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984" w:lineRule="exact"/>
        <w:ind w:left="269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2891155" cy="6248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91155" cy="62484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44"/>
        <w:ind w:left="132" w:right="1109" w:firstLine="0"/>
        <w:jc w:val="center"/>
        <w:rPr>
          <w:rFonts w:ascii="宋体" w:hAnsi="宋体" w:cs="宋体" w:eastAsia="宋体" w:hint="default"/>
          <w:sz w:val="36"/>
          <w:szCs w:val="36"/>
        </w:rPr>
      </w:pPr>
      <w:r>
        <w:rPr>
          <w:rFonts w:ascii="宋体" w:hAnsi="宋体" w:cs="宋体" w:eastAsia="宋体" w:hint="default"/>
          <w:b/>
          <w:bCs/>
          <w:sz w:val="36"/>
          <w:szCs w:val="36"/>
        </w:rPr>
        <w:t>河南华英农业发展股份有限公司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2"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32" w:right="1108" w:firstLine="0"/>
        <w:jc w:val="center"/>
        <w:rPr>
          <w:rFonts w:ascii="Times New Roman" w:hAnsi="Times New Roman" w:cs="Times New Roman" w:eastAsia="Times New Roman" w:hint="default"/>
          <w:sz w:val="22"/>
          <w:szCs w:val="22"/>
        </w:rPr>
      </w:pPr>
      <w:r>
        <w:rPr>
          <w:rFonts w:ascii="Times New Roman"/>
          <w:b/>
          <w:sz w:val="22"/>
        </w:rPr>
        <w:t>2016-026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32" w:right="110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98" w:lineRule="auto" w:before="161"/>
        <w:ind w:left="153" w:right="1135"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公司负责人曹家富先生、主管会计工作负责人汪开江先生及会计机构负责</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人</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会计主管人员</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杨宗山先生声明：保证年度报告中财务报告的真实、准确、完  </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z w:val="28"/>
          <w:szCs w:val="28"/>
        </w:rPr>
        <w:t>整。</w:t>
      </w:r>
      <w:r>
        <w:rPr>
          <w:rFonts w:ascii="宋体" w:hAnsi="宋体" w:cs="宋体" w:eastAsia="宋体" w:hint="default"/>
          <w:sz w:val="28"/>
          <w:szCs w:val="28"/>
        </w:rPr>
      </w:r>
    </w:p>
    <w:p>
      <w:pPr>
        <w:spacing w:line="472" w:lineRule="auto" w:before="17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可能存在经济需求波动的风险、原材料价格波动的风险、发生疫病的风险、</w:t>
      </w:r>
      <w:r>
        <w:rPr>
          <w:rFonts w:ascii="宋体" w:hAnsi="宋体" w:cs="宋体" w:eastAsia="宋体" w:hint="default"/>
          <w:spacing w:val="-2"/>
          <w:sz w:val="28"/>
          <w:szCs w:val="28"/>
        </w:rPr>
      </w:r>
    </w:p>
    <w:p>
      <w:pPr>
        <w:spacing w:line="475"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规模扩张引发的管理风险等，敬请投资者注意投资风险。</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公司计划不派发现金红利，不送红股，不以公积金转增股本。</w:t>
      </w:r>
      <w:r>
        <w:rPr>
          <w:rFonts w:ascii="宋体" w:hAnsi="宋体" w:cs="宋体" w:eastAsia="宋体" w:hint="default"/>
          <w:sz w:val="28"/>
          <w:szCs w:val="28"/>
        </w:rPr>
      </w:r>
    </w:p>
    <w:p>
      <w:pPr>
        <w:spacing w:after="0" w:line="475"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2" w:right="110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165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32" w:right="110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本公司、公司、集团公司、华英农业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华英禽业总公司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康源生物公司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农业开发公司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河南省农业综合开发公司，公司股东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华英樱桃谷公司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陈州华英公司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丰城华英公司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淮滨华英公司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华英商业连锁公司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河南华英商业连锁经营有限公司，公司独资子公司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华英在线公司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河南华英在线电子科技有限公司，公司控股子公司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华运食品公司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菏泽华运食品有限公司，公司全资子公司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息县华英公司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息县华英粮业有限责任公司，公司独资子公司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华禽网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上海华禽网络科技有限公司，公司独资子公司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月的会计期间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92826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002321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Henan Huaying Agricultural Development</w:t>
            </w:r>
            <w:r>
              <w:rPr>
                <w:rFonts w:ascii="Times New Roman"/>
                <w:spacing w:val="-21"/>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Huaying</w:t>
            </w:r>
            <w:r>
              <w:rPr>
                <w:rFonts w:ascii="Times New Roman"/>
                <w:spacing w:val="-13"/>
                <w:sz w:val="18"/>
              </w:rPr>
              <w:t> </w:t>
            </w:r>
            <w:r>
              <w:rPr>
                <w:rFonts w:ascii="Times New Roman"/>
                <w:sz w:val="18"/>
              </w:rPr>
              <w:t>Agricultural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曹家富先生</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河南省潢川县产业集聚区工业大道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河南省潢川县产业集聚区工业大道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http://www.hua-ying.com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huaying@hua-ying.com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号盛润国际广场西塔</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号盛润国际广场西塔</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0371-55697518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0371-55697518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0371-55697519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0371-55697519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LYPing361@sohu.com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LYPing361@sohu.com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仲成贵，张剑</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1,857,499,503.11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1,843,102,830.81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1,756,369,219.80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17,482,667.40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12,579,130.24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-127,369,437.25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-23,102,064.13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-32,262,761.01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-162,805,099.84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618,771,985.09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711,673,770.20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295,262,816.13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4,963,521,930.76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4,276,092,316.82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3,651,615,352.14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1,479,791,576.96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1,462,308,909.56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1,449,729,779.32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470,954,075.56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457,089,515.92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497,076,127.09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432,379,784.54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13,475,939.29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7,547,484.88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11,026,082.05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-14,566,838.82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12,187,965.24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1,706,625.01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6,800,130.31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-43,796,784.69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277,418,483.65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-132,401,254.76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-8,352,078.30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482,106,834.51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22,849,876.90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13,481,958.69</w:t>
            </w: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非流动资产处置收益 主要有：一是原办公 楼拆迁转让收益；二 是政府修路拆除饲料 三厂部分厂区补偿收 益；三是西气东输拆 除种鸭场部分场区补 偿收益。</w:t>
            </w:r>
          </w:p>
        </w:tc>
      </w:tr>
      <w:tr>
        <w:trPr>
          <w:trHeight w:val="704"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94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42"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19,474,291.62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34,666,038.94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37,304,354.35</w:t>
            </w:r>
          </w:p>
        </w:tc>
        <w:tc>
          <w:tcPr>
            <w:tcW w:w="1710"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①根据信阳市政府信 政</w:t>
            </w:r>
            <w:r>
              <w:rPr>
                <w:rFonts w:ascii="Times New Roman" w:hAnsi="Times New Roman" w:cs="Times New Roman" w:eastAsia="Times New Roman" w:hint="default"/>
                <w:sz w:val="18"/>
                <w:szCs w:val="18"/>
              </w:rPr>
              <w:t>[2010]13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 进一步加快外经贸发 </w:t>
            </w:r>
            <w:r>
              <w:rPr>
                <w:rFonts w:ascii="宋体" w:hAnsi="宋体" w:cs="宋体" w:eastAsia="宋体" w:hint="default"/>
                <w:spacing w:val="-15"/>
                <w:sz w:val="18"/>
                <w:szCs w:val="18"/>
              </w:rPr>
              <w:t>展的意见》、潢川县商</w:t>
            </w:r>
          </w:p>
        </w:tc>
      </w:tr>
      <w:tr>
        <w:trPr>
          <w:trHeight w:val="1016"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13"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42"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3"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7"/>
                    <w:gridCol w:w="1520"/>
                    <w:gridCol w:w="1520"/>
                    <w:gridCol w:w="1522"/>
                    <w:gridCol w:w="1710"/>
                  </w:tblGrid>
                  <w:tr>
                    <w:trPr>
                      <w:trHeight w:val="322" w:hRule="exact"/>
                    </w:trPr>
                    <w:tc>
                      <w:tcPr>
                        <w:tcW w:w="3297" w:type="dxa"/>
                        <w:vMerge w:val="restart"/>
                        <w:tcBorders>
                          <w:top w:val="single" w:sz="4" w:space="0" w:color="000000"/>
                          <w:left w:val="single" w:sz="4" w:space="0" w:color="000000"/>
                          <w:right w:val="single" w:sz="4" w:space="0" w:color="000000"/>
                        </w:tcBorders>
                        <w:shd w:val="clear" w:color="auto" w:fill="D2D2D2"/>
                      </w:tcPr>
                      <w:p>
                        <w:pPr/>
                      </w:p>
                    </w:tc>
                    <w:tc>
                      <w:tcPr>
                        <w:tcW w:w="1520" w:type="dxa"/>
                        <w:vMerge w:val="restart"/>
                        <w:tcBorders>
                          <w:top w:val="single" w:sz="4" w:space="0" w:color="000000"/>
                          <w:left w:val="single" w:sz="4" w:space="0" w:color="000000"/>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务局《关于兑现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年度外贸出口奖励资</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金的请示</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本期收到</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潢川县商务局拨付外</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贸出口奖励资金</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134.2</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万元，系与收益</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相关的政府补助。②</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根据河南省财政厅文</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件豫财贸</w:t>
                        </w:r>
                        <w:r>
                          <w:rPr>
                            <w:rFonts w:ascii="Times New Roman" w:hAnsi="Times New Roman" w:cs="Times New Roman" w:eastAsia="Times New Roman" w:hint="default"/>
                            <w:sz w:val="18"/>
                            <w:szCs w:val="18"/>
                          </w:rPr>
                          <w:t>[2015]71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《关于拨付省级财政</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负担黄曲霉毒素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B1</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超标玉米补贴的通</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知</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周口市财政局周</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财预金</w:t>
                        </w:r>
                        <w:r>
                          <w:rPr>
                            <w:rFonts w:ascii="Times New Roman" w:hAnsi="Times New Roman" w:cs="Times New Roman" w:eastAsia="Times New Roman" w:hint="default"/>
                            <w:sz w:val="18"/>
                            <w:szCs w:val="18"/>
                          </w:rPr>
                          <w:t>[2015]21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《关于拨付省级财政</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负担黄曲霉毒素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B1</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超标玉米补贴的通</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知</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信阳市财政厅局</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信财预</w:t>
                        </w:r>
                        <w:r>
                          <w:rPr>
                            <w:rFonts w:ascii="Times New Roman" w:hAnsi="Times New Roman" w:cs="Times New Roman" w:eastAsia="Times New Roman" w:hint="default"/>
                            <w:sz w:val="18"/>
                            <w:szCs w:val="18"/>
                          </w:rPr>
                          <w:t>[2015]320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《关于下达黄曲霉素</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超标玉米补贴资</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金的通知</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本公司本</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期分别收到潢川县财</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7"/>
                            <w:sz w:val="18"/>
                            <w:szCs w:val="18"/>
                          </w:rPr>
                          <w:t>政局、淮阳县财政局</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淮滨县财政局拨付的</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黄曲霉素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超标玉</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米补贴资金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 </w:t>
                        </w:r>
                        <w:r>
                          <w:rPr>
                            <w:rFonts w:ascii="宋体" w:hAnsi="宋体" w:cs="宋体" w:eastAsia="宋体" w:hint="default"/>
                            <w:sz w:val="18"/>
                            <w:szCs w:val="18"/>
                          </w:rPr>
                          <w:t>万元，</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系与收益相关的政府</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补助。③根据潢川县</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农业开发和扶贫开发</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办公室、潢川县财政</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局潢农办</w:t>
                        </w:r>
                        <w:r>
                          <w:rPr>
                            <w:rFonts w:ascii="Times New Roman" w:hAnsi="Times New Roman" w:cs="Times New Roman" w:eastAsia="Times New Roman" w:hint="default"/>
                            <w:sz w:val="18"/>
                            <w:szCs w:val="18"/>
                          </w:rPr>
                          <w:t>[2014]10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《关于对潢川县</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年第一批产业化扶贫</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贷款贴息项目的批</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复</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本期收到潢川县</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财政局拨付的产业化</w:t>
                        </w:r>
                      </w:p>
                    </w:tc>
                  </w:tr>
                  <w:tr>
                    <w:trPr>
                      <w:trHeight w:val="31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扶贫贷款贴息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07"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元，系与收益相关的</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政府补助。④根据菏</w:t>
                        </w:r>
                      </w:p>
                    </w:tc>
                  </w:tr>
                  <w:tr>
                    <w:trPr>
                      <w:trHeight w:val="312" w:hRule="exact"/>
                    </w:trPr>
                    <w:tc>
                      <w:tcPr>
                        <w:tcW w:w="3297" w:type="dxa"/>
                        <w:vMerge/>
                        <w:tcBorders>
                          <w:left w:val="single" w:sz="4" w:space="0" w:color="000000"/>
                          <w:right w:val="single" w:sz="4" w:space="0" w:color="000000"/>
                        </w:tcBorders>
                        <w:shd w:val="clear" w:color="auto" w:fill="D2D2D2"/>
                      </w:tcPr>
                      <w:p>
                        <w:pP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泽市财政局菏财教指</w:t>
                        </w:r>
                      </w:p>
                    </w:tc>
                  </w:tr>
                  <w:tr>
                    <w:trPr>
                      <w:trHeight w:val="318" w:hRule="exact"/>
                    </w:trPr>
                    <w:tc>
                      <w:tcPr>
                        <w:tcW w:w="3297" w:type="dxa"/>
                        <w:vMerge/>
                        <w:tcBorders>
                          <w:left w:val="single" w:sz="4" w:space="0" w:color="000000"/>
                          <w:bottom w:val="single" w:sz="4" w:space="0" w:color="000000"/>
                          <w:right w:val="single" w:sz="4" w:space="0" w:color="000000"/>
                        </w:tcBorders>
                        <w:shd w:val="clear" w:color="auto" w:fill="D2D2D2"/>
                      </w:tcPr>
                      <w:p>
                        <w:pPr/>
                      </w:p>
                    </w:tc>
                    <w:tc>
                      <w:tcPr>
                        <w:tcW w:w="1520"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[2014]105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号《关于下</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346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44"/>
              <w:jc w:val="left"/>
              <w:rPr>
                <w:rFonts w:ascii="宋体" w:hAnsi="宋体" w:cs="宋体" w:eastAsia="宋体" w:hint="default"/>
                <w:sz w:val="18"/>
                <w:szCs w:val="18"/>
              </w:rPr>
            </w:pPr>
            <w:r>
              <w:rPr>
                <w:rFonts w:ascii="宋体" w:hAnsi="宋体" w:cs="宋体" w:eastAsia="宋体" w:hint="default"/>
                <w:sz w:val="18"/>
                <w:szCs w:val="18"/>
              </w:rPr>
              <w:t>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年度山东省 科技惠农富民工程</w:t>
            </w:r>
          </w:p>
          <w:p>
            <w:pPr>
              <w:pStyle w:val="TableParagraph"/>
              <w:spacing w:line="314" w:lineRule="auto" w:before="31"/>
              <w:ind w:left="23" w:right="-34"/>
              <w:jc w:val="left"/>
              <w:rPr>
                <w:rFonts w:ascii="宋体" w:hAnsi="宋体" w:cs="宋体" w:eastAsia="宋体" w:hint="default"/>
                <w:sz w:val="18"/>
                <w:szCs w:val="18"/>
              </w:rPr>
            </w:pPr>
            <w:r>
              <w:rPr>
                <w:rFonts w:ascii="宋体" w:hAnsi="宋体" w:cs="宋体" w:eastAsia="宋体" w:hint="default"/>
                <w:sz w:val="18"/>
                <w:szCs w:val="18"/>
              </w:rPr>
              <w:t>（富民强县）专项资 </w:t>
            </w:r>
            <w:r>
              <w:rPr>
                <w:rFonts w:ascii="宋体" w:hAnsi="宋体" w:cs="宋体" w:eastAsia="宋体" w:hint="default"/>
                <w:spacing w:val="-9"/>
                <w:sz w:val="18"/>
                <w:szCs w:val="18"/>
              </w:rPr>
              <w:t>金预算指标的通知》，</w:t>
            </w:r>
            <w:r>
              <w:rPr>
                <w:rFonts w:ascii="宋体" w:hAnsi="宋体" w:cs="宋体" w:eastAsia="宋体" w:hint="default"/>
                <w:sz w:val="18"/>
                <w:szCs w:val="18"/>
              </w:rPr>
              <w:t> 本期收到单县财政局 拨付的科技惠农富民 工程（富民强县）专 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 </w:t>
            </w:r>
            <w:r>
              <w:rPr>
                <w:rFonts w:ascii="宋体" w:hAnsi="宋体" w:cs="宋体" w:eastAsia="宋体" w:hint="default"/>
                <w:spacing w:val="-12"/>
                <w:sz w:val="18"/>
                <w:szCs w:val="18"/>
              </w:rPr>
              <w:t>万元，系与</w:t>
            </w:r>
            <w:r>
              <w:rPr>
                <w:rFonts w:ascii="宋体" w:hAnsi="宋体" w:cs="宋体" w:eastAsia="宋体" w:hint="default"/>
                <w:sz w:val="18"/>
                <w:szCs w:val="18"/>
              </w:rPr>
              <w:t> 收益相关的政府补 助。⑤根据公司与单 县经济技术开发区管 委会单开扶字</w:t>
            </w:r>
            <w:r>
              <w:rPr>
                <w:rFonts w:ascii="Times New Roman" w:hAnsi="Times New Roman" w:cs="Times New Roman" w:eastAsia="Times New Roman" w:hint="default"/>
                <w:sz w:val="18"/>
                <w:szCs w:val="18"/>
              </w:rPr>
              <w:t>[2015]9 </w:t>
            </w:r>
            <w:r>
              <w:rPr>
                <w:rFonts w:ascii="宋体" w:hAnsi="宋体" w:cs="宋体" w:eastAsia="宋体" w:hint="default"/>
                <w:sz w:val="18"/>
                <w:szCs w:val="18"/>
              </w:rPr>
              <w:t>号《协议书》以及与 单县人民政府签署的</w:t>
            </w:r>
          </w:p>
          <w:p>
            <w:pPr>
              <w:pStyle w:val="TableParagraph"/>
              <w:spacing w:line="314"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《华英年屠宰加工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万只樱桃谷肉鸭 熟食项目合作协议 </w:t>
            </w:r>
            <w:r>
              <w:rPr>
                <w:rFonts w:ascii="宋体" w:hAnsi="宋体" w:cs="宋体" w:eastAsia="宋体" w:hint="default"/>
                <w:spacing w:val="-15"/>
                <w:sz w:val="18"/>
                <w:szCs w:val="18"/>
              </w:rPr>
              <w:t>书》，本期收到单县财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政局拨付企业扶持资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534,795.63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元，共计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2,324,795.63</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元，系与</w:t>
            </w:r>
          </w:p>
          <w:p>
            <w:pPr>
              <w:pStyle w:val="TableParagraph"/>
              <w:spacing w:line="312" w:lineRule="auto" w:before="63"/>
              <w:ind w:left="23" w:right="-34"/>
              <w:jc w:val="left"/>
              <w:rPr>
                <w:rFonts w:ascii="宋体" w:hAnsi="宋体" w:cs="宋体" w:eastAsia="宋体" w:hint="default"/>
                <w:sz w:val="18"/>
                <w:szCs w:val="18"/>
              </w:rPr>
            </w:pPr>
            <w:r>
              <w:rPr>
                <w:rFonts w:ascii="宋体" w:hAnsi="宋体" w:cs="宋体" w:eastAsia="宋体" w:hint="default"/>
                <w:sz w:val="18"/>
                <w:szCs w:val="18"/>
              </w:rPr>
              <w:t>收益相关的政府补 助。⑥根据江西省农 业厅赣农计字 </w:t>
            </w:r>
            <w:r>
              <w:rPr>
                <w:rFonts w:ascii="Times New Roman" w:hAnsi="Times New Roman" w:cs="Times New Roman" w:eastAsia="Times New Roman" w:hint="default"/>
                <w:sz w:val="18"/>
                <w:szCs w:val="18"/>
              </w:rPr>
              <w:t>[2014]176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号《关于批</w:t>
            </w:r>
            <w:r>
              <w:rPr>
                <w:rFonts w:ascii="宋体" w:hAnsi="宋体" w:cs="宋体" w:eastAsia="宋体" w:hint="default"/>
                <w:sz w:val="18"/>
                <w:szCs w:val="18"/>
              </w:rPr>
              <w:t> 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年省级现代 农业生产发展资金水 </w:t>
            </w:r>
            <w:r>
              <w:rPr>
                <w:rFonts w:ascii="宋体" w:hAnsi="宋体" w:cs="宋体" w:eastAsia="宋体" w:hint="default"/>
                <w:spacing w:val="-9"/>
                <w:sz w:val="18"/>
                <w:szCs w:val="18"/>
              </w:rPr>
              <w:t>禽产业项目的通知》，</w:t>
            </w:r>
            <w:r>
              <w:rPr>
                <w:rFonts w:ascii="宋体" w:hAnsi="宋体" w:cs="宋体" w:eastAsia="宋体" w:hint="default"/>
                <w:sz w:val="18"/>
                <w:szCs w:val="18"/>
              </w:rPr>
              <w:t> 本期收到丰城市财政 局拨付现代农业生产 发展资金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万元，系</w:t>
            </w:r>
            <w:r>
              <w:rPr>
                <w:rFonts w:ascii="宋体" w:hAnsi="宋体" w:cs="宋体" w:eastAsia="宋体" w:hint="default"/>
                <w:sz w:val="18"/>
                <w:szCs w:val="18"/>
              </w:rPr>
              <w:t> 与收益相关的政府补 助。⑦根据河南省财 政厅豫财贸</w:t>
            </w:r>
            <w:r>
              <w:rPr>
                <w:rFonts w:ascii="Times New Roman" w:hAnsi="Times New Roman" w:cs="Times New Roman" w:eastAsia="Times New Roman" w:hint="default"/>
                <w:sz w:val="18"/>
                <w:szCs w:val="18"/>
              </w:rPr>
              <w:t>[2015]18 </w:t>
            </w:r>
            <w:r>
              <w:rPr>
                <w:rFonts w:ascii="宋体" w:hAnsi="宋体" w:cs="宋体" w:eastAsia="宋体" w:hint="default"/>
                <w:spacing w:val="-10"/>
                <w:sz w:val="18"/>
                <w:szCs w:val="18"/>
              </w:rPr>
              <w:t>号《关于拨付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度河南省外经贸区域 协调发展促进资金的 </w:t>
            </w:r>
            <w:r>
              <w:rPr>
                <w:rFonts w:ascii="宋体" w:hAnsi="宋体" w:cs="宋体" w:eastAsia="宋体" w:hint="default"/>
                <w:spacing w:val="-15"/>
                <w:sz w:val="18"/>
                <w:szCs w:val="18"/>
              </w:rPr>
              <w:t>通知》，本期收到潢川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县财政局拨付的外经 贸区域协调发展促进 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pacing w:val="-10"/>
                <w:sz w:val="18"/>
                <w:szCs w:val="18"/>
              </w:rPr>
              <w:t>万元，系与收</w:t>
            </w:r>
            <w:r>
              <w:rPr>
                <w:rFonts w:ascii="宋体" w:hAnsi="宋体" w:cs="宋体" w:eastAsia="宋体" w:hint="default"/>
                <w:sz w:val="18"/>
                <w:szCs w:val="18"/>
              </w:rPr>
              <w:t> 益相关的政府补助。</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-712,124.49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-807,388.01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-616,689.21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-1,590,961.79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198,925.00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324,984.42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188,925.00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828,387.50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582,772.16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1,063,077.55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40,584,731.53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44,841,891.25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35,435,662.59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0"/>
        <w:jc w:val="center"/>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610" w:lineRule="atLeast" w:before="213"/>
        <w:ind w:left="693" w:right="6793" w:hanging="540"/>
        <w:jc w:val="left"/>
        <w:rPr>
          <w:rFonts w:ascii="宋体" w:hAnsi="宋体" w:cs="宋体" w:eastAsia="宋体" w:hint="default"/>
          <w:sz w:val="24"/>
          <w:szCs w:val="24"/>
        </w:rPr>
      </w:pPr>
      <w:bookmarkStart w:name="一、报告期内公司从事的主要业务" w:id="18"/>
      <w:bookmarkEnd w:id="18"/>
      <w:r>
        <w:rPr/>
      </w:r>
      <w:r>
        <w:rPr>
          <w:rFonts w:ascii="宋体" w:hAnsi="宋体" w:cs="宋体" w:eastAsia="宋体" w:hint="default"/>
          <w:b/>
          <w:bCs/>
          <w:w w:val="95"/>
          <w:sz w:val="24"/>
          <w:szCs w:val="24"/>
        </w:rPr>
        <w:t>一、报告期内公司从事的主要业务</w:t>
      </w:r>
      <w:r>
        <w:rPr>
          <w:rFonts w:ascii="宋体" w:hAnsi="宋体" w:cs="宋体" w:eastAsia="宋体" w:hint="default"/>
          <w:b/>
          <w:bCs/>
          <w:spacing w:val="51"/>
          <w:w w:val="95"/>
          <w:sz w:val="24"/>
          <w:szCs w:val="24"/>
        </w:rPr>
        <w:t> </w:t>
      </w:r>
      <w:r>
        <w:rPr>
          <w:rFonts w:ascii="宋体" w:hAnsi="宋体" w:cs="宋体" w:eastAsia="宋体" w:hint="default"/>
          <w:sz w:val="24"/>
          <w:szCs w:val="24"/>
        </w:rPr>
        <w:t>一、公司主营业务</w:t>
      </w:r>
    </w:p>
    <w:p>
      <w:pPr>
        <w:pStyle w:val="BodyText"/>
        <w:spacing w:line="312" w:lineRule="exact" w:before="28"/>
        <w:ind w:right="0" w:firstLine="539"/>
        <w:jc w:val="left"/>
      </w:pPr>
      <w:r>
        <w:rPr/>
        <w:t>公司的主营业务为种鸭</w:t>
      </w:r>
      <w:r>
        <w:rPr>
          <w:rFonts w:ascii="Times New Roman" w:hAnsi="Times New Roman" w:cs="Times New Roman" w:eastAsia="Times New Roman" w:hint="default"/>
        </w:rPr>
        <w:t>/</w:t>
      </w:r>
      <w:r>
        <w:rPr/>
        <w:t>鸡养殖、孵化、禽苗销售、饲料生产、商品鸭</w:t>
      </w:r>
      <w:r>
        <w:rPr>
          <w:rFonts w:ascii="Times New Roman" w:hAnsi="Times New Roman" w:cs="Times New Roman" w:eastAsia="Times New Roman" w:hint="default"/>
        </w:rPr>
        <w:t>/</w:t>
      </w:r>
      <w:r>
        <w:rPr/>
        <w:t>鸡屠宰加工、冻 品销售以及熟食、羽绒生产和销售，报告期内公司主营业务及结构没有发生重大变化。</w:t>
      </w:r>
      <w:r>
        <w:rPr>
          <w:rFonts w:ascii="Times New Roman" w:hAnsi="Times New Roman" w:cs="Times New Roman" w:eastAsia="Times New Roman" w:hint="default"/>
        </w:rPr>
        <w:t>2015 </w:t>
      </w:r>
      <w:r>
        <w:rPr>
          <w:spacing w:val="-3"/>
        </w:rPr>
        <w:t>年，虽然行业形势依然严峻，但公司紧随市场形势，不断释放管理潜能，着力实施降本增效，</w:t>
      </w:r>
      <w:r>
        <w:rPr>
          <w:spacing w:val="-81"/>
        </w:rPr>
        <w:t> </w:t>
      </w:r>
      <w:r>
        <w:rPr>
          <w:spacing w:val="-81"/>
        </w:rPr>
      </w:r>
      <w:r>
        <w:rPr/>
        <w:t>积极拓展市场空间，经过公司上下全体员工的共同努力，大大提升了企业运营效能，继续保 持了良好的发展势头。报告期内，公司实现营业收入</w:t>
      </w:r>
      <w:r>
        <w:rPr>
          <w:rFonts w:ascii="Times New Roman" w:hAnsi="Times New Roman" w:cs="Times New Roman" w:eastAsia="Times New Roman" w:hint="default"/>
        </w:rPr>
        <w:t>185,749.95</w:t>
      </w:r>
      <w:r>
        <w:rPr/>
        <w:t>万元，同比增长</w:t>
      </w:r>
      <w:r>
        <w:rPr>
          <w:rFonts w:ascii="Times New Roman" w:hAnsi="Times New Roman" w:cs="Times New Roman" w:eastAsia="Times New Roman" w:hint="default"/>
        </w:rPr>
        <w:t>0.78%</w:t>
      </w:r>
      <w:r>
        <w:rPr/>
        <w:t>；归属 于上市公司股东净利润</w:t>
      </w:r>
      <w:r>
        <w:rPr>
          <w:rFonts w:ascii="Times New Roman" w:hAnsi="Times New Roman" w:cs="Times New Roman" w:eastAsia="Times New Roman" w:hint="default"/>
        </w:rPr>
        <w:t>1,748.27</w:t>
      </w:r>
      <w:r>
        <w:rPr/>
        <w:t>万元，同比增长</w:t>
      </w:r>
      <w:r>
        <w:rPr>
          <w:rFonts w:ascii="Times New Roman" w:hAnsi="Times New Roman" w:cs="Times New Roman" w:eastAsia="Times New Roman" w:hint="default"/>
        </w:rPr>
        <w:t>38.98%</w:t>
      </w:r>
      <w:r>
        <w:rPr/>
        <w:t>。</w:t>
      </w:r>
    </w:p>
    <w:p>
      <w:pPr>
        <w:pStyle w:val="BodyText"/>
        <w:spacing w:line="282" w:lineRule="exact"/>
        <w:ind w:left="693" w:right="0"/>
        <w:jc w:val="left"/>
      </w:pPr>
      <w:r>
        <w:rPr/>
        <w:t>二、所处行业情况及竞争状况</w:t>
      </w:r>
    </w:p>
    <w:p>
      <w:pPr>
        <w:pStyle w:val="BodyText"/>
        <w:spacing w:line="312" w:lineRule="exact" w:before="29"/>
        <w:ind w:left="693" w:right="1131"/>
        <w:jc w:val="left"/>
      </w:pPr>
      <w:r>
        <w:rPr>
          <w:rFonts w:ascii="Times New Roman" w:hAnsi="Times New Roman" w:cs="Times New Roman" w:eastAsia="Times New Roman" w:hint="default"/>
        </w:rPr>
        <w:t>1</w:t>
      </w:r>
      <w:r>
        <w:rPr/>
        <w:t>、行业发展概况 </w:t>
      </w:r>
      <w:r>
        <w:rPr>
          <w:spacing w:val="-1"/>
        </w:rPr>
        <w:t>家禽养殖在我国具有非常悠久的历史，在人类文明发展的进程中，禽肉已成为人们不可</w:t>
      </w:r>
    </w:p>
    <w:p>
      <w:pPr>
        <w:pStyle w:val="BodyText"/>
        <w:spacing w:line="312" w:lineRule="exact"/>
        <w:ind w:right="1170"/>
        <w:jc w:val="both"/>
      </w:pPr>
      <w:r>
        <w:rPr/>
        <w:t>或缺的食物来源，家禽养殖也从农户零散自养发展成规模化、现代化、规范化的大型养殖。 目前，世界各地养殖的家禽主要是鸭和鸡，且以白羽肉鸭和白羽肉鸡为主，其中，樱桃谷肉 鸭和爱拨益加肉鸡分别是最受欢迎的白羽肉鸭和白羽肉鸡品种。</w:t>
      </w:r>
    </w:p>
    <w:p>
      <w:pPr>
        <w:pStyle w:val="BodyText"/>
        <w:spacing w:line="312" w:lineRule="exact"/>
        <w:ind w:left="693" w:right="1333"/>
        <w:jc w:val="left"/>
      </w:pPr>
      <w:r>
        <w:rPr>
          <w:rFonts w:ascii="Times New Roman" w:hAnsi="Times New Roman" w:cs="Times New Roman" w:eastAsia="Times New Roman" w:hint="default"/>
        </w:rPr>
        <w:t>2</w:t>
      </w:r>
      <w:r>
        <w:rPr/>
        <w:t>、我国禽业发展现状 我国禽肉市场近十年来取得了较快的发展。根据联合国粮食及农业组织的统计数据，</w:t>
      </w:r>
    </w:p>
    <w:p>
      <w:pPr>
        <w:pStyle w:val="BodyText"/>
        <w:spacing w:line="292" w:lineRule="exact"/>
        <w:ind w:right="0"/>
        <w:jc w:val="both"/>
      </w:pP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2013</w:t>
      </w:r>
      <w:r>
        <w:rPr/>
        <w:t>年，我国鸭肉产量从</w:t>
      </w:r>
      <w:r>
        <w:rPr>
          <w:rFonts w:ascii="Times New Roman" w:hAnsi="Times New Roman" w:cs="Times New Roman" w:eastAsia="Times New Roman" w:hint="default"/>
        </w:rPr>
        <w:t>191.74</w:t>
      </w:r>
      <w:r>
        <w:rPr/>
        <w:t>万吨增长至</w:t>
      </w:r>
      <w:r>
        <w:rPr>
          <w:rFonts w:ascii="Times New Roman" w:hAnsi="Times New Roman" w:cs="Times New Roman" w:eastAsia="Times New Roman" w:hint="default"/>
        </w:rPr>
        <w:t>298.68</w:t>
      </w:r>
      <w:r>
        <w:rPr/>
        <w:t>万吨，增幅</w:t>
      </w:r>
      <w:r>
        <w:rPr>
          <w:rFonts w:ascii="Times New Roman" w:hAnsi="Times New Roman" w:cs="Times New Roman" w:eastAsia="Times New Roman" w:hint="default"/>
        </w:rPr>
        <w:t>55.77%</w:t>
      </w:r>
      <w:r>
        <w:rPr/>
        <w:t>，年复合增长率</w:t>
      </w:r>
    </w:p>
    <w:p>
      <w:pPr>
        <w:pStyle w:val="BodyText"/>
        <w:spacing w:line="312" w:lineRule="exact" w:before="20"/>
        <w:ind w:right="1248"/>
        <w:jc w:val="both"/>
      </w:pPr>
      <w:r>
        <w:rPr>
          <w:rFonts w:ascii="Times New Roman" w:hAnsi="Times New Roman" w:cs="Times New Roman" w:eastAsia="Times New Roman" w:hint="default"/>
        </w:rPr>
        <w:t>4.53%</w:t>
      </w:r>
      <w:r>
        <w:rPr/>
        <w:t>；同期间，我国鸡肉产量从</w:t>
      </w:r>
      <w:r>
        <w:rPr>
          <w:rFonts w:ascii="Times New Roman" w:hAnsi="Times New Roman" w:cs="Times New Roman" w:eastAsia="Times New Roman" w:hint="default"/>
        </w:rPr>
        <w:t>944.82</w:t>
      </w:r>
      <w:r>
        <w:rPr/>
        <w:t>万吨增长至</w:t>
      </w:r>
      <w:r>
        <w:rPr>
          <w:rFonts w:ascii="Times New Roman" w:hAnsi="Times New Roman" w:cs="Times New Roman" w:eastAsia="Times New Roman" w:hint="default"/>
        </w:rPr>
        <w:t>1337.18</w:t>
      </w:r>
      <w:r>
        <w:rPr/>
        <w:t>万吨，增幅</w:t>
      </w:r>
      <w:r>
        <w:rPr>
          <w:rFonts w:ascii="Times New Roman" w:hAnsi="Times New Roman" w:cs="Times New Roman" w:eastAsia="Times New Roman" w:hint="default"/>
        </w:rPr>
        <w:t>41.53%</w:t>
      </w:r>
      <w:r>
        <w:rPr/>
        <w:t>，年复合增长</w:t>
      </w:r>
      <w:r>
        <w:rPr>
          <w:w w:val="99"/>
        </w:rPr>
        <w:t> </w:t>
      </w:r>
      <w:r>
        <w:rPr/>
        <w:t>率</w:t>
      </w:r>
      <w:r>
        <w:rPr>
          <w:rFonts w:ascii="Times New Roman" w:hAnsi="Times New Roman" w:cs="Times New Roman" w:eastAsia="Times New Roman" w:hint="default"/>
        </w:rPr>
        <w:t>3.53%</w:t>
      </w:r>
      <w:r>
        <w:rPr/>
        <w:t>。以上资料来源：联合国粮食及农业组织（</w:t>
      </w:r>
      <w:r>
        <w:rPr>
          <w:rFonts w:ascii="Times New Roman" w:hAnsi="Times New Roman" w:cs="Times New Roman" w:eastAsia="Times New Roman" w:hint="default"/>
        </w:rPr>
        <w:t>FAO</w:t>
      </w:r>
      <w:r>
        <w:rPr/>
        <w:t>）网站</w:t>
      </w:r>
    </w:p>
    <w:p>
      <w:pPr>
        <w:pStyle w:val="BodyText"/>
        <w:spacing w:line="312" w:lineRule="exact"/>
        <w:ind w:left="693" w:right="1131"/>
        <w:jc w:val="left"/>
      </w:pPr>
      <w:r>
        <w:rPr>
          <w:rFonts w:ascii="Times New Roman" w:hAnsi="Times New Roman" w:cs="Times New Roman" w:eastAsia="Times New Roman" w:hint="default"/>
        </w:rPr>
        <w:t>3</w:t>
      </w:r>
      <w:r>
        <w:rPr/>
        <w:t>、我国禽业发展前景 </w:t>
      </w:r>
      <w:r>
        <w:rPr>
          <w:spacing w:val="-1"/>
        </w:rPr>
        <w:t>尽管我国的禽肉消费总量保持了较快的增长速度，但国家统计局《中国统计年鉴》的数</w:t>
      </w:r>
    </w:p>
    <w:p>
      <w:pPr>
        <w:pStyle w:val="BodyText"/>
        <w:spacing w:line="312" w:lineRule="exact"/>
        <w:ind w:right="1130"/>
        <w:jc w:val="both"/>
      </w:pPr>
      <w:r>
        <w:rPr>
          <w:spacing w:val="-2"/>
        </w:rPr>
        <w:t>据显示，</w:t>
      </w:r>
      <w:r>
        <w:rPr>
          <w:rFonts w:ascii="Times New Roman" w:hAnsi="Times New Roman" w:cs="Times New Roman" w:eastAsia="Times New Roman" w:hint="default"/>
          <w:spacing w:val="-2"/>
        </w:rPr>
        <w:t>2013</w:t>
      </w:r>
      <w:r>
        <w:rPr>
          <w:spacing w:val="-2"/>
        </w:rPr>
        <w:t>年我国人均家禽类产品消费</w:t>
      </w:r>
      <w:r>
        <w:rPr>
          <w:rFonts w:ascii="Times New Roman" w:hAnsi="Times New Roman" w:cs="Times New Roman" w:eastAsia="Times New Roman" w:hint="default"/>
          <w:spacing w:val="-2"/>
        </w:rPr>
        <w:t>6.4</w:t>
      </w:r>
      <w:r>
        <w:rPr>
          <w:spacing w:val="-2"/>
        </w:rPr>
        <w:t>千克，较美国农业部统计的</w:t>
      </w:r>
      <w:r>
        <w:rPr>
          <w:rFonts w:ascii="Times New Roman" w:hAnsi="Times New Roman" w:cs="Times New Roman" w:eastAsia="Times New Roman" w:hint="default"/>
          <w:spacing w:val="-2"/>
        </w:rPr>
        <w:t>2012</w:t>
      </w:r>
      <w:r>
        <w:rPr>
          <w:spacing w:val="-2"/>
        </w:rPr>
        <w:t>年美国人均</w:t>
      </w:r>
      <w:r>
        <w:rPr>
          <w:rFonts w:ascii="Times New Roman" w:hAnsi="Times New Roman" w:cs="Times New Roman" w:eastAsia="Times New Roman" w:hint="default"/>
          <w:spacing w:val="-2"/>
        </w:rPr>
        <w:t>31.39</w:t>
      </w:r>
      <w:r>
        <w:rPr>
          <w:rFonts w:ascii="Times New Roman" w:hAnsi="Times New Roman" w:cs="Times New Roman" w:eastAsia="Times New Roman" w:hint="default"/>
          <w:spacing w:val="-44"/>
        </w:rPr>
        <w:t> </w:t>
      </w:r>
      <w:r>
        <w:rPr/>
        <w:t>千克禽类消费量仍有很大差距。我国禽肉市场总量尚有很大的增长空间，具有良好的发展前 景。</w:t>
      </w:r>
    </w:p>
    <w:p>
      <w:pPr>
        <w:pStyle w:val="BodyText"/>
        <w:spacing w:line="291" w:lineRule="exact"/>
        <w:ind w:left="693" w:right="0"/>
        <w:jc w:val="left"/>
      </w:pPr>
      <w:r>
        <w:rPr>
          <w:rFonts w:ascii="Times New Roman" w:hAnsi="Times New Roman" w:cs="Times New Roman" w:eastAsia="Times New Roman" w:hint="default"/>
        </w:rPr>
        <w:t>4</w:t>
      </w:r>
      <w:r>
        <w:rPr/>
        <w:t>、国家主要产业政策</w:t>
      </w:r>
    </w:p>
    <w:p>
      <w:pPr>
        <w:pStyle w:val="BodyText"/>
        <w:spacing w:line="312" w:lineRule="exact"/>
        <w:ind w:left="693" w:right="0"/>
        <w:jc w:val="left"/>
      </w:pPr>
      <w:r>
        <w:rPr/>
        <w:t>（</w:t>
      </w:r>
      <w:r>
        <w:rPr>
          <w:rFonts w:ascii="Times New Roman" w:hAnsi="Times New Roman" w:cs="Times New Roman" w:eastAsia="Times New Roman" w:hint="default"/>
        </w:rPr>
        <w:t>1</w:t>
      </w:r>
      <w:r>
        <w:rPr/>
        <w:t>）国家基本农业政策</w:t>
      </w:r>
    </w:p>
    <w:p>
      <w:pPr>
        <w:pStyle w:val="BodyText"/>
        <w:spacing w:line="312" w:lineRule="exact" w:before="20"/>
        <w:ind w:right="0" w:firstLine="539"/>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月，中共中央、国务院印发了</w:t>
      </w:r>
      <w:r>
        <w:rPr>
          <w:rFonts w:ascii="Times New Roman" w:hAnsi="Times New Roman" w:cs="Times New Roman" w:eastAsia="Times New Roman" w:hint="default"/>
        </w:rPr>
        <w:t>2015</w:t>
      </w:r>
      <w:r>
        <w:rPr/>
        <w:t>年中央一号文件</w:t>
      </w:r>
      <w:r>
        <w:rPr>
          <w:rFonts w:ascii="Times New Roman" w:hAnsi="Times New Roman" w:cs="Times New Roman" w:eastAsia="Times New Roman" w:hint="default"/>
        </w:rPr>
        <w:t>——</w:t>
      </w:r>
      <w:r>
        <w:rPr/>
        <w:t>《关于加大改革创新力 度加快农业现代化建设的若干意见》指出，农业农村工作要</w:t>
      </w:r>
      <w:r>
        <w:rPr>
          <w:rFonts w:ascii="Times New Roman" w:hAnsi="Times New Roman" w:cs="Times New Roman" w:eastAsia="Times New Roman" w:hint="default"/>
        </w:rPr>
        <w:t>“</w:t>
      </w:r>
      <w:r>
        <w:rPr/>
        <w:t>主动适应经济发展新常态，按照 </w:t>
      </w:r>
      <w:r>
        <w:rPr>
          <w:spacing w:val="-3"/>
        </w:rPr>
        <w:t>稳粮增收、提质增效、创新驱动的总要求，继续全面深化农村改革，全面推进农村法治建设，</w:t>
      </w:r>
      <w:r>
        <w:rPr>
          <w:spacing w:val="-81"/>
        </w:rPr>
        <w:t> </w:t>
      </w:r>
      <w:r>
        <w:rPr>
          <w:spacing w:val="-81"/>
        </w:rPr>
      </w:r>
      <w:r>
        <w:rPr/>
        <w:t>推动新型工业化、信息化、城镇化和农业现代化同步发展，努力在提高粮食生产能力上挖掘 新潜力，在优化农业结构上开辟新途径，在转变农业发展方式上寻求新突破，在促进农民增 收上获得新成效，在建设新农村上迈出新步伐，为经济社会持续健康发展提供有力支撑。</w:t>
      </w:r>
      <w:r>
        <w:rPr>
          <w:rFonts w:ascii="Times New Roman" w:hAnsi="Times New Roman" w:cs="Times New Roman" w:eastAsia="Times New Roman" w:hint="default"/>
        </w:rPr>
        <w:t>”</w:t>
      </w:r>
    </w:p>
    <w:p>
      <w:pPr>
        <w:pStyle w:val="BodyText"/>
        <w:spacing w:line="291" w:lineRule="exact"/>
        <w:ind w:left="693" w:right="0"/>
        <w:jc w:val="left"/>
      </w:pPr>
      <w:r>
        <w:rPr/>
        <w:t>（</w:t>
      </w:r>
      <w:r>
        <w:rPr>
          <w:rFonts w:ascii="Times New Roman" w:hAnsi="Times New Roman" w:cs="Times New Roman" w:eastAsia="Times New Roman" w:hint="default"/>
        </w:rPr>
        <w:t>2</w:t>
      </w:r>
      <w:r>
        <w:rPr/>
        <w:t>）国家对农业企业融资上市的支持政策</w:t>
      </w:r>
    </w:p>
    <w:p>
      <w:pPr>
        <w:pStyle w:val="BodyText"/>
        <w:spacing w:line="230" w:lineRule="auto" w:before="1"/>
        <w:ind w:right="1129" w:firstLine="539"/>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日，国务院发布国发</w:t>
      </w:r>
      <w:r>
        <w:rPr>
          <w:rFonts w:ascii="Times New Roman" w:hAnsi="Times New Roman" w:cs="Times New Roman" w:eastAsia="Times New Roman" w:hint="default"/>
        </w:rPr>
        <w:t>[2012]10</w:t>
      </w:r>
      <w:r>
        <w:rPr/>
        <w:t>号《国务院关于支持农业产业化龙头企业发展 的意见》，指出</w:t>
      </w:r>
      <w:r>
        <w:rPr>
          <w:rFonts w:ascii="Times New Roman" w:hAnsi="Times New Roman" w:cs="Times New Roman" w:eastAsia="Times New Roman" w:hint="default"/>
        </w:rPr>
        <w:t>“</w:t>
      </w:r>
      <w:r>
        <w:rPr/>
        <w:t>落实《国务院关于促进企业兼并重组的意见》</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[2010]27</w:t>
      </w:r>
      <w:r>
        <w:rPr/>
        <w:t>号</w:t>
      </w:r>
      <w:r>
        <w:rPr>
          <w:rFonts w:ascii="Times New Roman" w:hAnsi="Times New Roman" w:cs="Times New Roman" w:eastAsia="Times New Roman" w:hint="default"/>
        </w:rPr>
        <w:t>)</w:t>
      </w:r>
      <w:r>
        <w:rPr/>
        <w:t>的相关优惠 政策，支持龙头企业通过兼并、重组、收购、控股等方式，组建大型企业集团。支持符合条 </w:t>
      </w:r>
      <w:r>
        <w:rPr>
          <w:spacing w:val="-2"/>
        </w:rPr>
        <w:t>件的国家重点龙头企业上市融资、发行债券、在境外发行股票并上市，增强企业发展实力。</w:t>
      </w:r>
      <w:r>
        <w:rPr>
          <w:rFonts w:ascii="Times New Roman" w:hAnsi="Times New Roman" w:cs="Times New Roman" w:eastAsia="Times New Roman" w:hint="default"/>
          <w:spacing w:val="-2"/>
        </w:rPr>
        <w:t>”</w:t>
      </w:r>
    </w:p>
    <w:p>
      <w:pPr>
        <w:pStyle w:val="BodyText"/>
        <w:spacing w:line="312" w:lineRule="exact" w:before="12"/>
        <w:ind w:left="693" w:right="1120"/>
        <w:jc w:val="left"/>
      </w:pPr>
      <w:r>
        <w:rPr/>
        <w:t>（</w:t>
      </w:r>
      <w:r>
        <w:rPr>
          <w:rFonts w:ascii="Times New Roman" w:hAnsi="Times New Roman" w:cs="Times New Roman" w:eastAsia="Times New Roman" w:hint="default"/>
        </w:rPr>
        <w:t>3</w:t>
      </w:r>
      <w:r>
        <w:rPr/>
        <w:t>）产业发展规划 根据《产业结构调整指导目录（</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w:t>
      </w:r>
      <w:r>
        <w:rPr/>
        <w:t>畜禽标准化规模养殖技术开发与应用</w:t>
      </w:r>
      <w:r>
        <w:rPr>
          <w:rFonts w:ascii="Times New Roman" w:hAnsi="Times New Roman" w:cs="Times New Roman" w:eastAsia="Times New Roman" w:hint="default"/>
        </w:rPr>
        <w:t>”</w:t>
      </w:r>
      <w:r>
        <w:rPr/>
        <w:t>属于</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right="0"/>
        <w:jc w:val="both"/>
      </w:pPr>
      <w:r>
        <w:rPr/>
        <w:t>国家鼓励类产业。</w:t>
      </w:r>
    </w:p>
    <w:p>
      <w:pPr>
        <w:pStyle w:val="BodyText"/>
        <w:spacing w:line="321" w:lineRule="exact"/>
        <w:ind w:left="693"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日，中华人民共和国农业部发布的《全国畜牧业发展第十二个五年规划</w:t>
      </w:r>
    </w:p>
    <w:p>
      <w:pPr>
        <w:pStyle w:val="BodyText"/>
        <w:spacing w:line="232" w:lineRule="auto"/>
        <w:ind w:right="1130"/>
        <w:jc w:val="both"/>
      </w:pPr>
      <w:r>
        <w:rPr>
          <w:spacing w:val="-2"/>
        </w:rPr>
        <w:t>（</w:t>
      </w:r>
      <w:r>
        <w:rPr>
          <w:rFonts w:ascii="Times New Roman" w:hAnsi="Times New Roman" w:cs="Times New Roman" w:eastAsia="Times New Roman" w:hint="default"/>
          <w:spacing w:val="-2"/>
        </w:rPr>
        <w:t>2011-2015</w:t>
      </w:r>
      <w:r>
        <w:rPr>
          <w:spacing w:val="-2"/>
        </w:rPr>
        <w:t>年）》（农牧发</w:t>
      </w:r>
      <w:r>
        <w:rPr>
          <w:rFonts w:ascii="Times New Roman" w:hAnsi="Times New Roman" w:cs="Times New Roman" w:eastAsia="Times New Roman" w:hint="default"/>
          <w:spacing w:val="-2"/>
        </w:rPr>
        <w:t>[2011]8</w:t>
      </w:r>
      <w:r>
        <w:rPr>
          <w:spacing w:val="-2"/>
        </w:rPr>
        <w:t>号）指出，畜牧业作为我国农业农村经济的支柱产业，对</w:t>
      </w:r>
      <w:r>
        <w:rPr>
          <w:spacing w:val="-109"/>
        </w:rPr>
        <w:t> </w:t>
      </w:r>
      <w:r>
        <w:rPr>
          <w:spacing w:val="-109"/>
        </w:rPr>
      </w:r>
      <w:r>
        <w:rPr/>
        <w:t>保障国家食物安全，增加农牧民收入，保护和改善生态环境，推进农业现代化，促进国民经 济稳定发展，具有十分重要的现实意义。</w:t>
      </w:r>
    </w:p>
    <w:p>
      <w:pPr>
        <w:pStyle w:val="BodyText"/>
        <w:spacing w:line="312" w:lineRule="exact" w:before="29"/>
        <w:ind w:right="1063" w:firstLine="53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日，国务院发布的《全国现代农业发展规划（</w:t>
      </w:r>
      <w:r>
        <w:rPr>
          <w:rFonts w:ascii="Times New Roman" w:hAnsi="Times New Roman" w:cs="Times New Roman" w:eastAsia="Times New Roman" w:hint="default"/>
        </w:rPr>
        <w:t>2011-2015</w:t>
      </w:r>
      <w:r>
        <w:rPr/>
        <w:t>）》（国发</w:t>
      </w:r>
      <w:r>
        <w:rPr>
          <w:rFonts w:ascii="Times New Roman" w:hAnsi="Times New Roman" w:cs="Times New Roman" w:eastAsia="Times New Roman" w:hint="default"/>
        </w:rPr>
        <w:t>[2012]4 </w:t>
      </w:r>
      <w:r>
        <w:rPr/>
        <w:t>号）指出，要</w:t>
      </w:r>
      <w:r>
        <w:rPr>
          <w:rFonts w:ascii="Times New Roman" w:hAnsi="Times New Roman" w:cs="Times New Roman" w:eastAsia="Times New Roman" w:hint="default"/>
        </w:rPr>
        <w:t>“</w:t>
      </w:r>
      <w:r>
        <w:rPr/>
        <w:t>加速培育一大批设施完备、技术先进、质量安全、环境友好的现代化养殖场。 </w:t>
      </w:r>
      <w:r>
        <w:rPr>
          <w:spacing w:val="-3"/>
        </w:rPr>
        <w:t>加快实施畜禽良种工程，支持畜禽规模化养殖场</w:t>
      </w:r>
      <w:r>
        <w:rPr>
          <w:rFonts w:ascii="Times New Roman" w:hAnsi="Times New Roman" w:cs="Times New Roman" w:eastAsia="Times New Roman" w:hint="default"/>
          <w:spacing w:val="-3"/>
        </w:rPr>
        <w:t>(</w:t>
      </w:r>
      <w:r>
        <w:rPr>
          <w:spacing w:val="-3"/>
        </w:rPr>
        <w:t>小区</w:t>
      </w:r>
      <w:r>
        <w:rPr>
          <w:rFonts w:ascii="Times New Roman" w:hAnsi="Times New Roman" w:cs="Times New Roman" w:eastAsia="Times New Roman" w:hint="default"/>
          <w:spacing w:val="-3"/>
        </w:rPr>
        <w:t>)</w:t>
      </w:r>
      <w:r>
        <w:rPr>
          <w:spacing w:val="-3"/>
        </w:rPr>
        <w:t>开展标准化改造和建设</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继续实施农</w:t>
      </w:r>
      <w:r>
        <w:rPr>
          <w:spacing w:val="-89"/>
        </w:rPr>
        <w:t> </w:t>
      </w:r>
      <w:r>
        <w:rPr/>
        <w:t>业种子种苗种畜种禽免税进口优惠政策</w:t>
      </w:r>
      <w:r>
        <w:rPr>
          <w:rFonts w:ascii="Times New Roman" w:hAnsi="Times New Roman" w:cs="Times New Roman" w:eastAsia="Times New Roman" w:hint="default"/>
        </w:rPr>
        <w:t>”</w:t>
      </w:r>
      <w:r>
        <w:rPr/>
        <w:t>。</w:t>
      </w:r>
    </w:p>
    <w:p>
      <w:pPr>
        <w:pStyle w:val="BodyText"/>
        <w:spacing w:line="312" w:lineRule="exact"/>
        <w:ind w:right="0" w:firstLine="53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日，工业和信息化部发布的《肉类工业</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发展规划》指出，</w:t>
      </w:r>
      <w:r>
        <w:rPr>
          <w:rFonts w:ascii="Times New Roman" w:hAnsi="Times New Roman" w:cs="Times New Roman" w:eastAsia="Times New Roman" w:hint="default"/>
        </w:rPr>
        <w:t>“</w:t>
      </w:r>
      <w:r>
        <w:rPr/>
        <w:t>肉类工 业，是重要的民生产业和传统支柱产业，对促进</w:t>
      </w:r>
      <w:r>
        <w:rPr>
          <w:rFonts w:ascii="Times New Roman" w:hAnsi="Times New Roman" w:cs="Times New Roman" w:eastAsia="Times New Roman" w:hint="default"/>
        </w:rPr>
        <w:t>“</w:t>
      </w:r>
      <w:r>
        <w:rPr/>
        <w:t>三农</w:t>
      </w:r>
      <w:r>
        <w:rPr>
          <w:rFonts w:ascii="Times New Roman" w:hAnsi="Times New Roman" w:cs="Times New Roman" w:eastAsia="Times New Roman" w:hint="default"/>
        </w:rPr>
        <w:t>”</w:t>
      </w:r>
      <w:r>
        <w:rPr/>
        <w:t>发展、保障消费需求、带动城镇就业 起到重要作用；</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时期，国家将继续坚持扩大内需的方针，为肉类加工业发展创造良 好的市场条件；以</w:t>
      </w:r>
      <w:r>
        <w:rPr>
          <w:rFonts w:ascii="Times New Roman" w:hAnsi="Times New Roman" w:cs="Times New Roman" w:eastAsia="Times New Roman" w:hint="default"/>
        </w:rPr>
        <w:t>“</w:t>
      </w:r>
      <w:r>
        <w:rPr/>
        <w:t>专业化生产、标准化管理、规模化经营</w:t>
      </w:r>
      <w:r>
        <w:rPr>
          <w:rFonts w:ascii="Times New Roman" w:hAnsi="Times New Roman" w:cs="Times New Roman" w:eastAsia="Times New Roman" w:hint="default"/>
        </w:rPr>
        <w:t>”</w:t>
      </w:r>
      <w:r>
        <w:rPr/>
        <w:t>的理念和模式改造传统农牧业， 加快传统分散饲养方式向现代集约饲养方式的转变，建立稳固的环保型畜禽原料生产基地； </w:t>
      </w:r>
      <w:r>
        <w:rPr>
          <w:spacing w:val="-3"/>
        </w:rPr>
        <w:t>提高产业集中度和专业化分工协作水平，延伸产业链，促进畜禽养殖、屠宰加工、制品加工、</w:t>
      </w:r>
      <w:r>
        <w:rPr>
          <w:spacing w:val="-81"/>
        </w:rPr>
        <w:t> </w:t>
      </w:r>
      <w:r>
        <w:rPr>
          <w:spacing w:val="-81"/>
        </w:rPr>
      </w:r>
      <w:r>
        <w:rPr/>
        <w:t>肉品流通各环节的有机结合与相互协调。</w:t>
      </w:r>
    </w:p>
    <w:p>
      <w:pPr>
        <w:pStyle w:val="BodyText"/>
        <w:spacing w:line="291" w:lineRule="exact"/>
        <w:ind w:left="693" w:right="0"/>
        <w:jc w:val="left"/>
      </w:pPr>
      <w:r>
        <w:rPr/>
        <w:t>（</w:t>
      </w:r>
      <w:r>
        <w:rPr>
          <w:rFonts w:ascii="Times New Roman" w:hAnsi="Times New Roman" w:cs="Times New Roman" w:eastAsia="Times New Roman" w:hint="default"/>
        </w:rPr>
        <w:t>4</w:t>
      </w:r>
      <w:r>
        <w:rPr/>
        <w:t>）用地与税收优惠</w:t>
      </w:r>
    </w:p>
    <w:p>
      <w:pPr>
        <w:pStyle w:val="BodyText"/>
        <w:spacing w:line="312" w:lineRule="exact" w:before="20"/>
        <w:ind w:right="1121" w:firstLine="539"/>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日，国土资源部、农业部联合发布《关于促进规模化畜禽养殖有关用地政 </w:t>
      </w:r>
      <w:r>
        <w:rPr>
          <w:spacing w:val="-2"/>
        </w:rPr>
        <w:t>策的通知》，明确要求各地为规模化畜禽养殖用地做好服务；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日，国土资源部发</w:t>
      </w:r>
      <w:r>
        <w:rPr>
          <w:spacing w:val="-115"/>
        </w:rPr>
        <w:t> </w:t>
      </w:r>
      <w:r>
        <w:rPr>
          <w:spacing w:val="-115"/>
        </w:rPr>
      </w:r>
      <w:r>
        <w:rPr/>
        <w:t>布《关于完善设施农用地管理有关问题的通知》规定建农业设施占用农用地的，不需办理农</w:t>
      </w:r>
      <w:r>
        <w:rPr/>
        <w:t> 用地转用审批手续。</w:t>
      </w:r>
    </w:p>
    <w:p>
      <w:pPr>
        <w:pStyle w:val="BodyText"/>
        <w:spacing w:line="312" w:lineRule="exact"/>
        <w:ind w:right="0" w:firstLine="539"/>
        <w:jc w:val="left"/>
      </w:pPr>
      <w:r>
        <w:rPr>
          <w:spacing w:val="-1"/>
        </w:rPr>
        <w:t>国务院办公厅于</w:t>
      </w:r>
      <w:r>
        <w:rPr>
          <w:rFonts w:ascii="Times New Roman" w:hAnsi="Times New Roman" w:cs="Times New Roman" w:eastAsia="Times New Roman" w:hint="default"/>
          <w:spacing w:val="-1"/>
        </w:rPr>
        <w:t>2004</w:t>
      </w:r>
      <w:r>
        <w:rPr>
          <w:spacing w:val="-1"/>
        </w:rPr>
        <w:t>年特别发布《关于扶持家禽业发展的若干措施》，对禽业采取了相</w:t>
      </w:r>
      <w:r>
        <w:rPr/>
        <w:t> 应的扶持措施，主要包括在一定时期内对家禽加工企业</w:t>
      </w:r>
      <w:r>
        <w:rPr>
          <w:rFonts w:ascii="Times New Roman" w:hAnsi="Times New Roman" w:cs="Times New Roman" w:eastAsia="Times New Roman" w:hint="default"/>
        </w:rPr>
        <w:t>(</w:t>
      </w:r>
      <w:r>
        <w:rPr/>
        <w:t>含冷库</w:t>
      </w:r>
      <w:r>
        <w:rPr>
          <w:rFonts w:ascii="Times New Roman" w:hAnsi="Times New Roman" w:cs="Times New Roman" w:eastAsia="Times New Roman" w:hint="default"/>
        </w:rPr>
        <w:t>)</w:t>
      </w:r>
      <w:r>
        <w:rPr/>
        <w:t>应交纳的增值税实行即征即 退；对家禽养殖、加工企业</w:t>
      </w:r>
      <w:r>
        <w:rPr>
          <w:rFonts w:ascii="Times New Roman" w:hAnsi="Times New Roman" w:cs="Times New Roman" w:eastAsia="Times New Roman" w:hint="default"/>
        </w:rPr>
        <w:t>(</w:t>
      </w:r>
      <w:r>
        <w:rPr/>
        <w:t>含冷库</w:t>
      </w:r>
      <w:r>
        <w:rPr>
          <w:rFonts w:ascii="Times New Roman" w:hAnsi="Times New Roman" w:cs="Times New Roman" w:eastAsia="Times New Roman" w:hint="default"/>
        </w:rPr>
        <w:t>)</w:t>
      </w:r>
      <w:r>
        <w:rPr/>
        <w:t>免征</w:t>
      </w:r>
      <w:r>
        <w:rPr>
          <w:rFonts w:ascii="Times New Roman" w:hAnsi="Times New Roman" w:cs="Times New Roman" w:eastAsia="Times New Roman" w:hint="default"/>
        </w:rPr>
        <w:t>2004</w:t>
      </w:r>
      <w:r>
        <w:rPr/>
        <w:t>年度企业所得税；减收的增值税、所得税按现</w:t>
      </w:r>
    </w:p>
    <w:p>
      <w:pPr>
        <w:pStyle w:val="BodyText"/>
        <w:spacing w:line="312" w:lineRule="exact"/>
        <w:ind w:right="1170"/>
        <w:jc w:val="both"/>
      </w:pPr>
      <w:r>
        <w:rPr/>
        <w:t>行财政体制负担；对上述企业可适当减免城镇土地使用税、房屋税和车船使用税；对禽肉加 工产品出口后的应退税款，及时足额退给企业等。</w:t>
      </w:r>
    </w:p>
    <w:p>
      <w:pPr>
        <w:pStyle w:val="BodyText"/>
        <w:spacing w:line="312" w:lineRule="exact"/>
        <w:ind w:right="1013" w:firstLine="384"/>
        <w:jc w:val="both"/>
      </w:pPr>
      <w:r>
        <w:rPr>
          <w:rFonts w:ascii="Times New Roman" w:hAnsi="Times New Roman" w:cs="Times New Roman" w:eastAsia="Times New Roman" w:hint="default"/>
          <w:spacing w:val="-3"/>
        </w:rPr>
        <w:t>2008</w:t>
      </w:r>
      <w:r>
        <w:rPr>
          <w:spacing w:val="-3"/>
        </w:rPr>
        <w:t>年发布的《财政部、国家税务总局关于发布享受企业所得税优惠政策的农产品初加工</w:t>
      </w:r>
      <w:r>
        <w:rPr/>
        <w:t> 范围（试行）》规定，</w:t>
      </w:r>
      <w:r>
        <w:rPr>
          <w:rFonts w:ascii="Times New Roman" w:hAnsi="Times New Roman" w:cs="Times New Roman" w:eastAsia="Times New Roman" w:hint="default"/>
        </w:rPr>
        <w:t>“</w:t>
      </w:r>
      <w:r>
        <w:rPr/>
        <w:t>肉类初加工：通过对畜禽类动物（包括各类牲畜、家禽和人工驯养、 </w:t>
      </w:r>
      <w:r>
        <w:rPr>
          <w:spacing w:val="-3"/>
        </w:rPr>
        <w:t>繁殖的野生动物以及其他经济动物）宰杀、去头、去蹄、去皮、去内脏、分割、切块或切片、</w:t>
      </w:r>
      <w:r>
        <w:rPr>
          <w:spacing w:val="-81"/>
        </w:rPr>
        <w:t> </w:t>
      </w:r>
      <w:r>
        <w:rPr>
          <w:spacing w:val="-81"/>
        </w:rPr>
      </w:r>
      <w:r>
        <w:rPr>
          <w:spacing w:val="-3"/>
        </w:rPr>
        <w:t>冷藏或冷冻、分级、包装等简单加工处理，制成的分割肉、保鲜肉、冷藏肉、冷冻肉、绞肉、</w:t>
      </w:r>
      <w:r>
        <w:rPr>
          <w:spacing w:val="-81"/>
        </w:rPr>
        <w:t> </w:t>
      </w:r>
      <w:r>
        <w:rPr>
          <w:spacing w:val="-81"/>
        </w:rPr>
      </w:r>
      <w:r>
        <w:rPr/>
        <w:t>肉块、肉片、肉丁</w:t>
      </w:r>
      <w:r>
        <w:rPr>
          <w:rFonts w:ascii="Times New Roman" w:hAnsi="Times New Roman" w:cs="Times New Roman" w:eastAsia="Times New Roman" w:hint="default"/>
        </w:rPr>
        <w:t>”</w:t>
      </w:r>
      <w:r>
        <w:rPr/>
        <w:t>属于享受优惠范围。</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主要资产重大变化情况"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长期股权投资增加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110.73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万元，未发生重大变化。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固定资产增加 </w:t>
            </w:r>
            <w:r>
              <w:rPr>
                <w:rFonts w:ascii="Times New Roman" w:hAnsi="Times New Roman" w:cs="Times New Roman" w:eastAsia="Times New Roman" w:hint="default"/>
                <w:sz w:val="18"/>
                <w:szCs w:val="18"/>
              </w:rPr>
              <w:t>6,575.50 </w:t>
            </w:r>
            <w:r>
              <w:rPr>
                <w:rFonts w:ascii="宋体" w:hAnsi="宋体" w:cs="宋体" w:eastAsia="宋体" w:hint="default"/>
                <w:sz w:val="18"/>
                <w:szCs w:val="18"/>
              </w:rPr>
              <w:t>万元，增幅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％，未发生重大变化。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无形资产减少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1,720.25</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万元，降幅</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8.84</w:t>
            </w:r>
            <w:r>
              <w:rPr>
                <w:rFonts w:ascii="宋体" w:hAnsi="宋体" w:cs="宋体" w:eastAsia="宋体" w:hint="default"/>
                <w:sz w:val="18"/>
                <w:szCs w:val="18"/>
              </w:rPr>
              <w:t>％，主要原因是处置老办公楼土地，使土地 使用权减少。</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在建工程减少 </w:t>
            </w:r>
            <w:r>
              <w:rPr>
                <w:rFonts w:ascii="Times New Roman" w:hAnsi="Times New Roman" w:cs="Times New Roman" w:eastAsia="Times New Roman" w:hint="default"/>
                <w:sz w:val="18"/>
                <w:szCs w:val="18"/>
              </w:rPr>
              <w:t>3,508.70  </w:t>
            </w:r>
            <w:r>
              <w:rPr>
                <w:rFonts w:ascii="宋体" w:hAnsi="宋体" w:cs="宋体" w:eastAsia="宋体" w:hint="default"/>
                <w:sz w:val="18"/>
                <w:szCs w:val="18"/>
              </w:rPr>
              <w:t>万元，降幅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64.41</w:t>
            </w:r>
            <w:r>
              <w:rPr>
                <w:rFonts w:ascii="宋体" w:hAnsi="宋体" w:cs="宋体" w:eastAsia="宋体" w:hint="default"/>
                <w:sz w:val="18"/>
                <w:szCs w:val="18"/>
              </w:rPr>
              <w:t>％，主要原因是在建工程完工转固。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44"/>
        <w:ind w:left="0" w:right="1140" w:firstLine="0"/>
        <w:jc w:val="right"/>
        <w:rPr>
          <w:rFonts w:ascii="宋体" w:hAnsi="宋体" w:cs="宋体" w:eastAsia="宋体" w:hint="default"/>
          <w:sz w:val="18"/>
          <w:szCs w:val="18"/>
        </w:rPr>
      </w:pPr>
      <w:r>
        <w:rPr/>
        <w:pict>
          <v:shape style="position:absolute;margin-left:56.459999pt;margin-top:-52.148285pt;width:479.2pt;height:8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货币资金增加 </w:t>
                        </w:r>
                        <w:r>
                          <w:rPr>
                            <w:rFonts w:ascii="Times New Roman" w:hAnsi="Times New Roman" w:cs="Times New Roman" w:eastAsia="Times New Roman" w:hint="default"/>
                            <w:sz w:val="18"/>
                            <w:szCs w:val="18"/>
                          </w:rPr>
                          <w:t>83,401.16  </w:t>
                        </w:r>
                        <w:r>
                          <w:rPr>
                            <w:rFonts w:ascii="宋体" w:hAnsi="宋体" w:cs="宋体" w:eastAsia="宋体" w:hint="default"/>
                            <w:spacing w:val="-5"/>
                            <w:sz w:val="18"/>
                            <w:szCs w:val="18"/>
                          </w:rPr>
                          <w:t>万元，增幅 </w:t>
                        </w:r>
                        <w:r>
                          <w:rPr>
                            <w:rFonts w:ascii="Times New Roman" w:hAnsi="Times New Roman" w:cs="Times New Roman" w:eastAsia="Times New Roman" w:hint="default"/>
                            <w:spacing w:val="-3"/>
                            <w:sz w:val="18"/>
                            <w:szCs w:val="18"/>
                          </w:rPr>
                          <w:t>58.78</w:t>
                        </w:r>
                        <w:r>
                          <w:rPr>
                            <w:rFonts w:ascii="宋体" w:hAnsi="宋体" w:cs="宋体" w:eastAsia="宋体" w:hint="default"/>
                            <w:spacing w:val="-3"/>
                            <w:sz w:val="18"/>
                            <w:szCs w:val="18"/>
                          </w:rPr>
                          <w:t>％，主要原因：一是银行借款增加</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35636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万元；二是通过融资租赁方式筹资净增加货币资金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6512 </w:t>
                        </w:r>
                        <w:r>
                          <w:rPr>
                            <w:rFonts w:ascii="宋体" w:hAnsi="宋体" w:cs="宋体" w:eastAsia="宋体" w:hint="default"/>
                            <w:sz w:val="18"/>
                            <w:szCs w:val="18"/>
                          </w:rPr>
                          <w:t>万元；三是通过承兑汇票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的方式采购原料增加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24100 </w:t>
                        </w:r>
                        <w:r>
                          <w:rPr>
                            <w:rFonts w:ascii="宋体" w:hAnsi="宋体" w:cs="宋体" w:eastAsia="宋体" w:hint="default"/>
                            <w:sz w:val="18"/>
                            <w:szCs w:val="18"/>
                          </w:rPr>
                          <w:t>万元，减少购买商品支付的现金。</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firstLine="90"/>
                          <w:jc w:val="left"/>
                          <w:rPr>
                            <w:rFonts w:ascii="宋体" w:hAnsi="宋体" w:cs="宋体" w:eastAsia="宋体" w:hint="default"/>
                            <w:sz w:val="18"/>
                            <w:szCs w:val="18"/>
                          </w:rPr>
                        </w:pPr>
                        <w:r>
                          <w:rPr>
                            <w:rFonts w:ascii="宋体" w:hAnsi="宋体" w:cs="宋体" w:eastAsia="宋体" w:hint="default"/>
                            <w:sz w:val="18"/>
                            <w:szCs w:val="18"/>
                          </w:rPr>
                          <w:t>预付账款减少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11,302.60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万元，主要原因是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年预付收购农户养殖场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亿余元 因终止收购预付款本期收回。</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0"/>
        <w:ind w:left="154" w:right="0"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610" w:lineRule="atLeast" w:before="32"/>
        <w:ind w:left="693" w:right="8584" w:hanging="540"/>
        <w:jc w:val="left"/>
        <w:rPr>
          <w:rFonts w:ascii="宋体" w:hAnsi="宋体" w:cs="宋体" w:eastAsia="宋体" w:hint="default"/>
          <w:sz w:val="24"/>
          <w:szCs w:val="24"/>
        </w:rPr>
      </w:pPr>
      <w:bookmarkStart w:name="三、核心竞争力分析" w:id="22"/>
      <w:bookmarkEnd w:id="22"/>
      <w:r>
        <w:rPr/>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、规模优势</w:t>
      </w:r>
    </w:p>
    <w:p>
      <w:pPr>
        <w:pStyle w:val="BodyText"/>
        <w:spacing w:line="235" w:lineRule="auto" w:before="43"/>
        <w:ind w:right="1130" w:firstLine="539"/>
        <w:jc w:val="both"/>
      </w:pPr>
      <w:r>
        <w:rPr>
          <w:spacing w:val="-1"/>
        </w:rPr>
        <w:t>我国禽类养殖、屠宰及加工企业众多，规模普遍较小，缺乏规模效应。公司经过多年的</w:t>
      </w:r>
      <w:r>
        <w:rPr/>
        <w:t> </w:t>
      </w:r>
      <w:r>
        <w:rPr>
          <w:spacing w:val="-1"/>
        </w:rPr>
        <w:t>发展，目前已形成集祖代和父母代种鸭、父母代种鸡的养殖、孵化、商品代鸭</w:t>
      </w:r>
      <w:r>
        <w:rPr>
          <w:rFonts w:ascii="Times New Roman" w:hAnsi="Times New Roman" w:cs="Times New Roman" w:eastAsia="Times New Roman" w:hint="default"/>
          <w:spacing w:val="-1"/>
        </w:rPr>
        <w:t>/</w:t>
      </w:r>
      <w:r>
        <w:rPr>
          <w:spacing w:val="-1"/>
        </w:rPr>
        <w:t>鸡的养殖、禽</w:t>
      </w:r>
      <w:r>
        <w:rPr>
          <w:spacing w:val="-108"/>
        </w:rPr>
        <w:t> </w:t>
      </w:r>
      <w:r>
        <w:rPr>
          <w:spacing w:val="-108"/>
        </w:rPr>
      </w:r>
      <w:r>
        <w:rPr/>
        <w:t>肉产品及其制品的加工与销售以及饲料生产为一体的禽类产品生产企业，是全国农业产业化 重点龙头企业及国内最大的工厂化养殖鸭产品加工企业之一，在成本控制、抵御行业经济周 期风险等方面具有明显竞争优势。</w:t>
      </w:r>
    </w:p>
    <w:p>
      <w:pPr>
        <w:pStyle w:val="BodyText"/>
        <w:spacing w:line="252" w:lineRule="auto" w:before="38"/>
        <w:ind w:left="693" w:right="1200"/>
        <w:jc w:val="left"/>
      </w:pPr>
      <w:r>
        <w:rPr>
          <w:rFonts w:ascii="Times New Roman" w:hAnsi="Times New Roman" w:cs="Times New Roman" w:eastAsia="Times New Roman" w:hint="default"/>
        </w:rPr>
        <w:t>2</w:t>
      </w:r>
      <w:r>
        <w:rPr/>
        <w:t>、全产业链及一体化优势 公司已建立了集祖代种鸭和父母代种鸭</w:t>
      </w:r>
      <w:r>
        <w:rPr>
          <w:rFonts w:ascii="Times New Roman" w:hAnsi="Times New Roman" w:cs="Times New Roman" w:eastAsia="Times New Roman" w:hint="default"/>
        </w:rPr>
        <w:t>/</w:t>
      </w:r>
      <w:r>
        <w:rPr/>
        <w:t>鸡的养殖与孵化、商品代鸭</w:t>
      </w:r>
      <w:r>
        <w:rPr>
          <w:rFonts w:ascii="Times New Roman" w:hAnsi="Times New Roman" w:cs="Times New Roman" w:eastAsia="Times New Roman" w:hint="default"/>
        </w:rPr>
        <w:t>/</w:t>
      </w:r>
      <w:r>
        <w:rPr/>
        <w:t>鸡的养殖、禽类产</w:t>
      </w:r>
    </w:p>
    <w:p>
      <w:pPr>
        <w:pStyle w:val="BodyText"/>
        <w:spacing w:line="280" w:lineRule="exact"/>
        <w:ind w:left="154" w:right="0"/>
        <w:jc w:val="left"/>
      </w:pPr>
      <w:r>
        <w:rPr/>
        <w:t>品及其制品的加工与销售、饲料生产与销售为一体的完整产业链，具备一体化的生产与销售</w:t>
      </w:r>
    </w:p>
    <w:p>
      <w:pPr>
        <w:pStyle w:val="BodyText"/>
        <w:spacing w:line="235" w:lineRule="auto" w:before="4"/>
        <w:ind w:left="154" w:right="0"/>
        <w:jc w:val="left"/>
      </w:pPr>
      <w:r>
        <w:rPr>
          <w:spacing w:val="-3"/>
        </w:rPr>
        <w:t>能力。一体化优势既保证了生产的连续性、稳定性，又能提高产品质量，加强成本的可控性，</w:t>
      </w:r>
      <w:r>
        <w:rPr>
          <w:spacing w:val="-81"/>
        </w:rPr>
        <w:t> </w:t>
      </w:r>
      <w:r>
        <w:rPr>
          <w:spacing w:val="-81"/>
        </w:rPr>
      </w:r>
      <w:r>
        <w:rPr/>
        <w:t>增强了企业的综合竞争力。同时，由于农产品价格具有周期性较大幅度波动的特点，公司可 结合多年积累的行业经验根据短期市场需求结构的变化主动调节鸭</w:t>
      </w:r>
      <w:r>
        <w:rPr>
          <w:rFonts w:ascii="Times New Roman" w:hAnsi="Times New Roman" w:cs="Times New Roman" w:eastAsia="Times New Roman" w:hint="default"/>
        </w:rPr>
        <w:t>/</w:t>
      </w:r>
      <w:r>
        <w:rPr/>
        <w:t>鸡苗、冻品及熟食等产业 链上各类产品的生产及销售比例，充分发挥一体化优势，以获得最佳的经济效益。</w:t>
      </w:r>
    </w:p>
    <w:p>
      <w:pPr>
        <w:pStyle w:val="BodyText"/>
        <w:spacing w:line="252" w:lineRule="auto" w:before="39"/>
        <w:ind w:left="693" w:right="1120"/>
        <w:jc w:val="left"/>
      </w:pPr>
      <w:r>
        <w:rPr>
          <w:rFonts w:ascii="Times New Roman" w:hAnsi="Times New Roman" w:cs="Times New Roman" w:eastAsia="Times New Roman" w:hint="default"/>
        </w:rPr>
        <w:t>3</w:t>
      </w:r>
      <w:r>
        <w:rPr/>
        <w:t>、品牌优势 公司为国内鸭行业首家上市企业，公司拥有的</w:t>
      </w:r>
      <w:r>
        <w:rPr>
          <w:rFonts w:ascii="Times New Roman" w:hAnsi="Times New Roman" w:cs="Times New Roman" w:eastAsia="Times New Roman" w:hint="default"/>
        </w:rPr>
        <w:t>“</w:t>
      </w:r>
      <w:r>
        <w:rPr/>
        <w:t>华英牌</w:t>
      </w:r>
      <w:r>
        <w:rPr>
          <w:rFonts w:ascii="Times New Roman" w:hAnsi="Times New Roman" w:cs="Times New Roman" w:eastAsia="Times New Roman" w:hint="default"/>
        </w:rPr>
        <w:t>”</w:t>
      </w:r>
      <w:r>
        <w:rPr/>
        <w:t>商标在整个行业具有较高的知名</w:t>
      </w:r>
    </w:p>
    <w:p>
      <w:pPr>
        <w:pStyle w:val="BodyText"/>
        <w:spacing w:line="289" w:lineRule="exact"/>
        <w:ind w:right="0"/>
        <w:jc w:val="left"/>
      </w:pPr>
      <w:r>
        <w:rPr/>
        <w:t>度和美誉度。公司曾先后荣获</w:t>
      </w:r>
      <w:r>
        <w:rPr>
          <w:rFonts w:ascii="Times New Roman" w:hAnsi="Times New Roman" w:cs="Times New Roman" w:eastAsia="Times New Roman" w:hint="default"/>
        </w:rPr>
        <w:t>“</w:t>
      </w:r>
      <w:r>
        <w:rPr/>
        <w:t>中国名牌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无公害农产品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中国名牌农产品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中国驰名</w:t>
      </w:r>
    </w:p>
    <w:p>
      <w:pPr>
        <w:pStyle w:val="BodyText"/>
        <w:spacing w:line="225" w:lineRule="auto" w:before="6"/>
        <w:ind w:right="1117"/>
        <w:jc w:val="left"/>
      </w:pPr>
      <w:r>
        <w:rPr/>
        <w:t>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全国质量管理先进企业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全国食品安全示范企业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中国食品工业百强企业</w:t>
      </w:r>
      <w:r>
        <w:rPr>
          <w:rFonts w:ascii="Times New Roman" w:hAnsi="Times New Roman" w:cs="Times New Roman" w:eastAsia="Times New Roman" w:hint="default"/>
        </w:rPr>
        <w:t>”</w:t>
      </w:r>
      <w:r>
        <w:rPr/>
        <w:t>；并 </w:t>
      </w:r>
      <w:r>
        <w:rPr>
          <w:spacing w:val="-1"/>
        </w:rPr>
        <w:t>在报告期内新增荣誉</w:t>
      </w:r>
      <w:r>
        <w:rPr>
          <w:rFonts w:ascii="Times New Roman" w:hAnsi="Times New Roman" w:cs="Times New Roman" w:eastAsia="Times New Roman" w:hint="default"/>
          <w:spacing w:val="-1"/>
        </w:rPr>
        <w:t>“</w:t>
      </w:r>
      <w:r>
        <w:rPr>
          <w:spacing w:val="-1"/>
        </w:rPr>
        <w:t>中国最受尊敬的鸭肉企业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中国质量诚信企业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国家级粮油及肉类</w:t>
      </w:r>
      <w:r>
        <w:rPr>
          <w:spacing w:val="-97"/>
        </w:rPr>
        <w:t> </w:t>
      </w:r>
      <w:r>
        <w:rPr>
          <w:spacing w:val="-97"/>
        </w:rPr>
      </w:r>
      <w:r>
        <w:rPr>
          <w:spacing w:val="-1"/>
        </w:rPr>
        <w:t>进出口业务备案资格</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国家级出口鸭肉示范区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中国最受消费者喜爱的五大鸭肉品牌</w:t>
      </w:r>
      <w:r>
        <w:rPr>
          <w:rFonts w:ascii="Times New Roman" w:hAnsi="Times New Roman" w:cs="Times New Roman" w:eastAsia="Times New Roman" w:hint="default"/>
          <w:spacing w:val="-1"/>
        </w:rPr>
        <w:t>”</w:t>
      </w:r>
      <w:r>
        <w:rPr>
          <w:spacing w:val="-1"/>
        </w:rPr>
        <w:t>等</w:t>
      </w:r>
      <w:r>
        <w:rPr>
          <w:spacing w:val="-95"/>
        </w:rPr>
        <w:t> </w:t>
      </w:r>
      <w:r>
        <w:rPr/>
        <w:t>五大项国家级荣誉称号，同时还获得</w:t>
      </w:r>
      <w:r>
        <w:rPr>
          <w:rFonts w:ascii="Times New Roman" w:hAnsi="Times New Roman" w:cs="Times New Roman" w:eastAsia="Times New Roman" w:hint="default"/>
        </w:rPr>
        <w:t>“</w:t>
      </w:r>
      <w:r>
        <w:rPr/>
        <w:t>河南省</w:t>
      </w:r>
      <w:r>
        <w:rPr>
          <w:rFonts w:ascii="Times New Roman" w:hAnsi="Times New Roman" w:cs="Times New Roman" w:eastAsia="Times New Roman" w:hint="default"/>
        </w:rPr>
        <w:t>2013</w:t>
      </w:r>
      <w:r>
        <w:rPr/>
        <w:t>年度百强企业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河南省首批</w:t>
      </w:r>
      <w:r>
        <w:rPr>
          <w:rFonts w:ascii="Times New Roman" w:hAnsi="Times New Roman" w:cs="Times New Roman" w:eastAsia="Times New Roman" w:hint="default"/>
        </w:rPr>
        <w:t>139</w:t>
      </w:r>
      <w:r>
        <w:rPr/>
        <w:t>个省农业 </w:t>
      </w:r>
      <w:r>
        <w:rPr>
          <w:spacing w:val="-1"/>
        </w:rPr>
        <w:t>产业集群之一</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河南国际知名品牌</w:t>
      </w:r>
      <w:r>
        <w:rPr>
          <w:rFonts w:ascii="Times New Roman" w:hAnsi="Times New Roman" w:cs="Times New Roman" w:eastAsia="Times New Roman" w:hint="default"/>
          <w:spacing w:val="-1"/>
        </w:rPr>
        <w:t>”</w:t>
      </w:r>
      <w:r>
        <w:rPr>
          <w:spacing w:val="-1"/>
        </w:rPr>
        <w:t>等十多项省级荣誉。</w:t>
      </w:r>
      <w:r>
        <w:rPr>
          <w:rFonts w:ascii="Times New Roman" w:hAnsi="Times New Roman" w:cs="Times New Roman" w:eastAsia="Times New Roman" w:hint="default"/>
          <w:spacing w:val="-1"/>
        </w:rPr>
        <w:t>2015</w:t>
      </w:r>
      <w:r>
        <w:rPr>
          <w:spacing w:val="-1"/>
        </w:rPr>
        <w:t>年公司成为上合组织政府首脑</w:t>
      </w:r>
      <w:r>
        <w:rPr/>
        <w:t> 会议官方唯一指定鸭肉供货商；同时荣获</w:t>
      </w:r>
      <w:r>
        <w:rPr>
          <w:rFonts w:ascii="Times New Roman" w:hAnsi="Times New Roman" w:cs="Times New Roman" w:eastAsia="Times New Roman" w:hint="default"/>
        </w:rPr>
        <w:t>“</w:t>
      </w:r>
      <w:r>
        <w:rPr/>
        <w:t>中国质量诚信企业</w:t>
      </w:r>
      <w:r>
        <w:rPr>
          <w:rFonts w:ascii="Times New Roman" w:hAnsi="Times New Roman" w:cs="Times New Roman" w:eastAsia="Times New Roman" w:hint="default"/>
        </w:rPr>
        <w:t>”</w:t>
      </w:r>
      <w:r>
        <w:rPr/>
        <w:t>、</w:t>
      </w:r>
      <w:r>
        <w:rPr>
          <w:spacing w:val="-24"/>
        </w:rPr>
        <w:t> </w:t>
      </w:r>
      <w:r>
        <w:rPr>
          <w:rFonts w:ascii="Times New Roman" w:hAnsi="Times New Roman" w:cs="Times New Roman" w:eastAsia="Times New Roman" w:hint="default"/>
        </w:rPr>
        <w:t>“</w:t>
      </w:r>
      <w:r>
        <w:rPr/>
        <w:t>中国肉类食品行业最具价 值品牌企业</w:t>
      </w:r>
      <w:r>
        <w:rPr>
          <w:rFonts w:ascii="Times New Roman" w:hAnsi="Times New Roman" w:cs="Times New Roman" w:eastAsia="Times New Roman" w:hint="default"/>
        </w:rPr>
        <w:t>”</w:t>
      </w:r>
      <w:r>
        <w:rPr/>
        <w:t>、</w:t>
      </w:r>
      <w:r>
        <w:rPr>
          <w:spacing w:val="-25"/>
        </w:rPr>
        <w:t> </w:t>
      </w:r>
      <w:r>
        <w:rPr>
          <w:rFonts w:ascii="Times New Roman" w:hAnsi="Times New Roman" w:cs="Times New Roman" w:eastAsia="Times New Roman" w:hint="default"/>
        </w:rPr>
        <w:t>“</w:t>
      </w:r>
      <w:r>
        <w:rPr/>
        <w:t>河南省重点企业环境信用</w:t>
      </w:r>
      <w:r>
        <w:rPr>
          <w:rFonts w:ascii="Times New Roman" w:hAnsi="Times New Roman" w:cs="Times New Roman" w:eastAsia="Times New Roman" w:hint="default"/>
        </w:rPr>
        <w:t>5A</w:t>
      </w:r>
      <w:r>
        <w:rPr/>
        <w:t>级诚信企业</w:t>
      </w:r>
      <w:r>
        <w:rPr>
          <w:rFonts w:ascii="Times New Roman" w:hAnsi="Times New Roman" w:cs="Times New Roman" w:eastAsia="Times New Roman" w:hint="default"/>
        </w:rPr>
        <w:t>”</w:t>
      </w:r>
      <w:r>
        <w:rPr/>
        <w:t>等荣誉称号，这一系列的荣誉为公 司树立了良好的品牌地位。</w:t>
      </w:r>
    </w:p>
    <w:p>
      <w:pPr>
        <w:pStyle w:val="BodyText"/>
        <w:spacing w:line="254" w:lineRule="auto" w:before="39"/>
        <w:ind w:left="693" w:right="1093"/>
        <w:jc w:val="left"/>
      </w:pPr>
      <w:r>
        <w:rPr>
          <w:rFonts w:ascii="Times New Roman" w:hAnsi="Times New Roman" w:cs="Times New Roman" w:eastAsia="Times New Roman" w:hint="default"/>
        </w:rPr>
        <w:t>4</w:t>
      </w:r>
      <w:r>
        <w:rPr/>
        <w:t>、质量和食品安全优势 公司在二十余年的经营过程中，一直视产品安全为企业的生命线，在饲料生产、养殖、</w:t>
      </w:r>
    </w:p>
    <w:p>
      <w:pPr>
        <w:pStyle w:val="BodyText"/>
        <w:spacing w:line="314" w:lineRule="exact" w:before="12"/>
        <w:ind w:right="1166"/>
        <w:jc w:val="left"/>
      </w:pPr>
      <w:r>
        <w:rPr/>
        <w:t>屠宰和熟食加工各环节执行严格的质量检测与控制标准，并通过了</w:t>
      </w:r>
      <w:r>
        <w:rPr>
          <w:rFonts w:ascii="Times New Roman" w:hAnsi="Times New Roman" w:cs="Times New Roman" w:eastAsia="Times New Roman" w:hint="default"/>
        </w:rPr>
        <w:t>ISO9000</w:t>
      </w:r>
      <w:r>
        <w:rPr/>
        <w:t>、</w:t>
      </w:r>
      <w:r>
        <w:rPr>
          <w:rFonts w:ascii="Times New Roman" w:hAnsi="Times New Roman" w:cs="Times New Roman" w:eastAsia="Times New Roman" w:hint="default"/>
        </w:rPr>
        <w:t>HACCP</w:t>
      </w:r>
      <w:r>
        <w:rPr/>
        <w:t>和</w:t>
      </w:r>
      <w:r>
        <w:rPr>
          <w:rFonts w:ascii="Times New Roman" w:hAnsi="Times New Roman" w:cs="Times New Roman" w:eastAsia="Times New Roman" w:hint="default"/>
        </w:rPr>
        <w:t>GAP</w:t>
      </w:r>
      <w:r>
        <w:rPr>
          <w:rFonts w:ascii="Times New Roman" w:hAnsi="Times New Roman" w:cs="Times New Roman" w:eastAsia="Times New Roman" w:hint="default"/>
          <w:w w:val="99"/>
        </w:rPr>
        <w:t> </w:t>
      </w:r>
      <w:r>
        <w:rPr/>
        <w:t>等多项国际认证。</w:t>
      </w:r>
    </w:p>
    <w:p>
      <w:pPr>
        <w:pStyle w:val="BodyText"/>
        <w:spacing w:line="312" w:lineRule="exact" w:before="38"/>
        <w:ind w:right="1130" w:firstLine="539"/>
        <w:jc w:val="both"/>
      </w:pPr>
      <w:r>
        <w:rPr>
          <w:spacing w:val="-1"/>
        </w:rPr>
        <w:t>在饲料生产环节，公司对玉米、小麦等原料在原产地和入厂前均进行黄曲霉素与农药残</w:t>
      </w:r>
      <w:r>
        <w:rPr/>
        <w:t> 留检测，从源头上确保饲料安全。养殖环节，公司实行统一的雏苗投放、饲料供应、疫病防 </w:t>
      </w:r>
      <w:r>
        <w:rPr>
          <w:spacing w:val="-1"/>
        </w:rPr>
        <w:t>疫，建立并完善养殖记录档案，确保疫病和药残的可控性。屠宰环节，待屠宰鸭</w:t>
      </w:r>
      <w:r>
        <w:rPr>
          <w:rFonts w:ascii="Times New Roman" w:hAnsi="Times New Roman" w:cs="Times New Roman" w:eastAsia="Times New Roman" w:hint="default"/>
          <w:spacing w:val="-1"/>
        </w:rPr>
        <w:t>/</w:t>
      </w:r>
      <w:r>
        <w:rPr>
          <w:spacing w:val="-1"/>
        </w:rPr>
        <w:t>鸡源须经检</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5" w:lineRule="auto" w:before="31"/>
        <w:ind w:right="1169"/>
        <w:jc w:val="both"/>
      </w:pPr>
      <w:r>
        <w:rPr/>
        <w:t>疫合格，并对可疑鸭</w:t>
      </w:r>
      <w:r>
        <w:rPr>
          <w:rFonts w:ascii="Times New Roman" w:hAnsi="Times New Roman" w:cs="Times New Roman" w:eastAsia="Times New Roman" w:hint="default"/>
        </w:rPr>
        <w:t>/</w:t>
      </w:r>
      <w:r>
        <w:rPr/>
        <w:t>鸡只须由兽医检验合格后该批鸭</w:t>
      </w:r>
      <w:r>
        <w:rPr>
          <w:rFonts w:ascii="Times New Roman" w:hAnsi="Times New Roman" w:cs="Times New Roman" w:eastAsia="Times New Roman" w:hint="default"/>
        </w:rPr>
        <w:t>/</w:t>
      </w:r>
      <w:r>
        <w:rPr/>
        <w:t>鸡源方颁发准宰证；分割后鸭</w:t>
      </w:r>
      <w:r>
        <w:rPr>
          <w:rFonts w:ascii="Times New Roman" w:hAnsi="Times New Roman" w:cs="Times New Roman" w:eastAsia="Times New Roman" w:hint="default"/>
        </w:rPr>
        <w:t>/</w:t>
      </w:r>
      <w:r>
        <w:rPr/>
        <w:t>鸡块由 质检员进行药残检测，冻品入库后进行微生物和理化项目检测。熟食生产环节，所用原料需 检测合格后方可投入使用，产品入库后对微生物、理化、添加剂含量等进行抽样检测。公司 已建立了从产品到原料的快速追溯体系，保障了产品的卫生与质量安全。</w:t>
      </w:r>
    </w:p>
    <w:p>
      <w:pPr>
        <w:pStyle w:val="BodyText"/>
        <w:spacing w:line="240" w:lineRule="auto" w:before="37"/>
        <w:ind w:right="1131" w:firstLine="539"/>
        <w:jc w:val="both"/>
      </w:pPr>
      <w:r>
        <w:rPr>
          <w:spacing w:val="-1"/>
        </w:rPr>
        <w:t>目前，公司已通过严格的卫生和安全认证，取得日本、韩国、加拿大卫生注册资格，可</w:t>
      </w:r>
      <w:r>
        <w:rPr/>
        <w:t> 向上述国家出口熟食鸭肉和鸡肉制品，并具备向香港、欧盟、中亚、非洲等地区出口冻鸭及 熟食制品的资格。</w:t>
      </w:r>
    </w:p>
    <w:p>
      <w:pPr>
        <w:pStyle w:val="BodyText"/>
        <w:spacing w:line="252" w:lineRule="auto" w:before="38"/>
        <w:ind w:left="693" w:right="1093"/>
        <w:jc w:val="left"/>
      </w:pPr>
      <w:r>
        <w:rPr>
          <w:rFonts w:ascii="Times New Roman" w:hAnsi="Times New Roman" w:cs="Times New Roman" w:eastAsia="Times New Roman" w:hint="default"/>
        </w:rPr>
        <w:t>5</w:t>
      </w:r>
      <w:r>
        <w:rPr/>
        <w:t>、销售网络优势 经过多年的市场开拓，公司已建成覆盖河南全省及华东、华中、华南、香港以及日本、</w:t>
      </w:r>
    </w:p>
    <w:p>
      <w:pPr>
        <w:pStyle w:val="BodyText"/>
        <w:spacing w:line="237" w:lineRule="auto"/>
        <w:ind w:right="1169"/>
        <w:jc w:val="both"/>
      </w:pPr>
      <w:r>
        <w:rPr/>
        <w:t>韩国等地区和国家的立体销售网络，市场感知力敏锐，反应速度快。凭借优异、稳定的产品 质量，公司产品受到国内众多知名企业的青睐，河南双汇投资发展股份有限公司、南京桂花 鸭（集团）有限公司、中国全聚德（集团）股份有限公司、肯德基（其为百胜（中国）投资 有限公司旗下的餐饮品牌）、上海立丰食品有限公司已成为公司的稳定客户；公司与各地的 经销商保持着良好的联系，能够根据市场需求变动情况灵活调整销售价格，利用公司自身的 物流系统，在</w:t>
      </w:r>
      <w:r>
        <w:rPr>
          <w:rFonts w:ascii="Times New Roman" w:hAnsi="Times New Roman" w:cs="Times New Roman" w:eastAsia="Times New Roman" w:hint="default"/>
        </w:rPr>
        <w:t>12</w:t>
      </w:r>
      <w:r>
        <w:rPr/>
        <w:t>个小时内将经销商所需产品送达，及时高效；此外，公司具有自营出口权， 已经建立了一只富有国际贸易经验的外销队伍，他们精通外语、国际贸易，熟知国外市场， 了解加工工艺，与国外客户保持着良好的贸易合作关系。</w:t>
      </w:r>
    </w:p>
    <w:p>
      <w:pPr>
        <w:pStyle w:val="BodyText"/>
        <w:spacing w:line="237" w:lineRule="auto" w:before="40"/>
        <w:ind w:right="1086" w:firstLine="539"/>
        <w:jc w:val="left"/>
      </w:pPr>
      <w:r>
        <w:rPr>
          <w:rFonts w:ascii="Times New Roman" w:hAnsi="Times New Roman" w:cs="Times New Roman" w:eastAsia="Times New Roman" w:hint="default"/>
        </w:rPr>
        <w:t>6</w:t>
      </w:r>
      <w:r>
        <w:rPr/>
        <w:t>、出口内销互补优势 由于饮食习惯和东西方文化差异，欧美韩日等发达国家的消费者青睐鸡</w:t>
      </w:r>
      <w:r>
        <w:rPr>
          <w:rFonts w:ascii="Times New Roman" w:hAnsi="Times New Roman" w:cs="Times New Roman" w:eastAsia="Times New Roman" w:hint="default"/>
        </w:rPr>
        <w:t>/</w:t>
      </w:r>
      <w:r>
        <w:rPr/>
        <w:t>鸭胸肉等无骨禽肉， </w:t>
      </w:r>
      <w:r>
        <w:rPr>
          <w:spacing w:val="-1"/>
        </w:rPr>
        <w:t>而国内消费者则更偏好鸡</w:t>
      </w:r>
      <w:r>
        <w:rPr>
          <w:rFonts w:ascii="Times New Roman" w:hAnsi="Times New Roman" w:cs="Times New Roman" w:eastAsia="Times New Roman" w:hint="default"/>
          <w:spacing w:val="-1"/>
        </w:rPr>
        <w:t>/</w:t>
      </w:r>
      <w:r>
        <w:rPr>
          <w:spacing w:val="-1"/>
        </w:rPr>
        <w:t>鸭腿、脖、爪等有骨禽肉及内脏等禽类制品。公司以其良好的食品</w:t>
      </w:r>
      <w:r>
        <w:rPr>
          <w:spacing w:val="-109"/>
        </w:rPr>
        <w:t> </w:t>
      </w:r>
      <w:r>
        <w:rPr>
          <w:spacing w:val="-109"/>
        </w:rPr>
      </w:r>
      <w:r>
        <w:rPr/>
        <w:t>安全和质量控制体系，通过了严格的卫生及安全认证，取得了日本、韩国、香港、欧盟等多 个国家及地区禽类熟食及冻品制品的出口资格。同时，公司经过多年发展及市场积累，建立 了覆盖国内外的立体销售网络，可根据各个国家及地区的销售行情及消费者的偏好，针对性 地销售禽类产品，利用出口与内销的互补优势，提高公司单位产品的附加值，创造更加优异 的经济效益。报告期内，公司冻品及熟食产品出口金额及占比稳定增长，特别是公司熟食制</w:t>
      </w:r>
      <w:r>
        <w:rPr>
          <w:spacing w:val="-116"/>
        </w:rPr>
        <w:t> </w:t>
      </w:r>
      <w:r>
        <w:rPr>
          <w:spacing w:val="-116"/>
        </w:rPr>
      </w:r>
      <w:r>
        <w:rPr/>
        <w:t>品，以其优质、安全、可靠的产品品质赢得了消费者的认可，大部出口给境外经销商，为企 业创造了更好的经济效益。</w:t>
      </w:r>
    </w:p>
    <w:p>
      <w:pPr>
        <w:spacing w:after="0" w:line="23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29" w:firstLine="504"/>
        <w:jc w:val="both"/>
      </w:pPr>
      <w:r>
        <w:rPr>
          <w:rFonts w:ascii="Times New Roman" w:hAnsi="Times New Roman" w:cs="Times New Roman" w:eastAsia="Times New Roman" w:hint="default"/>
          <w:spacing w:val="-3"/>
        </w:rPr>
        <w:t>2015</w:t>
      </w:r>
      <w:r>
        <w:rPr>
          <w:spacing w:val="-3"/>
        </w:rPr>
        <w:t>年，面对依然严峻的行业形势，公司紧紧围绕年度目标，按照</w:t>
      </w:r>
      <w:r>
        <w:rPr>
          <w:rFonts w:ascii="Times New Roman" w:hAnsi="Times New Roman" w:cs="Times New Roman" w:eastAsia="Times New Roman" w:hint="default"/>
          <w:spacing w:val="-3"/>
        </w:rPr>
        <w:t>“</w:t>
      </w:r>
      <w:r>
        <w:rPr>
          <w:spacing w:val="-3"/>
        </w:rPr>
        <w:t>强化责任抓落实、凝</w:t>
      </w:r>
      <w:r>
        <w:rPr/>
        <w:t> </w:t>
      </w:r>
      <w:r>
        <w:rPr>
          <w:spacing w:val="-2"/>
        </w:rPr>
        <w:t>心聚力促发展</w:t>
      </w:r>
      <w:r>
        <w:rPr>
          <w:rFonts w:ascii="Times New Roman" w:hAnsi="Times New Roman" w:cs="Times New Roman" w:eastAsia="Times New Roman" w:hint="default"/>
          <w:spacing w:val="-2"/>
        </w:rPr>
        <w:t>”</w:t>
      </w:r>
      <w:r>
        <w:rPr>
          <w:spacing w:val="-2"/>
        </w:rPr>
        <w:t>的工作思路，紧随市场形势，不断释放管理潜能，着力实施降本增效，积极拓</w:t>
      </w:r>
      <w:r>
        <w:rPr>
          <w:spacing w:val="-106"/>
        </w:rPr>
        <w:t> </w:t>
      </w:r>
      <w:r>
        <w:rPr>
          <w:spacing w:val="-106"/>
        </w:rPr>
      </w:r>
      <w:r>
        <w:rPr/>
        <w:t>展市场空间，在董事会与管理层的领导下，经过公司上下全体员工的共同努力，大大提升了 企业运营效能，继续保持了良好的发展势头。</w:t>
      </w:r>
    </w:p>
    <w:p>
      <w:pPr>
        <w:pStyle w:val="BodyText"/>
        <w:spacing w:line="312" w:lineRule="exact"/>
        <w:ind w:right="1117" w:firstLine="539"/>
        <w:jc w:val="left"/>
      </w:pPr>
      <w:r>
        <w:rPr>
          <w:rFonts w:ascii="Times New Roman" w:hAnsi="Times New Roman" w:cs="Times New Roman" w:eastAsia="Times New Roman" w:hint="default"/>
          <w:spacing w:val="-1"/>
        </w:rPr>
        <w:t>2015</w:t>
      </w:r>
      <w:r>
        <w:rPr>
          <w:spacing w:val="-1"/>
        </w:rPr>
        <w:t>年，公司第二次非公开发行股票顺利获得证监会核准；公司顺利通过欧盟公示并实</w:t>
      </w:r>
      <w:r>
        <w:rPr/>
        <w:t> </w:t>
      </w:r>
      <w:r>
        <w:rPr>
          <w:spacing w:val="-2"/>
        </w:rPr>
        <w:t>现产品对欧盟出口；公司成为上合组织政府首脑会议官方唯一指定鸭肉供货商；公司荣获</w:t>
      </w:r>
      <w:r>
        <w:rPr>
          <w:rFonts w:ascii="Times New Roman" w:hAnsi="Times New Roman" w:cs="Times New Roman" w:eastAsia="Times New Roman" w:hint="default"/>
          <w:spacing w:val="-2"/>
        </w:rPr>
        <w:t>“</w:t>
      </w:r>
      <w:r>
        <w:rPr>
          <w:spacing w:val="-2"/>
        </w:rPr>
        <w:t>中</w:t>
      </w:r>
      <w:r>
        <w:rPr>
          <w:spacing w:val="-107"/>
        </w:rPr>
        <w:t> </w:t>
      </w:r>
      <w:r>
        <w:rPr/>
        <w:t>国质量诚信企业</w:t>
      </w:r>
      <w:r>
        <w:rPr>
          <w:rFonts w:ascii="Times New Roman" w:hAnsi="Times New Roman" w:cs="Times New Roman" w:eastAsia="Times New Roman" w:hint="default"/>
        </w:rPr>
        <w:t>”</w:t>
      </w:r>
      <w:r>
        <w:rPr/>
        <w:t>称号；公司荣获</w:t>
      </w:r>
      <w:r>
        <w:rPr>
          <w:rFonts w:ascii="Times New Roman" w:hAnsi="Times New Roman" w:cs="Times New Roman" w:eastAsia="Times New Roman" w:hint="default"/>
        </w:rPr>
        <w:t>“</w:t>
      </w:r>
      <w:r>
        <w:rPr/>
        <w:t>中国肉类食品行业最具价值品牌企业</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；公司荣获</w:t>
      </w:r>
      <w:r>
        <w:rPr>
          <w:rFonts w:ascii="Times New Roman" w:hAnsi="Times New Roman" w:cs="Times New Roman" w:eastAsia="Times New Roman" w:hint="default"/>
        </w:rPr>
        <w:t>“</w:t>
      </w:r>
      <w:r>
        <w:rPr/>
        <w:t>河南省 重点企业环境信用</w:t>
      </w:r>
      <w:r>
        <w:rPr>
          <w:rFonts w:ascii="Times New Roman" w:hAnsi="Times New Roman" w:cs="Times New Roman" w:eastAsia="Times New Roman" w:hint="default"/>
        </w:rPr>
        <w:t>5A</w:t>
      </w:r>
      <w:r>
        <w:rPr/>
        <w:t>级诚信企业</w:t>
      </w:r>
      <w:r>
        <w:rPr>
          <w:rFonts w:ascii="Times New Roman" w:hAnsi="Times New Roman" w:cs="Times New Roman" w:eastAsia="Times New Roman" w:hint="default"/>
        </w:rPr>
        <w:t>”</w:t>
      </w:r>
      <w:r>
        <w:rPr/>
        <w:t>。并且公司还助推潢川县顺利通过国家级标准化示范区审 核验收，承办了国家水禽产业技术体系聘用人员考评暨学术研讨会、河南上市公司诚信公约 食品企业阳光行等大型活动，大大提升了华英农业在业内的知名度和影响力。</w:t>
      </w:r>
    </w:p>
    <w:p>
      <w:pPr>
        <w:pStyle w:val="BodyText"/>
        <w:spacing w:line="312" w:lineRule="exact"/>
        <w:ind w:left="154" w:right="1119" w:firstLine="539"/>
        <w:jc w:val="left"/>
      </w:pPr>
      <w:r>
        <w:rPr>
          <w:spacing w:val="-1"/>
        </w:rPr>
        <w:t>报告期内，公司实现营业收入</w:t>
      </w:r>
      <w:r>
        <w:rPr>
          <w:rFonts w:ascii="Times New Roman" w:hAnsi="Times New Roman" w:cs="Times New Roman" w:eastAsia="Times New Roman" w:hint="default"/>
          <w:spacing w:val="-1"/>
        </w:rPr>
        <w:t>185,749.95</w:t>
      </w:r>
      <w:r>
        <w:rPr>
          <w:spacing w:val="-1"/>
        </w:rPr>
        <w:t>万元，同比增长</w:t>
      </w:r>
      <w:r>
        <w:rPr>
          <w:rFonts w:ascii="Times New Roman" w:hAnsi="Times New Roman" w:cs="Times New Roman" w:eastAsia="Times New Roman" w:hint="default"/>
          <w:spacing w:val="-1"/>
        </w:rPr>
        <w:t>0.78%</w:t>
      </w:r>
      <w:r>
        <w:rPr>
          <w:spacing w:val="-1"/>
        </w:rPr>
        <w:t>；归属于上市公司股东净</w:t>
      </w:r>
      <w:r>
        <w:rPr/>
        <w:t> 利润</w:t>
      </w:r>
      <w:r>
        <w:rPr>
          <w:rFonts w:ascii="Times New Roman" w:hAnsi="Times New Roman" w:cs="Times New Roman" w:eastAsia="Times New Roman" w:hint="default"/>
        </w:rPr>
        <w:t>1,748.27</w:t>
      </w:r>
      <w:r>
        <w:rPr/>
        <w:t>万元，同比增长</w:t>
      </w:r>
      <w:r>
        <w:rPr>
          <w:rFonts w:ascii="Times New Roman" w:hAnsi="Times New Roman" w:cs="Times New Roman" w:eastAsia="Times New Roman" w:hint="default"/>
        </w:rPr>
        <w:t>38.98%</w:t>
      </w:r>
      <w:r>
        <w:rPr/>
        <w:t>。</w:t>
      </w:r>
    </w:p>
    <w:p>
      <w:pPr>
        <w:pStyle w:val="BodyText"/>
        <w:spacing w:line="302" w:lineRule="exact"/>
        <w:ind w:left="132" w:right="883"/>
        <w:jc w:val="center"/>
      </w:pPr>
      <w:r>
        <w:rPr>
          <w:rFonts w:ascii="Times New Roman" w:hAnsi="Times New Roman" w:cs="Times New Roman" w:eastAsia="Times New Roman" w:hint="default"/>
        </w:rPr>
        <w:t>2015</w:t>
      </w:r>
      <w:r>
        <w:rPr/>
        <w:t>年度经营实施情况：</w:t>
      </w:r>
    </w:p>
    <w:tbl>
      <w:tblPr>
        <w:tblW w:w="0" w:type="auto"/>
        <w:jc w:val="left"/>
        <w:tblInd w:w="1910" w:type="dxa"/>
        <w:tblLayout w:type="fixed"/>
        <w:tblCellMar>
          <w:top w:w="0" w:type="dxa"/>
          <w:left w:w="0" w:type="dxa"/>
          <w:bottom w:w="0" w:type="dxa"/>
          <w:right w:w="0" w:type="dxa"/>
        </w:tblCellMar>
        <w:tblLook w:val="01E0"/>
      </w:tblPr>
      <w:tblGrid>
        <w:gridCol w:w="1328"/>
        <w:gridCol w:w="1899"/>
        <w:gridCol w:w="1314"/>
        <w:gridCol w:w="1558"/>
      </w:tblGrid>
      <w:tr>
        <w:trPr>
          <w:trHeight w:val="338" w:hRule="exact"/>
        </w:trPr>
        <w:tc>
          <w:tcPr>
            <w:tcW w:w="1328" w:type="dxa"/>
            <w:tcBorders>
              <w:top w:val="nil" w:sz="6" w:space="0" w:color="auto"/>
              <w:left w:val="nil" w:sz="6" w:space="0" w:color="auto"/>
              <w:bottom w:val="single" w:sz="6" w:space="0" w:color="000000"/>
              <w:right w:val="single" w:sz="6" w:space="0" w:color="000000"/>
            </w:tcBorders>
          </w:tcPr>
          <w:p>
            <w:pPr>
              <w:pStyle w:val="TableParagraph"/>
              <w:spacing w:line="275" w:lineRule="exact"/>
              <w:ind w:left="18" w:right="0"/>
              <w:jc w:val="center"/>
              <w:rPr>
                <w:rFonts w:ascii="宋体" w:hAnsi="宋体" w:cs="宋体" w:eastAsia="宋体" w:hint="default"/>
                <w:sz w:val="22"/>
                <w:szCs w:val="22"/>
              </w:rPr>
            </w:pPr>
            <w:r>
              <w:rPr>
                <w:rFonts w:ascii="宋体" w:hAnsi="宋体" w:cs="宋体" w:eastAsia="宋体" w:hint="default"/>
                <w:sz w:val="22"/>
                <w:szCs w:val="22"/>
              </w:rPr>
              <w:t>序号</w:t>
            </w:r>
          </w:p>
        </w:tc>
        <w:tc>
          <w:tcPr>
            <w:tcW w:w="1899"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1314"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sz w:val="22"/>
                <w:szCs w:val="22"/>
              </w:rPr>
              <w:t>单位</w:t>
            </w:r>
          </w:p>
        </w:tc>
        <w:tc>
          <w:tcPr>
            <w:tcW w:w="1558" w:type="dxa"/>
            <w:tcBorders>
              <w:top w:val="nil" w:sz="6" w:space="0" w:color="auto"/>
              <w:left w:val="single" w:sz="6" w:space="0" w:color="000000"/>
              <w:bottom w:val="single" w:sz="6" w:space="0" w:color="000000"/>
              <w:right w:val="single" w:sz="6" w:space="0" w:color="000000"/>
            </w:tcBorders>
          </w:tcPr>
          <w:p>
            <w:pPr>
              <w:pStyle w:val="TableParagraph"/>
              <w:spacing w:line="291"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年实际</w:t>
            </w:r>
          </w:p>
        </w:tc>
      </w:tr>
      <w:tr>
        <w:trPr>
          <w:trHeight w:val="337"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9" w:right="0"/>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鸭苗生产量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11,617</w:t>
            </w:r>
          </w:p>
        </w:tc>
      </w:tr>
      <w:tr>
        <w:trPr>
          <w:trHeight w:val="338"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9"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2"/>
                <w:szCs w:val="22"/>
              </w:rPr>
            </w:pPr>
            <w:r>
              <w:rPr>
                <w:rFonts w:ascii="宋体" w:hAnsi="宋体" w:cs="宋体" w:eastAsia="宋体" w:hint="default"/>
                <w:sz w:val="22"/>
                <w:szCs w:val="22"/>
              </w:rPr>
              <w:t>鸡苗生产量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2,207</w:t>
            </w:r>
          </w:p>
        </w:tc>
      </w:tr>
      <w:tr>
        <w:trPr>
          <w:trHeight w:val="337"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9"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成鸭宰杀量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3,850</w:t>
            </w:r>
          </w:p>
        </w:tc>
      </w:tr>
      <w:tr>
        <w:trPr>
          <w:trHeight w:val="337"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9"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冻鸭生产量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94,835</w:t>
            </w:r>
          </w:p>
        </w:tc>
      </w:tr>
      <w:tr>
        <w:trPr>
          <w:trHeight w:val="336"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9"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原毛生产量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3,567</w:t>
            </w:r>
          </w:p>
        </w:tc>
      </w:tr>
      <w:tr>
        <w:trPr>
          <w:trHeight w:val="337"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9" w:right="0"/>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成鸡宰杀量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1,703</w:t>
            </w:r>
          </w:p>
        </w:tc>
      </w:tr>
      <w:tr>
        <w:trPr>
          <w:trHeight w:val="337"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9" w:right="0"/>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冻鸡生产量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27,533</w:t>
            </w:r>
          </w:p>
        </w:tc>
      </w:tr>
      <w:tr>
        <w:trPr>
          <w:trHeight w:val="337"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9" w:right="0"/>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熟食生产量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11,976</w:t>
            </w:r>
          </w:p>
        </w:tc>
      </w:tr>
      <w:tr>
        <w:trPr>
          <w:trHeight w:val="337"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9" w:right="0"/>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饲料生产量</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393,471</w:t>
            </w:r>
          </w:p>
        </w:tc>
      </w:tr>
    </w:tbl>
    <w:p>
      <w:pPr>
        <w:spacing w:line="240" w:lineRule="auto" w:before="4"/>
        <w:rPr>
          <w:rFonts w:ascii="宋体" w:hAnsi="宋体" w:cs="宋体" w:eastAsia="宋体" w:hint="default"/>
          <w:sz w:val="20"/>
          <w:szCs w:val="20"/>
        </w:rPr>
      </w:pPr>
    </w:p>
    <w:p>
      <w:pPr>
        <w:pStyle w:val="BodyText"/>
        <w:spacing w:line="322" w:lineRule="exact" w:before="26"/>
        <w:ind w:left="693" w:right="0"/>
        <w:jc w:val="left"/>
      </w:pPr>
      <w:r>
        <w:rPr>
          <w:rFonts w:ascii="Times New Roman" w:hAnsi="Times New Roman" w:cs="Times New Roman" w:eastAsia="Times New Roman" w:hint="default"/>
        </w:rPr>
        <w:t>2015</w:t>
      </w:r>
      <w:r>
        <w:rPr/>
        <w:t>年公司董事会主要经营与管理情况如下：</w:t>
      </w:r>
    </w:p>
    <w:p>
      <w:pPr>
        <w:pStyle w:val="BodyText"/>
        <w:spacing w:line="312" w:lineRule="exact"/>
        <w:ind w:left="794" w:right="0"/>
        <w:jc w:val="left"/>
      </w:pPr>
      <w:r>
        <w:rPr>
          <w:rFonts w:ascii="Times New Roman" w:hAnsi="Times New Roman" w:cs="Times New Roman" w:eastAsia="Times New Roman" w:hint="default"/>
        </w:rPr>
        <w:t>1</w:t>
      </w:r>
      <w:r>
        <w:rPr/>
        <w:t>、目标引擎作用持续增强</w:t>
      </w:r>
    </w:p>
    <w:p>
      <w:pPr>
        <w:pStyle w:val="BodyText"/>
        <w:spacing w:line="312" w:lineRule="exact" w:before="20"/>
        <w:ind w:right="993" w:firstLine="640"/>
        <w:jc w:val="left"/>
      </w:pPr>
      <w:r>
        <w:rPr>
          <w:rFonts w:ascii="Times New Roman" w:hAnsi="Times New Roman" w:cs="Times New Roman" w:eastAsia="Times New Roman" w:hint="default"/>
        </w:rPr>
        <w:t>2015</w:t>
      </w:r>
      <w:r>
        <w:rPr/>
        <w:t>年，公司始终坚持以目标为纲，不断对目标管理和预算管理体系进行完善和提升。 一是继续推行了目标管控与预算管理双轨制，建立起相对应的全面预算及考核体制，突出目</w:t>
      </w:r>
      <w:r>
        <w:rPr>
          <w:spacing w:val="-109"/>
        </w:rPr>
        <w:t> </w:t>
      </w:r>
      <w:r>
        <w:rPr>
          <w:spacing w:val="-109"/>
        </w:rPr>
      </w:r>
      <w:r>
        <w:rPr/>
        <w:t>标的过程管理、细节管理和规范管理。二是强化了对目标运行全过程的考核力度。针对各单</w:t>
      </w:r>
      <w:r>
        <w:rPr/>
        <w:t> 位目标制定了行之有效的考核机制。三是切实维护了目标管理的严肃性。</w:t>
      </w:r>
    </w:p>
    <w:p>
      <w:pPr>
        <w:pStyle w:val="BodyText"/>
        <w:spacing w:line="291" w:lineRule="exact"/>
        <w:ind w:left="793" w:right="0"/>
        <w:jc w:val="left"/>
      </w:pPr>
      <w:r>
        <w:rPr>
          <w:rFonts w:ascii="Times New Roman" w:hAnsi="Times New Roman" w:cs="Times New Roman" w:eastAsia="Times New Roman" w:hint="default"/>
        </w:rPr>
        <w:t>2</w:t>
      </w:r>
      <w:r>
        <w:rPr/>
        <w:t>、创新管理工作凸显成效</w:t>
      </w:r>
    </w:p>
    <w:p>
      <w:pPr>
        <w:pStyle w:val="BodyText"/>
        <w:spacing w:line="235" w:lineRule="auto"/>
        <w:ind w:right="1139" w:firstLine="640"/>
        <w:jc w:val="both"/>
      </w:pPr>
      <w:r>
        <w:rPr>
          <w:rFonts w:ascii="Times New Roman" w:hAnsi="Times New Roman" w:cs="Times New Roman" w:eastAsia="Times New Roman" w:hint="default"/>
          <w:spacing w:val="2"/>
        </w:rPr>
        <w:t>2015</w:t>
      </w:r>
      <w:r>
        <w:rPr>
          <w:spacing w:val="2"/>
        </w:rPr>
        <w:t>年公司的创新管理工作得了预期成效。一是完善创新采购及营销体制。实现决策</w:t>
      </w:r>
      <w:r>
        <w:rPr/>
        <w:t> 与执行相分离，有效调动了责任部门的积极性和主动性。二是技术设备方面的创新。公司在 关键设备、核心工艺等方面实现了新的创新突破，提高了全员劳效。三是持续提升了内部规 范管理水平。通过推行内部稽查及全面审计管理，由过去单一的财务审计扩大到内部管理的 全过程，实现了内部审计和稽查工作的常态化。</w:t>
      </w:r>
    </w:p>
    <w:p>
      <w:pPr>
        <w:pStyle w:val="BodyText"/>
        <w:spacing w:line="331" w:lineRule="exact"/>
        <w:ind w:left="794" w:right="0"/>
        <w:jc w:val="left"/>
      </w:pPr>
      <w:r>
        <w:rPr>
          <w:rFonts w:ascii="Times New Roman" w:hAnsi="Times New Roman" w:cs="Times New Roman" w:eastAsia="Times New Roman" w:hint="default"/>
        </w:rPr>
        <w:t>3</w:t>
      </w:r>
      <w:r>
        <w:rPr/>
        <w:t>、熟食及出口业务稳步增长</w:t>
      </w:r>
    </w:p>
    <w:p>
      <w:pPr>
        <w:spacing w:after="0" w:line="331"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2" w:lineRule="auto" w:before="34"/>
        <w:ind w:right="995" w:firstLine="640"/>
        <w:jc w:val="left"/>
      </w:pPr>
      <w:r>
        <w:rPr>
          <w:spacing w:val="2"/>
        </w:rPr>
        <w:t>过去的一年，公司在熟食开发、市场推广、渠道建设及出口等方面成效显著。特别是</w:t>
      </w:r>
      <w:r>
        <w:rPr/>
        <w:t> 鸭血产品，公司把它定位为</w:t>
      </w:r>
      <w:r>
        <w:rPr>
          <w:rFonts w:ascii="Times New Roman" w:hAnsi="Times New Roman" w:cs="Times New Roman" w:eastAsia="Times New Roman" w:hint="default"/>
        </w:rPr>
        <w:t>“</w:t>
      </w:r>
      <w:r>
        <w:rPr/>
        <w:t>小产品、大产业</w:t>
      </w:r>
      <w:r>
        <w:rPr>
          <w:rFonts w:ascii="Times New Roman" w:hAnsi="Times New Roman" w:cs="Times New Roman" w:eastAsia="Times New Roman" w:hint="default"/>
        </w:rPr>
        <w:t>”</w:t>
      </w:r>
      <w:r>
        <w:rPr/>
        <w:t>，其发展势头很猛，树立了行业内鸭血第一品</w:t>
      </w:r>
      <w:r>
        <w:rPr>
          <w:spacing w:val="-83"/>
        </w:rPr>
        <w:t> </w:t>
      </w:r>
      <w:r>
        <w:rPr>
          <w:spacing w:val="-83"/>
        </w:rPr>
      </w:r>
      <w:r>
        <w:rPr/>
        <w:t>牌形象。二是积极推进内销及出口产品的研发和推广。三是华禽网业务稳步推进。公司投资 </w:t>
      </w:r>
      <w:r>
        <w:rPr>
          <w:spacing w:val="-8"/>
        </w:rPr>
        <w:t>成立了华禽网，并对原有网络销售进行整合，着力打造优质禽肉交易平台，为下步全面建成</w:t>
      </w:r>
      <w:r>
        <w:rPr>
          <w:rFonts w:ascii="Times New Roman" w:hAnsi="Times New Roman" w:cs="Times New Roman" w:eastAsia="Times New Roman" w:hint="default"/>
          <w:spacing w:val="-8"/>
        </w:rPr>
        <w:t>“</w:t>
      </w:r>
      <w:r>
        <w:rPr>
          <w:spacing w:val="-8"/>
        </w:rPr>
        <w:t>互</w:t>
      </w:r>
      <w:r>
        <w:rPr>
          <w:spacing w:val="-95"/>
        </w:rPr>
        <w:t> </w:t>
      </w:r>
      <w:r>
        <w:rPr>
          <w:spacing w:val="-2"/>
        </w:rPr>
        <w:t>联网</w:t>
      </w:r>
      <w:r>
        <w:rPr>
          <w:rFonts w:ascii="Times New Roman" w:hAnsi="Times New Roman" w:cs="Times New Roman" w:eastAsia="Times New Roman" w:hint="default"/>
          <w:spacing w:val="-2"/>
        </w:rPr>
        <w:t>+</w:t>
      </w:r>
      <w:r>
        <w:rPr>
          <w:spacing w:val="-2"/>
        </w:rPr>
        <w:t>智慧华英</w:t>
      </w:r>
      <w:r>
        <w:rPr>
          <w:rFonts w:ascii="Times New Roman" w:hAnsi="Times New Roman" w:cs="Times New Roman" w:eastAsia="Times New Roman" w:hint="default"/>
          <w:spacing w:val="-2"/>
        </w:rPr>
        <w:t>”</w:t>
      </w:r>
      <w:r>
        <w:rPr>
          <w:spacing w:val="-2"/>
        </w:rPr>
        <w:t>打下了坚实基础。四是建立了国际国内战略合作同盟。国际上公司拥有日本、</w:t>
      </w:r>
      <w:r>
        <w:rPr/>
        <w:t> 韩国等稳定市场，在国内公司同百胜、青岛波尼亚等知名餐饮连锁企业，以及世纪联华、家</w:t>
      </w:r>
      <w:r>
        <w:rPr>
          <w:spacing w:val="-114"/>
        </w:rPr>
        <w:t> </w:t>
      </w:r>
      <w:r>
        <w:rPr>
          <w:spacing w:val="-114"/>
        </w:rPr>
      </w:r>
      <w:r>
        <w:rPr/>
        <w:t>乐福、丹尼斯、大润发等大型连锁超市，都建立了长期稳定的战略合作伙伴关系。五是出口 业务继续保持稳定的增长态势。熟食公司与国际业务部积极配合，在巩固现有市场、客户及 主导产品的基础上，加快了熟制品的出口步伐，特别是鸡肉熟食制品首次实现了对日、韩出 口，为下步鸡肉熟食制品全面出口打下了良好基础。全年实现出口熟食</w:t>
      </w:r>
      <w:r>
        <w:rPr>
          <w:rFonts w:ascii="Times New Roman" w:hAnsi="Times New Roman" w:cs="Times New Roman" w:eastAsia="Times New Roman" w:hint="default"/>
        </w:rPr>
        <w:t>1.3</w:t>
      </w:r>
      <w:r>
        <w:rPr/>
        <w:t>亿元，再创历史新 高。</w:t>
      </w:r>
    </w:p>
    <w:p>
      <w:pPr>
        <w:pStyle w:val="BodyText"/>
        <w:spacing w:line="312" w:lineRule="exact" w:before="29"/>
        <w:ind w:left="793" w:right="0"/>
        <w:jc w:val="left"/>
      </w:pPr>
      <w:r>
        <w:rPr>
          <w:rFonts w:ascii="Times New Roman" w:hAnsi="Times New Roman" w:cs="Times New Roman" w:eastAsia="Times New Roman" w:hint="default"/>
        </w:rPr>
        <w:t>4</w:t>
      </w:r>
      <w:r>
        <w:rPr/>
        <w:t>、养殖工作实现了技改升级 </w:t>
      </w:r>
      <w:r>
        <w:rPr>
          <w:spacing w:val="2"/>
        </w:rPr>
        <w:t>一年来，从公司发展的实际出发，着力解决困扰养殖发展的瓶颈问题，实现了技改升</w:t>
      </w:r>
    </w:p>
    <w:p>
      <w:pPr>
        <w:pStyle w:val="BodyText"/>
        <w:spacing w:line="312" w:lineRule="exact"/>
        <w:ind w:right="1131"/>
        <w:jc w:val="both"/>
      </w:pPr>
      <w:r>
        <w:rPr/>
        <w:t>级，确保了养殖持续健康发展。一是加大与农户沟通，解决农户养殖中的切实问题。二是完</w:t>
      </w:r>
      <w:r>
        <w:rPr>
          <w:spacing w:val="-114"/>
        </w:rPr>
        <w:t> </w:t>
      </w:r>
      <w:r>
        <w:rPr>
          <w:spacing w:val="-114"/>
        </w:rPr>
      </w:r>
      <w:r>
        <w:rPr/>
        <w:t>善落实各项保障及服务措施。公司着力实施</w:t>
      </w:r>
      <w:r>
        <w:rPr>
          <w:spacing w:val="-54"/>
        </w:rPr>
        <w:t> </w:t>
      </w:r>
      <w:r>
        <w:rPr>
          <w:rFonts w:ascii="Times New Roman" w:hAnsi="Times New Roman" w:cs="Times New Roman" w:eastAsia="Times New Roman" w:hint="default"/>
        </w:rPr>
        <w:t>“</w:t>
      </w:r>
      <w:r>
        <w:rPr/>
        <w:t>一帮一</w:t>
      </w:r>
      <w:r>
        <w:rPr>
          <w:rFonts w:ascii="Times New Roman" w:hAnsi="Times New Roman" w:cs="Times New Roman" w:eastAsia="Times New Roman" w:hint="default"/>
        </w:rPr>
        <w:t>”</w:t>
      </w:r>
      <w:r>
        <w:rPr/>
        <w:t>工程，出台了相应的复养及技改补贴政 策，彻底解决了养殖被动局面。三是大力实施地改网工程，有效提升养殖综合效益。通过公 司补贴等形式强力推进地网改造工程，升级了养殖模式，降低了养殖成本，大大提升了农户 的养殖积极性。四是持续强化养殖安全管理。</w:t>
      </w:r>
      <w:r>
        <w:rPr>
          <w:rFonts w:ascii="Times New Roman" w:hAnsi="Times New Roman" w:cs="Times New Roman" w:eastAsia="Times New Roman" w:hint="default"/>
        </w:rPr>
        <w:t>2015</w:t>
      </w:r>
      <w:r>
        <w:rPr/>
        <w:t>年公司定期对出口养殖场进行安全评估，</w:t>
      </w:r>
      <w:r>
        <w:rPr>
          <w:spacing w:val="-114"/>
        </w:rPr>
        <w:t> </w:t>
      </w:r>
      <w:r>
        <w:rPr>
          <w:spacing w:val="-114"/>
        </w:rPr>
      </w:r>
      <w:r>
        <w:rPr/>
        <w:t>及时化解安全隐患，有效提高药残防控能力，确保了全年未发生重大养殖安全事故，为出口 业务的增长做出了重大贡献。</w:t>
      </w:r>
    </w:p>
    <w:p>
      <w:pPr>
        <w:pStyle w:val="BodyText"/>
        <w:spacing w:line="291" w:lineRule="exact"/>
        <w:ind w:left="794" w:right="0"/>
        <w:jc w:val="left"/>
      </w:pPr>
      <w:r>
        <w:rPr>
          <w:rFonts w:ascii="Times New Roman" w:hAnsi="Times New Roman" w:cs="Times New Roman" w:eastAsia="Times New Roman" w:hint="default"/>
        </w:rPr>
        <w:t>5</w:t>
      </w:r>
      <w:r>
        <w:rPr/>
        <w:t>、管理队伍建设水平得到了优化提升。</w:t>
      </w:r>
    </w:p>
    <w:p>
      <w:pPr>
        <w:pStyle w:val="BodyText"/>
        <w:spacing w:line="235" w:lineRule="auto"/>
        <w:ind w:left="154" w:right="1139" w:firstLine="640"/>
        <w:jc w:val="both"/>
      </w:pPr>
      <w:r>
        <w:rPr>
          <w:rFonts w:ascii="Times New Roman" w:hAnsi="Times New Roman" w:cs="Times New Roman" w:eastAsia="Times New Roman" w:hint="default"/>
          <w:spacing w:val="2"/>
        </w:rPr>
        <w:t>2015</w:t>
      </w:r>
      <w:r>
        <w:rPr>
          <w:spacing w:val="2"/>
        </w:rPr>
        <w:t>年，公司着重在人员管理及队伍建设上下功夫。一是不断完善和创新管理人员的</w:t>
      </w:r>
      <w:r>
        <w:rPr/>
        <w:t> 评价考核体系。继续强化了对中高管人员任职资格的考核力度，增强了各目标单位责任人及 分管领导的责任及目标意识，保证了各单位目标任务的顺利完成。二是优化管理队伍配置， 实现了人员的合理化流动和锻炼。公司积极推行了财务及质量专员轮岗制，通过交流学习， 进一步提升了人员的综合素质和管理能力。三是人才选拔及培养氛围渐浓，为人才储备打下 坚实的基础。</w:t>
      </w:r>
    </w:p>
    <w:p>
      <w:pPr>
        <w:spacing w:line="240" w:lineRule="auto" w:before="0"/>
        <w:rPr>
          <w:rFonts w:ascii="宋体" w:hAnsi="宋体" w:cs="宋体" w:eastAsia="宋体" w:hint="default"/>
          <w:sz w:val="23"/>
          <w:szCs w:val="23"/>
        </w:rPr>
      </w:pPr>
    </w:p>
    <w:p>
      <w:pPr>
        <w:pStyle w:val="Heading2"/>
        <w:spacing w:line="240" w:lineRule="auto"/>
        <w:ind w:left="154"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参见“管理层讨论与分析”中的“一、概述”相关内容。</w:t>
      </w:r>
    </w:p>
    <w:p>
      <w:pPr>
        <w:spacing w:line="240" w:lineRule="auto" w:before="10"/>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收入与成本" w:id="28"/>
      <w:bookmarkEnd w:id="2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营业收入构成"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5"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1"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1,857,499,503.11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1,843,102,830.81</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畜物行业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1,857,499,503.11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1,843,102,830.81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956,119,939.08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879,672,274.10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201,832,470.25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180,965,730.77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277,283,928.68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205,153,008.18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6,694,850.00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60,089,062.83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103,155,954.26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36,310,779.07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45,709,106.02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299,254,237.63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390,293,488.12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5,449,431.39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3,682,114.88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11,878,412.81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27,191,759.59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2,571,712.74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3,631,484.91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14,678.63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26,259.98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  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1,660,543,258.00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1,674,021,878.43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  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196,956,245.11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169,080,952.38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占公司营业收入或营业利润10%以上的行业、产品或地区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1,854,913,111.74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1,638,379,340.44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956,119,939.08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832,452,181.95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201,832,470.25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168,260,634.44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277,283,928.68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198,534,706.21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10,215,447.39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60,089,062.83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87,384,483.19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36,310,779.07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38,979,329.87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299,254,237.63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270,567,967.68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5,449,431.39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13,929,862.13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-155.62%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11,878,412.81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18,054,727.58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1,657,956,866.63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1,472,356,331.70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196,956,245.11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166,023,008.74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公司实物销售收入是否大于劳务收入"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44"/>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483"/>
              <w:jc w:val="right"/>
              <w:rPr>
                <w:rFonts w:ascii="宋体" w:hAnsi="宋体" w:cs="宋体" w:eastAsia="宋体" w:hint="default"/>
                <w:sz w:val="18"/>
                <w:szCs w:val="18"/>
              </w:rPr>
            </w:pPr>
            <w:r>
              <w:rPr>
                <w:rFonts w:ascii="宋体" w:hAnsi="宋体" w:cs="宋体" w:eastAsia="宋体" w:hint="default"/>
                <w:sz w:val="18"/>
                <w:szCs w:val="18"/>
              </w:rPr>
              <w:t>禽类食品销售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1,857,499,503.11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1,843,102,830.81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公司已签订的重大销售合同截至本报告期的履行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832,452,181.95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805,592,700.43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168,260,634.44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163,838,740.27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198,534,706.21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182,932,884.22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10,215,447.39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4,618,463.26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87,384,483.19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84,564,979.60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38,979,329.87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44,979,184.83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270,567,967.68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354,525,981.68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13,929,862.13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9,161,495.82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18,054,727.58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26,841,974.45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2,442,810.05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2,621,266.34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313" w:lineRule="exact" w:before="66"/>
        <w:ind w:left="693" w:right="0"/>
        <w:jc w:val="left"/>
      </w:pPr>
      <w:r>
        <w:rPr/>
        <w:t>主要产品成本构成</w:t>
      </w:r>
    </w:p>
    <w:p>
      <w:pPr>
        <w:pStyle w:val="BodyText"/>
        <w:spacing w:line="331" w:lineRule="exact"/>
        <w:ind w:left="693" w:right="0"/>
        <w:jc w:val="left"/>
      </w:pPr>
      <w:r>
        <w:rPr>
          <w:rFonts w:ascii="Times New Roman" w:hAnsi="Times New Roman" w:cs="Times New Roman" w:eastAsia="Times New Roman" w:hint="default"/>
        </w:rPr>
        <w:t>1</w:t>
      </w:r>
      <w:r>
        <w:rPr/>
        <w:t>、冻鸭产品</w:t>
      </w:r>
    </w:p>
    <w:p>
      <w:pPr>
        <w:spacing w:after="0" w:line="331" w:lineRule="exact"/>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652"/>
        <w:gridCol w:w="1330"/>
        <w:gridCol w:w="2130"/>
        <w:gridCol w:w="1331"/>
        <w:gridCol w:w="2128"/>
      </w:tblGrid>
      <w:tr>
        <w:trPr>
          <w:trHeight w:val="340" w:hRule="exact"/>
        </w:trPr>
        <w:tc>
          <w:tcPr>
            <w:tcW w:w="2652" w:type="dxa"/>
            <w:vMerge w:val="restart"/>
            <w:tcBorders>
              <w:top w:val="nil" w:sz="6" w:space="0" w:color="auto"/>
              <w:left w:val="nil" w:sz="6" w:space="0" w:color="auto"/>
              <w:right w:val="single" w:sz="6"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成本项目</w:t>
            </w:r>
            <w:r>
              <w:rPr>
                <w:rFonts w:ascii="宋体" w:hAnsi="宋体" w:cs="宋体" w:eastAsia="宋体" w:hint="default"/>
                <w:sz w:val="21"/>
                <w:szCs w:val="21"/>
              </w:rPr>
            </w:r>
          </w:p>
        </w:tc>
        <w:tc>
          <w:tcPr>
            <w:tcW w:w="3460"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宋体" w:hAnsi="宋体" w:cs="宋体" w:eastAsia="宋体" w:hint="default"/>
                <w:sz w:val="21"/>
                <w:szCs w:val="21"/>
              </w:rPr>
            </w:r>
          </w:p>
        </w:tc>
        <w:tc>
          <w:tcPr>
            <w:tcW w:w="3459"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7" w:hRule="exact"/>
        </w:trPr>
        <w:tc>
          <w:tcPr>
            <w:tcW w:w="2652" w:type="dxa"/>
            <w:vMerge/>
            <w:tcBorders>
              <w:left w:val="nil" w:sz="6" w:space="0" w:color="auto"/>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2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r>
      <w:tr>
        <w:trPr>
          <w:trHeight w:val="336"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鸭苗</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6,581.69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8.17%</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6,792.81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8.16%</w:t>
            </w:r>
          </w:p>
        </w:tc>
      </w:tr>
      <w:tr>
        <w:trPr>
          <w:trHeight w:val="337"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商品鸭养殖消耗饲料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56,649.28</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70.32%</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58,296.63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70.03%</w:t>
            </w:r>
          </w:p>
        </w:tc>
      </w:tr>
      <w:tr>
        <w:trPr>
          <w:trHeight w:val="338"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养殖费用</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5,405.53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6.71%</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5,710.62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6.86%</w:t>
            </w:r>
          </w:p>
        </w:tc>
      </w:tr>
      <w:tr>
        <w:trPr>
          <w:trHeight w:val="337"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z w:val="21"/>
                <w:szCs w:val="21"/>
              </w:rPr>
              <w:t>包装物</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2,569.84</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3.19%</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2,663.85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3.20%</w:t>
            </w:r>
          </w:p>
        </w:tc>
      </w:tr>
      <w:tr>
        <w:trPr>
          <w:trHeight w:val="337"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燃动力</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2,884.02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3.58%</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3,071.75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3.69%</w:t>
            </w:r>
          </w:p>
        </w:tc>
      </w:tr>
      <w:tr>
        <w:trPr>
          <w:trHeight w:val="337"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人工费</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4,511.32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5.60%</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4,670.06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5.61%</w:t>
            </w:r>
          </w:p>
        </w:tc>
      </w:tr>
      <w:tr>
        <w:trPr>
          <w:trHeight w:val="336"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1,957.59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2.43%</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2,039.51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2.45%</w:t>
            </w:r>
          </w:p>
        </w:tc>
      </w:tr>
      <w:tr>
        <w:trPr>
          <w:trHeight w:val="338" w:hRule="exact"/>
        </w:trPr>
        <w:tc>
          <w:tcPr>
            <w:tcW w:w="2652"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80,559.27</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100.00%</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83,245.22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93" w:lineRule="exact"/>
        <w:ind w:left="693" w:right="0"/>
        <w:jc w:val="left"/>
      </w:pPr>
      <w:r>
        <w:rPr>
          <w:rFonts w:ascii="Times New Roman" w:hAnsi="Times New Roman" w:cs="Times New Roman" w:eastAsia="Times New Roman" w:hint="default"/>
        </w:rPr>
        <w:t>2</w:t>
      </w:r>
      <w:r>
        <w:rPr/>
        <w:t>、鸭苗</w:t>
      </w:r>
    </w:p>
    <w:tbl>
      <w:tblPr>
        <w:tblW w:w="0" w:type="auto"/>
        <w:jc w:val="left"/>
        <w:tblInd w:w="146" w:type="dxa"/>
        <w:tblLayout w:type="fixed"/>
        <w:tblCellMar>
          <w:top w:w="0" w:type="dxa"/>
          <w:left w:w="0" w:type="dxa"/>
          <w:bottom w:w="0" w:type="dxa"/>
          <w:right w:w="0" w:type="dxa"/>
        </w:tblCellMar>
        <w:tblLook w:val="01E0"/>
      </w:tblPr>
      <w:tblGrid>
        <w:gridCol w:w="3024"/>
        <w:gridCol w:w="1563"/>
        <w:gridCol w:w="1711"/>
        <w:gridCol w:w="1562"/>
        <w:gridCol w:w="1711"/>
      </w:tblGrid>
      <w:tr>
        <w:trPr>
          <w:trHeight w:val="338" w:hRule="exact"/>
        </w:trPr>
        <w:tc>
          <w:tcPr>
            <w:tcW w:w="3024" w:type="dxa"/>
            <w:vMerge w:val="restart"/>
            <w:tcBorders>
              <w:top w:val="nil" w:sz="6" w:space="0" w:color="auto"/>
              <w:left w:val="nil" w:sz="6" w:space="0" w:color="auto"/>
              <w:right w:val="single" w:sz="6"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成本项目</w:t>
            </w:r>
            <w:r>
              <w:rPr>
                <w:rFonts w:ascii="宋体" w:hAnsi="宋体" w:cs="宋体" w:eastAsia="宋体" w:hint="default"/>
                <w:sz w:val="21"/>
                <w:szCs w:val="21"/>
              </w:rPr>
            </w:r>
          </w:p>
        </w:tc>
        <w:tc>
          <w:tcPr>
            <w:tcW w:w="3274"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宋体" w:hAnsi="宋体" w:cs="宋体" w:eastAsia="宋体" w:hint="default"/>
                <w:sz w:val="21"/>
                <w:szCs w:val="21"/>
              </w:rPr>
            </w:r>
          </w:p>
        </w:tc>
        <w:tc>
          <w:tcPr>
            <w:tcW w:w="3273"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7" w:hRule="exact"/>
        </w:trPr>
        <w:tc>
          <w:tcPr>
            <w:tcW w:w="3024" w:type="dxa"/>
            <w:vMerge/>
            <w:tcBorders>
              <w:left w:val="nil" w:sz="6" w:space="0" w:color="auto"/>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父母代种鸭消耗的饲料</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11,667.46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63.78%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12,557.32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63.25%</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种鸭摊销</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3,338.53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18.25%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3,645.10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18.36%</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1,286.02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7.03%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1,397.68</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7.04%</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燃动力</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1,443.34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7.89%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1,576.37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7.94%</w:t>
            </w:r>
          </w:p>
        </w:tc>
      </w:tr>
      <w:tr>
        <w:trPr>
          <w:trHeight w:val="336"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直接工资</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557.95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3.05%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677.00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3.41%</w:t>
            </w:r>
          </w:p>
        </w:tc>
      </w:tr>
      <w:tr>
        <w:trPr>
          <w:trHeight w:val="338"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18,293.29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19,853.47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312" w:lineRule="exact"/>
        <w:ind w:left="693" w:right="0"/>
        <w:jc w:val="left"/>
      </w:pPr>
      <w:r>
        <w:rPr>
          <w:rFonts w:ascii="Times New Roman" w:hAnsi="Times New Roman" w:cs="Times New Roman" w:eastAsia="Times New Roman" w:hint="default"/>
        </w:rPr>
        <w:t>3</w:t>
      </w:r>
      <w:r>
        <w:rPr/>
        <w:t>、冻鸡产品</w:t>
      </w:r>
    </w:p>
    <w:tbl>
      <w:tblPr>
        <w:tblW w:w="0" w:type="auto"/>
        <w:jc w:val="left"/>
        <w:tblInd w:w="146" w:type="dxa"/>
        <w:tblLayout w:type="fixed"/>
        <w:tblCellMar>
          <w:top w:w="0" w:type="dxa"/>
          <w:left w:w="0" w:type="dxa"/>
          <w:bottom w:w="0" w:type="dxa"/>
          <w:right w:w="0" w:type="dxa"/>
        </w:tblCellMar>
        <w:tblLook w:val="01E0"/>
      </w:tblPr>
      <w:tblGrid>
        <w:gridCol w:w="3024"/>
        <w:gridCol w:w="1563"/>
        <w:gridCol w:w="1711"/>
        <w:gridCol w:w="1562"/>
        <w:gridCol w:w="1711"/>
      </w:tblGrid>
      <w:tr>
        <w:trPr>
          <w:trHeight w:val="339" w:hRule="exact"/>
        </w:trPr>
        <w:tc>
          <w:tcPr>
            <w:tcW w:w="3024" w:type="dxa"/>
            <w:vMerge w:val="restart"/>
            <w:tcBorders>
              <w:top w:val="nil" w:sz="6" w:space="0" w:color="auto"/>
              <w:left w:val="nil" w:sz="6" w:space="0" w:color="auto"/>
              <w:right w:val="single" w:sz="6"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成本项目</w:t>
            </w:r>
            <w:r>
              <w:rPr>
                <w:rFonts w:ascii="宋体" w:hAnsi="宋体" w:cs="宋体" w:eastAsia="宋体" w:hint="default"/>
                <w:sz w:val="21"/>
                <w:szCs w:val="21"/>
              </w:rPr>
            </w:r>
          </w:p>
        </w:tc>
        <w:tc>
          <w:tcPr>
            <w:tcW w:w="3274"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宋体" w:hAnsi="宋体" w:cs="宋体" w:eastAsia="宋体" w:hint="default"/>
                <w:sz w:val="21"/>
                <w:szCs w:val="21"/>
              </w:rPr>
            </w:r>
          </w:p>
        </w:tc>
        <w:tc>
          <w:tcPr>
            <w:tcW w:w="3273"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7" w:hRule="exact"/>
        </w:trPr>
        <w:tc>
          <w:tcPr>
            <w:tcW w:w="3024" w:type="dxa"/>
            <w:vMerge/>
            <w:tcBorders>
              <w:left w:val="nil" w:sz="6" w:space="0" w:color="auto"/>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鸡苗</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2,775.94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7.83%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2,113.14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7.81%</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z w:val="21"/>
                <w:szCs w:val="21"/>
              </w:rPr>
              <w:t>商品鸡养殖消耗饲料</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24,568.65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69.30%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18,566.37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68.62%</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养殖费用</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3,279.37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9.25%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2,532.52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9.36%</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包装物</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1,102.58</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3.11%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825.23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3.05%</w:t>
            </w:r>
          </w:p>
        </w:tc>
      </w:tr>
      <w:tr>
        <w:trPr>
          <w:trHeight w:val="336"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燃动力</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1,162.85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3.28%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906.40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3.35%</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z w:val="21"/>
                <w:szCs w:val="21"/>
              </w:rPr>
              <w:t>人工费</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1,425.19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4.02%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1,114.74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4.12%</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1,138.03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3.21%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998.40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3.69%</w:t>
            </w:r>
          </w:p>
        </w:tc>
      </w:tr>
      <w:tr>
        <w:trPr>
          <w:trHeight w:val="337"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35,452.60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27,056.80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8"/>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bookmarkStart w:name="（6）报告期内合并范围是否发生变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300" w:lineRule="auto" w:before="116"/>
        <w:ind w:left="153" w:right="1123" w:firstLine="0"/>
        <w:jc w:val="left"/>
        <w:rPr>
          <w:rFonts w:ascii="宋体" w:hAnsi="宋体" w:cs="宋体" w:eastAsia="宋体" w:hint="default"/>
          <w:sz w:val="18"/>
          <w:szCs w:val="18"/>
        </w:rPr>
      </w:pPr>
      <w:r>
        <w:rPr>
          <w:rFonts w:ascii="宋体" w:hAnsi="宋体" w:cs="宋体" w:eastAsia="宋体" w:hint="default"/>
          <w:sz w:val="18"/>
          <w:szCs w:val="18"/>
        </w:rPr>
        <w:t>与上年相比合并报表新增子公司</w:t>
      </w:r>
      <w:r>
        <w:rPr>
          <w:rFonts w:ascii="Times New Roman" w:hAnsi="Times New Roman" w:cs="Times New Roman" w:eastAsia="Times New Roman" w:hint="default"/>
          <w:sz w:val="18"/>
          <w:szCs w:val="18"/>
        </w:rPr>
        <w:t>3</w:t>
      </w:r>
      <w:r>
        <w:rPr>
          <w:rFonts w:ascii="宋体" w:hAnsi="宋体" w:cs="宋体" w:eastAsia="宋体" w:hint="default"/>
          <w:sz w:val="18"/>
          <w:szCs w:val="18"/>
        </w:rPr>
        <w:t>个，分别是菏泽华运食品有限公司、息县华英粮业有限责任公司、上海华禽网络科技有限 公司。</w:t>
      </w:r>
    </w:p>
    <w:p>
      <w:pPr>
        <w:spacing w:line="240" w:lineRule="auto" w:before="6"/>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331,367,847.96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西安冯喜民</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86,998,173.75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武汉琦强商贸公司（含李大军）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79,450,255.13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郑州刘庆涛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57,681,628.40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53,979,422.93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曹家胜</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53,258,367.75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331,367,847.96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242,620,530.49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信阳万富油脂有限责任公司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114,155,000.72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中粮粮油工业（黄冈）有限公司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47,539,961.80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河南省粮食交易物流市场有限公司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30,235,966.93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赵东朝</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25,902,763.30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郭述祥</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24,786,837.74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242,620,530.49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费用" w:id="37"/>
      <w:bookmarkEnd w:id="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44"/>
        <w:ind w:left="0" w:right="1139" w:firstLine="0"/>
        <w:jc w:val="right"/>
        <w:rPr>
          <w:rFonts w:ascii="宋体" w:hAnsi="宋体" w:cs="宋体" w:eastAsia="宋体" w:hint="default"/>
          <w:sz w:val="18"/>
          <w:szCs w:val="18"/>
        </w:rPr>
      </w:pPr>
      <w:r>
        <w:rPr/>
        <w:pict>
          <v:shape style="position:absolute;margin-left:57.029999pt;margin-top:-52.168282pt;width:478.6pt;height:85.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5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40,869,123.50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33,073,904.95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23.57%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3"/>
                          <w:jc w:val="left"/>
                          <w:rPr>
                            <w:rFonts w:ascii="宋体" w:hAnsi="宋体" w:cs="宋体" w:eastAsia="宋体" w:hint="default"/>
                            <w:sz w:val="18"/>
                            <w:szCs w:val="18"/>
                          </w:rPr>
                        </w:pPr>
                        <w:r>
                          <w:rPr>
                            <w:rFonts w:ascii="宋体" w:hAnsi="宋体" w:cs="宋体" w:eastAsia="宋体" w:hint="default"/>
                            <w:sz w:val="18"/>
                            <w:szCs w:val="18"/>
                          </w:rPr>
                          <w:t>报告期内销售费用上升，主要原因： 一是市场销售人员增加，工资薪酬增 </w:t>
                        </w:r>
                        <w:r>
                          <w:rPr>
                            <w:rFonts w:ascii="宋体" w:hAnsi="宋体" w:cs="宋体" w:eastAsia="宋体" w:hint="default"/>
                            <w:spacing w:val="-7"/>
                            <w:sz w:val="18"/>
                            <w:szCs w:val="18"/>
                          </w:rPr>
                          <w:t>加；二是强化市场调研，相应差旅费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业务费增加；三、加大产品宣传力度</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5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before="76"/>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参加会展导致宣传费增加。</w:t>
            </w:r>
          </w:p>
        </w:tc>
      </w:tr>
      <w:tr>
        <w:trPr>
          <w:trHeight w:val="19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89,842,095.23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82,325,698.38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报告期内管理费用下降，主要原因 有：一是后勤管理人员人数及薪酬标 准提高，造成工资薪酬增加；二是公 司子公司补交以前年度土地使用税 和房产税以及房产税计税基础提高， 导致税金增加。</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100,581,281.11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82,309,075.35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报告期内财务费用增加，主要原因 </w:t>
            </w:r>
            <w:r>
              <w:rPr>
                <w:rFonts w:ascii="宋体" w:hAnsi="宋体" w:cs="宋体" w:eastAsia="宋体" w:hint="default"/>
                <w:spacing w:val="-2"/>
                <w:sz w:val="18"/>
                <w:szCs w:val="18"/>
              </w:rPr>
              <w:t>有：一是银行借款增加，利息支出上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升；二是票据贴现利息有所上升。</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研发投入" w:id="38"/>
      <w:bookmarkEnd w:id="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24"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4"/>
          <w:sz w:val="18"/>
          <w:szCs w:val="18"/>
        </w:rPr>
        <w:t>公司研发支出主要包括：试验设备设施投入、新产品市场调研支出、研发人员薪酬、新产品开发试验用原料、料肉比试验工、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料、费等。公司研发投入对于提高产品质量、保证有效进行疫病防控、降低养殖料肉比提高养殖效益、开发迎合市场的高附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加值新产品具有重要意义，并对增加公司产品产销量，提高售价，提升经营业绩起到重要作用。</w:t>
      </w:r>
    </w:p>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15,095,480.30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13,452,770.57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2,071,233,084.82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2,217,166,677.24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1,452,461,099.73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1,505,492,907.04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618,771,985.09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711,673,770.20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170,194,246.52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100,722,503.62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239,171,430.54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448,247,192.22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-68,977,184.02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-347,524,688.60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1,992,809,758.00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1,832,592,983.33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1,890,754,976.15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160,216,774.67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-387,624,976.15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710,011,575.74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-23,475,894.55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3,124.43%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322" w:lineRule="exact" w:before="65"/>
        <w:ind w:left="693" w:right="0"/>
        <w:jc w:val="left"/>
      </w:pPr>
      <w:r>
        <w:rPr/>
        <w:t>同比增减变动超过</w:t>
      </w:r>
      <w:r>
        <w:rPr>
          <w:rFonts w:ascii="Times New Roman" w:hAnsi="Times New Roman" w:cs="Times New Roman" w:eastAsia="Times New Roman" w:hint="default"/>
        </w:rPr>
        <w:t>30</w:t>
      </w:r>
      <w:r>
        <w:rPr/>
        <w:t>％的项目如下：</w:t>
      </w:r>
    </w:p>
    <w:p>
      <w:pPr>
        <w:pStyle w:val="BodyText"/>
        <w:spacing w:line="312" w:lineRule="exact" w:before="20"/>
        <w:ind w:left="154" w:right="1153" w:firstLine="539"/>
        <w:jc w:val="left"/>
      </w:pPr>
      <w:r>
        <w:rPr>
          <w:rFonts w:ascii="Times New Roman" w:hAnsi="Times New Roman" w:cs="Times New Roman" w:eastAsia="Times New Roman" w:hint="default"/>
        </w:rPr>
        <w:t>1</w:t>
      </w:r>
      <w:r>
        <w:rPr/>
        <w:t>、投资活动现金流入同比增幅</w:t>
      </w:r>
      <w:r>
        <w:rPr>
          <w:rFonts w:ascii="Times New Roman" w:hAnsi="Times New Roman" w:cs="Times New Roman" w:eastAsia="Times New Roman" w:hint="default"/>
        </w:rPr>
        <w:t>68.97</w:t>
      </w:r>
      <w:r>
        <w:rPr/>
        <w:t>％，主要原因是上年支付收购农户养殖场收购款因 终止收购本期收回。</w:t>
      </w:r>
    </w:p>
    <w:p>
      <w:pPr>
        <w:pStyle w:val="BodyText"/>
        <w:spacing w:line="312" w:lineRule="exact"/>
        <w:ind w:left="154" w:right="1153" w:firstLine="539"/>
        <w:jc w:val="left"/>
      </w:pPr>
      <w:r>
        <w:rPr>
          <w:rFonts w:ascii="Times New Roman" w:hAnsi="Times New Roman" w:cs="Times New Roman" w:eastAsia="Times New Roman" w:hint="default"/>
        </w:rPr>
        <w:t>2</w:t>
      </w:r>
      <w:r>
        <w:rPr/>
        <w:t>、投资活动现金流出同比降幅</w:t>
      </w:r>
      <w:r>
        <w:rPr>
          <w:rFonts w:ascii="Times New Roman" w:hAnsi="Times New Roman" w:cs="Times New Roman" w:eastAsia="Times New Roman" w:hint="default"/>
        </w:rPr>
        <w:t>46.64</w:t>
      </w:r>
      <w:r>
        <w:rPr/>
        <w:t>％，主要原因是募投项目建设基本结束，购建固定 资产支付现金减少。</w:t>
      </w:r>
    </w:p>
    <w:p>
      <w:pPr>
        <w:pStyle w:val="BodyText"/>
        <w:spacing w:line="312" w:lineRule="exact"/>
        <w:ind w:right="0" w:firstLine="539"/>
        <w:jc w:val="left"/>
        <w:rPr>
          <w:rFonts w:ascii="Times New Roman" w:hAnsi="Times New Roman" w:cs="Times New Roman" w:eastAsia="Times New Roman" w:hint="default"/>
        </w:rPr>
      </w:pPr>
      <w:r>
        <w:rPr>
          <w:rFonts w:ascii="Times New Roman" w:hAnsi="Times New Roman" w:cs="Times New Roman" w:eastAsia="Times New Roman" w:hint="default"/>
          <w:spacing w:val="-5"/>
        </w:rPr>
        <w:t>3</w:t>
      </w:r>
      <w:r>
        <w:rPr>
          <w:spacing w:val="-5"/>
        </w:rPr>
        <w:t>、筹资活动现金流入同比增幅</w:t>
      </w:r>
      <w:r>
        <w:rPr>
          <w:rFonts w:ascii="Times New Roman" w:hAnsi="Times New Roman" w:cs="Times New Roman" w:eastAsia="Times New Roman" w:hint="default"/>
          <w:spacing w:val="-5"/>
        </w:rPr>
        <w:t>32.58</w:t>
      </w:r>
      <w:r>
        <w:rPr>
          <w:spacing w:val="-5"/>
        </w:rPr>
        <w:t>％，主要原因：一、银行借款较上年增加</w:t>
      </w:r>
      <w:r>
        <w:rPr>
          <w:rFonts w:ascii="Times New Roman" w:hAnsi="Times New Roman" w:cs="Times New Roman" w:eastAsia="Times New Roman" w:hint="default"/>
          <w:spacing w:val="-5"/>
        </w:rPr>
        <w:t>35636</w:t>
      </w:r>
      <w:r>
        <w:rPr>
          <w:spacing w:val="-5"/>
        </w:rPr>
        <w:t>万元，</w:t>
      </w:r>
      <w:r>
        <w:rPr/>
        <w:t> 使筹资活动现金净流量增加；二是通过融资租赁方式筹资，使净流量增加。 </w:t>
      </w:r>
      <w:r>
        <w:rPr>
          <w:rFonts w:ascii="Times New Roman" w:hAnsi="Times New Roman" w:cs="Times New Roman" w:eastAsia="Times New Roman" w:hint="default"/>
        </w:rPr>
        <w:t>4</w:t>
      </w:r>
      <w:r>
        <w:rPr/>
        <w:t>、现金及现金等价物同比增幅</w:t>
      </w:r>
      <w:r>
        <w:rPr>
          <w:rFonts w:ascii="Times New Roman" w:hAnsi="Times New Roman" w:cs="Times New Roman" w:eastAsia="Times New Roman" w:hint="default"/>
        </w:rPr>
        <w:t>3124.43</w:t>
      </w:r>
      <w:r>
        <w:rPr/>
        <w:t>％，主要原因：一是银行借款增加</w:t>
      </w:r>
      <w:r>
        <w:rPr>
          <w:rFonts w:ascii="Times New Roman" w:hAnsi="Times New Roman" w:cs="Times New Roman" w:eastAsia="Times New Roman" w:hint="default"/>
        </w:rPr>
        <w:t>35636</w:t>
      </w:r>
      <w:r>
        <w:rPr/>
        <w:t>万元；二是通 过融资租赁方式筹资净增加货币资金</w:t>
      </w:r>
      <w:r>
        <w:rPr>
          <w:rFonts w:ascii="Times New Roman" w:hAnsi="Times New Roman" w:cs="Times New Roman" w:eastAsia="Times New Roman" w:hint="default"/>
        </w:rPr>
        <w:t>6512</w:t>
      </w:r>
      <w:r>
        <w:rPr/>
        <w:t>万元；三是通过承兑汇票的方式采购原料增加</w:t>
      </w:r>
      <w:r>
        <w:rPr>
          <w:rFonts w:ascii="Times New Roman" w:hAnsi="Times New Roman" w:cs="Times New Roman" w:eastAsia="Times New Roman" w:hint="default"/>
        </w:rPr>
        <w:t>24100</w:t>
      </w:r>
    </w:p>
    <w:p>
      <w:pPr>
        <w:pStyle w:val="BodyText"/>
        <w:spacing w:line="284" w:lineRule="exact"/>
        <w:ind w:left="154" w:right="0"/>
        <w:jc w:val="left"/>
      </w:pPr>
      <w:r>
        <w:rPr/>
        <w:t>万元，减少购买商品支付的现金。</w:t>
      </w:r>
    </w:p>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2"/>
        <w:ind w:right="995"/>
        <w:jc w:val="left"/>
      </w:pPr>
      <w:r>
        <w:rPr/>
        <w:t>报告期内公司经营活动现金净流量</w:t>
      </w:r>
      <w:r>
        <w:rPr>
          <w:rFonts w:ascii="Times New Roman" w:hAnsi="Times New Roman" w:cs="Times New Roman" w:eastAsia="Times New Roman" w:hint="default"/>
        </w:rPr>
        <w:t>61,877.20</w:t>
      </w:r>
      <w:r>
        <w:rPr/>
        <w:t>万元，较净利润</w:t>
      </w:r>
      <w:r>
        <w:rPr>
          <w:rFonts w:ascii="Times New Roman" w:hAnsi="Times New Roman" w:cs="Times New Roman" w:eastAsia="Times New Roman" w:hint="default"/>
        </w:rPr>
        <w:t>1,732.52</w:t>
      </w:r>
      <w:r>
        <w:rPr/>
        <w:t>万元增加</w:t>
      </w:r>
      <w:r>
        <w:rPr>
          <w:rFonts w:ascii="Times New Roman" w:hAnsi="Times New Roman" w:cs="Times New Roman" w:eastAsia="Times New Roman" w:hint="default"/>
        </w:rPr>
        <w:t>63,609.72</w:t>
      </w:r>
      <w:r>
        <w:rPr/>
        <w:t>万元， 主要原因有：一是报告期内固定资产、生产性生物资产折旧及无形资产摊销</w:t>
      </w:r>
      <w:r>
        <w:rPr>
          <w:rFonts w:ascii="Times New Roman" w:hAnsi="Times New Roman" w:cs="Times New Roman" w:eastAsia="Times New Roman" w:hint="default"/>
        </w:rPr>
        <w:t>28,154.62</w:t>
      </w:r>
      <w:r>
        <w:rPr/>
        <w:t>万元， </w:t>
      </w:r>
      <w:r>
        <w:rPr>
          <w:spacing w:val="-2"/>
        </w:rPr>
        <w:t>是利润减少项，但不会减少经营活动现金流量；二是利息支出</w:t>
      </w:r>
      <w:r>
        <w:rPr>
          <w:rFonts w:ascii="Times New Roman" w:hAnsi="Times New Roman" w:cs="Times New Roman" w:eastAsia="Times New Roman" w:hint="default"/>
          <w:spacing w:val="-2"/>
        </w:rPr>
        <w:t>12,077.78</w:t>
      </w:r>
      <w:r>
        <w:rPr>
          <w:spacing w:val="-2"/>
        </w:rPr>
        <w:t>万元，是利润减少项，</w:t>
      </w:r>
      <w:r>
        <w:rPr>
          <w:spacing w:val="-112"/>
        </w:rPr>
        <w:t> </w:t>
      </w:r>
      <w:r>
        <w:rPr>
          <w:spacing w:val="-112"/>
        </w:rPr>
      </w:r>
      <w:r>
        <w:rPr>
          <w:spacing w:val="-2"/>
        </w:rPr>
        <w:t>同时也是现金流量减少项，但是作为筹资活动现金流量的减少，不会减少经营活动现金流量；</w:t>
      </w:r>
      <w:r>
        <w:rPr/>
        <w:t> 三是经营性应付项目增加</w:t>
      </w:r>
      <w:r>
        <w:rPr>
          <w:rFonts w:ascii="Times New Roman" w:hAnsi="Times New Roman" w:cs="Times New Roman" w:eastAsia="Times New Roman" w:hint="default"/>
        </w:rPr>
        <w:t>21,650.36</w:t>
      </w:r>
      <w:r>
        <w:rPr/>
        <w:t>万元，使经营性现金净流量增加。</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构成重大变动情况" w:id="42"/>
      <w:bookmarkEnd w:id="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2,252,966,944.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1,418,955,368.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主要原因：一是银行借款增加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35636 </w:t>
            </w:r>
            <w:r>
              <w:rPr>
                <w:rFonts w:ascii="宋体" w:hAnsi="宋体" w:cs="宋体" w:eastAsia="宋体" w:hint="default"/>
                <w:spacing w:val="-2"/>
                <w:sz w:val="18"/>
                <w:szCs w:val="18"/>
              </w:rPr>
              <w:t>万元；二是通过融资租赁方式筹资净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增加货币资金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万元；三是通过</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承兑汇票的方式采购原料增加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24100</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万元，减少购买商品支付的现金。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140,142,277.3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146,923,716.49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510,578,846.8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524,804,074.16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35,628,691.35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37,260,860.11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9,750,348.87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8,643,082.26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1,406,690,401.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1,340,935,405.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19,387,837.99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54,474,827.96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1,673,050,000.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1,318,070,000.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52,990,544.37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166,016,568.89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45,551,756.69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44,160,216.78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158,586,568.6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200,674,231.80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177,452,925.1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194,655,392.80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99,345,209.03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107,037,272.03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以公允价值计量的资产和负债" w:id="43"/>
      <w:bookmarkEnd w:id="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募集资金总体使用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1,954.89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59,746.91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存于专户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1,954.89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59,746.91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40.09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59787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万元，截止报告期末，已投入募投项目淮阳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17,921.80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万元、潢川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年商品鸭屠宰项目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14,575.63 </w:t>
            </w:r>
            <w:r>
              <w:rPr>
                <w:rFonts w:ascii="宋体" w:hAnsi="宋体" w:cs="宋体" w:eastAsia="宋体" w:hint="default"/>
                <w:spacing w:val="-9"/>
                <w:sz w:val="18"/>
                <w:szCs w:val="18"/>
              </w:rPr>
              <w:t>万元、单县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年樱桃谷商品雏鸭生产项目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11,650.48 </w:t>
            </w:r>
            <w:r>
              <w:rPr>
                <w:rFonts w:ascii="宋体" w:hAnsi="宋体" w:cs="宋体" w:eastAsia="宋体" w:hint="default"/>
                <w:spacing w:val="-5"/>
                <w:sz w:val="18"/>
                <w:szCs w:val="18"/>
              </w:rPr>
              <w:t>万元、补充公司流动资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14,678.00 </w:t>
            </w:r>
            <w:r>
              <w:rPr>
                <w:rFonts w:ascii="宋体" w:hAnsi="宋体" w:cs="宋体" w:eastAsia="宋体" w:hint="default"/>
                <w:sz w:val="18"/>
                <w:szCs w:val="18"/>
              </w:rPr>
              <w:t>万元、超募资金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用于流动资金，合计使用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59,746.91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募集资金承诺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55"/>
              <w:jc w:val="left"/>
              <w:rPr>
                <w:rFonts w:ascii="宋体" w:hAnsi="宋体" w:cs="宋体" w:eastAsia="宋体" w:hint="default"/>
                <w:sz w:val="18"/>
                <w:szCs w:val="18"/>
              </w:rPr>
            </w:pP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品鸡养殖场项目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17,921.8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14,575.63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2,219.65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7.029999pt;margin-top:71.999985pt;width:478.6pt;height:697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9"/>
                    <w:gridCol w:w="773"/>
                    <w:gridCol w:w="786"/>
                    <w:gridCol w:w="780"/>
                    <w:gridCol w:w="779"/>
                    <w:gridCol w:w="780"/>
                    <w:gridCol w:w="786"/>
                    <w:gridCol w:w="769"/>
                    <w:gridCol w:w="792"/>
                    <w:gridCol w:w="774"/>
                    <w:gridCol w:w="780"/>
                  </w:tblGrid>
                  <w:tr>
                    <w:trPr>
                      <w:trHeight w:val="362"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品鸭屠宰项目</w:t>
                        </w:r>
                      </w:p>
                    </w:tc>
                    <w:tc>
                      <w:tcPr>
                        <w:tcW w:w="77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1" w:right="117"/>
                          <w:jc w:val="both"/>
                          <w:rPr>
                            <w:rFonts w:ascii="宋体" w:hAnsi="宋体" w:cs="宋体" w:eastAsia="宋体" w:hint="default"/>
                            <w:sz w:val="18"/>
                            <w:szCs w:val="18"/>
                          </w:rPr>
                        </w:pPr>
                        <w:r>
                          <w:rPr>
                            <w:rFonts w:ascii="宋体" w:hAnsi="宋体" w:cs="宋体" w:eastAsia="宋体" w:hint="default"/>
                            <w:sz w:val="18"/>
                            <w:szCs w:val="18"/>
                          </w:rPr>
                          <w:t>单县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年樱 桃谷商品雏鸭生产项 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11,650.48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99.93%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3,548.1</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14,678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1,954.89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58,825.91</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6,504.21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5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6"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w:t>
                        </w:r>
                      </w:p>
                    </w:tc>
                    <w:tc>
                      <w:tcPr>
                        <w:tcW w:w="786" w:type="dxa"/>
                        <w:tcBorders>
                          <w:top w:val="single" w:sz="4" w:space="0" w:color="000000"/>
                          <w:left w:val="single" w:sz="4" w:space="0" w:color="000000"/>
                          <w:bottom w:val="single" w:sz="4" w:space="0" w:color="000000"/>
                          <w:right w:val="single" w:sz="13" w:space="0" w:color="D2D2D2"/>
                        </w:tcBorders>
                      </w:tcPr>
                      <w:p>
                        <w:pP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921</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1,954.89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59,746.91</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6,504.21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877"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62"/>
                            <w:sz w:val="18"/>
                            <w:szCs w:val="18"/>
                          </w:rPr>
                          <w:t>、</w:t>
                        </w:r>
                        <w:r>
                          <w:rPr>
                            <w:rFonts w:ascii="宋体" w:hAnsi="宋体" w:cs="宋体" w:eastAsia="宋体" w:hint="default"/>
                            <w:sz w:val="18"/>
                            <w:szCs w:val="18"/>
                          </w:rPr>
                          <w:t>未达到计划进度情况</w:t>
                        </w:r>
                        <w:r>
                          <w:rPr>
                            <w:rFonts w:ascii="宋体" w:hAnsi="宋体" w:cs="宋体" w:eastAsia="宋体" w:hint="default"/>
                            <w:spacing w:val="-152"/>
                            <w:sz w:val="18"/>
                            <w:szCs w:val="18"/>
                          </w:rPr>
                          <w:t>：</w:t>
                        </w: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年</w:t>
                        </w:r>
                        <w:r>
                          <w:rPr>
                            <w:rFonts w:ascii="宋体" w:hAnsi="宋体" w:cs="宋体" w:eastAsia="宋体" w:hint="default"/>
                            <w:sz w:val="18"/>
                            <w:szCs w:val="18"/>
                          </w:rPr>
                          <w:t>商品鸡养殖场项目</w:t>
                        </w:r>
                        <w:r>
                          <w:rPr>
                            <w:rFonts w:ascii="宋体" w:hAnsi="宋体" w:cs="宋体" w:eastAsia="宋体" w:hint="default"/>
                            <w:spacing w:val="-62"/>
                            <w:sz w:val="18"/>
                            <w:szCs w:val="18"/>
                          </w:rPr>
                          <w:t>”</w:t>
                        </w:r>
                        <w:r>
                          <w:rPr>
                            <w:rFonts w:ascii="宋体" w:hAnsi="宋体" w:cs="宋体" w:eastAsia="宋体" w:hint="default"/>
                            <w:sz w:val="18"/>
                            <w:szCs w:val="18"/>
                          </w:rPr>
                          <w:t>原预定达到可使用状态日期为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7" w:lineRule="auto" w:before="61"/>
                          <w:ind w:left="16" w:right="2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8"/>
                            <w:sz w:val="18"/>
                            <w:szCs w:val="18"/>
                          </w:rPr>
                          <w:t>月，截至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日，项目尚未完全建成，部分建成项目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年达到预定可使用状态</w:t>
                        </w:r>
                        <w:r>
                          <w:rPr>
                            <w:rFonts w:ascii="宋体" w:hAnsi="宋体" w:cs="宋体" w:eastAsia="宋体" w:hint="default"/>
                            <w:spacing w:val="-88"/>
                            <w:sz w:val="18"/>
                            <w:szCs w:val="18"/>
                          </w:rPr>
                          <w:t> </w:t>
                        </w:r>
                        <w:r>
                          <w:rPr>
                            <w:rFonts w:ascii="宋体" w:hAnsi="宋体" w:cs="宋体" w:eastAsia="宋体" w:hint="default"/>
                            <w:sz w:val="18"/>
                            <w:szCs w:val="18"/>
                          </w:rPr>
                          <w:t>缓建项目尚未确定达到预定可使用状态的日期。主要原因为：受前期国内宏观经济整体情况不佳， </w:t>
                        </w:r>
                        <w:r>
                          <w:rPr>
                            <w:rFonts w:ascii="Times New Roman" w:hAnsi="Times New Roman" w:cs="Times New Roman" w:eastAsia="Times New Roman" w:hint="default"/>
                            <w:sz w:val="18"/>
                            <w:szCs w:val="18"/>
                          </w:rPr>
                          <w:t>H7N9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流感、速成鸡事件等的影响，国内白羽肉鸡行业持续低迷，经历了长时间的全行业亏损，自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年以来，行业内达成缩减祖代鸡引种数量等共识，去产能趋势较为明显。公司亦调整产销结构</w:t>
                        </w:r>
                      </w:p>
                      <w:p>
                        <w:pPr>
                          <w:pStyle w:val="TableParagraph"/>
                          <w:spacing w:line="240" w:lineRule="auto" w:before="7"/>
                          <w:ind w:left="16" w:right="0"/>
                          <w:jc w:val="left"/>
                          <w:rPr>
                            <w:rFonts w:ascii="宋体" w:hAnsi="宋体" w:cs="宋体" w:eastAsia="宋体" w:hint="default"/>
                            <w:sz w:val="18"/>
                            <w:szCs w:val="18"/>
                          </w:rPr>
                        </w:pPr>
                        <w:r>
                          <w:rPr>
                            <w:rFonts w:ascii="宋体" w:hAnsi="宋体" w:cs="宋体" w:eastAsia="宋体" w:hint="default"/>
                            <w:sz w:val="18"/>
                            <w:szCs w:val="18"/>
                          </w:rPr>
                          <w:t>缓建商品鸡养殖场项目。</w:t>
                        </w:r>
                        <w:r>
                          <w:rPr>
                            <w:rFonts w:ascii="Times New Roman" w:hAnsi="Times New Roman" w:cs="Times New Roman" w:eastAsia="Times New Roman" w:hint="default"/>
                            <w:sz w:val="18"/>
                            <w:szCs w:val="18"/>
                          </w:rPr>
                          <w:t>2</w:t>
                        </w:r>
                        <w:r>
                          <w:rPr>
                            <w:rFonts w:ascii="宋体" w:hAnsi="宋体" w:cs="宋体" w:eastAsia="宋体" w:hint="default"/>
                            <w:sz w:val="18"/>
                            <w:szCs w:val="18"/>
                          </w:rPr>
                          <w:t>、未达到预计收益情况</w:t>
                        </w:r>
                        <w:r>
                          <w:rPr>
                            <w:rFonts w:ascii="宋体" w:hAnsi="宋体" w:cs="宋体" w:eastAsia="宋体" w:hint="default"/>
                            <w:spacing w:val="-90"/>
                            <w:sz w:val="18"/>
                            <w:szCs w:val="18"/>
                          </w:rPr>
                          <w:t>：</w:t>
                        </w: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年商品鸡养殖场项目”原预计</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全面投产后，将实现年新增销售收入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41,173.64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万元，年新增利润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3,991.10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万元，由于未全面建成</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加之受白羽肉鸡行业整体效益不佳影响，</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年度，项目实现收入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8,220.17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万元，实现效益</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736.46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“单县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年樱桃谷商品雏鸭生产项目</w:t>
                        </w:r>
                        <w:r>
                          <w:rPr>
                            <w:rFonts w:ascii="宋体" w:hAnsi="宋体" w:cs="宋体" w:eastAsia="宋体" w:hint="default"/>
                            <w:spacing w:val="-90"/>
                            <w:sz w:val="18"/>
                            <w:szCs w:val="18"/>
                          </w:rPr>
                          <w:t>”</w:t>
                        </w:r>
                        <w:r>
                          <w:rPr>
                            <w:rFonts w:ascii="宋体" w:hAnsi="宋体" w:cs="宋体" w:eastAsia="宋体" w:hint="default"/>
                            <w:sz w:val="18"/>
                            <w:szCs w:val="18"/>
                          </w:rPr>
                          <w:t>，原预计全面投产后，将实现年新增销售收入</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13,784.31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万元，年新增利润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4,077.65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年度，项目实现收入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9,932.67</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元，实现效益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3,548.10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年商品鸭屠宰项目”原预计全面投产后，将实现年新增销售收入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50,465.66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7" w:lineRule="auto" w:before="63"/>
                          <w:ind w:left="16" w:right="21"/>
                          <w:jc w:val="both"/>
                          <w:rPr>
                            <w:rFonts w:ascii="宋体" w:hAnsi="宋体" w:cs="宋体" w:eastAsia="宋体" w:hint="default"/>
                            <w:sz w:val="18"/>
                            <w:szCs w:val="18"/>
                          </w:rPr>
                        </w:pPr>
                        <w:r>
                          <w:rPr>
                            <w:rFonts w:ascii="宋体" w:hAnsi="宋体" w:cs="宋体" w:eastAsia="宋体" w:hint="default"/>
                            <w:sz w:val="18"/>
                            <w:szCs w:val="18"/>
                          </w:rPr>
                          <w:t>元，年新增利润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2,458.48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年度项目实现收入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21,324.14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万元，实现利润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2,219.65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上述两项目未完全达到预计效益的主要原因为：前期国内宏观经济整体情况不佳，禽类养殖行业持 </w:t>
                        </w:r>
                        <w:r>
                          <w:rPr>
                            <w:rFonts w:ascii="宋体" w:hAnsi="宋体" w:cs="宋体" w:eastAsia="宋体" w:hint="default"/>
                            <w:spacing w:val="-1"/>
                            <w:sz w:val="18"/>
                            <w:szCs w:val="18"/>
                          </w:rPr>
                          <w:t>续低迷，行业内去产能趋势较为明显。</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年度，樱桃谷鸭行业形势回暖，产品价格逐步上升，但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前期不利因素的持续影响尚未完全消除，未能完全达到预计效益。</w:t>
                        </w:r>
                      </w:p>
                    </w:tc>
                  </w:tr>
                  <w:tr>
                    <w:trPr>
                      <w:trHeight w:val="1017"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877"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11"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本次实际到位募集资金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59,787.00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万元，扣除保荐费、律师费用、会计师费用及信息披露费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后，募集资金净额为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59,467.00 </w:t>
                        </w:r>
                        <w:r>
                          <w:rPr>
                            <w:rFonts w:ascii="宋体" w:hAnsi="宋体" w:cs="宋体" w:eastAsia="宋体" w:hint="default"/>
                            <w:spacing w:val="-5"/>
                            <w:sz w:val="18"/>
                            <w:szCs w:val="18"/>
                          </w:rPr>
                          <w:t>万元，较计划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921.00 </w:t>
                        </w:r>
                        <w:r>
                          <w:rPr>
                            <w:rFonts w:ascii="宋体" w:hAnsi="宋体" w:cs="宋体" w:eastAsia="宋体" w:hint="default"/>
                            <w:spacing w:val="-6"/>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日，超募资金已全部转作流动资金使用。</w:t>
                        </w:r>
                      </w:p>
                    </w:tc>
                  </w:tr>
                  <w:tr>
                    <w:trPr>
                      <w:trHeight w:val="362"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2" w:hRule="exact"/>
                    </w:trPr>
                    <w:tc>
                      <w:tcPr>
                        <w:tcW w:w="17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月，经公司董事会决议通过，注册会计师出具鉴证报告，公司独立董事、监事、保荐机构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发表明确同意意见并履行信息披露义务后，以募集资金置换先期投入资金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3,585.20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尚未实施完成</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存放募集资金专户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募集资金变更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出售重大资产情况" w:id="54"/>
      <w:bookmarkEnd w:id="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83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3"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3" w:right="42" w:hanging="168"/>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3"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0"/>
              <w:jc w:val="both"/>
              <w:rPr>
                <w:rFonts w:ascii="宋体" w:hAnsi="宋体" w:cs="宋体" w:eastAsia="宋体" w:hint="default"/>
                <w:sz w:val="18"/>
                <w:szCs w:val="18"/>
              </w:rPr>
            </w:pPr>
            <w:r>
              <w:rPr>
                <w:rFonts w:ascii="宋体" w:hAnsi="宋体" w:cs="宋体" w:eastAsia="宋体" w:hint="default"/>
                <w:sz w:val="18"/>
                <w:szCs w:val="18"/>
              </w:rPr>
              <w:t>河南华 英房地 产开发 有限责 任公司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2,810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65"/>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出售重大股权情况" w:id="55"/>
      <w:bookmarkEnd w:id="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、河南华英 商业连锁有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商业连锁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3,670,392.72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-10,581,871.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7,469,840.42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-2,712,477.7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-2,712,477.7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、河南华英 樱桃谷食品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熟食制品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186,424,619.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106,170,100.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191,497,472.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-1,749,617.2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-310,721.65</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、江西丰城 华英禽业有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冻鸭产品及 鸭毛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1817.13 </w:t>
            </w:r>
            <w:r>
              <w:rPr>
                <w:rFonts w:ascii="宋体" w:hAnsi="宋体" w:cs="宋体" w:eastAsia="宋体" w:hint="default"/>
                <w:sz w:val="18"/>
                <w:szCs w:val="18"/>
              </w:rPr>
              <w:t>万人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132,331,157.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-26,620,812.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52,394,833.7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-4,860,018.1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-4,260,018.1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、河南华英 在线电子科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电子产品技 术开发；预 包装食品； 批发零售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1,414,838.38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490,095.59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1,049,708.61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-124,019.98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-122,225.91</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、河南淮滨 华英禽业有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217,265,496.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108,182,578.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158,237,108.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2,882,043.04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6,541,561.47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、菏泽华英 禽业有限公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冻鸭产品及 鸭毛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350,549,345.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189,588,023.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330,382,188.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47,711,832.2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55,134,891.1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、河南陈州 华英禽业有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502,191,356.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92,282,097.2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150,372,400.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-9,345,199.0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-7,197,975.0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、菏泽华运 食品有限公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肉制品的生 产销售、批 发兼零售预 包装食品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72,628,097.1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-2,854,793.1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8,416,744.27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-2,998,246.2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-2,533,369.1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、息县华英 粮业有限责 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粮食收购、 存储、销售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15,969,147.2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7,907,147.29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-92,852.71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-92,852.71</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10</w:t>
            </w:r>
            <w:r>
              <w:rPr>
                <w:rFonts w:ascii="宋体" w:hAnsi="宋体" w:cs="宋体" w:eastAsia="宋体" w:hint="default"/>
                <w:spacing w:val="-12"/>
                <w:sz w:val="18"/>
                <w:szCs w:val="18"/>
              </w:rPr>
              <w:t>、上海华禽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网络科技有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网络科技、 计算机软硬</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1,045,785.77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-1,573,843.5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375,470.54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-1,573,843.5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-1,573,843.5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件技术领域 内的技术开 发、转让、 咨询</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11</w:t>
            </w:r>
            <w:r>
              <w:rPr>
                <w:rFonts w:ascii="宋体" w:hAnsi="宋体" w:cs="宋体" w:eastAsia="宋体" w:hint="default"/>
                <w:spacing w:val="-12"/>
                <w:sz w:val="18"/>
                <w:szCs w:val="18"/>
              </w:rPr>
              <w:t>、河南华姿</w:t>
            </w:r>
            <w:r>
              <w:rPr>
                <w:rFonts w:ascii="宋体" w:hAnsi="宋体" w:cs="宋体" w:eastAsia="宋体" w:hint="default"/>
                <w:sz w:val="18"/>
                <w:szCs w:val="18"/>
              </w:rPr>
              <w:t> 雪羽绒制品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22,607,416.1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18,468,763.6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8,573,508.95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626,403.52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462,342.23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12</w:t>
            </w:r>
            <w:r>
              <w:rPr>
                <w:rFonts w:ascii="宋体" w:hAnsi="宋体" w:cs="宋体" w:eastAsia="宋体" w:hint="default"/>
                <w:spacing w:val="-12"/>
                <w:sz w:val="18"/>
                <w:szCs w:val="18"/>
              </w:rPr>
              <w:t>、信阳银行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154.2 </w:t>
            </w:r>
            <w:r>
              <w:rPr>
                <w:rFonts w:ascii="宋体" w:hAnsi="宋体" w:cs="宋体" w:eastAsia="宋体" w:hint="default"/>
                <w:sz w:val="18"/>
                <w:szCs w:val="18"/>
              </w:rPr>
              <w:t>亿元人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301,260,344,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061.19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32,531,424,1</w:t>
            </w:r>
          </w:p>
          <w:p>
            <w:pPr>
              <w:pStyle w:val="TableParagraph"/>
              <w:spacing w:line="240" w:lineRule="auto" w:before="105"/>
              <w:ind w:left="608" w:right="0"/>
              <w:jc w:val="left"/>
              <w:rPr>
                <w:rFonts w:ascii="Times New Roman" w:hAnsi="Times New Roman" w:cs="Times New Roman" w:eastAsia="Times New Roman" w:hint="default"/>
                <w:sz w:val="18"/>
                <w:szCs w:val="18"/>
              </w:rPr>
            </w:pPr>
            <w:r>
              <w:rPr>
                <w:rFonts w:ascii="Times New Roman"/>
                <w:sz w:val="18"/>
              </w:rPr>
              <w:t>39.00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10,681,303,1</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13.71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3,902,983,54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3,053,580,98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13</w:t>
            </w:r>
            <w:r>
              <w:rPr>
                <w:rFonts w:ascii="宋体" w:hAnsi="宋体" w:cs="宋体" w:eastAsia="宋体" w:hint="default"/>
                <w:spacing w:val="-12"/>
                <w:sz w:val="18"/>
                <w:szCs w:val="18"/>
              </w:rPr>
              <w:t>、潢川县华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诚生物科技 有限责任公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1,807,137.72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1,662,106.48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127,184.47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-27,190.09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-27,190.09</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息县华英粮业有限公司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年净利润</w:t>
            </w:r>
            <w:r>
              <w:rPr>
                <w:rFonts w:ascii="Times New Roman" w:hAnsi="Times New Roman" w:cs="Times New Roman" w:eastAsia="Times New Roman" w:hint="default"/>
                <w:sz w:val="18"/>
                <w:szCs w:val="18"/>
              </w:rPr>
              <w:t>-92852.71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上海华禽网络科技有限公司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年净利润</w:t>
            </w:r>
            <w:r>
              <w:rPr>
                <w:rFonts w:ascii="Times New Roman" w:hAnsi="Times New Roman" w:cs="Times New Roman" w:eastAsia="Times New Roman" w:hint="default"/>
                <w:sz w:val="18"/>
                <w:szCs w:val="18"/>
              </w:rPr>
              <w:t>-1573843.55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BodyText"/>
        <w:spacing w:line="240" w:lineRule="auto" w:before="66"/>
        <w:ind w:left="634" w:right="0"/>
        <w:jc w:val="left"/>
      </w:pPr>
      <w:r>
        <w:rPr/>
        <w:t>重要联营企业的主要财务信息</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005"/>
        <w:gridCol w:w="1772"/>
        <w:gridCol w:w="1774"/>
        <w:gridCol w:w="1559"/>
        <w:gridCol w:w="944"/>
      </w:tblGrid>
      <w:tr>
        <w:trPr>
          <w:trHeight w:val="355" w:hRule="exact"/>
        </w:trPr>
        <w:tc>
          <w:tcPr>
            <w:tcW w:w="3005" w:type="dxa"/>
            <w:vMerge w:val="restart"/>
            <w:tcBorders>
              <w:top w:val="single" w:sz="6" w:space="0" w:color="000000"/>
              <w:left w:val="single" w:sz="6" w:space="0" w:color="000000"/>
              <w:right w:val="single" w:sz="6" w:space="0" w:color="000000"/>
            </w:tcBorders>
          </w:tcPr>
          <w:p>
            <w:pPr>
              <w:pStyle w:val="TableParagraph"/>
              <w:tabs>
                <w:tab w:pos="462"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54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87" w:lineRule="exact"/>
              <w:ind w:left="790"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本年发生额</w:t>
            </w:r>
          </w:p>
        </w:tc>
        <w:tc>
          <w:tcPr>
            <w:tcW w:w="2504" w:type="dxa"/>
            <w:gridSpan w:val="2"/>
            <w:tcBorders>
              <w:top w:val="single" w:sz="6" w:space="0" w:color="000000"/>
              <w:left w:val="single" w:sz="6" w:space="0" w:color="000000"/>
              <w:bottom w:val="single" w:sz="12" w:space="0" w:color="000000"/>
              <w:right w:val="nil" w:sz="6" w:space="0" w:color="auto"/>
            </w:tcBorders>
          </w:tcPr>
          <w:p>
            <w:pPr>
              <w:pStyle w:val="TableParagraph"/>
              <w:spacing w:line="287" w:lineRule="exact"/>
              <w:ind w:left="269"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上年发生额</w:t>
            </w:r>
          </w:p>
        </w:tc>
      </w:tr>
      <w:tr>
        <w:trPr>
          <w:trHeight w:val="664" w:hRule="exact"/>
        </w:trPr>
        <w:tc>
          <w:tcPr>
            <w:tcW w:w="3005" w:type="dxa"/>
            <w:vMerge/>
            <w:tcBorders>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河南华姿雪羽绒制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品有限公司</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潢川县华诚生物科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技有限责任公司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河南华姿雪羽绒</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制品有限公司</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18,213,349.47</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912,149.19</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16,656,392.57</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4,394,066.63</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894,988.53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4,144,520.00</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22,607,416.10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1,807,137.72</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20,800,912.57</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4,138,652.50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145,031.24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2,794,491.20</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774"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4,138,652.50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145,031.24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2,794,491.20</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18,468,763.60</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1,662,106.48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18,006,421.37</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8,865,006.53</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797,811.11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8,643,082.26</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8,865,006.53</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797,811.11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8,643,082.26</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8,573,508.95</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127,184.47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32,206,594.00</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462,342.23</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w w:val="95"/>
                <w:sz w:val="21"/>
              </w:rPr>
              <w:t>-27,190.09</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2,233,073.18</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774"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462,342.23</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w w:val="95"/>
                <w:sz w:val="21"/>
              </w:rPr>
              <w:t>-27,190.09</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2,233,073.18</w:t>
            </w:r>
          </w:p>
        </w:tc>
        <w:tc>
          <w:tcPr>
            <w:tcW w:w="944"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利</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774"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94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612" w:lineRule="exact" w:before="104"/>
        <w:ind w:left="716" w:right="7550" w:hanging="562"/>
        <w:jc w:val="left"/>
        <w:rPr>
          <w:rFonts w:ascii="宋体" w:hAnsi="宋体" w:cs="宋体" w:eastAsia="宋体" w:hint="default"/>
          <w:sz w:val="24"/>
          <w:szCs w:val="24"/>
        </w:rPr>
      </w:pPr>
      <w:bookmarkStart w:name="九、公司未来发展的展望" w:id="58"/>
      <w:bookmarkEnd w:id="58"/>
      <w:r>
        <w:rPr/>
      </w:r>
      <w:r>
        <w:rPr>
          <w:rFonts w:ascii="宋体" w:hAnsi="宋体" w:cs="宋体" w:eastAsia="宋体" w:hint="default"/>
          <w:b/>
          <w:bCs/>
          <w:sz w:val="24"/>
          <w:szCs w:val="24"/>
        </w:rPr>
        <w:t>九、公司未来发展的展望</w:t>
      </w:r>
      <w:r>
        <w:rPr>
          <w:rFonts w:ascii="宋体" w:hAnsi="宋体" w:cs="宋体" w:eastAsia="宋体" w:hint="default"/>
          <w:b/>
          <w:bCs/>
          <w:w w:val="99"/>
          <w:sz w:val="24"/>
          <w:szCs w:val="24"/>
        </w:rPr>
        <w:t> </w:t>
      </w:r>
      <w:r>
        <w:rPr>
          <w:rFonts w:ascii="宋体" w:hAnsi="宋体" w:cs="宋体" w:eastAsia="宋体" w:hint="default"/>
          <w:sz w:val="24"/>
          <w:szCs w:val="24"/>
        </w:rPr>
        <w:t>一、</w:t>
      </w:r>
      <w:r>
        <w:rPr>
          <w:rFonts w:ascii="Times New Roman" w:hAnsi="Times New Roman" w:cs="Times New Roman" w:eastAsia="Times New Roman" w:hint="default"/>
          <w:sz w:val="24"/>
          <w:szCs w:val="24"/>
        </w:rPr>
        <w:t>2016</w:t>
      </w:r>
      <w:r>
        <w:rPr>
          <w:rFonts w:ascii="宋体" w:hAnsi="宋体" w:cs="宋体" w:eastAsia="宋体" w:hint="default"/>
          <w:sz w:val="24"/>
          <w:szCs w:val="24"/>
        </w:rPr>
        <w:t>年经营形势分析</w:t>
      </w:r>
    </w:p>
    <w:p>
      <w:pPr>
        <w:pStyle w:val="BodyText"/>
        <w:spacing w:line="231" w:lineRule="exact"/>
        <w:ind w:left="716" w:right="0"/>
        <w:jc w:val="left"/>
      </w:pPr>
      <w:r>
        <w:rPr>
          <w:rFonts w:ascii="Times New Roman" w:hAnsi="Times New Roman" w:cs="Times New Roman" w:eastAsia="Times New Roman" w:hint="default"/>
        </w:rPr>
        <w:t>2016</w:t>
      </w:r>
      <w:r>
        <w:rPr/>
        <w:t>年是公司全面实施</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战略规划的开局之年，也是华英农业大发展、大跨越之</w:t>
      </w:r>
    </w:p>
    <w:p>
      <w:pPr>
        <w:pStyle w:val="BodyText"/>
        <w:spacing w:line="312" w:lineRule="exact" w:before="20"/>
        <w:ind w:left="716" w:right="0" w:hanging="562"/>
        <w:jc w:val="left"/>
      </w:pPr>
      <w:r>
        <w:rPr/>
        <w:t>年，更是实现伟大</w:t>
      </w:r>
      <w:r>
        <w:rPr>
          <w:rFonts w:ascii="Times New Roman" w:hAnsi="Times New Roman" w:cs="Times New Roman" w:eastAsia="Times New Roman" w:hint="default"/>
        </w:rPr>
        <w:t>“</w:t>
      </w:r>
      <w:r>
        <w:rPr/>
        <w:t>华英梦</w:t>
      </w:r>
      <w:r>
        <w:rPr>
          <w:rFonts w:ascii="Times New Roman" w:hAnsi="Times New Roman" w:cs="Times New Roman" w:eastAsia="Times New Roman" w:hint="default"/>
        </w:rPr>
        <w:t>”</w:t>
      </w:r>
      <w:r>
        <w:rPr/>
        <w:t>的关键之年，做好今年的工作意义重大。 </w:t>
      </w:r>
      <w:r>
        <w:rPr>
          <w:spacing w:val="-2"/>
        </w:rPr>
        <w:t>从外部环境看，由于世界经济复苏还不明朗，国内经济增速放缓，已渐成新常态。政府</w:t>
      </w:r>
    </w:p>
    <w:p>
      <w:pPr>
        <w:pStyle w:val="BodyText"/>
        <w:spacing w:line="312" w:lineRule="exact"/>
        <w:ind w:right="1128"/>
        <w:jc w:val="both"/>
      </w:pPr>
      <w:r>
        <w:rPr/>
        <w:t>对市场主体企业也在不断地松绑、减负，出台了更多扶持和优惠政策，这势必为我们企业发 展营造更加宽松的外部环境。从我们自身发展来看，已经走过的</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是公司打基础、完</w:t>
      </w:r>
      <w:r>
        <w:rPr>
          <w:spacing w:val="-81"/>
        </w:rPr>
        <w:t> </w:t>
      </w:r>
      <w:r>
        <w:rPr>
          <w:spacing w:val="-81"/>
        </w:rPr>
      </w:r>
      <w:r>
        <w:rPr/>
        <w:t>善产业链、蓄势待发的关键时期。面对不利的外部形势，华英人直面挑战，沉着应对，经受</w:t>
      </w:r>
      <w:r>
        <w:rPr>
          <w:spacing w:val="-114"/>
        </w:rPr>
        <w:t> </w:t>
      </w:r>
      <w:r>
        <w:rPr>
          <w:spacing w:val="-114"/>
        </w:rPr>
      </w:r>
      <w:r>
        <w:rPr/>
        <w:t>住了严峻考验，其华英产品始终被国内外广大消费者高度认可。随着欧盟及</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沿线</w:t>
      </w:r>
      <w:r>
        <w:rPr>
          <w:spacing w:val="-78"/>
        </w:rPr>
        <w:t> </w:t>
      </w:r>
      <w:r>
        <w:rPr/>
        <w:t>国家市场的不断融合及扩展，公司的市场空间越来越大。公司的产业发展方向明确、模式突</w:t>
      </w:r>
      <w:r>
        <w:rPr/>
        <w:t> 出，加之再融资的顺利推进又为公司的快速发展奠定了坚实的基础，同时公司还将充分发挥 </w:t>
      </w:r>
      <w:r>
        <w:rPr>
          <w:spacing w:val="-2"/>
        </w:rPr>
        <w:t>资本市场和</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等集合效应。未来华英发展的实力将会更雄厚，活力将会更充足，驾驭</w:t>
      </w:r>
      <w:r>
        <w:rPr>
          <w:spacing w:val="-109"/>
        </w:rPr>
        <w:t> </w:t>
      </w:r>
      <w:r>
        <w:rPr>
          <w:spacing w:val="-109"/>
        </w:rPr>
      </w:r>
      <w:r>
        <w:rPr/>
        <w:t>新常态下经济发展的能力也会更强，公司必将迎来新的快速发展的黄金期。</w:t>
      </w:r>
    </w:p>
    <w:p>
      <w:pPr>
        <w:pStyle w:val="BodyText"/>
        <w:spacing w:line="312" w:lineRule="exact"/>
        <w:ind w:right="1128" w:firstLine="562"/>
        <w:jc w:val="both"/>
      </w:pPr>
      <w:r>
        <w:rPr/>
        <w:t>着眼于</w:t>
      </w:r>
      <w:r>
        <w:rPr>
          <w:rFonts w:ascii="Times New Roman" w:hAnsi="Times New Roman" w:cs="Times New Roman" w:eastAsia="Times New Roman" w:hint="default"/>
        </w:rPr>
        <w:t>2016</w:t>
      </w:r>
      <w:r>
        <w:rPr/>
        <w:t>年，公司的指导思想是：强战略、转机制、调结构、谋创新。就是以</w:t>
      </w:r>
      <w:r>
        <w:rPr>
          <w:rFonts w:ascii="Times New Roman" w:hAnsi="Times New Roman" w:cs="Times New Roman" w:eastAsia="Times New Roman" w:hint="default"/>
        </w:rPr>
        <w:t>“</w:t>
      </w:r>
      <w:r>
        <w:rPr/>
        <w:t>十三</w:t>
      </w:r>
      <w:r>
        <w:rPr>
          <w:spacing w:val="3"/>
        </w:rPr>
        <w:t> </w:t>
      </w:r>
      <w:r>
        <w:rPr>
          <w:spacing w:val="-2"/>
        </w:rPr>
        <w:t>五</w:t>
      </w:r>
      <w:r>
        <w:rPr>
          <w:rFonts w:ascii="Times New Roman" w:hAnsi="Times New Roman" w:cs="Times New Roman" w:eastAsia="Times New Roman" w:hint="default"/>
          <w:spacing w:val="-2"/>
        </w:rPr>
        <w:t>”</w:t>
      </w:r>
      <w:r>
        <w:rPr>
          <w:spacing w:val="-2"/>
        </w:rPr>
        <w:t>发展战略规划为方针，坚持实现各项目标的信心不动摇，在关键环节促进机制转型，调整</w:t>
      </w:r>
      <w:r>
        <w:rPr>
          <w:spacing w:val="-107"/>
        </w:rPr>
        <w:t> </w:t>
      </w:r>
      <w:r>
        <w:rPr>
          <w:spacing w:val="-107"/>
        </w:rPr>
      </w:r>
      <w:r>
        <w:rPr/>
        <w:t>优化结构，力抓创新手段，谋求发展大局。</w:t>
      </w:r>
    </w:p>
    <w:p>
      <w:pPr>
        <w:pStyle w:val="BodyText"/>
        <w:spacing w:line="225" w:lineRule="auto"/>
        <w:ind w:left="716" w:right="0"/>
        <w:jc w:val="left"/>
      </w:pPr>
      <w:r>
        <w:rPr/>
        <w:t>二、</w:t>
      </w:r>
      <w:r>
        <w:rPr>
          <w:rFonts w:ascii="Times New Roman" w:hAnsi="Times New Roman" w:cs="Times New Roman" w:eastAsia="Times New Roman" w:hint="default"/>
        </w:rPr>
        <w:t>2016</w:t>
      </w:r>
      <w:r>
        <w:rPr/>
        <w:t>年经营目标 出雏禽苗</w:t>
      </w:r>
      <w:r>
        <w:rPr>
          <w:rFonts w:ascii="Times New Roman" w:hAnsi="Times New Roman" w:cs="Times New Roman" w:eastAsia="Times New Roman" w:hint="default"/>
        </w:rPr>
        <w:t>1.5</w:t>
      </w:r>
      <w:r>
        <w:rPr/>
        <w:t>亿只，宰杀商品禽</w:t>
      </w:r>
      <w:r>
        <w:rPr>
          <w:rFonts w:ascii="Times New Roman" w:hAnsi="Times New Roman" w:cs="Times New Roman" w:eastAsia="Times New Roman" w:hint="default"/>
        </w:rPr>
        <w:t>7260</w:t>
      </w:r>
      <w:r>
        <w:rPr/>
        <w:t>万只，加工冻产品</w:t>
      </w:r>
      <w:r>
        <w:rPr>
          <w:rFonts w:ascii="Times New Roman" w:hAnsi="Times New Roman" w:cs="Times New Roman" w:eastAsia="Times New Roman" w:hint="default"/>
        </w:rPr>
        <w:t>20</w:t>
      </w:r>
      <w:r>
        <w:rPr/>
        <w:t>万吨，熟食</w:t>
      </w:r>
      <w:r>
        <w:rPr>
          <w:rFonts w:ascii="Times New Roman" w:hAnsi="Times New Roman" w:cs="Times New Roman" w:eastAsia="Times New Roman" w:hint="default"/>
        </w:rPr>
        <w:t>3.7</w:t>
      </w:r>
      <w:r>
        <w:rPr/>
        <w:t>亿元，加工饲料</w:t>
      </w:r>
    </w:p>
    <w:p>
      <w:pPr>
        <w:pStyle w:val="BodyText"/>
        <w:spacing w:line="312" w:lineRule="exact" w:before="13"/>
        <w:ind w:right="1137"/>
        <w:jc w:val="both"/>
      </w:pPr>
      <w:r>
        <w:rPr>
          <w:rFonts w:ascii="Times New Roman" w:hAnsi="Times New Roman" w:cs="Times New Roman" w:eastAsia="Times New Roman" w:hint="default"/>
        </w:rPr>
        <w:t>51</w:t>
      </w:r>
      <w:r>
        <w:rPr/>
        <w:t>万吨，加工羽绒</w:t>
      </w:r>
      <w:r>
        <w:rPr>
          <w:rFonts w:ascii="Times New Roman" w:hAnsi="Times New Roman" w:cs="Times New Roman" w:eastAsia="Times New Roman" w:hint="default"/>
        </w:rPr>
        <w:t>4498</w:t>
      </w:r>
      <w:r>
        <w:rPr/>
        <w:t>吨。上述目标公司会根据市场变化情况，按照效益最大化原则进行适</w:t>
      </w:r>
      <w:r>
        <w:rPr>
          <w:spacing w:val="-115"/>
        </w:rPr>
        <w:t> </w:t>
      </w:r>
      <w:r>
        <w:rPr>
          <w:spacing w:val="-115"/>
        </w:rPr>
      </w:r>
      <w:r>
        <w:rPr/>
        <w:t>时调整，同时由于实现上述目标存在诸多不确定性，注意投资风险。</w:t>
      </w:r>
    </w:p>
    <w:p>
      <w:pPr>
        <w:pStyle w:val="BodyText"/>
        <w:spacing w:line="312" w:lineRule="exact"/>
        <w:ind w:left="154" w:right="999" w:firstLine="562"/>
        <w:jc w:val="left"/>
      </w:pPr>
      <w:r>
        <w:rPr>
          <w:spacing w:val="-2"/>
        </w:rPr>
        <w:t>为完成以上目标，</w:t>
      </w:r>
      <w:r>
        <w:rPr>
          <w:rFonts w:ascii="Times New Roman" w:hAnsi="Times New Roman" w:cs="Times New Roman" w:eastAsia="Times New Roman" w:hint="default"/>
          <w:spacing w:val="-2"/>
        </w:rPr>
        <w:t>2016</w:t>
      </w:r>
      <w:r>
        <w:rPr>
          <w:spacing w:val="-2"/>
        </w:rPr>
        <w:t>年，公司将围绕</w:t>
      </w:r>
      <w:r>
        <w:rPr>
          <w:rFonts w:ascii="Times New Roman" w:hAnsi="Times New Roman" w:cs="Times New Roman" w:eastAsia="Times New Roman" w:hint="default"/>
          <w:spacing w:val="-2"/>
        </w:rPr>
        <w:t>“</w:t>
      </w:r>
      <w:r>
        <w:rPr>
          <w:spacing w:val="-2"/>
        </w:rPr>
        <w:t>一个中心</w:t>
      </w:r>
      <w:r>
        <w:rPr>
          <w:rFonts w:ascii="Times New Roman" w:hAnsi="Times New Roman" w:cs="Times New Roman" w:eastAsia="Times New Roman" w:hint="default"/>
          <w:spacing w:val="-2"/>
        </w:rPr>
        <w:t>”</w:t>
      </w:r>
      <w:r>
        <w:rPr>
          <w:spacing w:val="-2"/>
        </w:rPr>
        <w:t>、突出</w:t>
      </w:r>
      <w:r>
        <w:rPr>
          <w:rFonts w:ascii="Times New Roman" w:hAnsi="Times New Roman" w:cs="Times New Roman" w:eastAsia="Times New Roman" w:hint="default"/>
          <w:spacing w:val="-2"/>
        </w:rPr>
        <w:t>“</w:t>
      </w:r>
      <w:r>
        <w:rPr>
          <w:spacing w:val="-2"/>
        </w:rPr>
        <w:t>两个重点</w:t>
      </w:r>
      <w:r>
        <w:rPr>
          <w:rFonts w:ascii="Times New Roman" w:hAnsi="Times New Roman" w:cs="Times New Roman" w:eastAsia="Times New Roman" w:hint="default"/>
          <w:spacing w:val="-2"/>
        </w:rPr>
        <w:t>”</w:t>
      </w:r>
      <w:r>
        <w:rPr>
          <w:spacing w:val="-2"/>
        </w:rPr>
        <w:t>、坚持</w:t>
      </w:r>
      <w:r>
        <w:rPr>
          <w:rFonts w:ascii="Times New Roman" w:hAnsi="Times New Roman" w:cs="Times New Roman" w:eastAsia="Times New Roman" w:hint="default"/>
          <w:spacing w:val="-2"/>
        </w:rPr>
        <w:t>“</w:t>
      </w:r>
      <w:r>
        <w:rPr>
          <w:spacing w:val="-2"/>
        </w:rPr>
        <w:t>三个强化</w:t>
      </w:r>
      <w:r>
        <w:rPr>
          <w:rFonts w:ascii="Times New Roman" w:hAnsi="Times New Roman" w:cs="Times New Roman" w:eastAsia="Times New Roman" w:hint="default"/>
          <w:spacing w:val="-2"/>
        </w:rPr>
        <w:t>”</w:t>
      </w:r>
      <w:r>
        <w:rPr>
          <w:spacing w:val="-2"/>
        </w:rPr>
        <w:t>、</w:t>
      </w:r>
      <w:r>
        <w:rPr/>
        <w:t> 实现</w:t>
      </w:r>
      <w:r>
        <w:rPr>
          <w:rFonts w:ascii="Times New Roman" w:hAnsi="Times New Roman" w:cs="Times New Roman" w:eastAsia="Times New Roman" w:hint="default"/>
        </w:rPr>
        <w:t>“</w:t>
      </w:r>
      <w:r>
        <w:rPr/>
        <w:t>四个提高</w:t>
      </w:r>
      <w:r>
        <w:rPr>
          <w:rFonts w:ascii="Times New Roman" w:hAnsi="Times New Roman" w:cs="Times New Roman" w:eastAsia="Times New Roman" w:hint="default"/>
        </w:rPr>
        <w:t>”</w:t>
      </w:r>
      <w:r>
        <w:rPr/>
        <w:t>，以此来开展各项工作。具体是：</w:t>
      </w:r>
    </w:p>
    <w:p>
      <w:pPr>
        <w:pStyle w:val="BodyText"/>
        <w:spacing w:line="291" w:lineRule="exact"/>
        <w:ind w:left="716" w:right="0"/>
        <w:jc w:val="left"/>
      </w:pPr>
      <w:r>
        <w:rPr>
          <w:rFonts w:ascii="Times New Roman" w:hAnsi="Times New Roman" w:cs="Times New Roman" w:eastAsia="Times New Roman" w:hint="default"/>
        </w:rPr>
        <w:t>1</w:t>
      </w:r>
      <w:r>
        <w:rPr/>
        <w:t>、围绕一个中心：以提升效益为中心。</w:t>
      </w:r>
    </w:p>
    <w:p>
      <w:pPr>
        <w:pStyle w:val="BodyText"/>
        <w:spacing w:line="312" w:lineRule="exact"/>
        <w:ind w:left="715" w:right="0"/>
        <w:jc w:val="left"/>
      </w:pPr>
      <w:r>
        <w:rPr>
          <w:rFonts w:ascii="Times New Roman" w:hAnsi="Times New Roman" w:cs="Times New Roman" w:eastAsia="Times New Roman" w:hint="default"/>
        </w:rPr>
        <w:t>2</w:t>
      </w:r>
      <w:r>
        <w:rPr/>
        <w:t>、突出两个重点：突出成本控制，突出食品安全。</w:t>
      </w:r>
    </w:p>
    <w:p>
      <w:pPr>
        <w:pStyle w:val="BodyText"/>
        <w:spacing w:line="312" w:lineRule="exact" w:before="20"/>
        <w:ind w:left="154" w:right="1137" w:firstLine="562"/>
        <w:jc w:val="both"/>
      </w:pPr>
      <w:r>
        <w:rPr>
          <w:rFonts w:ascii="Times New Roman" w:hAnsi="Times New Roman" w:cs="Times New Roman" w:eastAsia="Times New Roman" w:hint="default"/>
        </w:rPr>
        <w:t>3</w:t>
      </w:r>
      <w:r>
        <w:rPr/>
        <w:t>、坚持三个强化：强化目标单位成本及效益中心责权，逐步形成兼顾成本与利润的产 业投资中心；强化职能部门的监督管控与服务支撑职责；强化预算管理、现金流量管理、目 标管理及绩效管理的系统化程度。</w:t>
      </w:r>
    </w:p>
    <w:p>
      <w:pPr>
        <w:pStyle w:val="BodyText"/>
        <w:spacing w:line="312" w:lineRule="exact"/>
        <w:ind w:left="154" w:right="0" w:firstLine="562"/>
        <w:jc w:val="left"/>
      </w:pPr>
      <w:r>
        <w:rPr>
          <w:rFonts w:ascii="Times New Roman" w:hAnsi="Times New Roman" w:cs="Times New Roman" w:eastAsia="Times New Roman" w:hint="default"/>
        </w:rPr>
        <w:t>4</w:t>
      </w:r>
      <w:r>
        <w:rPr/>
        <w:t>、实现四个提高：突出过程监控，严控成本，提高企业经营效益水平。提高管理者的 综合管理能力。提高技术创新、管理创新能力。提高全程食品安全的保障能力。</w:t>
      </w:r>
    </w:p>
    <w:p>
      <w:pPr>
        <w:pStyle w:val="BodyText"/>
        <w:spacing w:line="312" w:lineRule="exact"/>
        <w:ind w:left="716" w:right="1310"/>
        <w:jc w:val="left"/>
      </w:pPr>
      <w:r>
        <w:rPr/>
        <w:t>三、为实现上述目标而采取的措施 按照上述工作计划，为确保</w:t>
      </w:r>
      <w:r>
        <w:rPr>
          <w:rFonts w:ascii="Times New Roman" w:hAnsi="Times New Roman" w:cs="Times New Roman" w:eastAsia="Times New Roman" w:hint="default"/>
        </w:rPr>
        <w:t>2016</w:t>
      </w:r>
      <w:r>
        <w:rPr/>
        <w:t>年各项工作目标的顺利完成，公司将采取以下措施： </w:t>
      </w:r>
      <w:r>
        <w:rPr>
          <w:rFonts w:ascii="Times New Roman" w:hAnsi="Times New Roman" w:cs="Times New Roman" w:eastAsia="Times New Roman" w:hint="default"/>
        </w:rPr>
        <w:t>1</w:t>
      </w:r>
      <w:r>
        <w:rPr/>
        <w:t>、强化监督考核力度，持续提升目标管控能力。</w:t>
      </w:r>
    </w:p>
    <w:p>
      <w:pPr>
        <w:pStyle w:val="BodyText"/>
        <w:spacing w:line="291" w:lineRule="exact"/>
        <w:ind w:left="716" w:right="0"/>
        <w:jc w:val="left"/>
      </w:pPr>
      <w:r>
        <w:rPr>
          <w:rFonts w:ascii="Times New Roman" w:hAnsi="Times New Roman" w:cs="Times New Roman" w:eastAsia="Times New Roman" w:hint="default"/>
        </w:rPr>
        <w:t>2</w:t>
      </w:r>
      <w:r>
        <w:rPr/>
        <w:t>、加快体制创新步伐，持续提升企业运营效能。</w:t>
      </w:r>
    </w:p>
    <w:p>
      <w:pPr>
        <w:pStyle w:val="BodyText"/>
        <w:spacing w:line="312" w:lineRule="exact"/>
        <w:ind w:left="716" w:right="0"/>
        <w:jc w:val="left"/>
      </w:pPr>
      <w:r>
        <w:rPr>
          <w:rFonts w:ascii="Times New Roman" w:hAnsi="Times New Roman" w:cs="Times New Roman" w:eastAsia="Times New Roman" w:hint="default"/>
        </w:rPr>
        <w:t>3</w:t>
      </w:r>
      <w:r>
        <w:rPr/>
        <w:t>、增强营销及采购运作水平，不断提升企业盈利能力。</w:t>
      </w:r>
    </w:p>
    <w:p>
      <w:pPr>
        <w:pStyle w:val="BodyText"/>
        <w:spacing w:line="312" w:lineRule="exact"/>
        <w:ind w:left="716" w:right="0"/>
        <w:jc w:val="left"/>
      </w:pPr>
      <w:r>
        <w:rPr>
          <w:rFonts w:ascii="Times New Roman" w:hAnsi="Times New Roman" w:cs="Times New Roman" w:eastAsia="Times New Roman" w:hint="default"/>
        </w:rPr>
        <w:t>4</w:t>
      </w:r>
      <w:r>
        <w:rPr/>
        <w:t>、不断创新业务模式，加快推进熟食及出口业务大发展。</w:t>
      </w:r>
    </w:p>
    <w:p>
      <w:pPr>
        <w:pStyle w:val="BodyText"/>
        <w:spacing w:line="312" w:lineRule="exact"/>
        <w:ind w:left="716" w:right="0"/>
        <w:jc w:val="left"/>
      </w:pPr>
      <w:r>
        <w:rPr>
          <w:rFonts w:ascii="Times New Roman" w:hAnsi="Times New Roman" w:cs="Times New Roman" w:eastAsia="Times New Roman" w:hint="default"/>
        </w:rPr>
        <w:t>5</w:t>
      </w:r>
      <w:r>
        <w:rPr/>
        <w:t>、加快项目及资本运作步伐，全面提升企业发展潜能。</w:t>
      </w:r>
    </w:p>
    <w:p>
      <w:pPr>
        <w:pStyle w:val="BodyText"/>
        <w:spacing w:line="312" w:lineRule="exact"/>
        <w:ind w:left="716" w:right="0"/>
        <w:jc w:val="left"/>
      </w:pPr>
      <w:r>
        <w:rPr>
          <w:rFonts w:ascii="Times New Roman" w:hAnsi="Times New Roman" w:cs="Times New Roman" w:eastAsia="Times New Roman" w:hint="default"/>
        </w:rPr>
        <w:t>6</w:t>
      </w:r>
      <w:r>
        <w:rPr/>
        <w:t>、推进人才战略及企业文化建设，夯实企业可持续发展基础。</w:t>
      </w:r>
    </w:p>
    <w:p>
      <w:pPr>
        <w:pStyle w:val="BodyText"/>
        <w:spacing w:line="322" w:lineRule="exact"/>
        <w:ind w:left="716" w:right="0"/>
        <w:jc w:val="left"/>
      </w:pPr>
      <w:r>
        <w:rPr>
          <w:rFonts w:ascii="Times New Roman" w:hAnsi="Times New Roman" w:cs="Times New Roman" w:eastAsia="Times New Roman" w:hint="default"/>
        </w:rPr>
        <w:t>7</w:t>
      </w:r>
      <w:r>
        <w:rPr/>
        <w:t>、强化领导责任，着力打造一支务实高效的管理团队。</w:t>
      </w:r>
    </w:p>
    <w:p>
      <w:pPr>
        <w:spacing w:after="0" w:line="322"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接待调研、沟通、采访等活动登记表" w:id="60"/>
      <w:bookmarkEnd w:id="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0"/>
        <w:jc w:val="center"/>
        <w:rPr>
          <w:b w:val="0"/>
          <w:bCs w:val="0"/>
        </w:rPr>
      </w:pPr>
      <w:bookmarkStart w:name="_TOC_250006"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before="101"/>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年利润分配方案为：本年度不派发现金红利，不送红股，不以公积金转增股本。</w:t>
      </w:r>
    </w:p>
    <w:p>
      <w:pPr>
        <w:spacing w:before="63"/>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年利润分配方案为：本年度不派发现金红利，不送红股，不以公积金转增股本。</w:t>
      </w:r>
    </w:p>
    <w:p>
      <w:pPr>
        <w:spacing w:before="63"/>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年利润分配方案为：本年度不派发现金红利，不送红股，不以公积金转增股本。</w:t>
      </w:r>
    </w:p>
    <w:p>
      <w:pPr>
        <w:spacing w:line="240" w:lineRule="auto" w:before="5"/>
        <w:rPr>
          <w:rFonts w:ascii="宋体" w:hAnsi="宋体" w:cs="宋体" w:eastAsia="宋体" w:hint="default"/>
          <w:sz w:val="28"/>
          <w:szCs w:val="2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17,482,667.40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12,579,130.24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-127,369,437.25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5532" w:firstLine="0"/>
        <w:jc w:val="left"/>
        <w:rPr>
          <w:rFonts w:ascii="宋体" w:hAnsi="宋体" w:cs="宋体" w:eastAsia="宋体" w:hint="default"/>
          <w:sz w:val="18"/>
          <w:szCs w:val="18"/>
        </w:rPr>
      </w:pPr>
      <w:r>
        <w:rPr>
          <w:rFonts w:ascii="宋体" w:hAnsi="宋体" w:cs="宋体" w:eastAsia="宋体" w:hint="default"/>
          <w:sz w:val="18"/>
          <w:szCs w:val="18"/>
        </w:rPr>
        <w:t>□ 适用 √ 不适用 公司计划年度不派发现金红利，不送红股，不以公积金转增股本。</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3" w:right="0" w:firstLine="0"/>
        <w:jc w:val="left"/>
        <w:rPr>
          <w:rFonts w:ascii="宋体" w:hAnsi="宋体" w:cs="宋体" w:eastAsia="宋体" w:hint="default"/>
          <w:sz w:val="21"/>
          <w:szCs w:val="21"/>
        </w:rPr>
      </w:pPr>
      <w:bookmarkStart w:name="1、公司、股东、实际控制人、收购人、董事、监事、高级管理人员或其他关联方在报告期" w:id="66"/>
      <w:bookmarkEnd w:id="6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579"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河南省潢川 华英禽业总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公司本次股 票发行上市 </w:t>
            </w:r>
            <w:r>
              <w:rPr>
                <w:rFonts w:ascii="宋体" w:hAnsi="宋体" w:cs="宋体" w:eastAsia="宋体" w:hint="default"/>
                <w:spacing w:val="-2"/>
                <w:sz w:val="18"/>
                <w:szCs w:val="18"/>
              </w:rPr>
              <w:t>前，公司控股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股东河南省 华英禽业总 公司就避免 同业竞争向 本公司作出 </w:t>
            </w:r>
            <w:r>
              <w:rPr>
                <w:rFonts w:ascii="宋体" w:hAnsi="宋体" w:cs="宋体" w:eastAsia="宋体" w:hint="default"/>
                <w:spacing w:val="-13"/>
                <w:w w:val="99"/>
                <w:sz w:val="18"/>
                <w:szCs w:val="18"/>
              </w:rPr>
              <w:t>承诺：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在经营</w:t>
            </w:r>
            <w:r>
              <w:rPr>
                <w:rFonts w:ascii="宋体" w:hAnsi="宋体" w:cs="宋体" w:eastAsia="宋体" w:hint="default"/>
                <w:spacing w:val="-84"/>
                <w:w w:val="99"/>
                <w:sz w:val="18"/>
                <w:szCs w:val="18"/>
              </w:rPr>
              <w:t> </w:t>
            </w:r>
            <w:r>
              <w:rPr>
                <w:rFonts w:ascii="宋体" w:hAnsi="宋体" w:cs="宋体" w:eastAsia="宋体" w:hint="default"/>
                <w:sz w:val="18"/>
                <w:szCs w:val="18"/>
              </w:rPr>
              <w:t>业务中不利 用对本公司 的控股地位 从事任何损 害本公司及 其他中小股 东利益的行 </w:t>
            </w:r>
            <w:r>
              <w:rPr>
                <w:rFonts w:ascii="宋体" w:hAnsi="宋体" w:cs="宋体" w:eastAsia="宋体" w:hint="default"/>
                <w:spacing w:val="-2"/>
                <w:sz w:val="18"/>
                <w:szCs w:val="18"/>
              </w:rPr>
              <w:t>为，并且今后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不以任何方 式直接或间 接地进行或 参与进行与 本公司相竞 争的任何业 务活动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r>
        <w:trPr>
          <w:trHeight w:val="383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河南省潢川 华英禽业总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本单位及本 单位控制或 同一控制下 的关联方不 会主动减持 华英农业的 </w:t>
            </w:r>
            <w:r>
              <w:rPr>
                <w:rFonts w:ascii="宋体" w:hAnsi="宋体" w:cs="宋体" w:eastAsia="宋体" w:hint="default"/>
                <w:spacing w:val="-2"/>
                <w:sz w:val="18"/>
                <w:szCs w:val="18"/>
              </w:rPr>
              <w:t>股份，若违反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上述承诺，本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单位减持股 份所得全归 华英农业所 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日至公司</w:t>
            </w:r>
          </w:p>
          <w:p>
            <w:pPr>
              <w:pStyle w:val="TableParagraph"/>
              <w:spacing w:line="309" w:lineRule="auto" w:before="63"/>
              <w:ind w:left="22" w:right="14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开发行完成 后六个月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3" w:right="190"/>
              <w:jc w:val="both"/>
              <w:rPr>
                <w:rFonts w:ascii="宋体" w:hAnsi="宋体" w:cs="宋体" w:eastAsia="宋体" w:hint="default"/>
                <w:sz w:val="18"/>
                <w:szCs w:val="18"/>
              </w:rPr>
            </w:pPr>
            <w:r>
              <w:rPr>
                <w:rFonts w:ascii="宋体" w:hAnsi="宋体" w:cs="宋体" w:eastAsia="宋体" w:hint="default"/>
                <w:sz w:val="18"/>
                <w:szCs w:val="18"/>
              </w:rPr>
              <w:t>河南华英农 业发展股份 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根据公司第 五届董事会 第十次会议 和公司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72.47998pt;width:80pt;height:686.5pt;mso-position-horizontal-relative:page;mso-position-vertical-relative:page;z-index:-928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承诺：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年）股东回报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规划</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分配可采取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现金股票相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结合或者法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律许可的其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他方式；在公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司盈利且现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金能够满足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公司持续经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营和长期发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采用现金分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红的方式分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配股利；在有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进行中期现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、在公司无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重大投资计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划或重大现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金支出等事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项发生时，公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司未来三年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(2015-2017)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利润不少于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该三年实现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的年均可分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董事会经过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综合考虑公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司所处行业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特点、发展阶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段、自身经营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模式、盈利水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平以及是否 有重大资金 支出安排等 </w:t>
            </w:r>
            <w:r>
              <w:rPr>
                <w:rFonts w:ascii="宋体" w:hAnsi="宋体" w:cs="宋体" w:eastAsia="宋体" w:hint="default"/>
                <w:spacing w:val="-2"/>
                <w:sz w:val="18"/>
                <w:szCs w:val="18"/>
              </w:rPr>
              <w:t>因素，可以按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照《关于公司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未来三年</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p>
          <w:p>
            <w:pPr>
              <w:pStyle w:val="TableParagraph"/>
              <w:spacing w:line="316"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年）股东回报 </w:t>
            </w:r>
            <w:r>
              <w:rPr>
                <w:rFonts w:ascii="宋体" w:hAnsi="宋体" w:cs="宋体" w:eastAsia="宋体" w:hint="default"/>
                <w:spacing w:val="-15"/>
                <w:sz w:val="18"/>
                <w:szCs w:val="18"/>
              </w:rPr>
              <w:t>规划》，提出</w:t>
            </w:r>
            <w:r>
              <w:rPr>
                <w:rFonts w:ascii="宋体" w:hAnsi="宋体" w:cs="宋体" w:eastAsia="宋体" w:hint="default"/>
                <w:sz w:val="18"/>
                <w:szCs w:val="18"/>
              </w:rPr>
              <w:t> 差异化的现 金分红政策。 </w:t>
            </w:r>
            <w:r>
              <w:rPr>
                <w:rFonts w:ascii="Times New Roman" w:hAnsi="Times New Roman" w:cs="Times New Roman" w:eastAsia="Times New Roman" w:hint="default"/>
                <w:sz w:val="18"/>
                <w:szCs w:val="18"/>
              </w:rPr>
              <w:t>4</w:t>
            </w:r>
            <w:r>
              <w:rPr>
                <w:rFonts w:ascii="宋体" w:hAnsi="宋体" w:cs="宋体" w:eastAsia="宋体" w:hint="default"/>
                <w:sz w:val="18"/>
                <w:szCs w:val="18"/>
              </w:rPr>
              <w:t>、股票股利 分配的条件： 在满足现金 股利分配的 条件下，若公 司营业收入 和净利润增 长快速，且董 事会认为公 司股本规模 及股权结构 合理的前提 下，可以在提 出现金股利 分配预案之 外，提出并实 施股票股利 分配预案。在 采用股票股 利进行利润 分配的，应当 具有公司成 长性、每股净 资产的摊薄 等真实合理 因素。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山东省国际 信托有限公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恒鑫一期 集合资金信 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59"/>
              <w:jc w:val="left"/>
              <w:rPr>
                <w:rFonts w:ascii="宋体" w:hAnsi="宋体" w:cs="宋体" w:eastAsia="宋体" w:hint="default"/>
                <w:sz w:val="18"/>
                <w:szCs w:val="18"/>
              </w:rPr>
            </w:pPr>
            <w:r>
              <w:rPr>
                <w:rFonts w:ascii="宋体" w:hAnsi="宋体" w:cs="宋体" w:eastAsia="宋体" w:hint="default"/>
                <w:sz w:val="18"/>
                <w:szCs w:val="18"/>
              </w:rPr>
              <w:t>计划在未来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日起算）通</w:t>
            </w:r>
            <w:r>
              <w:rPr>
                <w:rFonts w:ascii="宋体" w:hAnsi="宋体" w:cs="宋体" w:eastAsia="宋体" w:hint="default"/>
                <w:sz w:val="18"/>
                <w:szCs w:val="18"/>
              </w:rPr>
              <w:t> 过二级市场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增持计划完 成之日起法 定期限内不 减持公司股 份。</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增持公司股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7"/>
      <w:bookmarkEnd w:id="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1392"/>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公司报告期无会计政策、会计估计和核算方法发生变化的情况。</w:t>
      </w:r>
    </w:p>
    <w:p>
      <w:pPr>
        <w:spacing w:line="240" w:lineRule="auto" w:before="3"/>
        <w:rPr>
          <w:rFonts w:ascii="宋体" w:hAnsi="宋体" w:cs="宋体" w:eastAsia="宋体" w:hint="default"/>
          <w:sz w:val="18"/>
          <w:szCs w:val="18"/>
        </w:rPr>
      </w:pPr>
    </w:p>
    <w:p>
      <w:pPr>
        <w:pStyle w:val="Heading2"/>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53" w:right="1123" w:firstLine="0"/>
        <w:jc w:val="left"/>
        <w:rPr>
          <w:rFonts w:ascii="宋体" w:hAnsi="宋体" w:cs="宋体" w:eastAsia="宋体" w:hint="default"/>
          <w:sz w:val="18"/>
          <w:szCs w:val="18"/>
        </w:rPr>
      </w:pPr>
      <w:r>
        <w:rPr>
          <w:rFonts w:ascii="宋体" w:hAnsi="宋体" w:cs="宋体" w:eastAsia="宋体" w:hint="default"/>
          <w:sz w:val="18"/>
          <w:szCs w:val="18"/>
        </w:rPr>
        <w:t>与上年相比合并报表新增子公司</w:t>
      </w:r>
      <w:r>
        <w:rPr>
          <w:rFonts w:ascii="Times New Roman" w:hAnsi="Times New Roman" w:cs="Times New Roman" w:eastAsia="Times New Roman" w:hint="default"/>
          <w:sz w:val="18"/>
          <w:szCs w:val="18"/>
        </w:rPr>
        <w:t>3</w:t>
      </w:r>
      <w:r>
        <w:rPr>
          <w:rFonts w:ascii="宋体" w:hAnsi="宋体" w:cs="宋体" w:eastAsia="宋体" w:hint="default"/>
          <w:sz w:val="18"/>
          <w:szCs w:val="18"/>
        </w:rPr>
        <w:t>个，分别是菏泽华运食品有限公司、息县华英粮业有限责任公司、上海华禽网络科技有限 公司。</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仲成贵、张剑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公司第五届董事会第十次会议以及公司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年年度股东大会审议通过了公司向深圳盛合汇富二期股权投资合伙企业（有限合</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
          <w:sz w:val="18"/>
          <w:szCs w:val="18"/>
        </w:rPr>
        <w:t>伙）、北京中融鼎新投资管理有限公司、陈利泉及中铁宝盈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宝益</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号华英农业定向增发特定资产管理计划（以下简称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宝益</w:t>
      </w:r>
    </w:p>
    <w:p>
      <w:pPr>
        <w:spacing w:line="300" w:lineRule="auto" w:before="0"/>
        <w:ind w:left="153" w:right="1139"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号资管计划</w:t>
      </w:r>
      <w:r>
        <w:rPr>
          <w:rFonts w:ascii="Times New Roman" w:hAnsi="Times New Roman" w:cs="Times New Roman" w:eastAsia="Times New Roman" w:hint="default"/>
          <w:sz w:val="18"/>
          <w:szCs w:val="18"/>
        </w:rPr>
        <w:t>”</w:t>
      </w:r>
      <w:r>
        <w:rPr>
          <w:rFonts w:ascii="宋体" w:hAnsi="宋体" w:cs="宋体" w:eastAsia="宋体" w:hint="default"/>
          <w:sz w:val="18"/>
          <w:szCs w:val="18"/>
        </w:rPr>
        <w:t>）发行股份募集资金的议案。公司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年度员工持股计划参加对象为公司董事、监事、高级管理人员；公司 及全资、控股子公司符合认购条件的员工，其通过宝益</w:t>
      </w:r>
      <w:r>
        <w:rPr>
          <w:rFonts w:ascii="Times New Roman" w:hAnsi="Times New Roman" w:cs="Times New Roman" w:eastAsia="Times New Roman" w:hint="default"/>
          <w:sz w:val="18"/>
          <w:szCs w:val="18"/>
        </w:rPr>
        <w:t>16</w:t>
      </w:r>
      <w:r>
        <w:rPr>
          <w:rFonts w:ascii="宋体" w:hAnsi="宋体" w:cs="宋体" w:eastAsia="宋体" w:hint="default"/>
          <w:sz w:val="18"/>
          <w:szCs w:val="18"/>
        </w:rPr>
        <w:t>号资管计划认购公司本次非公开发行股票</w:t>
      </w:r>
      <w:r>
        <w:rPr>
          <w:rFonts w:ascii="Times New Roman" w:hAnsi="Times New Roman" w:cs="Times New Roman" w:eastAsia="Times New Roman" w:hint="default"/>
          <w:sz w:val="18"/>
          <w:szCs w:val="18"/>
        </w:rPr>
        <w:t>18,700,000</w:t>
      </w:r>
      <w:r>
        <w:rPr>
          <w:rFonts w:ascii="宋体" w:hAnsi="宋体" w:cs="宋体" w:eastAsia="宋体" w:hint="default"/>
          <w:sz w:val="18"/>
          <w:szCs w:val="18"/>
        </w:rPr>
        <w:t>股。上述新发 股份</w:t>
      </w:r>
      <w:r>
        <w:rPr>
          <w:rFonts w:ascii="Times New Roman" w:hAnsi="Times New Roman" w:cs="Times New Roman" w:eastAsia="Times New Roman" w:hint="default"/>
          <w:sz w:val="18"/>
          <w:szCs w:val="18"/>
        </w:rPr>
        <w:t>108,491,100</w:t>
      </w:r>
      <w:r>
        <w:rPr>
          <w:rFonts w:ascii="宋体" w:hAnsi="宋体" w:cs="宋体" w:eastAsia="宋体" w:hint="default"/>
          <w:sz w:val="18"/>
          <w:szCs w:val="18"/>
        </w:rPr>
        <w:t>股已于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日上市。相关公告请登录巨潮咨询网（</w:t>
      </w:r>
      <w:hyperlink r:id="rId13">
        <w:r>
          <w:rPr>
            <w:rFonts w:ascii="Times New Roman" w:hAnsi="Times New Roman" w:cs="Times New Roman" w:eastAsia="Times New Roman" w:hint="default"/>
            <w:sz w:val="18"/>
            <w:szCs w:val="18"/>
          </w:rPr>
          <w:t>www.cninfo.com.cn????</w:t>
        </w:r>
      </w:hyperlink>
    </w:p>
    <w:p>
      <w:pPr>
        <w:spacing w:line="240" w:lineRule="auto" w:before="1"/>
        <w:rPr>
          <w:rFonts w:ascii="Times New Roman" w:hAnsi="Times New Roman" w:cs="Times New Roman" w:eastAsia="Times New Roman" w:hint="default"/>
          <w:sz w:val="23"/>
          <w:szCs w:val="23"/>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与日常经营相关的关联交易" w:id="81"/>
      <w:bookmarkEnd w:id="8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资产或股权收购、出售发生的关联交易" w:id="82"/>
      <w:bookmarkEnd w:id="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5"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09"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both"/>
              <w:rPr>
                <w:rFonts w:ascii="宋体" w:hAnsi="宋体" w:cs="宋体" w:eastAsia="宋体" w:hint="default"/>
                <w:sz w:val="18"/>
                <w:szCs w:val="18"/>
              </w:rPr>
            </w:pPr>
            <w:r>
              <w:rPr>
                <w:rFonts w:ascii="宋体" w:hAnsi="宋体" w:cs="宋体" w:eastAsia="宋体" w:hint="default"/>
                <w:sz w:val="18"/>
                <w:szCs w:val="18"/>
              </w:rPr>
              <w:t>河南华英 房地产开 发有限责 任公司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51"/>
              <w:jc w:val="both"/>
              <w:rPr>
                <w:rFonts w:ascii="宋体" w:hAnsi="宋体" w:cs="宋体" w:eastAsia="宋体" w:hint="default"/>
                <w:sz w:val="18"/>
                <w:szCs w:val="18"/>
              </w:rPr>
            </w:pPr>
            <w:r>
              <w:rPr>
                <w:rFonts w:ascii="宋体" w:hAnsi="宋体" w:cs="宋体" w:eastAsia="宋体" w:hint="default"/>
                <w:sz w:val="18"/>
                <w:szCs w:val="18"/>
              </w:rPr>
              <w:t>老办公 楼土地 使用权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1,471.94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2,803.86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2,810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1,338.06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2015-82</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转让价格与评估价值无较大差异</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此次转让使公司净利润增加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共同对外投资的关联交易" w:id="83"/>
      <w:bookmarkEnd w:id="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3"/>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4、关联债权债务往来" w:id="84"/>
      <w:bookmarkEnd w:id="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0"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是否存在非经营性关联债权债务往来</w:t>
      </w:r>
    </w:p>
    <w:p>
      <w:pPr>
        <w:spacing w:line="357" w:lineRule="auto" w:before="26"/>
        <w:ind w:left="153" w:right="9493" w:firstLine="0"/>
        <w:jc w:val="left"/>
        <w:rPr>
          <w:rFonts w:ascii="宋体" w:hAnsi="宋体" w:cs="宋体" w:eastAsia="宋体" w:hint="default"/>
          <w:sz w:val="18"/>
          <w:szCs w:val="18"/>
        </w:rPr>
      </w:pPr>
      <w:r>
        <w:rPr>
          <w:rFonts w:ascii="宋体" w:hAnsi="宋体" w:cs="宋体" w:eastAsia="宋体" w:hint="default"/>
          <w:sz w:val="18"/>
          <w:szCs w:val="18"/>
        </w:rPr>
        <w:t>√ 是 □ 否 应收关联方债权</w:t>
      </w:r>
    </w:p>
    <w:tbl>
      <w:tblPr>
        <w:tblW w:w="0" w:type="auto"/>
        <w:jc w:val="left"/>
        <w:tblInd w:w="14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3"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715"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河南华英房地 产开发有限责</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2"/>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7,254.23</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7,250.37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56"/>
        <w:gridCol w:w="1027"/>
        <w:gridCol w:w="1057"/>
        <w:gridCol w:w="1044"/>
        <w:gridCol w:w="1044"/>
        <w:gridCol w:w="1044"/>
        <w:gridCol w:w="1044"/>
        <w:gridCol w:w="1044"/>
        <w:gridCol w:w="1109"/>
      </w:tblGrid>
      <w:tr>
        <w:trPr>
          <w:trHeight w:val="362"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02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86"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其他重大关联交易" w:id="85"/>
      <w:bookmarkEnd w:id="8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托管、承包、租赁事项情况" w:id="87"/>
      <w:bookmarkEnd w:id="8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托管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3"/>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2）承包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租赁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2、重大担保" w:id="91"/>
      <w:bookmarkEnd w:id="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公司报告期不存在担保情况。</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委托他人进行现金资产管理情况" w:id="92"/>
      <w:bookmarkEnd w:id="9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委托理财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2"/>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2）委托贷款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4、其他重大合同" w:id="95"/>
      <w:bookmarkEnd w:id="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5"/>
        <w:rPr>
          <w:rFonts w:ascii="宋体" w:hAnsi="宋体" w:cs="宋体" w:eastAsia="宋体" w:hint="default"/>
          <w:sz w:val="18"/>
          <w:szCs w:val="18"/>
        </w:rPr>
      </w:pPr>
    </w:p>
    <w:p>
      <w:pPr>
        <w:pStyle w:val="Heading2"/>
        <w:spacing w:line="240" w:lineRule="auto"/>
        <w:ind w:left="154"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w:t>
      </w:r>
    </w:p>
    <w:p>
      <w:pPr>
        <w:spacing w:line="214"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、公司第五届董事会第十次会议审议通过了公司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年非公开发行股票方案的议案，同意向不超过十位发行对象以不低于</w:t>
      </w:r>
    </w:p>
    <w:p>
      <w:pPr>
        <w:spacing w:line="302" w:lineRule="auto" w:before="63"/>
        <w:ind w:left="153" w:right="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日公司第五届董事会第十次会议决议公告日前</w:t>
      </w:r>
      <w:r>
        <w:rPr>
          <w:rFonts w:ascii="Times New Roman" w:hAnsi="Times New Roman" w:cs="Times New Roman" w:eastAsia="Times New Roman" w:hint="default"/>
          <w:sz w:val="18"/>
          <w:szCs w:val="18"/>
        </w:rPr>
        <w:t>20</w:t>
      </w:r>
      <w:r>
        <w:rPr>
          <w:rFonts w:ascii="宋体" w:hAnsi="宋体" w:cs="宋体" w:eastAsia="宋体" w:hint="default"/>
          <w:sz w:val="18"/>
          <w:szCs w:val="18"/>
        </w:rPr>
        <w:t>个交易日公司股票交易均价的</w:t>
      </w:r>
      <w:r>
        <w:rPr>
          <w:rFonts w:ascii="Times New Roman" w:hAnsi="Times New Roman" w:cs="Times New Roman" w:eastAsia="Times New Roman" w:hint="default"/>
          <w:sz w:val="18"/>
          <w:szCs w:val="18"/>
        </w:rPr>
        <w:t>90%</w:t>
      </w:r>
      <w:r>
        <w:rPr>
          <w:rFonts w:ascii="宋体" w:hAnsi="宋体" w:cs="宋体" w:eastAsia="宋体" w:hint="default"/>
          <w:sz w:val="18"/>
          <w:szCs w:val="18"/>
        </w:rPr>
        <w:t>，即</w:t>
      </w:r>
      <w:r>
        <w:rPr>
          <w:rFonts w:ascii="Times New Roman" w:hAnsi="Times New Roman" w:cs="Times New Roman" w:eastAsia="Times New Roman" w:hint="default"/>
          <w:sz w:val="18"/>
          <w:szCs w:val="18"/>
        </w:rPr>
        <w:t>7.90</w:t>
      </w:r>
      <w:r>
        <w:rPr>
          <w:rFonts w:ascii="宋体" w:hAnsi="宋体" w:cs="宋体" w:eastAsia="宋体" w:hint="default"/>
          <w:sz w:val="18"/>
          <w:szCs w:val="18"/>
        </w:rPr>
        <w:t>元每股定向增发不 超过</w:t>
      </w:r>
      <w:r>
        <w:rPr>
          <w:rFonts w:ascii="Times New Roman" w:hAnsi="Times New Roman" w:cs="Times New Roman" w:eastAsia="Times New Roman" w:hint="default"/>
          <w:sz w:val="18"/>
          <w:szCs w:val="18"/>
        </w:rPr>
        <w:t>12,026.57</w:t>
      </w:r>
      <w:r>
        <w:rPr>
          <w:rFonts w:ascii="宋体" w:hAnsi="宋体" w:cs="宋体" w:eastAsia="宋体" w:hint="default"/>
          <w:sz w:val="18"/>
          <w:szCs w:val="18"/>
        </w:rPr>
        <w:t>万股（含</w:t>
      </w:r>
      <w:r>
        <w:rPr>
          <w:rFonts w:ascii="Times New Roman" w:hAnsi="Times New Roman" w:cs="Times New Roman" w:eastAsia="Times New Roman" w:hint="default"/>
          <w:sz w:val="18"/>
          <w:szCs w:val="18"/>
        </w:rPr>
        <w:t>12,026.57</w:t>
      </w:r>
      <w:r>
        <w:rPr>
          <w:rFonts w:ascii="宋体" w:hAnsi="宋体" w:cs="宋体" w:eastAsia="宋体" w:hint="default"/>
          <w:sz w:val="18"/>
          <w:szCs w:val="18"/>
        </w:rPr>
        <w:t>万股），合计不超过</w:t>
      </w:r>
      <w:r>
        <w:rPr>
          <w:rFonts w:ascii="Times New Roman" w:hAnsi="Times New Roman" w:cs="Times New Roman" w:eastAsia="Times New Roman" w:hint="default"/>
          <w:sz w:val="18"/>
          <w:szCs w:val="18"/>
        </w:rPr>
        <w:t>95,009.903</w:t>
      </w:r>
      <w:r>
        <w:rPr>
          <w:rFonts w:ascii="宋体" w:hAnsi="宋体" w:cs="宋体" w:eastAsia="宋体" w:hint="default"/>
          <w:sz w:val="18"/>
          <w:szCs w:val="18"/>
        </w:rPr>
        <w:t>万元（含发行费用）。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、公司第五届董事会第十八次会议审议通过了《关于修改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的议案》，本次向四位发行 </w:t>
      </w:r>
      <w:r>
        <w:rPr>
          <w:rFonts w:ascii="宋体" w:hAnsi="宋体" w:cs="宋体" w:eastAsia="宋体" w:hint="default"/>
          <w:spacing w:val="-2"/>
          <w:sz w:val="18"/>
          <w:szCs w:val="18"/>
        </w:rPr>
        <w:t>对象发行的股票数量合计不超过</w:t>
      </w:r>
      <w:r>
        <w:rPr>
          <w:rFonts w:ascii="Times New Roman" w:hAnsi="Times New Roman" w:cs="Times New Roman" w:eastAsia="Times New Roman" w:hint="default"/>
          <w:spacing w:val="-2"/>
          <w:sz w:val="18"/>
          <w:szCs w:val="18"/>
        </w:rPr>
        <w:t>10,849.11</w:t>
      </w:r>
      <w:r>
        <w:rPr>
          <w:rFonts w:ascii="宋体" w:hAnsi="宋体" w:cs="宋体" w:eastAsia="宋体" w:hint="default"/>
          <w:spacing w:val="-2"/>
          <w:sz w:val="18"/>
          <w:szCs w:val="18"/>
        </w:rPr>
        <w:t>（含</w:t>
      </w:r>
      <w:r>
        <w:rPr>
          <w:rFonts w:ascii="Times New Roman" w:hAnsi="Times New Roman" w:cs="Times New Roman" w:eastAsia="Times New Roman" w:hint="default"/>
          <w:spacing w:val="-2"/>
          <w:sz w:val="18"/>
          <w:szCs w:val="18"/>
        </w:rPr>
        <w:t>10,849.11</w:t>
      </w:r>
      <w:r>
        <w:rPr>
          <w:rFonts w:ascii="宋体" w:hAnsi="宋体" w:cs="宋体" w:eastAsia="宋体" w:hint="default"/>
          <w:spacing w:val="-2"/>
          <w:sz w:val="18"/>
          <w:szCs w:val="18"/>
        </w:rPr>
        <w:t>万股）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每股价格</w:t>
      </w:r>
      <w:r>
        <w:rPr>
          <w:rFonts w:ascii="Times New Roman" w:hAnsi="Times New Roman" w:cs="Times New Roman" w:eastAsia="Times New Roman" w:hint="default"/>
          <w:spacing w:val="-2"/>
          <w:sz w:val="18"/>
          <w:szCs w:val="18"/>
        </w:rPr>
        <w:t>7.90</w:t>
      </w:r>
      <w:r>
        <w:rPr>
          <w:rFonts w:ascii="宋体" w:hAnsi="宋体" w:cs="宋体" w:eastAsia="宋体" w:hint="default"/>
          <w:spacing w:val="-2"/>
          <w:sz w:val="18"/>
          <w:szCs w:val="18"/>
        </w:rPr>
        <w:t>元，募集资金总额为不超过</w:t>
      </w:r>
      <w:r>
        <w:rPr>
          <w:rFonts w:ascii="Times New Roman" w:hAnsi="Times New Roman" w:cs="Times New Roman" w:eastAsia="Times New Roman" w:hint="default"/>
          <w:spacing w:val="-2"/>
          <w:sz w:val="18"/>
          <w:szCs w:val="18"/>
        </w:rPr>
        <w:t>85,707.97</w:t>
      </w:r>
      <w:r>
        <w:rPr>
          <w:rFonts w:ascii="宋体" w:hAnsi="宋体" w:cs="宋体" w:eastAsia="宋体" w:hint="default"/>
          <w:spacing w:val="-2"/>
          <w:sz w:val="18"/>
          <w:szCs w:val="18"/>
        </w:rPr>
        <w:t>万元（含发</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行费用）</w:t>
      </w:r>
      <w:r>
        <w:rPr>
          <w:rFonts w:ascii="MS Gothic" w:hAnsi="MS Gothic" w:cs="MS Gothic" w:eastAsia="MS Gothic" w:hint="default"/>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、公司于</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日在公司指定信息披露媒体披露了《公司关于非公开发行股票申请获得中国证监会核准批复的公告》，</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核准公司非公开发行不超过</w:t>
      </w:r>
      <w:r>
        <w:rPr>
          <w:rFonts w:ascii="Times New Roman" w:hAnsi="Times New Roman" w:cs="Times New Roman" w:eastAsia="Times New Roman" w:hint="default"/>
          <w:sz w:val="18"/>
          <w:szCs w:val="18"/>
        </w:rPr>
        <w:t>108,491,100</w:t>
      </w:r>
      <w:r>
        <w:rPr>
          <w:rFonts w:ascii="宋体" w:hAnsi="宋体" w:cs="宋体" w:eastAsia="宋体" w:hint="default"/>
          <w:sz w:val="18"/>
          <w:szCs w:val="18"/>
        </w:rPr>
        <w:t>股新股。公司本次新增股份已于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日在深圳证券交易所上市。</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公司根据《公司法》、《证券法》、《上市公司治理准则》等法律法规，不断完善公司内部治理结构，并建立了以《公司章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程》为基础，以财政部、证监会、审计署、银监会及保监会制定的《企业内部控制规范》为准则，形成了以股东大会、董事</w:t>
      </w:r>
    </w:p>
    <w:p>
      <w:pPr>
        <w:spacing w:line="316" w:lineRule="auto" w:before="2"/>
        <w:ind w:left="154" w:right="0" w:firstLine="0"/>
        <w:jc w:val="left"/>
        <w:rPr>
          <w:rFonts w:ascii="宋体" w:hAnsi="宋体" w:cs="宋体" w:eastAsia="宋体" w:hint="default"/>
          <w:sz w:val="18"/>
          <w:szCs w:val="18"/>
        </w:rPr>
      </w:pPr>
      <w:r>
        <w:rPr>
          <w:rFonts w:ascii="宋体" w:hAnsi="宋体" w:cs="宋体" w:eastAsia="宋体" w:hint="default"/>
          <w:spacing w:val="-4"/>
          <w:sz w:val="18"/>
          <w:szCs w:val="18"/>
        </w:rPr>
        <w:t>会、监事会及管理成为主体结构的决策与经营体系，加强和规范了公司内部控制，提高了公司经营管理水平和风险防范能力，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切实保障了全体股东及债权人的合法权益。</w:t>
      </w:r>
    </w:p>
    <w:p>
      <w:pPr>
        <w:spacing w:line="316" w:lineRule="auto" w:before="19"/>
        <w:ind w:left="154" w:right="1043" w:firstLine="360"/>
        <w:jc w:val="both"/>
        <w:rPr>
          <w:rFonts w:ascii="宋体" w:hAnsi="宋体" w:cs="宋体" w:eastAsia="宋体" w:hint="default"/>
          <w:sz w:val="18"/>
          <w:szCs w:val="18"/>
        </w:rPr>
      </w:pPr>
      <w:r>
        <w:rPr>
          <w:rFonts w:ascii="宋体" w:hAnsi="宋体" w:cs="宋体" w:eastAsia="宋体" w:hint="default"/>
          <w:spacing w:val="-4"/>
          <w:sz w:val="18"/>
          <w:szCs w:val="18"/>
        </w:rPr>
        <w:t>公司一贯坚持以人为本，始终把人才战略作为公司发展的重点。在公司运营的所有环节，公司在以人为本的核心基础上，</w:t>
      </w:r>
      <w:r>
        <w:rPr>
          <w:rFonts w:ascii="宋体" w:hAnsi="宋体" w:cs="宋体" w:eastAsia="宋体" w:hint="default"/>
          <w:sz w:val="18"/>
          <w:szCs w:val="18"/>
        </w:rPr>
        <w:t> </w:t>
      </w:r>
      <w:r>
        <w:rPr>
          <w:rFonts w:ascii="宋体" w:hAnsi="宋体" w:cs="宋体" w:eastAsia="宋体" w:hint="default"/>
          <w:spacing w:val="-4"/>
          <w:sz w:val="18"/>
          <w:szCs w:val="18"/>
        </w:rPr>
        <w:t>时刻关注员工、关爱员工。公司严格遵守《劳动法》、《劳动合同法》等相关法律法规，并根据当地政策执行养老保险制度、</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医疗保险制度、职工工伤保险制度、失业保险制度、生育保险制度和住房公积金制度。</w:t>
      </w:r>
    </w:p>
    <w:p>
      <w:pPr>
        <w:spacing w:line="316" w:lineRule="auto" w:before="19"/>
        <w:ind w:left="153" w:right="1050" w:firstLine="360"/>
        <w:jc w:val="both"/>
        <w:rPr>
          <w:rFonts w:ascii="宋体" w:hAnsi="宋体" w:cs="宋体" w:eastAsia="宋体" w:hint="default"/>
          <w:sz w:val="18"/>
          <w:szCs w:val="18"/>
        </w:rPr>
      </w:pPr>
      <w:r>
        <w:rPr>
          <w:rFonts w:ascii="宋体" w:hAnsi="宋体" w:cs="宋体" w:eastAsia="宋体" w:hint="default"/>
          <w:spacing w:val="-2"/>
          <w:sz w:val="18"/>
          <w:szCs w:val="18"/>
        </w:rPr>
        <w:t>食品安全是公司的立身之本，也是全产业链最核心的竞争优势和利润源泉。公司始终坚持质量优先为原则，以品质树信</w:t>
      </w:r>
      <w:r>
        <w:rPr>
          <w:rFonts w:ascii="宋体" w:hAnsi="宋体" w:cs="宋体" w:eastAsia="宋体" w:hint="default"/>
          <w:sz w:val="18"/>
          <w:szCs w:val="18"/>
        </w:rPr>
        <w:t> </w:t>
      </w:r>
      <w:r>
        <w:rPr>
          <w:rFonts w:ascii="宋体" w:hAnsi="宋体" w:cs="宋体" w:eastAsia="宋体" w:hint="default"/>
          <w:spacing w:val="-2"/>
          <w:sz w:val="18"/>
          <w:szCs w:val="18"/>
        </w:rPr>
        <w:t>誉，为了不断满足消费者及客户对食品产业的需求，公司将持续提高产品质量、努力改进工作质量，不断优化服务质量，为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消费者及客户提供优质的产品。同时不断加强与供应商的合作力度，相互促进，共同发展，最终达到互惠互利的双赢局面。</w:t>
      </w:r>
    </w:p>
    <w:p>
      <w:pPr>
        <w:spacing w:line="338" w:lineRule="auto" w:before="59"/>
        <w:ind w:left="153" w:right="0" w:firstLine="290"/>
        <w:jc w:val="left"/>
        <w:rPr>
          <w:rFonts w:ascii="宋体" w:hAnsi="宋体" w:cs="宋体" w:eastAsia="宋体" w:hint="default"/>
          <w:sz w:val="18"/>
          <w:szCs w:val="18"/>
        </w:rPr>
      </w:pPr>
      <w:r>
        <w:rPr>
          <w:rFonts w:ascii="宋体" w:hAnsi="宋体" w:cs="宋体" w:eastAsia="宋体" w:hint="default"/>
          <w:spacing w:val="-1"/>
          <w:sz w:val="18"/>
          <w:szCs w:val="18"/>
        </w:rPr>
        <w:t>公司自成立之初就肩负着富裕一方百姓、振兴地方经济的责任，目标明确，一如既往，贯彻至今。经过公司多年来的不</w:t>
      </w:r>
      <w:r>
        <w:rPr>
          <w:rFonts w:ascii="宋体" w:hAnsi="宋体" w:cs="宋体" w:eastAsia="宋体" w:hint="default"/>
          <w:sz w:val="18"/>
          <w:szCs w:val="18"/>
        </w:rPr>
        <w:t> 懈努力，使鸭禽业迅速成长为豫东南区域的一项重要支柱产业，在推动社会主义新农村建设作出了应有的贡献。 上市公司及其子公司是否属于国家环境保护部门规定的重污染行业</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股份变动情况" w:id="103"/>
      <w:bookmarkEnd w:id="10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2,341,624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2,340,874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2,341,624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2,340,874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2,341,624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2,340,874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99.45%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750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750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99.45%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99.45%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750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750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99.45%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根据深圳证券交易所《关于进一步规范中小企业板上市公司董事、监事和高级管理人员买卖本公司股票行为的通知》和《中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小企业板上市公司规范运作指引》</w:t>
      </w: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公司董事、监事和高级管理人员所持股份按</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计算其本年度可转让股份法定额度；离 职董事、监事和高级管理人员所持股份的有关规定予以解锁。</w:t>
      </w:r>
    </w:p>
    <w:p>
      <w:pPr>
        <w:spacing w:before="58"/>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57" w:lineRule="auto" w:before="117"/>
        <w:ind w:left="15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line="360" w:lineRule="auto" w:before="28"/>
        <w:ind w:left="154" w:right="139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57" w:lineRule="auto" w:before="2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限售股份变动情况" w:id="104"/>
      <w:bookmarkEnd w:id="10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证券发行（不含优先股）情况" w:id="106"/>
      <w:bookmarkEnd w:id="10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公司股份总数及股东结构的变动、公司资产和负债结构的变动情况说明" w:id="107"/>
      <w:bookmarkEnd w:id="1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现存的内部职工股情况" w:id="108"/>
      <w:bookmarkEnd w:id="10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公司股东数量及持股情况" w:id="110"/>
      <w:bookmarkEnd w:id="1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44,984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41,921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5"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河南省潢川华英 禽业总公司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19.74%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56,000,000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山东省国际信托 有限公司－恒鑫 一期集合资金信 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6.36%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27,067,02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+2,721,02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27,067,02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夏优势增长混合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12,119,47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12,119,47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兴业银行股份有 限公司－中欧新 趋势股票型证券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96" w:right="0"/>
              <w:jc w:val="left"/>
              <w:rPr>
                <w:rFonts w:ascii="Times New Roman" w:hAnsi="Times New Roman" w:cs="Times New Roman" w:eastAsia="Times New Roman" w:hint="default"/>
                <w:sz w:val="18"/>
                <w:szCs w:val="18"/>
              </w:rPr>
            </w:pPr>
            <w:r>
              <w:rPr>
                <w:rFonts w:ascii="Times New Roman"/>
                <w:sz w:val="18"/>
              </w:rPr>
              <w:t>2.11%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2" w:right="0"/>
              <w:jc w:val="left"/>
              <w:rPr>
                <w:rFonts w:ascii="Times New Roman" w:hAnsi="Times New Roman" w:cs="Times New Roman" w:eastAsia="Times New Roman" w:hint="default"/>
                <w:sz w:val="18"/>
                <w:szCs w:val="18"/>
              </w:rPr>
            </w:pPr>
            <w:r>
              <w:rPr>
                <w:rFonts w:ascii="Times New Roman"/>
                <w:sz w:val="18"/>
              </w:rPr>
              <w:t>9,000,000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+15,150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8" w:right="0"/>
              <w:jc w:val="left"/>
              <w:rPr>
                <w:rFonts w:ascii="Times New Roman" w:hAnsi="Times New Roman" w:cs="Times New Roman" w:eastAsia="Times New Roman" w:hint="default"/>
                <w:sz w:val="18"/>
                <w:szCs w:val="18"/>
              </w:rPr>
            </w:pPr>
            <w:r>
              <w:rPr>
                <w:rFonts w:ascii="Times New Roman"/>
                <w:sz w:val="18"/>
              </w:rPr>
              <w:t>9,000,000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投资基金</w:t>
            </w:r>
            <w:r>
              <w:rPr>
                <w:rFonts w:ascii="Times New Roman" w:hAnsi="Times New Roman" w:cs="Times New Roman" w:eastAsia="Times New Roman" w:hint="default"/>
                <w:sz w:val="18"/>
                <w:szCs w:val="18"/>
              </w:rPr>
              <w:t>(LOF)</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份有限公司－中 欧新蓝筹灵活配 置混合型证券投 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8,099,999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-388,992</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8,099,999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中国平安人寿保 险股份有限公司</w:t>
            </w:r>
          </w:p>
          <w:p>
            <w:pPr>
              <w:pStyle w:val="TableParagraph"/>
              <w:spacing w:line="319" w:lineRule="auto" w:before="19"/>
              <w:ind w:left="22" w:right="174"/>
              <w:jc w:val="left"/>
              <w:rPr>
                <w:rFonts w:ascii="宋体" w:hAnsi="宋体" w:cs="宋体" w:eastAsia="宋体" w:hint="default"/>
                <w:sz w:val="18"/>
                <w:szCs w:val="18"/>
              </w:rPr>
            </w:pPr>
            <w:r>
              <w:rPr>
                <w:rFonts w:ascii="宋体" w:hAnsi="宋体" w:cs="宋体" w:eastAsia="宋体" w:hint="default"/>
                <w:sz w:val="18"/>
                <w:szCs w:val="18"/>
              </w:rPr>
              <w:t>－分红－个险分 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5,349,911</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5,349,911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限公司－嘉实研 究精选股票型证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5,224,962</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5,224,962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中国银行－招商 先锋证券投资基 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4,955,748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4,955,748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份有限公司－鹏 华改革红利股票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3,852,155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3,852,155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份有限公司－鹏 华优质治理混合 型证券投资基金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未知其他股东之间是否存在关联关系，也未知是否属于《上市公司收购管理办法》规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84,053,334</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山东省国际信托有限公司－恒鑫一 期集合资金信托</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27,067,024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27,067,024</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中国建设银行股份有限公司－华夏 优势增长混合型证券投资基金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12,119,470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12,119,470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兴业银行股份有限公司－中欧新趋 势股票型证券投资基金</w:t>
            </w:r>
            <w:r>
              <w:rPr>
                <w:rFonts w:ascii="Times New Roman" w:hAnsi="Times New Roman" w:cs="Times New Roman" w:eastAsia="Times New Roman" w:hint="default"/>
                <w:sz w:val="18"/>
                <w:szCs w:val="18"/>
              </w:rPr>
              <w:t>(LOF)</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67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中国建设银行股份有限公司－中欧 新蓝筹灵活配置混合型证券投资基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8,099,999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8,099,999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59999pt;margin-top:-266.588287pt;width:479.2pt;height:299.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 分红－个险分红</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5,349,911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5,349,911</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中国银行股份有限公司－嘉实研究 精选股票型证券投资基金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5,224,962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5,224,962</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中国银行－招商先锋证券投资基金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4,955,748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4,955,748</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中国工商银行股份有限公司－鹏华 改革红利股票型证券投资基金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3,852,155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3,852,155</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中国工商银行股份有限公司－鹏华 优质治理混合型证券投资基金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5"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之间未知是否存在关联关系，也未知是否为一致行动人。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公司股东河南省潢川华英禽业总公司</w:t>
                        </w:r>
                        <w:r>
                          <w:rPr>
                            <w:rFonts w:ascii="宋体" w:hAnsi="宋体" w:cs="宋体" w:eastAsia="宋体" w:hint="default"/>
                            <w:spacing w:val="-90"/>
                            <w:sz w:val="18"/>
                            <w:szCs w:val="18"/>
                          </w:rPr>
                          <w:t>，</w:t>
                        </w:r>
                        <w:r>
                          <w:rPr>
                            <w:rFonts w:ascii="宋体" w:hAnsi="宋体" w:cs="宋体" w:eastAsia="宋体" w:hint="default"/>
                            <w:sz w:val="18"/>
                            <w:szCs w:val="18"/>
                          </w:rPr>
                          <w:t>通过普通证券账户持有公司股份</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28,053,334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通过客户信用交易担保证券账户持有公司股份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控股股东情况" w:id="111"/>
      <w:bookmarkEnd w:id="1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河南省潢川华英禽业总 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17708125-6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主营：塑编、汽车配件 零售、实业投资、彩印</w:t>
            </w:r>
          </w:p>
          <w:p>
            <w:pPr>
              <w:pStyle w:val="TableParagraph"/>
              <w:spacing w:line="319"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（仅限于下属分支机构 </w:t>
            </w:r>
            <w:r>
              <w:rPr>
                <w:rFonts w:ascii="宋体" w:hAnsi="宋体" w:cs="宋体" w:eastAsia="宋体" w:hint="default"/>
                <w:spacing w:val="-12"/>
                <w:sz w:val="18"/>
                <w:szCs w:val="18"/>
              </w:rPr>
              <w:t>经营）。兼营：经营本企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业自产产品及相关技术 的进出口业务；但国家 限定公司经营或禁止进 出口的商品及技术除 外。</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公司实际控制人情况" w:id="112"/>
      <w:bookmarkEnd w:id="11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7873"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1998"/>
        <w:gridCol w:w="1832"/>
        <w:gridCol w:w="1891"/>
        <w:gridCol w:w="1936"/>
        <w:gridCol w:w="1912"/>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实际控制人名称</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9"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5"/>
              <w:jc w:val="right"/>
              <w:rPr>
                <w:rFonts w:ascii="宋体" w:hAnsi="宋体" w:cs="宋体" w:eastAsia="宋体" w:hint="default"/>
                <w:sz w:val="18"/>
                <w:szCs w:val="18"/>
              </w:rPr>
            </w:pPr>
            <w:r>
              <w:rPr>
                <w:rFonts w:ascii="宋体" w:hAnsi="宋体" w:cs="宋体" w:eastAsia="宋体" w:hint="default"/>
                <w:sz w:val="18"/>
                <w:szCs w:val="18"/>
              </w:rPr>
              <w:t>河南省潢川县财政局</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891"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00608722-3</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r>
      <w:tr>
        <w:trPr>
          <w:trHeight w:val="102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8"/>
        <w:rPr>
          <w:rFonts w:ascii="宋体" w:hAnsi="宋体" w:cs="宋体" w:eastAsia="宋体" w:hint="default"/>
          <w:sz w:val="15"/>
          <w:szCs w:val="15"/>
        </w:rPr>
      </w:pPr>
    </w:p>
    <w:p>
      <w:pPr>
        <w:spacing w:line="3375" w:lineRule="exact"/>
        <w:ind w:left="1356"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3589" cy="21431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93589" cy="214312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8"/>
        <w:rPr>
          <w:rFonts w:ascii="宋体" w:hAnsi="宋体" w:cs="宋体" w:eastAsia="宋体" w:hint="default"/>
          <w:sz w:val="14"/>
          <w:szCs w:val="14"/>
        </w:rPr>
      </w:pPr>
    </w:p>
    <w:p>
      <w:pPr>
        <w:pStyle w:val="BodyText"/>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其他持股在10%以上的法人股东" w:id="113"/>
      <w:bookmarkEnd w:id="11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控股股东、实际控制人、重组方及其他承诺主体股份限制减持情况" w:id="114"/>
      <w:bookmarkEnd w:id="11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5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406,166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董事、财 务总监、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潘克勤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张媛媛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3,121,166</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37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年的主要工作经历</w:t>
      </w:r>
    </w:p>
    <w:p>
      <w:pPr>
        <w:spacing w:before="5"/>
        <w:ind w:left="154" w:right="0" w:firstLine="0"/>
        <w:jc w:val="left"/>
        <w:rPr>
          <w:rFonts w:ascii="宋体" w:hAnsi="宋体" w:cs="宋体" w:eastAsia="宋体" w:hint="default"/>
          <w:sz w:val="18"/>
          <w:szCs w:val="18"/>
        </w:rPr>
      </w:pPr>
      <w:r>
        <w:rPr>
          <w:rFonts w:ascii="宋体" w:hAnsi="宋体" w:cs="宋体" w:eastAsia="宋体" w:hint="default"/>
          <w:sz w:val="18"/>
          <w:szCs w:val="18"/>
        </w:rPr>
        <w:t>非独立董事：</w:t>
      </w:r>
    </w:p>
    <w:p>
      <w:pPr>
        <w:spacing w:line="302" w:lineRule="auto" w:before="76"/>
        <w:ind w:left="153" w:right="1032" w:firstLine="422"/>
        <w:jc w:val="left"/>
        <w:rPr>
          <w:rFonts w:ascii="宋体" w:hAnsi="宋体" w:cs="宋体" w:eastAsia="宋体" w:hint="default"/>
          <w:sz w:val="18"/>
          <w:szCs w:val="18"/>
        </w:rPr>
      </w:pPr>
      <w:r>
        <w:rPr>
          <w:rFonts w:ascii="宋体" w:hAnsi="宋体" w:cs="宋体" w:eastAsia="宋体" w:hint="default"/>
          <w:sz w:val="18"/>
          <w:szCs w:val="18"/>
        </w:rPr>
        <w:t>曹家富先生，中国籍，</w:t>
      </w:r>
      <w:r>
        <w:rPr>
          <w:rFonts w:ascii="Times New Roman" w:hAnsi="Times New Roman" w:cs="Times New Roman" w:eastAsia="Times New Roman" w:hint="default"/>
          <w:sz w:val="18"/>
          <w:szCs w:val="18"/>
        </w:rPr>
        <w:t>1952</w:t>
      </w:r>
      <w:r>
        <w:rPr>
          <w:rFonts w:ascii="宋体" w:hAnsi="宋体" w:cs="宋体" w:eastAsia="宋体" w:hint="default"/>
          <w:sz w:val="18"/>
          <w:szCs w:val="18"/>
        </w:rPr>
        <w:t>年出生，大专学历，高级政工师，高级经济师；历任潢川县仁和乡乡长、河南省潢川华英 </w:t>
      </w:r>
      <w:r>
        <w:rPr>
          <w:rFonts w:ascii="宋体" w:hAnsi="宋体" w:cs="宋体" w:eastAsia="宋体" w:hint="default"/>
          <w:spacing w:val="-2"/>
          <w:sz w:val="18"/>
          <w:szCs w:val="18"/>
        </w:rPr>
        <w:t>禽业总公司总经理、党委书记，先后荣获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河南省劳动模范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全国农业科技先进工作者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中国食品工业</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大杰出企业家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全国五一劳动奖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中国肉类十大科技人物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中国肉类工业最具影响力人物</w:t>
      </w:r>
      <w:r>
        <w:rPr>
          <w:rFonts w:ascii="Times New Roman" w:hAnsi="Times New Roman" w:cs="Times New Roman" w:eastAsia="Times New Roman" w:hint="default"/>
          <w:sz w:val="18"/>
          <w:szCs w:val="18"/>
        </w:rPr>
        <w:t>” “</w:t>
      </w:r>
      <w:r>
        <w:rPr>
          <w:rFonts w:ascii="宋体" w:hAnsi="宋体" w:cs="宋体" w:eastAsia="宋体" w:hint="default"/>
          <w:sz w:val="18"/>
          <w:szCs w:val="18"/>
        </w:rPr>
        <w:t>全国水禽行业十佳企业家</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中国经济十大 新闻人物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年度河南经济年度人物</w:t>
      </w:r>
      <w:r>
        <w:rPr>
          <w:rFonts w:ascii="Times New Roman" w:hAnsi="Times New Roman" w:cs="Times New Roman" w:eastAsia="Times New Roman" w:hint="default"/>
          <w:sz w:val="18"/>
          <w:szCs w:val="18"/>
        </w:rPr>
        <w:t>”</w:t>
      </w:r>
      <w:r>
        <w:rPr>
          <w:rFonts w:ascii="宋体" w:hAnsi="宋体" w:cs="宋体" w:eastAsia="宋体" w:hint="default"/>
          <w:sz w:val="18"/>
          <w:szCs w:val="18"/>
        </w:rPr>
        <w:t>等</w:t>
      </w:r>
      <w:r>
        <w:rPr>
          <w:rFonts w:ascii="Times New Roman" w:hAnsi="Times New Roman" w:cs="Times New Roman" w:eastAsia="Times New Roman" w:hint="default"/>
          <w:sz w:val="18"/>
          <w:szCs w:val="18"/>
        </w:rPr>
        <w:t>30</w:t>
      </w:r>
      <w:r>
        <w:rPr>
          <w:rFonts w:ascii="宋体" w:hAnsi="宋体" w:cs="宋体" w:eastAsia="宋体" w:hint="default"/>
          <w:sz w:val="18"/>
          <w:szCs w:val="18"/>
        </w:rPr>
        <w:t>多项荣誉称号，为第十届全国人大代表。现任信阳市人大常委、河南</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省人大代表、中国畜牧业协会副会长、家禽分会会长、中国畜牧业协会白羽肉鸭工作委员会第一届主席，</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w:t>
      </w:r>
      <w:r>
        <w:rPr>
          <w:rFonts w:ascii="宋体" w:hAnsi="宋体" w:cs="宋体" w:eastAsia="宋体" w:hint="default"/>
          <w:spacing w:val="-85"/>
          <w:sz w:val="18"/>
          <w:szCs w:val="18"/>
        </w:rPr>
        <w:t> </w:t>
      </w:r>
      <w:r>
        <w:rPr>
          <w:rFonts w:ascii="宋体" w:hAnsi="宋体" w:cs="宋体" w:eastAsia="宋体" w:hint="default"/>
          <w:spacing w:val="-4"/>
          <w:sz w:val="18"/>
          <w:szCs w:val="18"/>
        </w:rPr>
        <w:t>今，任本公司董事长、总经理。现任全资子公司陈州华英公司、丰城华英公司、淮滨华英公司、华英商业连锁公司法人代表、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董事长，控股子公司樱桃谷食品公司、华英在线公司法人代表、董事长，河南华姿雪羽绒制品有限公司法人代表。。</w:t>
      </w:r>
    </w:p>
    <w:p>
      <w:pPr>
        <w:spacing w:line="309" w:lineRule="auto" w:before="29"/>
        <w:ind w:left="153" w:right="1030" w:firstLine="420"/>
        <w:jc w:val="left"/>
        <w:rPr>
          <w:rFonts w:ascii="宋体" w:hAnsi="宋体" w:cs="宋体" w:eastAsia="宋体" w:hint="default"/>
          <w:sz w:val="18"/>
          <w:szCs w:val="18"/>
        </w:rPr>
      </w:pPr>
      <w:r>
        <w:rPr>
          <w:rFonts w:ascii="宋体" w:hAnsi="宋体" w:cs="宋体" w:eastAsia="宋体" w:hint="default"/>
          <w:spacing w:val="-1"/>
          <w:sz w:val="18"/>
          <w:szCs w:val="18"/>
        </w:rPr>
        <w:t>曹家富先生目前持有本公司股份</w:t>
      </w:r>
      <w:r>
        <w:rPr>
          <w:rFonts w:ascii="Times New Roman" w:hAnsi="Times New Roman" w:cs="Times New Roman" w:eastAsia="Times New Roman" w:hint="default"/>
          <w:spacing w:val="-1"/>
          <w:sz w:val="18"/>
          <w:szCs w:val="18"/>
        </w:rPr>
        <w:t>1,890,000</w:t>
      </w:r>
      <w:r>
        <w:rPr>
          <w:rFonts w:ascii="宋体" w:hAnsi="宋体" w:cs="宋体" w:eastAsia="宋体" w:hint="default"/>
          <w:spacing w:val="-1"/>
          <w:sz w:val="18"/>
          <w:szCs w:val="18"/>
        </w:rPr>
        <w:t>股，与其他持有公司百分之五以上股份的股东、实际控制人之间无关联关系，</w:t>
      </w:r>
      <w:r>
        <w:rPr>
          <w:rFonts w:ascii="宋体" w:hAnsi="宋体" w:cs="宋体" w:eastAsia="宋体" w:hint="default"/>
          <w:sz w:val="18"/>
          <w:szCs w:val="18"/>
        </w:rPr>
        <w:t> </w:t>
      </w:r>
      <w:r>
        <w:rPr>
          <w:rFonts w:ascii="宋体" w:hAnsi="宋体" w:cs="宋体" w:eastAsia="宋体" w:hint="default"/>
          <w:spacing w:val="-2"/>
          <w:sz w:val="18"/>
          <w:szCs w:val="18"/>
        </w:rPr>
        <w:t>未受过中国证监会及其他有关部门的处罚和证券交易所惩戒，不存在《公司法》、《公司章程》中规定的不得担任公司董事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的情形。</w:t>
      </w:r>
    </w:p>
    <w:p>
      <w:pPr>
        <w:spacing w:line="300" w:lineRule="auto" w:before="24"/>
        <w:ind w:left="153" w:right="1132" w:firstLine="422"/>
        <w:jc w:val="both"/>
        <w:rPr>
          <w:rFonts w:ascii="宋体" w:hAnsi="宋体" w:cs="宋体" w:eastAsia="宋体" w:hint="default"/>
          <w:sz w:val="18"/>
          <w:szCs w:val="18"/>
        </w:rPr>
      </w:pPr>
      <w:r>
        <w:rPr>
          <w:rFonts w:ascii="宋体" w:hAnsi="宋体" w:cs="宋体" w:eastAsia="宋体" w:hint="default"/>
          <w:sz w:val="18"/>
          <w:szCs w:val="18"/>
        </w:rPr>
        <w:t>闵群女士，中国籍，</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年出生，本科学历，会计师。曾任淮滨三和集团总经办主任，华英公司企管部经理、总经理 助理，现任河南华英农业发展股份有限公司董事、常务副总经理，樱桃谷食品公司董事，潢川县政协常委。</w:t>
      </w:r>
    </w:p>
    <w:p>
      <w:pPr>
        <w:spacing w:line="309" w:lineRule="auto" w:before="31"/>
        <w:ind w:left="153" w:right="1131" w:firstLine="420"/>
        <w:jc w:val="both"/>
        <w:rPr>
          <w:rFonts w:ascii="宋体" w:hAnsi="宋体" w:cs="宋体" w:eastAsia="宋体" w:hint="default"/>
          <w:sz w:val="18"/>
          <w:szCs w:val="18"/>
        </w:rPr>
      </w:pPr>
      <w:r>
        <w:rPr>
          <w:rFonts w:ascii="宋体" w:hAnsi="宋体" w:cs="宋体" w:eastAsia="宋体" w:hint="default"/>
          <w:spacing w:val="-1"/>
          <w:sz w:val="18"/>
          <w:szCs w:val="18"/>
        </w:rPr>
        <w:t>闵群女士目前持有本公司股份</w:t>
      </w:r>
      <w:r>
        <w:rPr>
          <w:rFonts w:ascii="Times New Roman" w:hAnsi="Times New Roman" w:cs="Times New Roman" w:eastAsia="Times New Roman" w:hint="default"/>
          <w:spacing w:val="-1"/>
          <w:sz w:val="18"/>
          <w:szCs w:val="18"/>
        </w:rPr>
        <w:t>406,166</w:t>
      </w:r>
      <w:r>
        <w:rPr>
          <w:rFonts w:ascii="宋体" w:hAnsi="宋体" w:cs="宋体" w:eastAsia="宋体" w:hint="default"/>
          <w:spacing w:val="-1"/>
          <w:sz w:val="18"/>
          <w:szCs w:val="18"/>
        </w:rPr>
        <w:t>股，与其他持有公司百分之五以上股份的股东、实际控制人之间无关联关系，未</w:t>
      </w:r>
      <w:r>
        <w:rPr>
          <w:rFonts w:ascii="宋体" w:hAnsi="宋体" w:cs="宋体" w:eastAsia="宋体" w:hint="default"/>
          <w:sz w:val="18"/>
          <w:szCs w:val="18"/>
        </w:rPr>
        <w:t> </w:t>
      </w:r>
      <w:r>
        <w:rPr>
          <w:rFonts w:ascii="宋体" w:hAnsi="宋体" w:cs="宋体" w:eastAsia="宋体" w:hint="default"/>
          <w:spacing w:val="-2"/>
          <w:sz w:val="18"/>
          <w:szCs w:val="18"/>
        </w:rPr>
        <w:t>受过中国证监会及其他有关部门的处罚和证券交易所惩戒，不存在《公司法》、《公司章程》中规定的不得担任公司董事的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00" w:lineRule="auto" w:before="24"/>
        <w:ind w:left="154" w:right="1167" w:firstLine="422"/>
        <w:jc w:val="both"/>
        <w:rPr>
          <w:rFonts w:ascii="宋体" w:hAnsi="宋体" w:cs="宋体" w:eastAsia="宋体" w:hint="default"/>
          <w:sz w:val="18"/>
          <w:szCs w:val="18"/>
        </w:rPr>
      </w:pPr>
      <w:r>
        <w:rPr>
          <w:rFonts w:ascii="宋体" w:hAnsi="宋体" w:cs="宋体" w:eastAsia="宋体" w:hint="default"/>
          <w:sz w:val="18"/>
          <w:szCs w:val="18"/>
        </w:rPr>
        <w:t>曹正启先生，中国籍，</w:t>
      </w:r>
      <w:r>
        <w:rPr>
          <w:rFonts w:ascii="Times New Roman" w:hAnsi="Times New Roman" w:cs="Times New Roman" w:eastAsia="Times New Roman" w:hint="default"/>
          <w:sz w:val="18"/>
          <w:szCs w:val="18"/>
        </w:rPr>
        <w:t>1958</w:t>
      </w:r>
      <w:r>
        <w:rPr>
          <w:rFonts w:ascii="宋体" w:hAnsi="宋体" w:cs="宋体" w:eastAsia="宋体" w:hint="default"/>
          <w:sz w:val="18"/>
          <w:szCs w:val="18"/>
        </w:rPr>
        <w:t>年出生。曾任潢川县仁和乡镇企业服务公司经理、仁和镇化工厂厂长，现任潢川县康源生 物工程有限责任公司董事长、总经理，河南华英农业发展股份有限公司董事。</w:t>
      </w:r>
    </w:p>
    <w:p>
      <w:pPr>
        <w:spacing w:line="316" w:lineRule="auto" w:before="32"/>
        <w:ind w:left="153" w:right="1131" w:firstLine="420"/>
        <w:jc w:val="both"/>
        <w:rPr>
          <w:rFonts w:ascii="宋体" w:hAnsi="宋体" w:cs="宋体" w:eastAsia="宋体" w:hint="default"/>
          <w:sz w:val="18"/>
          <w:szCs w:val="18"/>
        </w:rPr>
      </w:pPr>
      <w:r>
        <w:rPr>
          <w:rFonts w:ascii="宋体" w:hAnsi="宋体" w:cs="宋体" w:eastAsia="宋体" w:hint="default"/>
          <w:sz w:val="18"/>
          <w:szCs w:val="18"/>
        </w:rPr>
        <w:t>曹正启先生目前未直接持有本公司股份，与其他持有公司百分之五以上股份的股东、实际控制人之间无关联关系，未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受过中国证监会及其他有关部门的处罚和证券交易所惩戒，不存在《公司法》、《公司章程》中规定的不得担任公司董事的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00" w:lineRule="auto" w:before="19"/>
        <w:ind w:left="153" w:right="1132" w:firstLine="422"/>
        <w:jc w:val="both"/>
        <w:rPr>
          <w:rFonts w:ascii="宋体" w:hAnsi="宋体" w:cs="宋体" w:eastAsia="宋体" w:hint="default"/>
          <w:sz w:val="18"/>
          <w:szCs w:val="18"/>
        </w:rPr>
      </w:pPr>
      <w:r>
        <w:rPr>
          <w:rFonts w:ascii="宋体" w:hAnsi="宋体" w:cs="宋体" w:eastAsia="宋体" w:hint="default"/>
          <w:sz w:val="18"/>
          <w:szCs w:val="18"/>
        </w:rPr>
        <w:t>胡奎先生，中国籍，</w:t>
      </w:r>
      <w:r>
        <w:rPr>
          <w:rFonts w:ascii="Times New Roman" w:hAnsi="Times New Roman" w:cs="Times New Roman" w:eastAsia="Times New Roman" w:hint="default"/>
          <w:sz w:val="18"/>
          <w:szCs w:val="18"/>
        </w:rPr>
        <w:t>1974</w:t>
      </w:r>
      <w:r>
        <w:rPr>
          <w:rFonts w:ascii="宋体" w:hAnsi="宋体" w:cs="宋体" w:eastAsia="宋体" w:hint="default"/>
          <w:sz w:val="18"/>
          <w:szCs w:val="18"/>
        </w:rPr>
        <w:t>年出生，本科学历， </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日，任公司总经理助理，</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 至今，任公司副总经理。现任华英樱桃谷食品有限公司总经理、河南华英农业发展股份有限公司董事。</w:t>
      </w:r>
    </w:p>
    <w:p>
      <w:pPr>
        <w:spacing w:line="316" w:lineRule="auto" w:before="31"/>
        <w:ind w:left="153" w:right="1131" w:firstLine="420"/>
        <w:jc w:val="both"/>
        <w:rPr>
          <w:rFonts w:ascii="宋体" w:hAnsi="宋体" w:cs="宋体" w:eastAsia="宋体" w:hint="default"/>
          <w:sz w:val="18"/>
          <w:szCs w:val="18"/>
        </w:rPr>
      </w:pPr>
      <w:r>
        <w:rPr>
          <w:rFonts w:ascii="宋体" w:hAnsi="宋体" w:cs="宋体" w:eastAsia="宋体" w:hint="default"/>
          <w:sz w:val="18"/>
          <w:szCs w:val="18"/>
        </w:rPr>
        <w:t>胡奎先生目前未直接持有本公司股份，与其他持有公司百分之五以上股份的股东、实际控制人之间无关联关系，未受 </w:t>
      </w:r>
      <w:r>
        <w:rPr>
          <w:rFonts w:ascii="宋体" w:hAnsi="宋体" w:cs="宋体" w:eastAsia="宋体" w:hint="default"/>
          <w:spacing w:val="-2"/>
          <w:sz w:val="18"/>
          <w:szCs w:val="18"/>
        </w:rPr>
        <w:t>过中国证监会及其他有关部门的处罚和证券交易所惩戒，不存在《公司法》、《公司章程》中规定的不得担任公司董事的情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形。</w:t>
      </w:r>
    </w:p>
    <w:p>
      <w:pPr>
        <w:spacing w:line="300" w:lineRule="auto" w:before="19"/>
        <w:ind w:left="153" w:right="1139" w:firstLine="420"/>
        <w:jc w:val="both"/>
        <w:rPr>
          <w:rFonts w:ascii="宋体" w:hAnsi="宋体" w:cs="宋体" w:eastAsia="宋体" w:hint="default"/>
          <w:sz w:val="18"/>
          <w:szCs w:val="18"/>
        </w:rPr>
      </w:pPr>
      <w:r>
        <w:rPr>
          <w:rFonts w:ascii="宋体" w:hAnsi="宋体" w:cs="宋体" w:eastAsia="宋体" w:hint="default"/>
          <w:sz w:val="18"/>
          <w:szCs w:val="18"/>
        </w:rPr>
        <w:t>汪开江先生，中国籍，</w:t>
      </w:r>
      <w:r>
        <w:rPr>
          <w:rFonts w:ascii="Times New Roman" w:hAnsi="Times New Roman" w:cs="Times New Roman" w:eastAsia="Times New Roman" w:hint="default"/>
          <w:sz w:val="18"/>
          <w:szCs w:val="18"/>
        </w:rPr>
        <w:t>1975</w:t>
      </w:r>
      <w:r>
        <w:rPr>
          <w:rFonts w:ascii="宋体" w:hAnsi="宋体" w:cs="宋体" w:eastAsia="宋体" w:hint="default"/>
          <w:sz w:val="18"/>
          <w:szCs w:val="18"/>
        </w:rPr>
        <w:t>年出生，本科学历。曾任财务部副经理、企管部经理、禽类加工厂厂长、菏泽分公司总经 理、生产部经理、公司总经理助理。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日后兼任公司财务总监。现任河 南华英农业发展股份有限公司董事。</w:t>
      </w:r>
    </w:p>
    <w:p>
      <w:pPr>
        <w:spacing w:line="316" w:lineRule="auto" w:before="31"/>
        <w:ind w:left="154" w:right="1131" w:firstLine="420"/>
        <w:jc w:val="both"/>
        <w:rPr>
          <w:rFonts w:ascii="宋体" w:hAnsi="宋体" w:cs="宋体" w:eastAsia="宋体" w:hint="default"/>
          <w:sz w:val="18"/>
          <w:szCs w:val="18"/>
        </w:rPr>
      </w:pPr>
      <w:r>
        <w:rPr>
          <w:rFonts w:ascii="宋体" w:hAnsi="宋体" w:cs="宋体" w:eastAsia="宋体" w:hint="default"/>
          <w:sz w:val="18"/>
          <w:szCs w:val="18"/>
        </w:rPr>
        <w:t>汪开江先生目前未直接持有本公司股份，与其他持有公司百分之五以上股份的股东、实际控制人之间无关联关系，未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受过中国证监会及其他有关部门的处罚和证券交易所惩戒，不存在《公司法》、《公司章程》中规定的不得担任公司董事的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p>
      <w:pPr>
        <w:spacing w:line="309" w:lineRule="auto" w:before="76"/>
        <w:ind w:left="154" w:right="0" w:firstLine="422"/>
        <w:jc w:val="left"/>
        <w:rPr>
          <w:rFonts w:ascii="宋体" w:hAnsi="宋体" w:cs="宋体" w:eastAsia="宋体" w:hint="default"/>
          <w:sz w:val="18"/>
          <w:szCs w:val="18"/>
        </w:rPr>
      </w:pPr>
      <w:r>
        <w:rPr>
          <w:rFonts w:ascii="宋体" w:hAnsi="宋体" w:cs="宋体" w:eastAsia="宋体" w:hint="default"/>
          <w:spacing w:val="-3"/>
          <w:sz w:val="18"/>
          <w:szCs w:val="18"/>
        </w:rPr>
        <w:t>潘克勤先生，中国籍，</w:t>
      </w:r>
      <w:r>
        <w:rPr>
          <w:rFonts w:ascii="Times New Roman" w:hAnsi="Times New Roman" w:cs="Times New Roman" w:eastAsia="Times New Roman" w:hint="default"/>
          <w:spacing w:val="-3"/>
          <w:sz w:val="18"/>
          <w:szCs w:val="18"/>
        </w:rPr>
        <w:t>1968</w:t>
      </w:r>
      <w:r>
        <w:rPr>
          <w:rFonts w:ascii="宋体" w:hAnsi="宋体" w:cs="宋体" w:eastAsia="宋体" w:hint="default"/>
          <w:spacing w:val="-3"/>
          <w:sz w:val="18"/>
          <w:szCs w:val="18"/>
        </w:rPr>
        <w:t>年出生，管理学（会计学专业）博士，教授，硕士生导师。民盟盟员，中国注册会计师（非</w:t>
      </w:r>
      <w:r>
        <w:rPr>
          <w:rFonts w:ascii="宋体" w:hAnsi="宋体" w:cs="宋体" w:eastAsia="宋体" w:hint="default"/>
          <w:sz w:val="18"/>
          <w:szCs w:val="18"/>
        </w:rPr>
        <w:t> </w:t>
      </w:r>
      <w:r>
        <w:rPr>
          <w:rFonts w:ascii="宋体" w:hAnsi="宋体" w:cs="宋体" w:eastAsia="宋体" w:hint="default"/>
          <w:spacing w:val="-4"/>
          <w:sz w:val="18"/>
          <w:szCs w:val="18"/>
        </w:rPr>
        <w:t>执业会员），</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年河南省社会科学界联合会第八届委员会委员，河南省教育厅学术技术带头人、河南省高校青年骨干教师、</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河南省首批会计领军人才，兼任中国会计学会财务成本分会常务理事、河南省审计学会常务理事、河南省会计学会理事，现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任河南华英农业发展股份有限公司独立董事。曾出版专著及主编参编教材多部，主持研究过国家自然科学基金研究课题以及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教育部人文社科研究课题。</w:t>
      </w:r>
    </w:p>
    <w:p>
      <w:pPr>
        <w:spacing w:before="24"/>
        <w:ind w:left="574" w:right="0" w:firstLine="0"/>
        <w:jc w:val="left"/>
        <w:rPr>
          <w:rFonts w:ascii="宋体" w:hAnsi="宋体" w:cs="宋体" w:eastAsia="宋体" w:hint="default"/>
          <w:sz w:val="18"/>
          <w:szCs w:val="18"/>
        </w:rPr>
      </w:pPr>
      <w:r>
        <w:rPr>
          <w:rFonts w:ascii="宋体" w:hAnsi="宋体" w:cs="宋体" w:eastAsia="宋体" w:hint="default"/>
          <w:sz w:val="18"/>
          <w:szCs w:val="18"/>
        </w:rPr>
        <w:t>潘克勤先生目前未直接持有本公司股份，与其他持有公司百分之五以上股份的股东、实际控制人之间无关联关系，未</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受过中国证监会及其他有关部门的处罚和证券交易所惩戒，不存在《公司法》、《公司章程》中规定的不得担任公司董事的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09" w:lineRule="auto" w:before="19"/>
        <w:ind w:left="154" w:right="1131" w:firstLine="422"/>
        <w:jc w:val="both"/>
        <w:rPr>
          <w:rFonts w:ascii="宋体" w:hAnsi="宋体" w:cs="宋体" w:eastAsia="宋体" w:hint="default"/>
          <w:sz w:val="18"/>
          <w:szCs w:val="18"/>
        </w:rPr>
      </w:pPr>
      <w:r>
        <w:rPr>
          <w:rFonts w:ascii="宋体" w:hAnsi="宋体" w:cs="宋体" w:eastAsia="宋体" w:hint="default"/>
          <w:sz w:val="18"/>
          <w:szCs w:val="18"/>
        </w:rPr>
        <w:t>孟素荷女士，中国籍，</w:t>
      </w:r>
      <w:r>
        <w:rPr>
          <w:rFonts w:ascii="Times New Roman" w:hAnsi="Times New Roman" w:cs="Times New Roman" w:eastAsia="Times New Roman" w:hint="default"/>
          <w:sz w:val="18"/>
          <w:szCs w:val="18"/>
        </w:rPr>
        <w:t>1950</w:t>
      </w:r>
      <w:r>
        <w:rPr>
          <w:rFonts w:ascii="宋体" w:hAnsi="宋体" w:cs="宋体" w:eastAsia="宋体" w:hint="default"/>
          <w:sz w:val="18"/>
          <w:szCs w:val="18"/>
        </w:rPr>
        <w:t>年出生，本科学历，食品工程教授级高级工程师。曾任天津市食品研究所科技人员、天津 </w:t>
      </w:r>
      <w:r>
        <w:rPr>
          <w:rFonts w:ascii="宋体" w:hAnsi="宋体" w:cs="宋体" w:eastAsia="宋体" w:hint="default"/>
          <w:spacing w:val="-2"/>
          <w:sz w:val="18"/>
          <w:szCs w:val="18"/>
        </w:rPr>
        <w:t>市食品学会办公室主任、中国食品科学技术学会咨询部及国际部主任、副秘书长、副理事长，现任克明面业股份有限公司独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立董事、河南华英农业发展股份有限公司独立董事，</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2010</w:t>
      </w:r>
      <w:r>
        <w:rPr>
          <w:rFonts w:ascii="宋体" w:hAnsi="宋体" w:cs="宋体" w:eastAsia="宋体" w:hint="default"/>
          <w:sz w:val="18"/>
          <w:szCs w:val="18"/>
        </w:rPr>
        <w:t>年至今任中国食品科学技术学会理事长。</w:t>
      </w:r>
    </w:p>
    <w:p>
      <w:pPr>
        <w:spacing w:line="316" w:lineRule="auto" w:before="5"/>
        <w:ind w:left="153" w:right="1131" w:firstLine="420"/>
        <w:jc w:val="both"/>
        <w:rPr>
          <w:rFonts w:ascii="宋体" w:hAnsi="宋体" w:cs="宋体" w:eastAsia="宋体" w:hint="default"/>
          <w:sz w:val="18"/>
          <w:szCs w:val="18"/>
        </w:rPr>
      </w:pPr>
      <w:r>
        <w:rPr>
          <w:rFonts w:ascii="宋体" w:hAnsi="宋体" w:cs="宋体" w:eastAsia="宋体" w:hint="default"/>
          <w:sz w:val="18"/>
          <w:szCs w:val="18"/>
        </w:rPr>
        <w:t>孟素荷女士目前未直接持有本公司股份，与其他持有公司百分之五以上股份的股东、实际控制人之间无关联关系，未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受过中国证监会及其他有关部门的处罚和证券交易所惩戒，不存在《公司法》、《公司章程》中规定的不得担任公司董事的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12" w:lineRule="auto" w:before="19"/>
        <w:ind w:left="153" w:right="1131" w:firstLine="420"/>
        <w:jc w:val="both"/>
        <w:rPr>
          <w:rFonts w:ascii="宋体" w:hAnsi="宋体" w:cs="宋体" w:eastAsia="宋体" w:hint="default"/>
          <w:sz w:val="18"/>
          <w:szCs w:val="18"/>
        </w:rPr>
      </w:pPr>
      <w:r>
        <w:rPr>
          <w:rFonts w:ascii="宋体" w:hAnsi="宋体" w:cs="宋体" w:eastAsia="宋体" w:hint="default"/>
          <w:sz w:val="18"/>
          <w:szCs w:val="18"/>
        </w:rPr>
        <w:t>赵虎林先生，中国籍，</w:t>
      </w:r>
      <w:r>
        <w:rPr>
          <w:rFonts w:ascii="Times New Roman" w:hAnsi="Times New Roman" w:cs="Times New Roman" w:eastAsia="Times New Roman" w:hint="default"/>
          <w:sz w:val="18"/>
          <w:szCs w:val="18"/>
        </w:rPr>
        <w:t>1965</w:t>
      </w:r>
      <w:r>
        <w:rPr>
          <w:rFonts w:ascii="宋体" w:hAnsi="宋体" w:cs="宋体" w:eastAsia="宋体" w:hint="default"/>
          <w:sz w:val="18"/>
          <w:szCs w:val="18"/>
        </w:rPr>
        <w:t>年出生，法学硕士，河南仟问律师事务所合伙人，一级律师，中华全国律师协会理事，河 </w:t>
      </w:r>
      <w:r>
        <w:rPr>
          <w:rFonts w:ascii="宋体" w:hAnsi="宋体" w:cs="宋体" w:eastAsia="宋体" w:hint="default"/>
          <w:spacing w:val="-2"/>
          <w:sz w:val="18"/>
          <w:szCs w:val="18"/>
        </w:rPr>
        <w:t>南省人民政府法制咨询专家，河南省律师协会常务理事，河南省律师协会发展战略委员会主任，郑州市人民政府法制咨询专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家，郑州仲裁委员会仲裁员。现任河南华英农业发展股份有限公司独立董事、河南双汇投资发展股份有限公司独立董事、河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南四方达超硬材料股份有限公司独立董事。</w:t>
      </w:r>
    </w:p>
    <w:p>
      <w:pPr>
        <w:spacing w:line="316" w:lineRule="auto" w:before="22"/>
        <w:ind w:left="153" w:right="1131" w:firstLine="420"/>
        <w:jc w:val="both"/>
        <w:rPr>
          <w:rFonts w:ascii="宋体" w:hAnsi="宋体" w:cs="宋体" w:eastAsia="宋体" w:hint="default"/>
          <w:sz w:val="18"/>
          <w:szCs w:val="18"/>
        </w:rPr>
      </w:pPr>
      <w:r>
        <w:rPr>
          <w:rFonts w:ascii="宋体" w:hAnsi="宋体" w:cs="宋体" w:eastAsia="宋体" w:hint="default"/>
          <w:sz w:val="18"/>
          <w:szCs w:val="18"/>
        </w:rPr>
        <w:t>赵虎林先生目前未直接持有本公司股份，与其他持有公司百分之五以上股份的股东、实际控制人之间无关联关系，未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受过中国证监会及其他有关部门的处罚和证券交易所惩戒，不存在《公司法》、《公司章程》中规定的不得担任公司董事的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w:t>
      </w:r>
    </w:p>
    <w:p>
      <w:pPr>
        <w:spacing w:line="309" w:lineRule="auto" w:before="76"/>
        <w:ind w:left="153" w:right="1130" w:firstLine="422"/>
        <w:jc w:val="both"/>
        <w:rPr>
          <w:rFonts w:ascii="宋体" w:hAnsi="宋体" w:cs="宋体" w:eastAsia="宋体" w:hint="default"/>
          <w:sz w:val="18"/>
          <w:szCs w:val="18"/>
        </w:rPr>
      </w:pPr>
      <w:r>
        <w:rPr>
          <w:rFonts w:ascii="宋体" w:hAnsi="宋体" w:cs="宋体" w:eastAsia="宋体" w:hint="default"/>
          <w:sz w:val="18"/>
          <w:szCs w:val="18"/>
        </w:rPr>
        <w:t>杨志明先生，中国籍，</w:t>
      </w:r>
      <w:r>
        <w:rPr>
          <w:rFonts w:ascii="Times New Roman" w:hAnsi="Times New Roman" w:cs="Times New Roman" w:eastAsia="Times New Roman" w:hint="default"/>
          <w:sz w:val="18"/>
          <w:szCs w:val="18"/>
        </w:rPr>
        <w:t>1962</w:t>
      </w:r>
      <w:r>
        <w:rPr>
          <w:rFonts w:ascii="宋体" w:hAnsi="宋体" w:cs="宋体" w:eastAsia="宋体" w:hint="default"/>
          <w:sz w:val="18"/>
          <w:szCs w:val="18"/>
        </w:rPr>
        <w:t>年出生，大专学历，经济师。曾任潢川县计委办公室主任、河南省潢川华英禽业总公司副 </w:t>
      </w:r>
      <w:r>
        <w:rPr>
          <w:rFonts w:ascii="宋体" w:hAnsi="宋体" w:cs="宋体" w:eastAsia="宋体" w:hint="default"/>
          <w:spacing w:val="-2"/>
          <w:sz w:val="18"/>
          <w:szCs w:val="18"/>
        </w:rPr>
        <w:t>总经理兼部门经理、现任河南省潢川华英禽业总公司总经理、河南华英房地产开发有限责任公司董事长兼总经理、河南华英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农业发展股份有限公司监事会主席。</w:t>
      </w:r>
    </w:p>
    <w:p>
      <w:pPr>
        <w:spacing w:line="307" w:lineRule="auto" w:before="24"/>
        <w:ind w:left="153" w:right="0" w:firstLine="420"/>
        <w:jc w:val="left"/>
        <w:rPr>
          <w:rFonts w:ascii="宋体" w:hAnsi="宋体" w:cs="宋体" w:eastAsia="宋体" w:hint="default"/>
          <w:sz w:val="18"/>
          <w:szCs w:val="18"/>
        </w:rPr>
      </w:pPr>
      <w:r>
        <w:rPr>
          <w:rFonts w:ascii="宋体" w:hAnsi="宋体" w:cs="宋体" w:eastAsia="宋体" w:hint="default"/>
          <w:sz w:val="18"/>
          <w:szCs w:val="18"/>
        </w:rPr>
        <w:t>杨志明先生目前持有本公司股份</w:t>
      </w:r>
      <w:r>
        <w:rPr>
          <w:rFonts w:ascii="Times New Roman" w:hAnsi="Times New Roman" w:cs="Times New Roman" w:eastAsia="Times New Roman" w:hint="default"/>
          <w:sz w:val="18"/>
          <w:szCs w:val="18"/>
        </w:rPr>
        <w:t>450,000</w:t>
      </w:r>
      <w:r>
        <w:rPr>
          <w:rFonts w:ascii="宋体" w:hAnsi="宋体" w:cs="宋体" w:eastAsia="宋体" w:hint="default"/>
          <w:sz w:val="18"/>
          <w:szCs w:val="18"/>
        </w:rPr>
        <w:t>股，公司控股股东河南省潢川华英禽业总公司持有公司股份</w:t>
      </w:r>
      <w:r>
        <w:rPr>
          <w:rFonts w:ascii="Times New Roman" w:hAnsi="Times New Roman" w:cs="Times New Roman" w:eastAsia="Times New Roman" w:hint="default"/>
          <w:sz w:val="18"/>
          <w:szCs w:val="18"/>
        </w:rPr>
        <w:t>84,053,334</w:t>
      </w:r>
      <w:r>
        <w:rPr>
          <w:rFonts w:ascii="宋体" w:hAnsi="宋体" w:cs="宋体" w:eastAsia="宋体" w:hint="default"/>
          <w:sz w:val="18"/>
          <w:szCs w:val="18"/>
        </w:rPr>
        <w:t>股，占 </w:t>
      </w:r>
      <w:r>
        <w:rPr>
          <w:rFonts w:ascii="宋体" w:hAnsi="宋体" w:cs="宋体" w:eastAsia="宋体" w:hint="default"/>
          <w:spacing w:val="-1"/>
          <w:sz w:val="18"/>
          <w:szCs w:val="18"/>
        </w:rPr>
        <w:t>公司总股本</w:t>
      </w:r>
      <w:r>
        <w:rPr>
          <w:rFonts w:ascii="Times New Roman" w:hAnsi="Times New Roman" w:cs="Times New Roman" w:eastAsia="Times New Roman" w:hint="default"/>
          <w:spacing w:val="-1"/>
          <w:sz w:val="18"/>
          <w:szCs w:val="18"/>
        </w:rPr>
        <w:t>19.74</w:t>
      </w:r>
      <w:r>
        <w:rPr>
          <w:rFonts w:ascii="宋体" w:hAnsi="宋体" w:cs="宋体" w:eastAsia="宋体" w:hint="default"/>
          <w:spacing w:val="-1"/>
          <w:sz w:val="18"/>
          <w:szCs w:val="18"/>
        </w:rPr>
        <w:t>％，杨志明先生为控股股东总经理及法定代表人。除上述情况外与其他持有公司百分之五以上股份的股东、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实际控制人之间无关联关系，未受过中国证监会及其他有关部门的处罚和证券交易所惩戒，不存在《公司法》、《公司章程》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中规定的不得担任公司监事的情形。</w:t>
      </w:r>
    </w:p>
    <w:p>
      <w:pPr>
        <w:spacing w:line="300" w:lineRule="auto" w:before="26"/>
        <w:ind w:left="153" w:right="1047" w:firstLine="412"/>
        <w:jc w:val="both"/>
        <w:rPr>
          <w:rFonts w:ascii="宋体" w:hAnsi="宋体" w:cs="宋体" w:eastAsia="宋体" w:hint="default"/>
          <w:sz w:val="18"/>
          <w:szCs w:val="18"/>
        </w:rPr>
      </w:pPr>
      <w:r>
        <w:rPr>
          <w:rFonts w:ascii="宋体" w:hAnsi="宋体" w:cs="宋体" w:eastAsia="宋体" w:hint="default"/>
          <w:sz w:val="18"/>
          <w:szCs w:val="18"/>
        </w:rPr>
        <w:t>金厚军先生，中国籍，</w:t>
      </w:r>
      <w:r>
        <w:rPr>
          <w:rFonts w:ascii="Times New Roman" w:hAnsi="Times New Roman" w:cs="Times New Roman" w:eastAsia="Times New Roman" w:hint="default"/>
          <w:sz w:val="18"/>
          <w:szCs w:val="18"/>
        </w:rPr>
        <w:t>1969</w:t>
      </w:r>
      <w:r>
        <w:rPr>
          <w:rFonts w:ascii="宋体" w:hAnsi="宋体" w:cs="宋体" w:eastAsia="宋体" w:hint="default"/>
          <w:sz w:val="18"/>
          <w:szCs w:val="18"/>
        </w:rPr>
        <w:t>年出生，本科学历，国际注册内部审计师资格（</w:t>
      </w:r>
      <w:r>
        <w:rPr>
          <w:rFonts w:ascii="Times New Roman" w:hAnsi="Times New Roman" w:cs="Times New Roman" w:eastAsia="Times New Roman" w:hint="default"/>
          <w:sz w:val="18"/>
          <w:szCs w:val="18"/>
        </w:rPr>
        <w:t>CIA</w:t>
      </w:r>
      <w:r>
        <w:rPr>
          <w:rFonts w:ascii="宋体" w:hAnsi="宋体" w:cs="宋体" w:eastAsia="宋体" w:hint="default"/>
          <w:sz w:val="18"/>
          <w:szCs w:val="18"/>
        </w:rPr>
        <w:t>）。曾任华英种鸭有限公司主管会计、 公司企管部副经理、经理。现任现任河南华英农业发展股份有限公司审计部经理、职工代表监事。</w:t>
      </w:r>
    </w:p>
    <w:p>
      <w:pPr>
        <w:spacing w:line="316" w:lineRule="auto" w:before="31"/>
        <w:ind w:left="153" w:right="1129" w:firstLine="420"/>
        <w:jc w:val="both"/>
        <w:rPr>
          <w:rFonts w:ascii="宋体" w:hAnsi="宋体" w:cs="宋体" w:eastAsia="宋体" w:hint="default"/>
          <w:sz w:val="18"/>
          <w:szCs w:val="18"/>
        </w:rPr>
      </w:pPr>
      <w:r>
        <w:rPr>
          <w:rFonts w:ascii="宋体" w:hAnsi="宋体" w:cs="宋体" w:eastAsia="宋体" w:hint="default"/>
          <w:sz w:val="18"/>
          <w:szCs w:val="18"/>
        </w:rPr>
        <w:t>金厚军先生目前未直接持有本公司股份，与其他持有公司百分之五以上股份的股东、实际控制人之间无关联关系，未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受过中国证监会及其他有关部门的处罚和证券交易所惩戒，不存在《公司法》、《公司章程》中规定的不得担任公司监事的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00" w:lineRule="auto" w:before="19"/>
        <w:ind w:left="153" w:right="1159" w:firstLine="433"/>
        <w:jc w:val="both"/>
        <w:rPr>
          <w:rFonts w:ascii="宋体" w:hAnsi="宋体" w:cs="宋体" w:eastAsia="宋体" w:hint="default"/>
          <w:sz w:val="18"/>
          <w:szCs w:val="18"/>
        </w:rPr>
      </w:pPr>
      <w:r>
        <w:rPr>
          <w:rFonts w:ascii="宋体" w:hAnsi="宋体" w:cs="宋体" w:eastAsia="宋体" w:hint="default"/>
          <w:sz w:val="18"/>
          <w:szCs w:val="18"/>
        </w:rPr>
        <w:t>张媛媛女士，中国籍，</w:t>
      </w:r>
      <w:r>
        <w:rPr>
          <w:rFonts w:ascii="Times New Roman" w:hAnsi="Times New Roman" w:cs="Times New Roman" w:eastAsia="Times New Roman" w:hint="default"/>
          <w:sz w:val="18"/>
          <w:szCs w:val="18"/>
        </w:rPr>
        <w:t>1975</w:t>
      </w:r>
      <w:r>
        <w:rPr>
          <w:rFonts w:ascii="宋体" w:hAnsi="宋体" w:cs="宋体" w:eastAsia="宋体" w:hint="default"/>
          <w:sz w:val="18"/>
          <w:szCs w:val="18"/>
        </w:rPr>
        <w:t>年出生，大专学历，助理会计师。现任河南华英房地产开发有限责任公司财务总监。现任 河南华英农业发展股份有限公司股东监事。</w:t>
      </w:r>
    </w:p>
    <w:p>
      <w:pPr>
        <w:spacing w:line="307" w:lineRule="auto" w:before="31"/>
        <w:ind w:left="153" w:right="1033" w:firstLine="420"/>
        <w:jc w:val="left"/>
        <w:rPr>
          <w:rFonts w:ascii="宋体" w:hAnsi="宋体" w:cs="宋体" w:eastAsia="宋体" w:hint="default"/>
          <w:sz w:val="18"/>
          <w:szCs w:val="18"/>
        </w:rPr>
      </w:pPr>
      <w:r>
        <w:rPr>
          <w:rFonts w:ascii="宋体" w:hAnsi="宋体" w:cs="宋体" w:eastAsia="宋体" w:hint="default"/>
          <w:sz w:val="18"/>
          <w:szCs w:val="18"/>
        </w:rPr>
        <w:t>张媛媛女士目前未直接持有本公司股份，公司控股股东河南省潢川华英禽业总公司持有公司股份</w:t>
      </w:r>
      <w:r>
        <w:rPr>
          <w:rFonts w:ascii="Times New Roman" w:hAnsi="Times New Roman" w:cs="Times New Roman" w:eastAsia="Times New Roman" w:hint="default"/>
          <w:sz w:val="18"/>
          <w:szCs w:val="18"/>
        </w:rPr>
        <w:t>84,053,334</w:t>
      </w:r>
      <w:r>
        <w:rPr>
          <w:rFonts w:ascii="宋体" w:hAnsi="宋体" w:cs="宋体" w:eastAsia="宋体" w:hint="default"/>
          <w:sz w:val="18"/>
          <w:szCs w:val="18"/>
        </w:rPr>
        <w:t>股，占公司 总股本</w:t>
      </w:r>
      <w:r>
        <w:rPr>
          <w:rFonts w:ascii="Times New Roman" w:hAnsi="Times New Roman" w:cs="Times New Roman" w:eastAsia="Times New Roman" w:hint="default"/>
          <w:sz w:val="18"/>
          <w:szCs w:val="18"/>
        </w:rPr>
        <w:t>15.73</w:t>
      </w:r>
      <w:r>
        <w:rPr>
          <w:rFonts w:ascii="宋体" w:hAnsi="宋体" w:cs="宋体" w:eastAsia="宋体" w:hint="default"/>
          <w:sz w:val="18"/>
          <w:szCs w:val="18"/>
        </w:rPr>
        <w:t>％，张媛媛女士为控股股东下属子公司河南华英房地产开发有限责任公司财务总监。除上述情况外与其他持有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公司百分之五以上股份的股东、实际控制人之间无关联关系，未受过中国证监会及其他有关部门的处罚和证券交易所惩戒， 不存在《公司法》、《公司章程》中规定的不得担任公司监事的情形。</w:t>
      </w:r>
    </w:p>
    <w:p>
      <w:pPr>
        <w:spacing w:line="240" w:lineRule="auto" w:before="6"/>
        <w:rPr>
          <w:rFonts w:ascii="宋体" w:hAnsi="宋体" w:cs="宋体" w:eastAsia="宋体" w:hint="default"/>
          <w:sz w:val="22"/>
          <w:szCs w:val="22"/>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高管</w:t>
      </w:r>
    </w:p>
    <w:p>
      <w:pPr>
        <w:spacing w:line="316" w:lineRule="auto" w:before="76"/>
        <w:ind w:left="576" w:right="7270" w:firstLine="0"/>
        <w:jc w:val="left"/>
        <w:rPr>
          <w:rFonts w:ascii="宋体" w:hAnsi="宋体" w:cs="宋体" w:eastAsia="宋体" w:hint="default"/>
          <w:sz w:val="18"/>
          <w:szCs w:val="18"/>
        </w:rPr>
      </w:pPr>
      <w:r>
        <w:rPr>
          <w:rFonts w:ascii="宋体" w:hAnsi="宋体" w:cs="宋体" w:eastAsia="宋体" w:hint="default"/>
          <w:sz w:val="18"/>
          <w:szCs w:val="18"/>
        </w:rPr>
        <w:t>曹家富先生，总经理，简历同上。 闵群女士，常务副总经理，简历同上。</w:t>
      </w:r>
    </w:p>
    <w:p>
      <w:pPr>
        <w:spacing w:before="19"/>
        <w:ind w:left="574" w:right="0" w:firstLine="0"/>
        <w:jc w:val="left"/>
        <w:rPr>
          <w:rFonts w:ascii="宋体" w:hAnsi="宋体" w:cs="宋体" w:eastAsia="宋体" w:hint="default"/>
          <w:sz w:val="18"/>
          <w:szCs w:val="18"/>
        </w:rPr>
      </w:pPr>
      <w:r>
        <w:rPr>
          <w:rFonts w:ascii="宋体" w:hAnsi="宋体" w:cs="宋体" w:eastAsia="宋体" w:hint="default"/>
          <w:sz w:val="18"/>
          <w:szCs w:val="18"/>
        </w:rPr>
        <w:t>张家明先生，常务副总经理，中国籍，</w:t>
      </w:r>
      <w:r>
        <w:rPr>
          <w:rFonts w:ascii="Times New Roman" w:hAnsi="Times New Roman" w:cs="Times New Roman" w:eastAsia="Times New Roman" w:hint="default"/>
          <w:sz w:val="18"/>
          <w:szCs w:val="18"/>
        </w:rPr>
        <w:t>1964</w:t>
      </w:r>
      <w:r>
        <w:rPr>
          <w:rFonts w:ascii="宋体" w:hAnsi="宋体" w:cs="宋体" w:eastAsia="宋体" w:hint="default"/>
          <w:sz w:val="18"/>
          <w:szCs w:val="18"/>
        </w:rPr>
        <w:t>年出生，大专学历，曾任河南华英农业发展股份有限公司饲料厂厂长、生</w:t>
      </w:r>
    </w:p>
    <w:p>
      <w:pPr>
        <w:spacing w:line="300" w:lineRule="auto" w:before="63"/>
        <w:ind w:left="154" w:right="1122" w:firstLine="0"/>
        <w:jc w:val="left"/>
        <w:rPr>
          <w:rFonts w:ascii="宋体" w:hAnsi="宋体" w:cs="宋体" w:eastAsia="宋体" w:hint="default"/>
          <w:sz w:val="18"/>
          <w:szCs w:val="18"/>
        </w:rPr>
      </w:pPr>
      <w:r>
        <w:rPr>
          <w:rFonts w:ascii="宋体" w:hAnsi="宋体" w:cs="宋体" w:eastAsia="宋体" w:hint="default"/>
          <w:sz w:val="18"/>
          <w:szCs w:val="18"/>
        </w:rPr>
        <w:t>产部经理、营销部经理、技术部经理、总经理助理、副总经理。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日至今，任河南华英农业发展股份有限公司常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务副总经理。</w:t>
      </w:r>
    </w:p>
    <w:p>
      <w:pPr>
        <w:spacing w:line="316" w:lineRule="auto" w:before="31"/>
        <w:ind w:left="154" w:right="0" w:firstLine="417"/>
        <w:jc w:val="left"/>
        <w:rPr>
          <w:rFonts w:ascii="宋体" w:hAnsi="宋体" w:cs="宋体" w:eastAsia="宋体" w:hint="default"/>
          <w:sz w:val="18"/>
          <w:szCs w:val="18"/>
        </w:rPr>
      </w:pPr>
      <w:r>
        <w:rPr>
          <w:rFonts w:ascii="宋体" w:hAnsi="宋体" w:cs="宋体" w:eastAsia="宋体" w:hint="default"/>
          <w:sz w:val="18"/>
          <w:szCs w:val="18"/>
        </w:rPr>
        <w:t>张家明先生目前未直接持有本公司股份，与其他持有公司百分之五以上股份的股东、实际控制人之间无关联关系，未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受过中国证监会及其他有关部门的处罚和证券交易所惩戒，不存在《公司法》、《公司章程》中规定的不得担任公司高管的</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情形。</w:t>
      </w:r>
    </w:p>
    <w:p>
      <w:pPr>
        <w:spacing w:line="300" w:lineRule="auto" w:before="76"/>
        <w:ind w:left="153" w:right="1130" w:firstLine="422"/>
        <w:jc w:val="both"/>
        <w:rPr>
          <w:rFonts w:ascii="宋体" w:hAnsi="宋体" w:cs="宋体" w:eastAsia="宋体" w:hint="default"/>
          <w:sz w:val="18"/>
          <w:szCs w:val="18"/>
        </w:rPr>
      </w:pPr>
      <w:r>
        <w:rPr>
          <w:rFonts w:ascii="宋体" w:hAnsi="宋体" w:cs="宋体" w:eastAsia="宋体" w:hint="default"/>
          <w:sz w:val="18"/>
          <w:szCs w:val="18"/>
        </w:rPr>
        <w:t>张予先生，副总经理，中国籍，</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年出生，大专学历，工程师，曾任潢川县第二麻纺织厂副厂长，河南华英农业发 展股份有限公司总工程师、总经理助理，兼任樱桃谷食品公司董事。</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日至今，任河南华英农业发展股份有限公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司副总经理。</w:t>
      </w:r>
    </w:p>
    <w:p>
      <w:pPr>
        <w:spacing w:line="316" w:lineRule="auto" w:before="32"/>
        <w:ind w:left="154" w:right="1131" w:firstLine="420"/>
        <w:jc w:val="both"/>
        <w:rPr>
          <w:rFonts w:ascii="宋体" w:hAnsi="宋体" w:cs="宋体" w:eastAsia="宋体" w:hint="default"/>
          <w:sz w:val="18"/>
          <w:szCs w:val="18"/>
        </w:rPr>
      </w:pPr>
      <w:r>
        <w:rPr>
          <w:rFonts w:ascii="宋体" w:hAnsi="宋体" w:cs="宋体" w:eastAsia="宋体" w:hint="default"/>
          <w:sz w:val="18"/>
          <w:szCs w:val="18"/>
        </w:rPr>
        <w:t>张予先生目前未直接持有本公司股份，与其他持有公司百分之五以上股份的股东、实际控制人之间无关联关系，未受 </w:t>
      </w:r>
      <w:r>
        <w:rPr>
          <w:rFonts w:ascii="宋体" w:hAnsi="宋体" w:cs="宋体" w:eastAsia="宋体" w:hint="default"/>
          <w:spacing w:val="-2"/>
          <w:sz w:val="18"/>
          <w:szCs w:val="18"/>
        </w:rPr>
        <w:t>过中国证监会及其他有关部门的处罚和证券交易所惩戒，不存在《公司法》、《公司章程》中规定的不得担任公司高管的情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形。</w:t>
      </w:r>
    </w:p>
    <w:p>
      <w:pPr>
        <w:spacing w:line="300" w:lineRule="auto" w:before="19"/>
        <w:ind w:left="153" w:right="1129" w:firstLine="422"/>
        <w:jc w:val="both"/>
        <w:rPr>
          <w:rFonts w:ascii="宋体" w:hAnsi="宋体" w:cs="宋体" w:eastAsia="宋体" w:hint="default"/>
          <w:sz w:val="18"/>
          <w:szCs w:val="18"/>
        </w:rPr>
      </w:pPr>
      <w:r>
        <w:rPr>
          <w:rFonts w:ascii="宋体" w:hAnsi="宋体" w:cs="宋体" w:eastAsia="宋体" w:hint="default"/>
          <w:sz w:val="18"/>
          <w:szCs w:val="18"/>
        </w:rPr>
        <w:t>李远平先生，副总经理，董事会秘书，中国籍，</w:t>
      </w:r>
      <w:r>
        <w:rPr>
          <w:rFonts w:ascii="Times New Roman" w:hAnsi="Times New Roman" w:cs="Times New Roman" w:eastAsia="Times New Roman" w:hint="default"/>
          <w:sz w:val="18"/>
          <w:szCs w:val="18"/>
        </w:rPr>
        <w:t>1967</w:t>
      </w:r>
      <w:r>
        <w:rPr>
          <w:rFonts w:ascii="宋体" w:hAnsi="宋体" w:cs="宋体" w:eastAsia="宋体" w:hint="default"/>
          <w:sz w:val="18"/>
          <w:szCs w:val="18"/>
        </w:rPr>
        <w:t>年出生，本科学历，注册会计师、注册税务师、土地估价师、房 地产估价师，曾任河南联华会计师事务所审计一部主任、副所长，本公司副总经理、财务负责人、董事会秘书，</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日至今，任公司副总经理、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日至今，任公司董事会秘书。兼任樱桃谷食品公司董事。持有深圳证券交易所颁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发的董事会秘书资格证书。</w:t>
      </w:r>
    </w:p>
    <w:p>
      <w:pPr>
        <w:spacing w:line="316" w:lineRule="auto" w:before="31"/>
        <w:ind w:left="154" w:right="1131" w:firstLine="420"/>
        <w:jc w:val="both"/>
        <w:rPr>
          <w:rFonts w:ascii="宋体" w:hAnsi="宋体" w:cs="宋体" w:eastAsia="宋体" w:hint="default"/>
          <w:sz w:val="18"/>
          <w:szCs w:val="18"/>
        </w:rPr>
      </w:pPr>
      <w:r>
        <w:rPr>
          <w:rFonts w:ascii="宋体" w:hAnsi="宋体" w:cs="宋体" w:eastAsia="宋体" w:hint="default"/>
          <w:sz w:val="18"/>
          <w:szCs w:val="18"/>
        </w:rPr>
        <w:t>李远平先生目前未直接持有本公司股份，与其他持有公司百分之五以上股份的股东、实际控制人之间无关联关系，未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受过中国证监会及其他有关部门的处罚和证券交易所惩戒，不存在《公司法》、《公司章程》中规定的不得担任公司高管的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00" w:lineRule="auto" w:before="19"/>
        <w:ind w:left="153" w:right="1133" w:firstLine="420"/>
        <w:jc w:val="both"/>
        <w:rPr>
          <w:rFonts w:ascii="宋体" w:hAnsi="宋体" w:cs="宋体" w:eastAsia="宋体" w:hint="default"/>
          <w:sz w:val="18"/>
          <w:szCs w:val="18"/>
        </w:rPr>
      </w:pPr>
      <w:r>
        <w:rPr>
          <w:rFonts w:ascii="宋体" w:hAnsi="宋体" w:cs="宋体" w:eastAsia="宋体" w:hint="default"/>
          <w:sz w:val="18"/>
          <w:szCs w:val="18"/>
        </w:rPr>
        <w:t>李世良先生，副总经理，中国籍，</w:t>
      </w:r>
      <w:r>
        <w:rPr>
          <w:rFonts w:ascii="Times New Roman" w:hAnsi="Times New Roman" w:cs="Times New Roman" w:eastAsia="Times New Roman" w:hint="default"/>
          <w:sz w:val="18"/>
          <w:szCs w:val="18"/>
        </w:rPr>
        <w:t>1971</w:t>
      </w:r>
      <w:r>
        <w:rPr>
          <w:rFonts w:ascii="宋体" w:hAnsi="宋体" w:cs="宋体" w:eastAsia="宋体" w:hint="default"/>
          <w:sz w:val="18"/>
          <w:szCs w:val="18"/>
        </w:rPr>
        <w:t>年出生，研究生学历，经济师。曾任中国光大银行郑州分行发展业务部经理、 上海浦东发展银行郑州分行文化路支行副行长。</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日至今，任河南华英农业发展股份有限公司副总经理。</w:t>
      </w:r>
    </w:p>
    <w:p>
      <w:pPr>
        <w:spacing w:line="309" w:lineRule="auto" w:before="13"/>
        <w:ind w:left="153" w:right="1128" w:firstLine="417"/>
        <w:jc w:val="both"/>
        <w:rPr>
          <w:rFonts w:ascii="宋体" w:hAnsi="宋体" w:cs="宋体" w:eastAsia="宋体" w:hint="default"/>
          <w:sz w:val="18"/>
          <w:szCs w:val="18"/>
        </w:rPr>
      </w:pPr>
      <w:r>
        <w:rPr>
          <w:rFonts w:ascii="宋体" w:hAnsi="宋体" w:cs="宋体" w:eastAsia="宋体" w:hint="default"/>
          <w:sz w:val="18"/>
          <w:szCs w:val="18"/>
        </w:rPr>
        <w:t>李世良先生目前持有本公司股份</w:t>
      </w:r>
      <w:r>
        <w:rPr>
          <w:rFonts w:ascii="Times New Roman" w:hAnsi="Times New Roman" w:cs="Times New Roman" w:eastAsia="Times New Roman" w:hint="default"/>
          <w:sz w:val="18"/>
          <w:szCs w:val="18"/>
        </w:rPr>
        <w:t>375,000</w:t>
      </w:r>
      <w:r>
        <w:rPr>
          <w:rFonts w:ascii="宋体" w:hAnsi="宋体" w:cs="宋体" w:eastAsia="宋体" w:hint="default"/>
          <w:sz w:val="18"/>
          <w:szCs w:val="18"/>
        </w:rPr>
        <w:t>股，与其他持有公司百分之五以上股份的股东、实际控制人之间无关联关系， </w:t>
      </w:r>
      <w:r>
        <w:rPr>
          <w:rFonts w:ascii="宋体" w:hAnsi="宋体" w:cs="宋体" w:eastAsia="宋体" w:hint="default"/>
          <w:spacing w:val="-2"/>
          <w:sz w:val="18"/>
          <w:szCs w:val="18"/>
        </w:rPr>
        <w:t>未受过中国证监会及其他有关部门的处罚和证券交易所惩戒，不存在《公司法》、《公司章程》中规定的不得担任公司高管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的情形。</w:t>
      </w:r>
    </w:p>
    <w:p>
      <w:pPr>
        <w:spacing w:line="300" w:lineRule="auto" w:before="24"/>
        <w:ind w:left="153" w:right="1130" w:firstLine="422"/>
        <w:jc w:val="both"/>
        <w:rPr>
          <w:rFonts w:ascii="宋体" w:hAnsi="宋体" w:cs="宋体" w:eastAsia="宋体" w:hint="default"/>
          <w:sz w:val="18"/>
          <w:szCs w:val="18"/>
        </w:rPr>
      </w:pPr>
      <w:r>
        <w:rPr>
          <w:rFonts w:ascii="宋体" w:hAnsi="宋体" w:cs="宋体" w:eastAsia="宋体" w:hint="default"/>
          <w:sz w:val="18"/>
          <w:szCs w:val="18"/>
        </w:rPr>
        <w:t>胡志兵先生，副总经理，中国籍，</w:t>
      </w:r>
      <w:r>
        <w:rPr>
          <w:rFonts w:ascii="Times New Roman" w:hAnsi="Times New Roman" w:cs="Times New Roman" w:eastAsia="Times New Roman" w:hint="default"/>
          <w:sz w:val="18"/>
          <w:szCs w:val="18"/>
        </w:rPr>
        <w:t>1964</w:t>
      </w:r>
      <w:r>
        <w:rPr>
          <w:rFonts w:ascii="宋体" w:hAnsi="宋体" w:cs="宋体" w:eastAsia="宋体" w:hint="default"/>
          <w:sz w:val="18"/>
          <w:szCs w:val="18"/>
        </w:rPr>
        <w:t>年出生，大专学历，高级兽医师。曾任种鸭公司经理、行政部经理、总经理助 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日至今，任河南华英农业发展股份有限公司副总经理。</w:t>
      </w:r>
    </w:p>
    <w:p>
      <w:pPr>
        <w:spacing w:line="319" w:lineRule="auto" w:before="13"/>
        <w:ind w:left="153" w:right="1131" w:firstLine="420"/>
        <w:jc w:val="both"/>
        <w:rPr>
          <w:rFonts w:ascii="宋体" w:hAnsi="宋体" w:cs="宋体" w:eastAsia="宋体" w:hint="default"/>
          <w:sz w:val="18"/>
          <w:szCs w:val="18"/>
        </w:rPr>
      </w:pPr>
      <w:r>
        <w:rPr>
          <w:rFonts w:ascii="宋体" w:hAnsi="宋体" w:cs="宋体" w:eastAsia="宋体" w:hint="default"/>
          <w:sz w:val="18"/>
          <w:szCs w:val="18"/>
        </w:rPr>
        <w:t>胡志兵先生目前未直接持有本公司股份，与其他持有公司百分之五以上股份的股东、实际控制人之间无关联关系，未 </w:t>
      </w:r>
      <w:r>
        <w:rPr>
          <w:rFonts w:ascii="宋体" w:hAnsi="宋体" w:cs="宋体" w:eastAsia="宋体" w:hint="default"/>
          <w:spacing w:val="-2"/>
          <w:sz w:val="18"/>
          <w:szCs w:val="18"/>
        </w:rPr>
        <w:t>受过中国证监会及其他有关部门的处罚和证券交易所惩戒，不存在《公司法》、《公司章程》中规定的不得担任公司高管的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16" w:lineRule="auto" w:before="17"/>
        <w:ind w:left="576" w:right="0" w:firstLine="0"/>
        <w:jc w:val="left"/>
        <w:rPr>
          <w:rFonts w:ascii="宋体" w:hAnsi="宋体" w:cs="宋体" w:eastAsia="宋体" w:hint="default"/>
          <w:sz w:val="18"/>
          <w:szCs w:val="18"/>
        </w:rPr>
      </w:pPr>
      <w:r>
        <w:rPr>
          <w:rFonts w:ascii="宋体" w:hAnsi="宋体" w:cs="宋体" w:eastAsia="宋体" w:hint="default"/>
          <w:sz w:val="18"/>
          <w:szCs w:val="18"/>
        </w:rPr>
        <w:t>胡奎先生，副总经理，简历同上。 刘明金先生，副总经理，中国籍，</w:t>
      </w:r>
      <w:r>
        <w:rPr>
          <w:rFonts w:ascii="Times New Roman" w:hAnsi="Times New Roman" w:cs="Times New Roman" w:eastAsia="Times New Roman" w:hint="default"/>
          <w:sz w:val="18"/>
          <w:szCs w:val="18"/>
        </w:rPr>
        <w:t>1962</w:t>
      </w:r>
      <w:r>
        <w:rPr>
          <w:rFonts w:ascii="宋体" w:hAnsi="宋体" w:cs="宋体" w:eastAsia="宋体" w:hint="default"/>
          <w:sz w:val="18"/>
          <w:szCs w:val="18"/>
        </w:rPr>
        <w:t>年出生，大专学历，会计师，注册税务师。曾任本公司审计部经理、财务部经</w:t>
      </w:r>
    </w:p>
    <w:p>
      <w:pPr>
        <w:spacing w:line="300" w:lineRule="auto" w:before="0"/>
        <w:ind w:left="573" w:right="0" w:hanging="420"/>
        <w:jc w:val="left"/>
        <w:rPr>
          <w:rFonts w:ascii="宋体" w:hAnsi="宋体" w:cs="宋体" w:eastAsia="宋体" w:hint="default"/>
          <w:sz w:val="18"/>
          <w:szCs w:val="18"/>
        </w:rPr>
      </w:pPr>
      <w:r>
        <w:rPr>
          <w:rFonts w:ascii="宋体" w:hAnsi="宋体" w:cs="宋体" w:eastAsia="宋体" w:hint="default"/>
          <w:sz w:val="18"/>
          <w:szCs w:val="18"/>
        </w:rPr>
        <w:t>理、职工监事、财务总监。</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日至今，任公司副总经理。现兼任樱桃谷食品公司董事。 刘明金先生目前未直接持有本公司股份，与其他持有公司百分之五以上股份的股东、实际控制人之间无关联关系，未</w:t>
      </w:r>
    </w:p>
    <w:p>
      <w:pPr>
        <w:spacing w:line="316" w:lineRule="auto" w:before="31"/>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受过中国证监会及其他有关部门的处罚和证券交易所惩戒，不存在《公司法》、《公司章程》中规定的不得担任公司高管的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情形。</w:t>
      </w:r>
    </w:p>
    <w:p>
      <w:pPr>
        <w:spacing w:line="316" w:lineRule="auto" w:before="19"/>
        <w:ind w:left="571" w:right="0" w:firstLine="4"/>
        <w:jc w:val="left"/>
        <w:rPr>
          <w:rFonts w:ascii="宋体" w:hAnsi="宋体" w:cs="宋体" w:eastAsia="宋体" w:hint="default"/>
          <w:sz w:val="18"/>
          <w:szCs w:val="18"/>
        </w:rPr>
      </w:pPr>
      <w:r>
        <w:rPr>
          <w:rFonts w:ascii="宋体" w:hAnsi="宋体" w:cs="宋体" w:eastAsia="宋体" w:hint="default"/>
          <w:sz w:val="18"/>
          <w:szCs w:val="18"/>
        </w:rPr>
        <w:t>汪开江先生，副总经理，简历同上。 范俊岭先生，副总经理，中国籍，</w:t>
      </w:r>
      <w:r>
        <w:rPr>
          <w:rFonts w:ascii="Times New Roman" w:hAnsi="Times New Roman" w:cs="Times New Roman" w:eastAsia="Times New Roman" w:hint="default"/>
          <w:sz w:val="18"/>
          <w:szCs w:val="18"/>
        </w:rPr>
        <w:t>1964</w:t>
      </w:r>
      <w:r>
        <w:rPr>
          <w:rFonts w:ascii="宋体" w:hAnsi="宋体" w:cs="宋体" w:eastAsia="宋体" w:hint="default"/>
          <w:sz w:val="18"/>
          <w:szCs w:val="18"/>
        </w:rPr>
        <w:t>年出生，本科学历，工程师。曾任公司饲料公司经理、融资发展部经理、总经</w:t>
      </w:r>
    </w:p>
    <w:p>
      <w:pPr>
        <w:spacing w:line="340" w:lineRule="auto" w:before="0"/>
        <w:ind w:left="444" w:right="0" w:hanging="291"/>
        <w:jc w:val="left"/>
        <w:rPr>
          <w:rFonts w:ascii="宋体" w:hAnsi="宋体" w:cs="宋体" w:eastAsia="宋体" w:hint="default"/>
          <w:sz w:val="18"/>
          <w:szCs w:val="18"/>
        </w:rPr>
      </w:pPr>
      <w:r>
        <w:rPr>
          <w:rFonts w:ascii="宋体" w:hAnsi="宋体" w:cs="宋体" w:eastAsia="宋体" w:hint="default"/>
          <w:sz w:val="18"/>
          <w:szCs w:val="18"/>
        </w:rPr>
        <w:t>理助理兼任行政部经理、环保部经理。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日至今，任公司副总经理。 </w:t>
      </w:r>
      <w:r>
        <w:rPr>
          <w:rFonts w:ascii="宋体" w:hAnsi="宋体" w:cs="宋体" w:eastAsia="宋体" w:hint="default"/>
          <w:spacing w:val="-1"/>
          <w:sz w:val="18"/>
          <w:szCs w:val="18"/>
        </w:rPr>
        <w:t>范俊岭先生目前未直接持有本公司股份，与其他持有公司百分之五以上股份的股东、实际控制人之间无关联关系，未受</w:t>
      </w:r>
    </w:p>
    <w:p>
      <w:pPr>
        <w:spacing w:line="319" w:lineRule="auto" w:before="0"/>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过中国证监会及其他有关部门的处罚和证券交易所惩戒，不存在《公司法》、《公司章程》中规定的不得担任公司高管的情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形。</w:t>
      </w:r>
    </w:p>
    <w:p>
      <w:pPr>
        <w:spacing w:before="58"/>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6"/>
              <w:jc w:val="righ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法人代表、总</w:t>
            </w:r>
            <w:r>
              <w:rPr>
                <w:rFonts w:ascii="宋体" w:hAnsi="宋体" w:cs="宋体" w:eastAsia="宋体" w:hint="default"/>
                <w:sz w:val="18"/>
                <w:szCs w:val="18"/>
              </w:rPr>
              <w:t>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在股东单位任</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206;top:14;width:2;height:353" coordorigin="1206,14" coordsize="2,353">
              <v:shape style="position:absolute;left:1206;top:14;width:2;height:353" coordorigin="1206,14" coordsize="0,353" path="m1206,14l1206,367e" filled="false" stroked="true" strokeweight="1.140pt" strokecolor="#d2d2d2">
                <v:path arrowok="t"/>
              </v:shape>
            </v:group>
            <v:group style="position:absolute;left:32;top:14;width:1162;height:353" coordorigin="32,14" coordsize="1162,353">
              <v:shape style="position:absolute;left:32;top:14;width:1162;height:353" coordorigin="32,14" coordsize="1162,353" path="m32,367l1194,367,1194,14,32,14,32,367xe" filled="true" fillcolor="#d2d2d2" stroked="false">
                <v:path arrowok="t"/>
                <v:fill type="solid"/>
              </v:shape>
            </v:group>
            <v:group style="position:absolute;left:10;top:10;width:1208;height:2" coordorigin="10,10" coordsize="1208,2">
              <v:shape style="position:absolute;left:10;top:10;width:1208;height:2" coordorigin="10,10" coordsize="1208,0" path="m10,10l1217,10e" filled="false" stroked="true" strokeweight=".48pt" strokecolor="#000000">
                <v:path arrowok="t"/>
              </v:shape>
            </v:group>
            <v:group style="position:absolute;left:1227;top:10;width:8342;height:2" coordorigin="1227,10" coordsize="8342,2">
              <v:shape style="position:absolute;left:1227;top:10;width:8342;height:2" coordorigin="1227,10" coordsize="8342,0" path="m1227,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208;height:2" coordorigin="10,372" coordsize="1208,2">
              <v:shape style="position:absolute;left:10;top:372;width:1208;height:2" coordorigin="10,372" coordsize="1208,0" path="m10,372l1217,372e" filled="false" stroked="true" strokeweight=".48pt" strokecolor="#000000">
                <v:path arrowok="t"/>
              </v:shape>
            </v:group>
            <v:group style="position:absolute;left:1222;top:5;width:2;height:372" coordorigin="1222,5" coordsize="2,372">
              <v:shape style="position:absolute;left:1222;top:5;width:2;height:372" coordorigin="1222,5" coordsize="0,372" path="m1222,5l1222,377e" filled="false" stroked="true" strokeweight=".48pt" strokecolor="#000000">
                <v:path arrowok="t"/>
              </v:shape>
            </v:group>
            <v:group style="position:absolute;left:1227;top:372;width:8342;height:2" coordorigin="1227,372" coordsize="8342,2">
              <v:shape style="position:absolute;left:1227;top:372;width:8342;height:2" coordorigin="1227,372" coordsize="8342,0" path="m1227,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top:10;width:1218;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职情况的说明</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65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中国畜牧业协会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副会长、家禽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分会会长、白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羽肉鸭工作 委员会第一 届主席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河南华英商业连锁经营有限公司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中国食品科学技术学会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河南仟问律师事务所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河南双汇发展投资股份有限公司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河南四方达超硬材料股份有限公司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总经理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30"/>
        <w:gridCol w:w="1360"/>
        <w:gridCol w:w="1376"/>
      </w:tblGrid>
      <w:tr>
        <w:trPr>
          <w:trHeight w:val="362" w:hRule="exact"/>
        </w:trPr>
        <w:tc>
          <w:tcPr>
            <w:tcW w:w="1233"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公司董事、监事及高级管理人员的报酬由公司薪酬与考核委员会根据行业薪酬水平、公司盈利状况、地区发展状况、整体生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活水平、岗位职责要求等作为依据，在充分协商的前提下提出薪酬计划，报董事会、监事会审议，薪酬按年度支付。</w:t>
      </w:r>
    </w:p>
    <w:p>
      <w:pPr>
        <w:spacing w:line="240" w:lineRule="auto" w:before="10"/>
        <w:rPr>
          <w:rFonts w:ascii="宋体" w:hAnsi="宋体" w:cs="宋体" w:eastAsia="宋体" w:hint="default"/>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8,156,1358,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2;height:393" coordorigin="23,156" coordsize="1312,393">
                    <v:shape style="position:absolute;left:23;top:156;width:1312;height:393" coordorigin="23,156" coordsize="1312,393" path="m23,548l1335,548,1335,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潘克勤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张媛媛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股东监事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员工数量、专业构成及教育程度" w:id="124"/>
      <w:bookmarkEnd w:id="1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研究生学历以上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薪酬政策" w:id="125"/>
      <w:bookmarkEnd w:id="1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12" w:lineRule="auto" w:before="0"/>
        <w:ind w:left="153" w:right="0" w:firstLine="433"/>
        <w:jc w:val="left"/>
        <w:rPr>
          <w:rFonts w:ascii="宋体" w:hAnsi="宋体" w:cs="宋体" w:eastAsia="宋体" w:hint="default"/>
          <w:sz w:val="18"/>
          <w:szCs w:val="18"/>
        </w:rPr>
      </w:pPr>
      <w:r>
        <w:rPr>
          <w:rFonts w:ascii="宋体" w:hAnsi="宋体" w:cs="宋体" w:eastAsia="宋体" w:hint="default"/>
          <w:spacing w:val="-1"/>
          <w:sz w:val="18"/>
          <w:szCs w:val="18"/>
        </w:rPr>
        <w:t>公司遵循</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竞争性、激励性、公平性和经济性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的原则，按照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目标管理、按劳取酬，效益优先，层级差异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的激励机制，</w:t>
      </w:r>
      <w:r>
        <w:rPr>
          <w:rFonts w:ascii="宋体" w:hAnsi="宋体" w:cs="宋体" w:eastAsia="宋体" w:hint="default"/>
          <w:sz w:val="18"/>
          <w:szCs w:val="18"/>
        </w:rPr>
        <w:t> </w:t>
      </w:r>
      <w:r>
        <w:rPr>
          <w:rFonts w:ascii="宋体" w:hAnsi="宋体" w:cs="宋体" w:eastAsia="宋体" w:hint="default"/>
          <w:spacing w:val="-2"/>
          <w:sz w:val="18"/>
          <w:szCs w:val="18"/>
        </w:rPr>
        <w:t>奖优罚劣，提高员工团队责任意识，充分发挥公司每位员工的积极性和创造性。同时，根据职位评估委员会的评估结果设计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职务薪资等级，使公司员工薪资结构合理拉开差距，全面提高和激发员工的工作积极性、创造性，吸引、留住各类管理、专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业技术人才，具有较强的内、外部公平性和竞争性。</w:t>
      </w:r>
    </w:p>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培训计划" w:id="126"/>
      <w:bookmarkEnd w:id="1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4" w:lineRule="auto" w:before="0"/>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为满足企业发展对人力资源的需求，使员工能与公司共同发展成长，公司根据不同职级、不同专业，充分考虑培训内容</w:t>
      </w:r>
      <w:r>
        <w:rPr>
          <w:rFonts w:ascii="宋体" w:hAnsi="宋体" w:cs="宋体" w:eastAsia="宋体" w:hint="default"/>
          <w:sz w:val="18"/>
          <w:szCs w:val="18"/>
        </w:rPr>
        <w:t> </w:t>
      </w:r>
      <w:r>
        <w:rPr>
          <w:rFonts w:ascii="宋体" w:hAnsi="宋体" w:cs="宋体" w:eastAsia="宋体" w:hint="default"/>
          <w:spacing w:val="-1"/>
          <w:sz w:val="18"/>
          <w:szCs w:val="18"/>
        </w:rPr>
        <w:t>与培训形式的多样性，采取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送出去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请进来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内部培养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相结合等方式，公司建立了完善的培训实施体系，同时，依据</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公司产业及岗位的多样性，进行多元化的培训教育模式，明确培训职责和管理范畴，提高培训效率和质量，有针对性的外派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员工参加外部研修班、公开课、考察学习，聘请行业高端技术专家、管理知名人士到公司授课、研讨；选拔培养具备一定专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业知识水平和表达能力的内部人才组成公司内训讲师队伍。公司的人才培养理念与机制，为人才成长提供了强有力的组织保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证，为每一位员工的发展创造广阔空间，改善了员工心智思维模式及工作态度，增加了员工团队意识及公司归属感，使企业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发展与员工职业生涯规划紧密相结合，从而建立了系统化、具有公司特色的企业培训文化。</w:t>
      </w:r>
    </w:p>
    <w:p>
      <w:pPr>
        <w:spacing w:line="240" w:lineRule="auto" w:before="9"/>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4、劳务外包情况" w:id="127"/>
      <w:bookmarkEnd w:id="12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0"/>
        <w:jc w:val="center"/>
        <w:rPr>
          <w:b w:val="0"/>
          <w:bCs w:val="0"/>
        </w:rPr>
      </w:pPr>
      <w:bookmarkStart w:name="_TOC_250002"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报告期内，公司严格按照《公司法》、《证券法》、《上市公司治理准则》、《深圳证券交易所股票上市规则》和中国</w:t>
      </w:r>
      <w:r>
        <w:rPr>
          <w:rFonts w:ascii="宋体" w:hAnsi="宋体" w:cs="宋体" w:eastAsia="宋体" w:hint="default"/>
          <w:sz w:val="18"/>
          <w:szCs w:val="18"/>
        </w:rPr>
        <w:t> </w:t>
      </w:r>
      <w:r>
        <w:rPr>
          <w:rFonts w:ascii="宋体" w:hAnsi="宋体" w:cs="宋体" w:eastAsia="宋体" w:hint="default"/>
          <w:spacing w:val="-2"/>
          <w:sz w:val="18"/>
          <w:szCs w:val="18"/>
        </w:rPr>
        <w:t>证监会有关规章、规范性文件等的要求，不断地完善公司的法人治理结构，建立健全内部管理和控制制度，进一步规范公司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运作，提高公司治理水平。</w:t>
      </w:r>
    </w:p>
    <w:p>
      <w:pPr>
        <w:spacing w:line="309" w:lineRule="auto" w:before="19"/>
        <w:ind w:left="153"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年度修订了《公司章程》（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月）、并建立了《公司未来三年（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年）股东回报规划》（</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月）。报告期内，公司运营规范、独立性强、信息披露及时、透明，实际情况与中国证监会有关上市公司治理的规范性文件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要求相符。</w:t>
      </w:r>
    </w:p>
    <w:p>
      <w:pPr>
        <w:spacing w:line="300" w:lineRule="auto" w:before="24"/>
        <w:ind w:left="516" w:right="0"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w:t>
      </w:r>
      <w:r>
        <w:rPr>
          <w:rFonts w:ascii="宋体" w:hAnsi="宋体" w:cs="宋体" w:eastAsia="宋体" w:hint="default"/>
          <w:spacing w:val="-2"/>
          <w:sz w:val="18"/>
          <w:szCs w:val="18"/>
        </w:rPr>
        <w:t>公司严格按照《公司法》、《深圳证券交易所股票上市规则》、公司章程》和《股东大会议事规则》的规定和要求，规</w:t>
      </w:r>
    </w:p>
    <w:p>
      <w:pPr>
        <w:spacing w:line="307" w:lineRule="auto" w:before="31"/>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范股东大会的召集、召开、表决、提案程序。平等对待所有股东，保障股东依法享有的应有的权利。公司充分运用现代信息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技术手段，积极为股东行使权利提供便利，切实保障股东特别是中小股东的合法权益。本报告期内，公司共召开</w:t>
      </w:r>
      <w:r>
        <w:rPr>
          <w:rFonts w:ascii="Times New Roman" w:hAnsi="Times New Roman" w:cs="Times New Roman" w:eastAsia="Times New Roman" w:hint="default"/>
          <w:sz w:val="18"/>
          <w:szCs w:val="18"/>
        </w:rPr>
        <w:t>4</w:t>
      </w:r>
      <w:r>
        <w:rPr>
          <w:rFonts w:ascii="宋体" w:hAnsi="宋体" w:cs="宋体" w:eastAsia="宋体" w:hint="default"/>
          <w:sz w:val="18"/>
          <w:szCs w:val="18"/>
        </w:rPr>
        <w:t>次股东大 </w:t>
      </w:r>
      <w:r>
        <w:rPr>
          <w:rFonts w:ascii="宋体" w:hAnsi="宋体" w:cs="宋体" w:eastAsia="宋体" w:hint="default"/>
          <w:spacing w:val="-2"/>
          <w:sz w:val="18"/>
          <w:szCs w:val="18"/>
        </w:rPr>
        <w:t>会，涉及审议《</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年度董事会工作报告》、《</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年度监事会报告》、《</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年度财务决算报告》以及公司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年度非公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开发行相关议案等。</w:t>
      </w:r>
    </w:p>
    <w:p>
      <w:pPr>
        <w:spacing w:line="300" w:lineRule="auto" w:before="26"/>
        <w:ind w:left="514"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、关于控股股东与上市公司关系 </w:t>
      </w:r>
      <w:r>
        <w:rPr>
          <w:rFonts w:ascii="宋体" w:hAnsi="宋体" w:cs="宋体" w:eastAsia="宋体" w:hint="default"/>
          <w:spacing w:val="-2"/>
          <w:sz w:val="18"/>
          <w:szCs w:val="18"/>
        </w:rPr>
        <w:t>公司具有独立的业务及自主经营能力。公司控股股东严格规范自己的行为，通过股东大会行使出资人的权利，没有超越</w:t>
      </w:r>
    </w:p>
    <w:p>
      <w:pPr>
        <w:spacing w:line="316" w:lineRule="auto" w:before="31"/>
        <w:ind w:left="154" w:right="1043" w:firstLine="0"/>
        <w:jc w:val="both"/>
        <w:rPr>
          <w:rFonts w:ascii="宋体" w:hAnsi="宋体" w:cs="宋体" w:eastAsia="宋体" w:hint="default"/>
          <w:sz w:val="18"/>
          <w:szCs w:val="18"/>
        </w:rPr>
      </w:pPr>
      <w:r>
        <w:rPr>
          <w:rFonts w:ascii="宋体" w:hAnsi="宋体" w:cs="宋体" w:eastAsia="宋体" w:hint="default"/>
          <w:spacing w:val="-4"/>
          <w:sz w:val="18"/>
          <w:szCs w:val="18"/>
        </w:rPr>
        <w:t>股东大会直接或间接干预公司的决策和经营活动。公司与控股股东的人员、资产、财务分开，机构、业务独立。公司董事会、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监事会和内部机构能够独立运作。</w:t>
      </w:r>
    </w:p>
    <w:p>
      <w:pPr>
        <w:spacing w:line="300" w:lineRule="auto" w:before="19"/>
        <w:ind w:left="514"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 </w:t>
      </w:r>
      <w:r>
        <w:rPr>
          <w:rFonts w:ascii="宋体" w:hAnsi="宋体" w:cs="宋体" w:eastAsia="宋体" w:hint="default"/>
          <w:spacing w:val="-2"/>
          <w:sz w:val="18"/>
          <w:szCs w:val="18"/>
        </w:rPr>
        <w:t>公司严格按照《公司法》、《深圳证券交易所中小企业板上市公司规范运作指引》和《公司章程》等相关法律法规的选</w:t>
      </w:r>
    </w:p>
    <w:p>
      <w:pPr>
        <w:spacing w:line="312" w:lineRule="auto" w:before="31"/>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聘程序选举董事。报告期初，董事会由</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名董事组成，其中独立董事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名为会计专业人士）。报告期内，</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名非独立董事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辞职。报告期末，董事会由</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名董事组成，</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名独立董事。报告期内，公司共召开</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次董事会会议，审议了涉及公司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w:t>
      </w:r>
      <w:r>
        <w:rPr>
          <w:rFonts w:ascii="宋体" w:hAnsi="宋体" w:cs="宋体" w:eastAsia="宋体" w:hint="default"/>
          <w:spacing w:val="-62"/>
          <w:sz w:val="18"/>
          <w:szCs w:val="18"/>
        </w:rPr>
        <w:t> </w:t>
      </w:r>
      <w:r>
        <w:rPr>
          <w:rFonts w:ascii="宋体" w:hAnsi="宋体" w:cs="宋体" w:eastAsia="宋体" w:hint="default"/>
          <w:spacing w:val="-2"/>
          <w:sz w:val="18"/>
          <w:szCs w:val="18"/>
        </w:rPr>
        <w:t>非公开发行、投资成立华禽网等议案。公司董事会设立有董事会审计委员会、战略决策委员会、提名委员会、薪酬与考核委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员会，为董事会的决策提供专业意见和参考。董事会严格按照《公司章程》、《董事会议事规则》等相关规定召集、召开董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事会，执行股东大会决议并依法行使职权。公司全体董事认真出席董事会并积极参加股东大会，同时积极参加相关知识的培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训，不断加深有关法律法规知识的学习，以诚信、勤勉、尽责的态度履行相应职责。独立董事切实履行独立职责，维护公司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整体利益，特别是保障了中小股东的合法权益不受损害，对重要及重大事项发表独立意见。</w:t>
      </w:r>
    </w:p>
    <w:p>
      <w:pPr>
        <w:spacing w:line="300" w:lineRule="auto" w:before="22"/>
        <w:ind w:left="514"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、关于监事与监事会 </w:t>
      </w:r>
      <w:r>
        <w:rPr>
          <w:rFonts w:ascii="宋体" w:hAnsi="宋体" w:cs="宋体" w:eastAsia="宋体" w:hint="default"/>
          <w:spacing w:val="-2"/>
          <w:sz w:val="18"/>
          <w:szCs w:val="18"/>
        </w:rPr>
        <w:t>公司严格按照《公司法》、《深圳证券交易所中小企业板上市公司规范运作指引》和《公司章程》等相关法律法规的选</w:t>
      </w:r>
    </w:p>
    <w:p>
      <w:pPr>
        <w:spacing w:line="307" w:lineRule="auto" w:before="31"/>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聘程序选举监事，监事会由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名监事组成，其中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名为职工代表监事。报告期内，</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名股东监事辞职。公司于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日通</w:t>
      </w:r>
      <w:r>
        <w:rPr>
          <w:rFonts w:ascii="宋体" w:hAnsi="宋体" w:cs="宋体" w:eastAsia="宋体" w:hint="default"/>
          <w:spacing w:val="-55"/>
          <w:sz w:val="18"/>
          <w:szCs w:val="18"/>
        </w:rPr>
        <w:t> </w:t>
      </w:r>
      <w:r>
        <w:rPr>
          <w:rFonts w:ascii="宋体" w:hAnsi="宋体" w:cs="宋体" w:eastAsia="宋体" w:hint="default"/>
          <w:spacing w:val="-2"/>
          <w:sz w:val="18"/>
          <w:szCs w:val="18"/>
        </w:rPr>
        <w:t>过</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年度股东大会审议通过了《关于公司补选监事的议案》。职工代表监事由公司职工代表大会选举产生。报告期内，公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司共召开</w:t>
      </w:r>
      <w:r>
        <w:rPr>
          <w:rFonts w:ascii="Times New Roman" w:hAnsi="Times New Roman" w:cs="Times New Roman" w:eastAsia="Times New Roman" w:hint="default"/>
          <w:sz w:val="18"/>
          <w:szCs w:val="18"/>
        </w:rPr>
        <w:t>5</w:t>
      </w:r>
      <w:r>
        <w:rPr>
          <w:rFonts w:ascii="宋体" w:hAnsi="宋体" w:cs="宋体" w:eastAsia="宋体" w:hint="default"/>
          <w:sz w:val="18"/>
          <w:szCs w:val="18"/>
        </w:rPr>
        <w:t>次监事会会议。监事会严格按照《公司章程》、《监事会议事规则》等相关规定召集、召开监事会，各位监事能 </w:t>
      </w:r>
      <w:r>
        <w:rPr>
          <w:rFonts w:ascii="宋体" w:hAnsi="宋体" w:cs="宋体" w:eastAsia="宋体" w:hint="default"/>
          <w:spacing w:val="-2"/>
          <w:sz w:val="18"/>
          <w:szCs w:val="18"/>
        </w:rPr>
        <w:t>认真履行职责，通过列席股东大会、董事会、召开监事会等方式，审核董事会编制的定期报告并提出书面审核意见，对公司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重大事项、关联交易、财务状况等进行监督并发表意见，对公司董事、高级管理人员履行职责情况的合法性、合规性进行监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督。</w:t>
      </w:r>
    </w:p>
    <w:p>
      <w:pPr>
        <w:spacing w:line="300" w:lineRule="auto" w:before="26"/>
        <w:ind w:left="513" w:right="112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、关于公司经理层 公司设总经理</w:t>
      </w:r>
      <w:r>
        <w:rPr>
          <w:rFonts w:ascii="Times New Roman" w:hAnsi="Times New Roman" w:cs="Times New Roman" w:eastAsia="Times New Roman" w:hint="default"/>
          <w:sz w:val="18"/>
          <w:szCs w:val="18"/>
        </w:rPr>
        <w:t>1</w:t>
      </w:r>
      <w:r>
        <w:rPr>
          <w:rFonts w:ascii="宋体" w:hAnsi="宋体" w:cs="宋体" w:eastAsia="宋体" w:hint="default"/>
          <w:sz w:val="18"/>
          <w:szCs w:val="18"/>
        </w:rPr>
        <w:t>名，由董事长提名，经董事会聘任或解聘；公司副总经理经总经理提名，由董事会聘任或解聘。总经理</w:t>
      </w:r>
    </w:p>
    <w:p>
      <w:pPr>
        <w:spacing w:line="316" w:lineRule="auto" w:before="13"/>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每届任期三年，可以连聘连任。公司经理层的推选严格按照《公司章程》、《总经理工作细则》等相关规定，并通过对其工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作业绩、工作能力、管理水平、创新意识等综合素质的考量来权衡判断是否能胜任相应的职务。 </w:t>
      </w:r>
      <w:r>
        <w:rPr>
          <w:rFonts w:ascii="Times New Roman" w:hAnsi="Times New Roman" w:cs="Times New Roman" w:eastAsia="Times New Roman" w:hint="default"/>
          <w:sz w:val="18"/>
          <w:szCs w:val="18"/>
        </w:rPr>
        <w:t>6</w:t>
      </w:r>
      <w:r>
        <w:rPr>
          <w:rFonts w:ascii="宋体" w:hAnsi="宋体" w:cs="宋体" w:eastAsia="宋体" w:hint="default"/>
          <w:sz w:val="18"/>
          <w:szCs w:val="18"/>
        </w:rPr>
        <w:t>、关于绩效评价与激励约束机制</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1031" w:firstLine="362"/>
        <w:jc w:val="left"/>
        <w:rPr>
          <w:rFonts w:ascii="宋体" w:hAnsi="宋体" w:cs="宋体" w:eastAsia="宋体" w:hint="default"/>
          <w:sz w:val="18"/>
          <w:szCs w:val="18"/>
        </w:rPr>
      </w:pPr>
      <w:r>
        <w:rPr>
          <w:rFonts w:ascii="宋体" w:hAnsi="宋体" w:cs="宋体" w:eastAsia="宋体" w:hint="default"/>
          <w:sz w:val="18"/>
          <w:szCs w:val="18"/>
        </w:rPr>
        <w:t>公司切合企业的实际情况，建立了覆盖全体员工的绩效考核与评价体系。在管理中，积极营造公平、效率的职业环境， 通过考核管理与奖惩相结合鼓励优秀人员。</w:t>
      </w:r>
    </w:p>
    <w:p>
      <w:pPr>
        <w:spacing w:line="300" w:lineRule="auto" w:before="19"/>
        <w:ind w:left="516" w:right="1118"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、关于相关利益者 </w:t>
      </w:r>
      <w:r>
        <w:rPr>
          <w:rFonts w:ascii="宋体" w:hAnsi="宋体" w:cs="宋体" w:eastAsia="宋体" w:hint="default"/>
          <w:spacing w:val="-2"/>
          <w:sz w:val="18"/>
          <w:szCs w:val="18"/>
        </w:rPr>
        <w:t>充分尊重和维护公司股东、员工、供货商、客户、债权人及所在社区居民的合法权益，在经济活动中秉承诚实守信、公</w:t>
      </w:r>
    </w:p>
    <w:p>
      <w:pPr>
        <w:spacing w:line="316" w:lineRule="auto" w:before="3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平公正的原则，树立良好的企业形象，积极与相关利益者合作，加强与各方的沟通和交流，实现各方利益的协调平衡，共同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推进农业现代化的发展，同时保障公司持续、健康、稳定发展。</w:t>
      </w:r>
    </w:p>
    <w:p>
      <w:pPr>
        <w:spacing w:line="340" w:lineRule="auto" w:before="19"/>
        <w:ind w:left="516" w:right="0"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、关于信息披露管理及透明度 </w:t>
      </w:r>
      <w:r>
        <w:rPr>
          <w:rFonts w:ascii="宋体" w:hAnsi="宋体" w:cs="宋体" w:eastAsia="宋体" w:hint="default"/>
          <w:spacing w:val="-2"/>
          <w:sz w:val="18"/>
          <w:szCs w:val="18"/>
        </w:rPr>
        <w:t>公司严格按照有关法律法规以及《深圳证券交易所股票上市规则》、《上市公司信息披露管理办法》、《公司章程》等</w:t>
      </w:r>
    </w:p>
    <w:p>
      <w:pPr>
        <w:spacing w:line="321" w:lineRule="auto" w:before="0"/>
        <w:ind w:left="154" w:right="1032" w:firstLine="0"/>
        <w:jc w:val="left"/>
        <w:rPr>
          <w:rFonts w:ascii="宋体" w:hAnsi="宋体" w:cs="宋体" w:eastAsia="宋体" w:hint="default"/>
          <w:sz w:val="18"/>
          <w:szCs w:val="18"/>
        </w:rPr>
      </w:pPr>
      <w:r>
        <w:rPr>
          <w:rFonts w:ascii="宋体" w:hAnsi="宋体" w:cs="宋体" w:eastAsia="宋体" w:hint="default"/>
          <w:sz w:val="18"/>
          <w:szCs w:val="18"/>
        </w:rPr>
        <w:t>的要求，认真履行信息披露义务。明确公司董事长为投资者关系管理的第一负责人，主办人（直接负责人）为董事会秘书， </w:t>
      </w:r>
      <w:r>
        <w:rPr>
          <w:rFonts w:ascii="宋体" w:hAnsi="宋体" w:cs="宋体" w:eastAsia="宋体" w:hint="default"/>
          <w:spacing w:val="-2"/>
          <w:sz w:val="18"/>
          <w:szCs w:val="18"/>
        </w:rPr>
        <w:t>具体负责信息披露工作，和投资者关系管理，接待投资者的来访和咨询，制定了《信息披露管理制度》、《重大信息内部报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告制度》、《内幕信息知情人登记与报备制度》和《年度报告差错责任追究制度》等，设立专门机构并配备了相应人员，真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实、准确、及时、公平、公正、公开、完整地披露有关信息，确保公司所有股东能够以平等的机会获得信息。公司指定《证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券时报》和巨潮资讯网（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）为公司信息披露的指定媒体。 公司治理的实际状况与中国证监会发布的有关上市公司治理的规范性文件是否存在重大差异</w:t>
      </w:r>
    </w:p>
    <w:p>
      <w:pPr>
        <w:spacing w:line="357" w:lineRule="auto" w:before="55"/>
        <w:ind w:left="153" w:right="3553"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spacing w:before="0"/>
        <w:ind w:left="499" w:right="0" w:firstLine="0"/>
        <w:jc w:val="left"/>
        <w:rPr>
          <w:rFonts w:ascii="宋体" w:hAnsi="宋体" w:cs="宋体" w:eastAsia="宋体" w:hint="default"/>
          <w:sz w:val="18"/>
          <w:szCs w:val="18"/>
        </w:rPr>
      </w:pPr>
      <w:r>
        <w:rPr>
          <w:rFonts w:ascii="宋体" w:hAnsi="宋体" w:cs="宋体" w:eastAsia="宋体" w:hint="default"/>
          <w:sz w:val="18"/>
          <w:szCs w:val="18"/>
        </w:rPr>
        <w:t>报告期内，公司与控股股东在业务、人员、资产、机构、财务等方面完全分别具有独立完整的业务及自主经营能力。</w:t>
      </w:r>
    </w:p>
    <w:p>
      <w:pPr>
        <w:spacing w:before="117"/>
        <w:ind w:left="499" w:right="0" w:firstLine="0"/>
        <w:jc w:val="left"/>
        <w:rPr>
          <w:rFonts w:ascii="宋体" w:hAnsi="宋体" w:cs="宋体" w:eastAsia="宋体" w:hint="default"/>
          <w:sz w:val="18"/>
          <w:szCs w:val="18"/>
        </w:rPr>
      </w:pPr>
      <w:r>
        <w:rPr>
          <w:rFonts w:ascii="宋体" w:hAnsi="宋体" w:cs="宋体" w:eastAsia="宋体" w:hint="default"/>
          <w:sz w:val="18"/>
          <w:szCs w:val="18"/>
        </w:rPr>
        <w:t>（一）业务独立情况</w:t>
      </w:r>
    </w:p>
    <w:p>
      <w:pPr>
        <w:spacing w:line="240" w:lineRule="auto" w:before="12"/>
        <w:rPr>
          <w:rFonts w:ascii="宋体" w:hAnsi="宋体" w:cs="宋体" w:eastAsia="宋体" w:hint="default"/>
          <w:sz w:val="14"/>
          <w:szCs w:val="14"/>
        </w:rPr>
      </w:pPr>
    </w:p>
    <w:p>
      <w:pPr>
        <w:spacing w:line="314" w:lineRule="auto" w:before="0"/>
        <w:ind w:left="153" w:right="1033" w:firstLine="480"/>
        <w:jc w:val="left"/>
        <w:rPr>
          <w:rFonts w:ascii="宋体" w:hAnsi="宋体" w:cs="宋体" w:eastAsia="宋体" w:hint="default"/>
          <w:sz w:val="18"/>
          <w:szCs w:val="18"/>
        </w:rPr>
      </w:pPr>
      <w:r>
        <w:rPr>
          <w:rFonts w:ascii="宋体" w:hAnsi="宋体" w:cs="宋体" w:eastAsia="宋体" w:hint="default"/>
          <w:spacing w:val="-3"/>
          <w:sz w:val="18"/>
          <w:szCs w:val="18"/>
        </w:rPr>
        <w:t>公司主要从事种禽养殖孵化、禽苗销售、商品禽养殖、屠宰加工及其制品的生产与销售、饲料加工等，是孵化、养殖、</w:t>
      </w:r>
      <w:r>
        <w:rPr>
          <w:rFonts w:ascii="宋体" w:hAnsi="宋体" w:cs="宋体" w:eastAsia="宋体" w:hint="default"/>
          <w:sz w:val="18"/>
          <w:szCs w:val="18"/>
        </w:rPr>
        <w:t> 屠宰加工和禽类制品生产销售一体化企业，各业务环节流程独立、产业链完整，具有独立的生产、经营场所及独立的采购、 </w:t>
      </w:r>
      <w:r>
        <w:rPr>
          <w:rFonts w:ascii="宋体" w:hAnsi="宋体" w:cs="宋体" w:eastAsia="宋体" w:hint="default"/>
          <w:spacing w:val="-2"/>
          <w:sz w:val="18"/>
          <w:szCs w:val="18"/>
        </w:rPr>
        <w:t>销售系统。公司独立开展业务，不依赖任何股东及关联方，主营业务与控股股东及关联方不存在同业竞争的关系。公司控股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股东河南华英禽业总公司已于发行人</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年首次公开发行股票前，就避免同业竞争向发行人出具承诺函，承诺在经营业务中</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不利用控股地位从事任何损害发行人及其他中小股东利益的行为，并且今后不以任何方式直接或间接地进行或参与进行与发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行人相竞争的任何业务活动。</w:t>
      </w:r>
    </w:p>
    <w:p>
      <w:pPr>
        <w:spacing w:line="432" w:lineRule="exact" w:before="5"/>
        <w:ind w:left="633" w:right="0" w:firstLine="0"/>
        <w:jc w:val="left"/>
        <w:rPr>
          <w:rFonts w:ascii="宋体" w:hAnsi="宋体" w:cs="宋体" w:eastAsia="宋体" w:hint="default"/>
          <w:sz w:val="18"/>
          <w:szCs w:val="18"/>
        </w:rPr>
      </w:pPr>
      <w:r>
        <w:rPr>
          <w:rFonts w:ascii="宋体" w:hAnsi="宋体" w:cs="宋体" w:eastAsia="宋体" w:hint="default"/>
          <w:sz w:val="18"/>
          <w:szCs w:val="18"/>
        </w:rPr>
        <w:t>（二）资产独立情况 </w:t>
      </w:r>
      <w:r>
        <w:rPr>
          <w:rFonts w:ascii="宋体" w:hAnsi="宋体" w:cs="宋体" w:eastAsia="宋体" w:hint="default"/>
          <w:spacing w:val="-1"/>
          <w:sz w:val="18"/>
          <w:szCs w:val="18"/>
        </w:rPr>
        <w:t>公司合法且实际拥有正常生产经营所需的商标、专利、土地使用权及房屋、设备产权，相关财产权属凭证均为有权部</w:t>
      </w:r>
    </w:p>
    <w:p>
      <w:pPr>
        <w:spacing w:line="316" w:lineRule="auto" w:before="1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门签发，权属清晰明确，完全独立于股东单位。公司对其所有资产具有完全支配权，不存在资产、资金被法人股东占用而损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害公司利益的情况。</w:t>
      </w:r>
    </w:p>
    <w:p>
      <w:pPr>
        <w:spacing w:line="432" w:lineRule="exact" w:before="3"/>
        <w:ind w:left="633" w:right="0" w:firstLine="0"/>
        <w:jc w:val="left"/>
        <w:rPr>
          <w:rFonts w:ascii="宋体" w:hAnsi="宋体" w:cs="宋体" w:eastAsia="宋体" w:hint="default"/>
          <w:sz w:val="18"/>
          <w:szCs w:val="18"/>
        </w:rPr>
      </w:pPr>
      <w:r>
        <w:rPr>
          <w:rFonts w:ascii="宋体" w:hAnsi="宋体" w:cs="宋体" w:eastAsia="宋体" w:hint="default"/>
          <w:sz w:val="18"/>
          <w:szCs w:val="18"/>
        </w:rPr>
        <w:t>（三）人员独立情况 </w:t>
      </w:r>
      <w:r>
        <w:rPr>
          <w:rFonts w:ascii="宋体" w:hAnsi="宋体" w:cs="宋体" w:eastAsia="宋体" w:hint="default"/>
          <w:spacing w:val="-3"/>
          <w:sz w:val="18"/>
          <w:szCs w:val="18"/>
        </w:rPr>
        <w:t>公司董事、监事及高级管理人员均按照《公司法》、《公司章程》等有关规定聘任或选举产生，公司董事长及总经理、</w:t>
      </w:r>
    </w:p>
    <w:p>
      <w:pPr>
        <w:spacing w:line="316" w:lineRule="auto" w:before="1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副总经理、董事会秘书、财务负责人等高级管理人员均专职在发行人工作并领取薪酬，未在控股股东、实际控制人及其控制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的其他企业担任除董事、监事以外的其他职务。</w:t>
      </w:r>
    </w:p>
    <w:p>
      <w:pPr>
        <w:spacing w:line="316" w:lineRule="auto" w:before="139"/>
        <w:ind w:left="153" w:right="0" w:firstLine="480"/>
        <w:jc w:val="left"/>
        <w:rPr>
          <w:rFonts w:ascii="宋体" w:hAnsi="宋体" w:cs="宋体" w:eastAsia="宋体" w:hint="default"/>
          <w:sz w:val="18"/>
          <w:szCs w:val="18"/>
        </w:rPr>
      </w:pPr>
      <w:r>
        <w:rPr>
          <w:rFonts w:ascii="宋体" w:hAnsi="宋体" w:cs="宋体" w:eastAsia="宋体" w:hint="default"/>
          <w:spacing w:val="-1"/>
          <w:sz w:val="18"/>
          <w:szCs w:val="18"/>
        </w:rPr>
        <w:t>公司推选及任免董事、高级管理人员均按照《公司法》、《公司章程》等有关规定及程序进行，不存在控股股东及实</w:t>
      </w:r>
      <w:r>
        <w:rPr>
          <w:rFonts w:ascii="宋体" w:hAnsi="宋体" w:cs="宋体" w:eastAsia="宋体" w:hint="default"/>
          <w:sz w:val="18"/>
          <w:szCs w:val="18"/>
        </w:rPr>
        <w:t> 际控制人利用其控股股东的地位，干预公司董事会及股东大会已作出的人事任免决议的情形。</w:t>
      </w:r>
    </w:p>
    <w:p>
      <w:pPr>
        <w:spacing w:line="432" w:lineRule="exact" w:before="4"/>
        <w:ind w:left="633" w:right="0" w:firstLine="0"/>
        <w:jc w:val="left"/>
        <w:rPr>
          <w:rFonts w:ascii="宋体" w:hAnsi="宋体" w:cs="宋体" w:eastAsia="宋体" w:hint="default"/>
          <w:sz w:val="18"/>
          <w:szCs w:val="18"/>
        </w:rPr>
      </w:pPr>
      <w:r>
        <w:rPr>
          <w:rFonts w:ascii="宋体" w:hAnsi="宋体" w:cs="宋体" w:eastAsia="宋体" w:hint="default"/>
          <w:sz w:val="18"/>
          <w:szCs w:val="18"/>
        </w:rPr>
        <w:t>（四）机构独立情况 </w:t>
      </w:r>
      <w:r>
        <w:rPr>
          <w:rFonts w:ascii="宋体" w:hAnsi="宋体" w:cs="宋体" w:eastAsia="宋体" w:hint="default"/>
          <w:spacing w:val="-1"/>
          <w:sz w:val="18"/>
          <w:szCs w:val="18"/>
        </w:rPr>
        <w:t>公司具有独立的生产经营和办公场所，按照《公司法》、《上市公司治理准则》、《公司章程》等相关法律、法规和</w:t>
      </w:r>
    </w:p>
    <w:p>
      <w:pPr>
        <w:spacing w:line="316" w:lineRule="auto" w:before="1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规章制度文件的规定，建立了股东大会、董事会、监事会及高级管理人员的上市规范治理结构。发行人完全拥有机构设置自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主权，根据公司发展需要设置内部组织机构。发行人内部的各专门委员会、各职能部门等组织结构健全，运作规范，发行人</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具有独立完整的内部组织结构和职能体系。</w:t>
      </w:r>
    </w:p>
    <w:p>
      <w:pPr>
        <w:spacing w:line="430" w:lineRule="atLeast" w:before="2"/>
        <w:ind w:left="633" w:right="0" w:firstLine="0"/>
        <w:jc w:val="left"/>
        <w:rPr>
          <w:rFonts w:ascii="宋体" w:hAnsi="宋体" w:cs="宋体" w:eastAsia="宋体" w:hint="default"/>
          <w:sz w:val="18"/>
          <w:szCs w:val="18"/>
        </w:rPr>
      </w:pPr>
      <w:r>
        <w:rPr>
          <w:rFonts w:ascii="宋体" w:hAnsi="宋体" w:cs="宋体" w:eastAsia="宋体" w:hint="default"/>
          <w:sz w:val="18"/>
          <w:szCs w:val="18"/>
        </w:rPr>
        <w:t>（五）财务独立情况 </w:t>
      </w:r>
      <w:r>
        <w:rPr>
          <w:rFonts w:ascii="宋体" w:hAnsi="宋体" w:cs="宋体" w:eastAsia="宋体" w:hint="default"/>
          <w:spacing w:val="-3"/>
          <w:sz w:val="18"/>
          <w:szCs w:val="18"/>
        </w:rPr>
        <w:t>公司设立了独立于控股股东及实际控制人的财务会计部门，聘任了专门的财务会计人员，建立了独立的会计核算体系，</w:t>
      </w:r>
    </w:p>
    <w:p>
      <w:pPr>
        <w:spacing w:line="316" w:lineRule="auto" w:before="77"/>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具有规范的财务会计制度，并有专门的对分公司、子公司进行财务管控的制度。公司在银行独立开户，不存在与股东单位或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其他单位共用银行账户的情形。公司依法独立进行纳税申报和履行缴纳税收的义务，不存在与股东单位混合纳税的情况。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报告期股东大会情况" w:id="134"/>
      <w:bookmarkEnd w:id="13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28"/>
                <w:sz w:val="18"/>
                <w:szCs w:val="18"/>
              </w:rPr>
              <w:t>告》（</w:t>
            </w:r>
            <w:r>
              <w:rPr>
                <w:rFonts w:ascii="Times New Roman" w:hAnsi="Times New Roman" w:cs="Times New Roman" w:eastAsia="Times New Roman" w:hint="default"/>
                <w:spacing w:val="-28"/>
                <w:sz w:val="18"/>
                <w:szCs w:val="18"/>
              </w:rPr>
              <w:t>2015-009</w:t>
            </w:r>
            <w:r>
              <w:rPr>
                <w:rFonts w:ascii="宋体" w:hAnsi="宋体" w:cs="宋体" w:eastAsia="宋体" w:hint="default"/>
                <w:spacing w:val="-28"/>
                <w:sz w:val="18"/>
                <w:szCs w:val="18"/>
              </w:rPr>
              <w:t>）。《中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64"/>
              <w:ind w:left="23" w:right="0"/>
              <w:jc w:val="both"/>
              <w:rPr>
                <w:rFonts w:ascii="Times New Roman" w:hAnsi="Times New Roman" w:cs="Times New Roman" w:eastAsia="Times New Roman" w:hint="default"/>
                <w:sz w:val="18"/>
                <w:szCs w:val="18"/>
              </w:rPr>
            </w:pPr>
            <w:hyperlink r:id="rId12">
              <w:r>
                <w:rPr>
                  <w:rFonts w:ascii="Times New Roman"/>
                  <w:sz w:val="18"/>
                </w:rPr>
                <w:t>www.cninfo.com.cn</w:t>
              </w:r>
            </w:hyperlink>
          </w:p>
          <w:p>
            <w:pPr>
              <w:pStyle w:val="TableParagraph"/>
              <w:spacing w:line="240" w:lineRule="auto" w:before="66"/>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会决议公告》</w:t>
            </w:r>
          </w:p>
          <w:p>
            <w:pPr>
              <w:pStyle w:val="TableParagraph"/>
              <w:spacing w:line="312" w:lineRule="auto" w:before="31"/>
              <w:ind w:left="23" w:right="2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2015-040</w:t>
            </w:r>
            <w:r>
              <w:rPr>
                <w:rFonts w:ascii="宋体" w:hAnsi="宋体" w:cs="宋体" w:eastAsia="宋体" w:hint="default"/>
                <w:spacing w:val="-17"/>
                <w:sz w:val="18"/>
                <w:szCs w:val="18"/>
              </w:rPr>
              <w:t>）。《中国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0"/>
                <w:sz w:val="18"/>
                <w:szCs w:val="18"/>
              </w:rPr>
              <w:t>证券报》、《证券时</w:t>
            </w:r>
            <w:r>
              <w:rPr>
                <w:rFonts w:ascii="宋体" w:hAnsi="宋体" w:cs="宋体" w:eastAsia="宋体" w:hint="default"/>
                <w:sz w:val="18"/>
                <w:szCs w:val="18"/>
              </w:rPr>
              <w:t> </w:t>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62"/>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28"/>
                <w:sz w:val="18"/>
                <w:szCs w:val="18"/>
              </w:rPr>
              <w:t>告》（</w:t>
            </w:r>
            <w:r>
              <w:rPr>
                <w:rFonts w:ascii="Times New Roman" w:hAnsi="Times New Roman" w:cs="Times New Roman" w:eastAsia="Times New Roman" w:hint="default"/>
                <w:spacing w:val="-28"/>
                <w:sz w:val="18"/>
                <w:szCs w:val="18"/>
              </w:rPr>
              <w:t>2015-058</w:t>
            </w:r>
            <w:r>
              <w:rPr>
                <w:rFonts w:ascii="宋体" w:hAnsi="宋体" w:cs="宋体" w:eastAsia="宋体" w:hint="default"/>
                <w:spacing w:val="-28"/>
                <w:sz w:val="18"/>
                <w:szCs w:val="18"/>
              </w:rPr>
              <w:t>）。《中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64"/>
              <w:ind w:left="23" w:right="0"/>
              <w:jc w:val="both"/>
              <w:rPr>
                <w:rFonts w:ascii="Times New Roman" w:hAnsi="Times New Roman" w:cs="Times New Roman" w:eastAsia="Times New Roman" w:hint="default"/>
                <w:sz w:val="18"/>
                <w:szCs w:val="18"/>
              </w:rPr>
            </w:pPr>
            <w:hyperlink r:id="rId12">
              <w:r>
                <w:rPr>
                  <w:rFonts w:ascii="Times New Roman"/>
                  <w:sz w:val="18"/>
                </w:rPr>
                <w:t>www.cninfo.com.cn</w:t>
              </w:r>
            </w:hyperlink>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28"/>
                <w:sz w:val="18"/>
                <w:szCs w:val="18"/>
              </w:rPr>
              <w:t>告》（</w:t>
            </w:r>
            <w:r>
              <w:rPr>
                <w:rFonts w:ascii="Times New Roman" w:hAnsi="Times New Roman" w:cs="Times New Roman" w:eastAsia="Times New Roman" w:hint="default"/>
                <w:spacing w:val="-28"/>
                <w:sz w:val="18"/>
                <w:szCs w:val="18"/>
              </w:rPr>
              <w:t>2015-069</w:t>
            </w:r>
            <w:r>
              <w:rPr>
                <w:rFonts w:ascii="宋体" w:hAnsi="宋体" w:cs="宋体" w:eastAsia="宋体" w:hint="default"/>
                <w:spacing w:val="-28"/>
                <w:sz w:val="18"/>
                <w:szCs w:val="18"/>
              </w:rPr>
              <w:t>）。《中</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27"/>
                <w:sz w:val="18"/>
                <w:szCs w:val="18"/>
              </w:rPr>
              <w:t>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58"/>
              <w:ind w:left="23" w:right="0"/>
              <w:jc w:val="both"/>
              <w:rPr>
                <w:rFonts w:ascii="Times New Roman" w:hAnsi="Times New Roman" w:cs="Times New Roman" w:eastAsia="Times New Roman" w:hint="default"/>
                <w:sz w:val="18"/>
                <w:szCs w:val="18"/>
              </w:rPr>
            </w:pPr>
            <w:hyperlink r:id="rId12">
              <w:r>
                <w:rPr>
                  <w:rFonts w:ascii="Times New Roman"/>
                  <w:sz w:val="18"/>
                </w:rPr>
                <w:t>www.cninfo.com.cn</w:t>
              </w:r>
            </w:hyperlink>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表决权恢复的优先股股东请求召开临时股东大会" w:id="135"/>
      <w:bookmarkEnd w:id="1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独立董事出席董事会及股东大会的情况" w:id="137"/>
      <w:bookmarkEnd w:id="13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潘克勤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独立董事对公司有关事项提出异议的情况" w:id="138"/>
      <w:bookmarkEnd w:id="1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bookmarkStart w:name="3、独立董事履行职责的其他说明" w:id="139"/>
      <w:bookmarkEnd w:id="13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4" w:lineRule="auto" w:before="42"/>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报告期内，公司独立董事根据《公司法》、《证券法》、《公司章程》、《公司独立董事制度》等相关法律法规的要求，勤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勉尽职，主动、积极的关注公司运作的规范性，独立履责，对公司的制度完善和日常经营决策等方面提出了许多宝贵的专业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意见，对公司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年度非公开发行相关事项、</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年度内部控制有效性自我评价报告、聘请</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年度审计机构、募集资金年</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度存放与使用情况、董事、监事及高级管理人员年度薪酬方案、是否存在对外担保情况及关联方占用资金的情况等需要发表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独立意见的事项均出具了独立、公正的独立董事意见，为完善公司监督机制、维护公司和全体股东的合法权益发挥了应有的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作用。</w:t>
      </w:r>
    </w:p>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32" w:right="5211"/>
        <w:jc w:val="center"/>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（一）审计委员会的履职情况</w:t>
      </w:r>
    </w:p>
    <w:p>
      <w:pPr>
        <w:spacing w:line="309" w:lineRule="auto" w:before="76"/>
        <w:ind w:left="153"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年度，第五届董事会审计委员会严格按照深圳证券交易所的相关要求及《公司董事会审计委员会实施细则》（以下</w:t>
      </w:r>
      <w:r>
        <w:rPr>
          <w:rFonts w:ascii="宋体" w:hAnsi="宋体" w:cs="宋体" w:eastAsia="宋体" w:hint="default"/>
          <w:sz w:val="18"/>
          <w:szCs w:val="18"/>
        </w:rPr>
        <w:t> </w:t>
      </w:r>
      <w:r>
        <w:rPr>
          <w:rFonts w:ascii="宋体" w:hAnsi="宋体" w:cs="宋体" w:eastAsia="宋体" w:hint="default"/>
          <w:spacing w:val="-2"/>
          <w:sz w:val="18"/>
          <w:szCs w:val="18"/>
        </w:rPr>
        <w:t>简称《细则》）、《公司内部审计制度》（以下简称《制度》）的规定，结合公司的实际情况，组织内部审计部门认真履行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职责，圆满完成了各项工作，具体情况如下：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年，第五届董事会审计委员会共召开十次会议，具体情况如下：</w:t>
      </w:r>
    </w:p>
    <w:p>
      <w:pPr>
        <w:spacing w:before="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）审议《审计部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年第四季度工作总结及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年第一季度工作计划》；</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年第四季度工作报告》；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）部署《会计师事务所就公司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年度审计工作的开展》。</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）审议《审计部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年度工作总结》；</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年度工作报告》；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）审议《审计部关于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年度业绩快报的审计报告》；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）审议《关于为独资子公司提供担保的议案》。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股股票方案的议案》。</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年第四次会议，会议审议通过了如下事项：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）审议《关于终止收购农户养殖场的议案》；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）审议《对瑞华会计师事务所（特殊普通合伙）</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年度审计工作的总结》；</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）审议《会计师事务所关于公司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年度初步审计报告》；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年度财务决算报告》；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年度内部控制评价报告》；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）审议《审计部</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年第一季度工作报告及第二季度工作计划》；</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年第一季度工作报告》。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年第五次会议，会议审议通过了如下事项：</w:t>
      </w:r>
    </w:p>
    <w:p>
      <w:pPr>
        <w:spacing w:before="63"/>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）审议《关于公司对外投资自建养殖场的议案》</w:t>
      </w:r>
      <w:r>
        <w:rPr>
          <w:rFonts w:ascii="Times New Roman" w:hAnsi="Times New Roman" w:cs="Times New Roman" w:eastAsia="Times New Roman" w:hint="default"/>
          <w:sz w:val="18"/>
          <w:szCs w:val="18"/>
        </w:rPr>
        <w:t>;</w:t>
      </w:r>
    </w:p>
    <w:p>
      <w:pPr>
        <w:spacing w:before="63"/>
        <w:ind w:left="5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）审议《关于公司对外投资收购股权的议案》</w:t>
      </w:r>
      <w:r>
        <w:rPr>
          <w:rFonts w:ascii="Times New Roman" w:hAnsi="Times New Roman" w:cs="Times New Roman" w:eastAsia="Times New Roman" w:hint="default"/>
          <w:sz w:val="18"/>
          <w:szCs w:val="18"/>
        </w:rPr>
        <w:t>;</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）审议《关于公司对外投资设立参股公司暨投资畜禽类屠宰与养殖孵化废弃物无害化处理综合利用项目的议案》。</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年第六次会议，会议审议通过了如下事项：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）审议《关于子公司开展融资租赁业务的议案》；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）审议《公司关于为子公司提供担保的议案》。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年第七次会议，会议审议通过了如下事项：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年半年度业绩快报的议案》；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）审议《审计部第二季度工作报告及第三季度工作计划》；</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年第二季度工作报告》。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年第八次会议，会议审议通过了如下事项：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年半年度募集资金存放与实际使用情况的专项报告的议案》。</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年第九次会议，会议审议通过了如下事项：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）审议《关于拟转让公司原总部办公楼综合用地暨关联交易的议案》；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）审议《关于公司拟注销控股子公司的议案》；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）审议《关于公司对外投资设立独资子公司的议案》；</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）审议《关于子公司开展融资租赁业务的议案》；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）审议《关于为子公司提供担保的议案》。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日上午，第五届董事会审计委员会召开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年第十次会议，会议审议通过了如下事项：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年第三季度财务报表》；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）审议《审计部第三季度工作报告及第四季度工作计划》；</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年第三季度工作报告》。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（二）战略决策委员会的履职情况</w:t>
      </w:r>
    </w:p>
    <w:p>
      <w:pPr>
        <w:spacing w:line="300" w:lineRule="auto" w:before="76"/>
        <w:ind w:left="153"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年度，第五届董事会战略决策委员会严格按照深圳证券交易所的相关要求及《公司董事会战略委员会实施细则》（以</w:t>
      </w:r>
      <w:r>
        <w:rPr>
          <w:rFonts w:ascii="宋体" w:hAnsi="宋体" w:cs="宋体" w:eastAsia="宋体" w:hint="default"/>
          <w:sz w:val="18"/>
          <w:szCs w:val="18"/>
        </w:rPr>
        <w:t> </w:t>
      </w:r>
      <w:r>
        <w:rPr>
          <w:rFonts w:ascii="宋体" w:hAnsi="宋体" w:cs="宋体" w:eastAsia="宋体" w:hint="default"/>
          <w:spacing w:val="-2"/>
          <w:sz w:val="18"/>
          <w:szCs w:val="18"/>
        </w:rPr>
        <w:t>下简称《细则》）的规定，结合公司的实际情况，圆满完成了各项工作，具体情况如下：</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年，第五届董事会战略决策委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员会召开了六次会议，具体情况如下：</w:t>
      </w:r>
    </w:p>
    <w:p>
      <w:pPr>
        <w:spacing w:before="3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日上午，第五届董事会战略决策委员会召开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股股票的议案》；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）审议《关于提请股东大会授权董事会全权办理本次非公开发行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股股票相关事项的议案》；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）审议《河南华英农业发展股份有限公司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年度员工持股计划（草案）（非公开发行方式认购）》；</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）审议《关于提请股东大会授权董事会全权办理公司员工持股计划相关事项的议案》。</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日上午，第五届董事会战略决策委员会召开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）审议《关于董事及其高管对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年度战略规划及执行的汇报的议案》；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）审议《关于公司申请银行授信额度及借款的议案》。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日上午，第五届董事会战略决策委员会召开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）审议《关于公司对外投资自建养殖场的议案》；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）审议《关于公司对外投资收购股权的议案》；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）审议《关于公司对外投资设立参股公司暨投资畜禽类屠宰与养殖孵化废弃物无害化处理综合利用项目的议案》。</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日上午，第五届董事会战略决策委员会召开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年第四次会议，会议审议通过了如下事项：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）审议《公司关于为子公司提供担保的议案》。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日上午，第五届董事会战略决策委员会召开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年第五次会议，会议审议通过了如下事项：</w:t>
      </w:r>
    </w:p>
    <w:p>
      <w:pPr>
        <w:spacing w:line="300" w:lineRule="auto" w:before="63"/>
        <w:ind w:left="154" w:right="11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）审议《与郑州华合英农业科技中心（有限合伙）和深圳市鼎力盛合投资管理有限公司共同发起设立投资管理公司 及拟定设立产业并购基金的框架协议暨关联交易的议案》。</w:t>
      </w:r>
    </w:p>
    <w:p>
      <w:pPr>
        <w:spacing w:before="3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日下午，第五届董事会战略决策委员会召开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年第六次会议，会议审议通过了如下事项：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）审议《关于拟转让公司原总部办公楼综合用地暨关联交易的议案》；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）审议《关于公司拟注销控股子公司的议案》；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）审议《关于公司对外投资设立独资子公司的议案》；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）审议《关于子公司开展融资租赁业务的议案》；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）审议《关于为子公司提供担保的议案》。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（三）提名委员会的履职情况</w:t>
      </w:r>
    </w:p>
    <w:p>
      <w:pPr>
        <w:spacing w:line="300" w:lineRule="auto" w:before="76"/>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年度，第五届董事会提名委员会严格按照深圳证券交易所的相关要求及《公司董事会提名委员会实施细则》（以下</w:t>
      </w:r>
      <w:r>
        <w:rPr>
          <w:rFonts w:ascii="宋体" w:hAnsi="宋体" w:cs="宋体" w:eastAsia="宋体" w:hint="default"/>
          <w:sz w:val="18"/>
          <w:szCs w:val="18"/>
        </w:rPr>
        <w:t> </w:t>
      </w:r>
      <w:r>
        <w:rPr>
          <w:rFonts w:ascii="宋体" w:hAnsi="宋体" w:cs="宋体" w:eastAsia="宋体" w:hint="default"/>
          <w:spacing w:val="-2"/>
          <w:sz w:val="18"/>
          <w:szCs w:val="18"/>
        </w:rPr>
        <w:t>简称《细则》）的规定，结合公司的实际情况，圆满完成了各项工作，具体情况如下：</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年，第五届董事会提名委员会共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召开了一次会议，具体情况如下：</w:t>
      </w:r>
    </w:p>
    <w:p>
      <w:pPr>
        <w:spacing w:before="3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日上午，第五届董事会提名委员会召开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）审议《关于对</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年公司高级管理人员组成的方案》；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）审议《关于对</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年公司高级管理人员候选人的审查结果》。</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（四）薪酬与考核委员会的履职情况</w:t>
      </w:r>
    </w:p>
    <w:p>
      <w:pPr>
        <w:spacing w:line="300" w:lineRule="auto" w:before="76"/>
        <w:ind w:left="153"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年，第五届董事会薪酬与考核委员会严格按照深圳证券交易所的相关要求及《公司董事会薪酬与考核委员会实施细</w:t>
      </w:r>
      <w:r>
        <w:rPr>
          <w:rFonts w:ascii="宋体" w:hAnsi="宋体" w:cs="宋体" w:eastAsia="宋体" w:hint="default"/>
          <w:sz w:val="18"/>
          <w:szCs w:val="18"/>
        </w:rPr>
        <w:t> </w:t>
      </w:r>
      <w:r>
        <w:rPr>
          <w:rFonts w:ascii="宋体" w:hAnsi="宋体" w:cs="宋体" w:eastAsia="宋体" w:hint="default"/>
          <w:spacing w:val="-2"/>
          <w:sz w:val="18"/>
          <w:szCs w:val="18"/>
        </w:rPr>
        <w:t>则》（以下简称《细则》）的规定，结合公司的实际情况，圆满完成了各项工作，具体情况如下：</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年，第五届董事会薪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酬与考核委员会召开了两次会议，具体情况如下：</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日下午，第五届董事会薪酬与考核委员会召开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）审议《关于董事及高管</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年度履职情况》；</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年度绩效评价》；</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）审议《关于调整高管薪酬计划的方案》。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日下午，第五届董事会薪酬与考核委员会召开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）审议《关于董事及高管</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年上半年履职情况》；</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年上半年绩效评价》；</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）审议《关于调整高管薪酬计划方案的执行情况》。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2"/>
        <w:spacing w:line="240" w:lineRule="auto"/>
        <w:ind w:left="154" w:right="0"/>
        <w:jc w:val="both"/>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公司高级管理人员均由董事会聘任。报告期内，公司在董事会薪酬与考核委员会的主持下，按照《公司章程》、《薪酬与考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核委员会实施细则》等规定，根据公司实际情况，不断完善公司内部激励机制和约束机制，充分发挥和调动了公司高级管理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人员的工作积极性，更好地提高了公司的营运能力和效率。报告期内，公司高级管理人员能够严格按照《公司法》、《证券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法》、《公司章程》等有关法律法规认真履行职责，能积极落实和贯彻董事会和股东大会的相关决议，有效维护了公司和股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东的合法权益。依据年初制定的生产经营指标和安全任务目标，在年度终期，由薪酬与考核委员会根据各高级管理人员的工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作能力、履职情况、职业素养及经营目标完成程度等对公司高级管理人员进行全面考核。</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报告期内发现的内部控制重大缺陷的具体情况" w:id="144"/>
      <w:bookmarkEnd w:id="1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内控自我评价报告" w:id="145"/>
      <w:bookmarkEnd w:id="1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1139" w:firstLine="0"/>
        <w:jc w:val="right"/>
        <w:rPr>
          <w:rFonts w:ascii="宋体" w:hAnsi="宋体" w:cs="宋体" w:eastAsia="宋体" w:hint="default"/>
          <w:sz w:val="18"/>
          <w:szCs w:val="18"/>
        </w:rPr>
      </w:pPr>
      <w:r>
        <w:rPr/>
        <w:pict>
          <v:shape style="position:absolute;margin-left:57.029999pt;margin-top:-20.948278pt;width:478.6pt;height:152.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2"/>
                            <w:sz w:val="18"/>
                            <w:szCs w:val="18"/>
                          </w:rPr>
                          <w:t>年度内控自我评价报告》详见巨潮资讯网（</w:t>
                        </w:r>
                        <w:hyperlink r:id="rId12">
                          <w:r>
                            <w:rPr>
                              <w:rFonts w:ascii="Times New Roman" w:hAnsi="Times New Roman" w:cs="Times New Roman" w:eastAsia="Times New Roman" w:hint="default"/>
                              <w:spacing w:val="-2"/>
                              <w:sz w:val="18"/>
                              <w:szCs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7.643005pt;margin-top:72.47998pt;width:257.3pt;height:93.65pt;mso-position-horizontal-relative:page;mso-position-vertical-relative:page;z-index:-927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sz w:val="18"/>
                      <w:szCs w:val="18"/>
                    </w:rPr>
                    <w:t>直接或潜在负面影响性质、</w:t>
                  </w:r>
                </w:p>
              </w:txbxContent>
            </v:textbox>
            <w10:wrap type="none"/>
          </v:shape>
        </w:pict>
      </w:r>
      <w:r>
        <w:rPr/>
        <w:pict>
          <v:group style="position:absolute;margin-left:383.980011pt;margin-top:562.659973pt;width:149.8pt;height:17.6pt;mso-position-horizontal-relative:page;mso-position-vertical-relative:page;z-index:-927928" coordorigin="7680,11253" coordsize="2996,352">
            <v:shape style="position:absolute;left:7680;top:11253;width:2996;height:352" coordorigin="7680,11253" coordsize="2996,352" path="m7680,11605l10675,11605,10675,11253,7680,11253,7680,116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695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在内部控制缺陷不直接对财务报表造成影 响或间接造成影响，数额很难确定的情况 下，可通过分析该控制缺陷所涉及业务性 质的严重程度、 </w:t>
            </w:r>
            <w:r>
              <w:rPr>
                <w:rFonts w:ascii="宋体" w:hAnsi="宋体" w:cs="宋体" w:eastAsia="宋体" w:hint="default"/>
                <w:spacing w:val="-5"/>
                <w:sz w:val="18"/>
                <w:szCs w:val="18"/>
              </w:rPr>
              <w:t>影响范围等因素认定缺陷。①</w:t>
            </w:r>
            <w:r>
              <w:rPr>
                <w:rFonts w:ascii="宋体" w:hAnsi="宋体" w:cs="宋体" w:eastAsia="宋体" w:hint="default"/>
                <w:spacing w:val="-1"/>
                <w:sz w:val="18"/>
                <w:szCs w:val="18"/>
              </w:rPr>
              <w:t> </w:t>
            </w:r>
            <w:r>
              <w:rPr>
                <w:rFonts w:ascii="宋体" w:hAnsi="宋体" w:cs="宋体" w:eastAsia="宋体" w:hint="default"/>
                <w:sz w:val="18"/>
                <w:szCs w:val="18"/>
              </w:rPr>
              <w:t>以下迹象通</w:t>
            </w:r>
            <w:r>
              <w:rPr>
                <w:rFonts w:ascii="宋体" w:hAnsi="宋体" w:cs="宋体" w:eastAsia="宋体" w:hint="default"/>
                <w:sz w:val="18"/>
                <w:szCs w:val="18"/>
              </w:rPr>
              <w:t> 常表明财务报告内部控制可能存在重大缺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）公司董事、监 事和高级管理人员舞弊并造成重大损失和 不利影响；外部审计发现当期财务报告存 在重大错报，公司内部控制体系未能识别 </w:t>
            </w:r>
            <w:r>
              <w:rPr>
                <w:rFonts w:ascii="宋体" w:hAnsi="宋体" w:cs="宋体" w:eastAsia="宋体" w:hint="default"/>
                <w:spacing w:val="-4"/>
                <w:sz w:val="18"/>
                <w:szCs w:val="18"/>
              </w:rPr>
              <w:t>该错报；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）内外部审计已经发现并报告给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管理层的重大缺陷在合理时间内未加以整 </w:t>
            </w:r>
            <w:r>
              <w:rPr>
                <w:rFonts w:ascii="宋体" w:hAnsi="宋体" w:cs="宋体" w:eastAsia="宋体" w:hint="default"/>
                <w:spacing w:val="-4"/>
                <w:sz w:val="18"/>
                <w:szCs w:val="18"/>
              </w:rPr>
              <w:t>改；</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）公司审计委员会和公司审计部对内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部控制的监督无效。②</w:t>
            </w:r>
            <w:r>
              <w:rPr>
                <w:rFonts w:ascii="宋体" w:hAnsi="宋体" w:cs="宋体" w:eastAsia="宋体" w:hint="default"/>
                <w:spacing w:val="3"/>
                <w:sz w:val="18"/>
                <w:szCs w:val="18"/>
              </w:rPr>
              <w:t> </w:t>
            </w:r>
            <w:r>
              <w:rPr>
                <w:rFonts w:ascii="宋体" w:hAnsi="宋体" w:cs="宋体" w:eastAsia="宋体" w:hint="default"/>
                <w:sz w:val="18"/>
                <w:szCs w:val="18"/>
              </w:rPr>
              <w:t>以下迹象通常表明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财务报告内部控制可能存在重要缺陷：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未按公认会计准则选择和应用会计政策；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）财 务报告过程中出现单独或多项缺陷，虽未 达到重大缺陷认定标准，但影响到财务报 告的真实性、准确性及完整性的目标。③ 一般缺陷：不构成重大缺陷、重要缺陷的 内部控制缺陷。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187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152.1pt;height:93.65pt;mso-position-horizontal-relative:char;mso-position-vertical-relative:line" coordorigin="0,0" coordsize="3042,1873">
                  <v:group style="position:absolute;left:0;top:0;width:3042;height:1873" coordorigin="0,0" coordsize="3042,1873">
                    <v:shape style="position:absolute;left:0;top:0;width:3042;height:1873" coordorigin="0,0" coordsize="3042,1873" path="m0,1872l3041,1872,3041,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319"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评价的定性标准：出现以下情形的，可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认定为缺陷，其他情形视影响程度分别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确定重要缺陷或一般缺陷。①违犯国家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法律、法规或发生责任事故；②遭受严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重行政监管处罚；③媒体负面新闻频 </w:t>
            </w:r>
            <w:r>
              <w:rPr>
                <w:rFonts w:ascii="宋体" w:hAnsi="宋体" w:cs="宋体" w:eastAsia="宋体" w:hint="default"/>
                <w:spacing w:val="-4"/>
                <w:sz w:val="18"/>
                <w:szCs w:val="18"/>
              </w:rPr>
              <w:t>现，对公司声誉造成重大损害；④内部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控制评价的结果特别是重大或重要缺 </w:t>
            </w:r>
            <w:r>
              <w:rPr>
                <w:rFonts w:ascii="宋体" w:hAnsi="宋体" w:cs="宋体" w:eastAsia="宋体" w:hint="default"/>
                <w:spacing w:val="-4"/>
                <w:sz w:val="18"/>
                <w:szCs w:val="18"/>
              </w:rPr>
              <w:t>陷未得到整改；⑤重要业务缺乏制度控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制或制度系统性失效。</w:t>
            </w:r>
          </w:p>
        </w:tc>
      </w:tr>
      <w:tr>
        <w:trPr>
          <w:trHeight w:val="67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tabs>
                <w:tab w:pos="2872" w:val="left" w:leader="none"/>
              </w:tabs>
              <w:spacing w:line="312"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指标。将财务报告内部控制的缺陷划分为 重大缺陷、重要缺陷和一般缺陷。一、是 指一个或多个控制缺陷的组合，可能导致 企业严重偏离控制目标。财务报表的错报 金额落在如下区间：</w:t>
              <w:tab/>
            </w: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、错</w:t>
            </w:r>
            <w:r>
              <w:rPr>
                <w:rFonts w:ascii="宋体" w:hAnsi="宋体" w:cs="宋体" w:eastAsia="宋体" w:hint="default"/>
                <w:spacing w:val="-88"/>
                <w:sz w:val="18"/>
                <w:szCs w:val="18"/>
              </w:rPr>
              <w:t> </w:t>
            </w:r>
            <w:r>
              <w:rPr>
                <w:rFonts w:ascii="宋体" w:hAnsi="宋体" w:cs="宋体" w:eastAsia="宋体" w:hint="default"/>
                <w:sz w:val="18"/>
                <w:szCs w:val="18"/>
              </w:rPr>
              <w:t>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tabs>
                <w:tab w:pos="2813" w:val="left" w:leader="none"/>
                <w:tab w:pos="3016" w:val="left" w:leader="none"/>
              </w:tabs>
              <w:spacing w:line="314" w:lineRule="auto" w:before="63"/>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tab/>
              <w:tab/>
            </w:r>
            <w:r>
              <w:rPr>
                <w:rFonts w:ascii="宋体" w:hAnsi="宋体" w:cs="宋体" w:eastAsia="宋体" w:hint="default"/>
                <w:spacing w:val="-15"/>
                <w:sz w:val="18"/>
                <w:szCs w:val="18"/>
              </w:rPr>
              <w:t>二、</w:t>
            </w:r>
            <w:r>
              <w:rPr>
                <w:rFonts w:ascii="宋体" w:hAnsi="宋体" w:cs="宋体" w:eastAsia="宋体" w:hint="default"/>
                <w:spacing w:val="-30"/>
                <w:sz w:val="18"/>
                <w:szCs w:val="18"/>
              </w:rPr>
              <w:t> </w:t>
            </w:r>
            <w:r>
              <w:rPr>
                <w:rFonts w:ascii="宋体" w:hAnsi="宋体" w:cs="宋体" w:eastAsia="宋体" w:hint="default"/>
                <w:sz w:val="18"/>
                <w:szCs w:val="18"/>
              </w:rPr>
              <w:t>是指一个或多个控制缺陷的组合，其严重</w:t>
            </w:r>
            <w:r>
              <w:rPr>
                <w:rFonts w:ascii="宋体" w:hAnsi="宋体" w:cs="宋体" w:eastAsia="宋体" w:hint="default"/>
                <w:sz w:val="18"/>
                <w:szCs w:val="18"/>
              </w:rPr>
              <w:t> 程度和经济后果低于重大缺陷，但仍有可 能导致企业偏离控制目标。财务报表的错 报金额落在如下区间：</w:t>
              <w:tab/>
            </w:r>
            <w:r>
              <w:rPr>
                <w:rFonts w:ascii="Times New Roman" w:hAnsi="Times New Roman" w:cs="Times New Roman" w:eastAsia="Times New Roman" w:hint="default"/>
                <w:sz w:val="18"/>
                <w:szCs w:val="18"/>
              </w:rPr>
              <w:t>1</w:t>
            </w:r>
            <w:r>
              <w:rPr>
                <w:rFonts w:ascii="宋体" w:hAnsi="宋体" w:cs="宋体" w:eastAsia="宋体" w:hint="default"/>
                <w:sz w:val="18"/>
                <w:szCs w:val="18"/>
              </w:rPr>
              <w:t>、利 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p>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19" w:lineRule="auto" w:before="101"/>
              <w:ind w:left="23" w:right="1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、经营收入总额的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错报＜经营收入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三、是指除重大缺陷、重要缺陷之外的其 他缺陷。财务报表的错报金额落在如下区</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6"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40" w:lineRule="auto" w:before="11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、错报＜经营收入总额的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14" w:lineRule="auto" w:before="63"/>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、错报＜所有者权益总额的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上 述标准直接取决于该内部控制缺陷的存在 可能导致的财务报告错报的重要程度，主 </w:t>
            </w:r>
            <w:r>
              <w:rPr>
                <w:rFonts w:ascii="宋体" w:hAnsi="宋体" w:cs="宋体" w:eastAsia="宋体" w:hint="default"/>
                <w:spacing w:val="-7"/>
                <w:sz w:val="18"/>
                <w:szCs w:val="18"/>
              </w:rPr>
              <w:t>要取决于两个因素：①</w:t>
            </w:r>
            <w:r>
              <w:rPr>
                <w:rFonts w:ascii="宋体" w:hAnsi="宋体" w:cs="宋体" w:eastAsia="宋体" w:hint="default"/>
                <w:spacing w:val="5"/>
                <w:sz w:val="18"/>
                <w:szCs w:val="18"/>
              </w:rPr>
              <w:t> </w:t>
            </w:r>
            <w:r>
              <w:rPr>
                <w:rFonts w:ascii="宋体" w:hAnsi="宋体" w:cs="宋体" w:eastAsia="宋体" w:hint="default"/>
                <w:sz w:val="18"/>
                <w:szCs w:val="18"/>
              </w:rPr>
              <w:t>该缺陷是否会导致</w:t>
            </w:r>
            <w:r>
              <w:rPr>
                <w:rFonts w:ascii="宋体" w:hAnsi="宋体" w:cs="宋体" w:eastAsia="宋体" w:hint="default"/>
                <w:sz w:val="18"/>
                <w:szCs w:val="18"/>
              </w:rPr>
              <w:t> 内部控制不能及时防止或发现并纠正财务 </w:t>
            </w:r>
            <w:r>
              <w:rPr>
                <w:rFonts w:ascii="宋体" w:hAnsi="宋体" w:cs="宋体" w:eastAsia="宋体" w:hint="default"/>
                <w:spacing w:val="-11"/>
                <w:sz w:val="18"/>
                <w:szCs w:val="18"/>
              </w:rPr>
              <w:t>报告错报；②</w:t>
            </w:r>
            <w:r>
              <w:rPr>
                <w:rFonts w:ascii="宋体" w:hAnsi="宋体" w:cs="宋体" w:eastAsia="宋体" w:hint="default"/>
                <w:spacing w:val="1"/>
                <w:sz w:val="18"/>
                <w:szCs w:val="18"/>
              </w:rPr>
              <w:t> </w:t>
            </w:r>
            <w:r>
              <w:rPr>
                <w:rFonts w:ascii="宋体" w:hAnsi="宋体" w:cs="宋体" w:eastAsia="宋体" w:hint="default"/>
                <w:sz w:val="18"/>
                <w:szCs w:val="18"/>
              </w:rPr>
              <w:t>该缺陷单独或连同其它缺陷</w:t>
            </w:r>
            <w:r>
              <w:rPr>
                <w:rFonts w:ascii="宋体" w:hAnsi="宋体" w:cs="宋体" w:eastAsia="宋体" w:hint="default"/>
                <w:sz w:val="18"/>
                <w:szCs w:val="18"/>
              </w:rPr>
              <w:t> 组合可能导致的潜在错报金额的大小。</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我们认为，华英农业财务报表在所有重大方面按照企业会计准则的规定编制，公允反映了华英农业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并及公司的财务状况以及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年度合并及公司的经营成果和现金流量。</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4"/>
                <w:sz w:val="18"/>
                <w:szCs w:val="18"/>
              </w:rPr>
              <w:t>年度内部控制评价报告的审计报告》详见巨潮资</w:t>
            </w:r>
            <w:r>
              <w:rPr>
                <w:rFonts w:ascii="宋体" w:hAnsi="宋体" w:cs="宋体" w:eastAsia="宋体" w:hint="default"/>
                <w:sz w:val="18"/>
                <w:szCs w:val="18"/>
              </w:rPr>
              <w:t> 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0"/>
        <w:jc w:val="center"/>
        <w:rPr>
          <w:b w:val="0"/>
          <w:bCs w:val="0"/>
        </w:rPr>
      </w:pPr>
      <w:bookmarkStart w:name="_TOC_250001"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63060003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仲成贵、张剑</w:t>
            </w:r>
          </w:p>
        </w:tc>
      </w:tr>
    </w:tbl>
    <w:p>
      <w:pPr>
        <w:spacing w:before="51"/>
        <w:ind w:left="132" w:right="110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15"/>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河南华英农业发展股份有限公司全体股东：</w:t>
      </w:r>
      <w:r>
        <w:rPr>
          <w:rFonts w:ascii="宋体" w:hAnsi="宋体" w:cs="宋体" w:eastAsia="宋体" w:hint="default"/>
          <w:sz w:val="18"/>
          <w:szCs w:val="18"/>
        </w:rPr>
      </w:r>
    </w:p>
    <w:p>
      <w:pPr>
        <w:spacing w:line="240" w:lineRule="auto" w:before="4"/>
        <w:rPr>
          <w:rFonts w:ascii="宋体" w:hAnsi="宋体" w:cs="宋体" w:eastAsia="宋体" w:hint="default"/>
          <w:b/>
          <w:bCs/>
          <w:sz w:val="26"/>
          <w:szCs w:val="26"/>
        </w:rPr>
      </w:pPr>
    </w:p>
    <w:p>
      <w:pPr>
        <w:spacing w:line="300" w:lineRule="auto" w:before="44"/>
        <w:ind w:left="153" w:right="1131" w:firstLine="480"/>
        <w:jc w:val="both"/>
        <w:rPr>
          <w:rFonts w:ascii="宋体" w:hAnsi="宋体" w:cs="宋体" w:eastAsia="宋体" w:hint="default"/>
          <w:sz w:val="18"/>
          <w:szCs w:val="18"/>
        </w:rPr>
      </w:pPr>
      <w:r>
        <w:rPr>
          <w:rFonts w:ascii="宋体" w:hAnsi="宋体" w:cs="宋体" w:eastAsia="宋体" w:hint="default"/>
          <w:sz w:val="18"/>
          <w:szCs w:val="18"/>
        </w:rPr>
        <w:t>我们审计了后附的河南华英农业发展股份有限公司（以下简称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华英农业</w:t>
      </w:r>
      <w:r>
        <w:rPr>
          <w:rFonts w:ascii="Times New Roman" w:hAnsi="Times New Roman" w:cs="Times New Roman" w:eastAsia="Times New Roman" w:hint="default"/>
          <w:sz w:val="18"/>
          <w:szCs w:val="18"/>
        </w:rPr>
        <w:t>”</w:t>
      </w:r>
      <w:r>
        <w:rPr>
          <w:rFonts w:ascii="宋体" w:hAnsi="宋体" w:cs="宋体" w:eastAsia="宋体" w:hint="default"/>
          <w:sz w:val="18"/>
          <w:szCs w:val="18"/>
        </w:rPr>
        <w:t>）的财务报表，包括</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日合并及 </w:t>
      </w:r>
      <w:r>
        <w:rPr>
          <w:rFonts w:ascii="宋体" w:hAnsi="宋体" w:cs="宋体" w:eastAsia="宋体" w:hint="default"/>
          <w:spacing w:val="-2"/>
          <w:sz w:val="18"/>
          <w:szCs w:val="18"/>
        </w:rPr>
        <w:t>公司的资产负债表，</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年度合并及公司的利润表、合并及公司的现金流量表和合并及公司的股东权益变动表以及财务报表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附注。</w:t>
      </w:r>
    </w:p>
    <w:p>
      <w:pPr>
        <w:spacing w:line="316" w:lineRule="auto" w:before="94"/>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编制和公允列报财务报表是华英农业管理层的责任。这种责任包括：（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p>
    <w:p>
      <w:pPr>
        <w:spacing w:line="338" w:lineRule="auto" w:before="0"/>
        <w:ind w:left="633" w:right="0" w:hanging="480"/>
        <w:jc w:val="left"/>
        <w:rPr>
          <w:rFonts w:ascii="宋体" w:hAnsi="宋体" w:cs="宋体" w:eastAsia="宋体" w:hint="default"/>
          <w:sz w:val="18"/>
          <w:szCs w:val="18"/>
        </w:rPr>
      </w:pPr>
      <w:r>
        <w:rPr>
          <w:rFonts w:ascii="宋体" w:hAnsi="宋体" w:cs="宋体" w:eastAsia="宋体" w:hint="default"/>
          <w:sz w:val="18"/>
          <w:szCs w:val="18"/>
        </w:rPr>
        <w:t>并使其实现公允反映；（</w:t>
      </w:r>
      <w:r>
        <w:rPr>
          <w:rFonts w:ascii="Times New Roman" w:hAnsi="Times New Roman" w:cs="Times New Roman" w:eastAsia="Times New Roman" w:hint="default"/>
          <w:sz w:val="18"/>
          <w:szCs w:val="18"/>
        </w:rPr>
        <w:t>2</w:t>
      </w:r>
      <w:r>
        <w:rPr>
          <w:rFonts w:ascii="宋体" w:hAnsi="宋体" w:cs="宋体" w:eastAsia="宋体" w:hint="default"/>
          <w:sz w:val="18"/>
          <w:szCs w:val="18"/>
        </w:rPr>
        <w:t>）设计、执行和维护必要的内部控制，以使财务报表不存在由于舞弊或错误导致的重大错报。 </w:t>
      </w:r>
      <w:r>
        <w:rPr>
          <w:rFonts w:ascii="宋体" w:hAnsi="宋体" w:cs="宋体" w:eastAsia="宋体" w:hint="default"/>
          <w:b/>
          <w:bCs/>
          <w:sz w:val="18"/>
          <w:szCs w:val="18"/>
        </w:rPr>
        <w:t>二、注册会计师的责任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我们的责任是在执行审计工作的基础上对财务报表发表审计意见。我们按照中国注册会计师审计准则的规定执行了审</w:t>
      </w:r>
    </w:p>
    <w:p>
      <w:pPr>
        <w:spacing w:line="316" w:lineRule="auto" w:before="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计工作。中国注册会计师审计准则要求我们遵守中国注册会计师职业道德守则，计划和执行审计工作以对财务报表是否不存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在重大错报获取合理保证。</w:t>
      </w:r>
    </w:p>
    <w:p>
      <w:pPr>
        <w:spacing w:line="316" w:lineRule="auto" w:before="19"/>
        <w:ind w:left="153" w:right="1033" w:firstLine="480"/>
        <w:jc w:val="left"/>
        <w:rPr>
          <w:rFonts w:ascii="宋体" w:hAnsi="宋体" w:cs="宋体" w:eastAsia="宋体" w:hint="default"/>
          <w:sz w:val="18"/>
          <w:szCs w:val="18"/>
        </w:rPr>
      </w:pPr>
      <w:r>
        <w:rPr>
          <w:rFonts w:ascii="宋体" w:hAnsi="宋体" w:cs="宋体" w:eastAsia="宋体" w:hint="default"/>
          <w:spacing w:val="-3"/>
          <w:sz w:val="18"/>
          <w:szCs w:val="18"/>
        </w:rPr>
        <w:t>审计工作涉及实施审计程序，以获取有关财务报表金额和披露的审计证据。选择的审计程序取决于注册会计师的判断，</w:t>
      </w:r>
      <w:r>
        <w:rPr>
          <w:rFonts w:ascii="宋体" w:hAnsi="宋体" w:cs="宋体" w:eastAsia="宋体" w:hint="default"/>
          <w:sz w:val="18"/>
          <w:szCs w:val="18"/>
        </w:rPr>
        <w:t> </w:t>
      </w:r>
      <w:r>
        <w:rPr>
          <w:rFonts w:ascii="宋体" w:hAnsi="宋体" w:cs="宋体" w:eastAsia="宋体" w:hint="default"/>
          <w:spacing w:val="-2"/>
          <w:sz w:val="18"/>
          <w:szCs w:val="18"/>
        </w:rPr>
        <w:t>包括对由于舞弊或错误导致的财务报表重大错报风险的评估。在进行风险评估时，注册会计师考虑与财务报表编制和公允列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报相关的内部控制，以设计恰当的审计程序。审计工作还包括评价管理层选用会计政策的恰当性和作出会计估计的合理性，</w:t>
      </w:r>
      <w:r>
        <w:rPr>
          <w:rFonts w:ascii="宋体" w:hAnsi="宋体" w:cs="宋体" w:eastAsia="宋体" w:hint="default"/>
          <w:sz w:val="18"/>
          <w:szCs w:val="18"/>
        </w:rPr>
        <w:t> 以及评价财务报表的总体列报。</w:t>
      </w:r>
    </w:p>
    <w:p>
      <w:pPr>
        <w:spacing w:before="19"/>
        <w:ind w:left="633" w:right="0" w:firstLine="0"/>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spacing w:line="316" w:lineRule="auto" w:before="0"/>
        <w:ind w:left="634" w:right="1118" w:firstLine="2"/>
        <w:jc w:val="left"/>
        <w:rPr>
          <w:rFonts w:ascii="宋体" w:hAnsi="宋体" w:cs="宋体" w:eastAsia="宋体" w:hint="default"/>
          <w:sz w:val="18"/>
          <w:szCs w:val="18"/>
        </w:rPr>
      </w:pPr>
      <w:r>
        <w:rPr>
          <w:rFonts w:ascii="宋体" w:hAnsi="宋体" w:cs="宋体" w:eastAsia="宋体" w:hint="default"/>
          <w:b/>
          <w:bCs/>
          <w:sz w:val="18"/>
          <w:szCs w:val="18"/>
        </w:rPr>
        <w:t>三、审计意见</w:t>
      </w:r>
      <w:r>
        <w:rPr>
          <w:rFonts w:ascii="宋体" w:hAnsi="宋体" w:cs="宋体" w:eastAsia="宋体" w:hint="default"/>
          <w:b/>
          <w:bCs/>
          <w:w w:val="99"/>
          <w:sz w:val="18"/>
          <w:szCs w:val="18"/>
        </w:rPr>
        <w:t> </w:t>
      </w:r>
      <w:r>
        <w:rPr>
          <w:rFonts w:ascii="宋体" w:hAnsi="宋体" w:cs="宋体" w:eastAsia="宋体" w:hint="default"/>
          <w:spacing w:val="-1"/>
          <w:sz w:val="18"/>
          <w:szCs w:val="18"/>
        </w:rPr>
        <w:t>我们认为，上述财务报表在所有重大方面按照企业会计准则的规定编制，公允反映了河南华英农业发展股份有限公司</w:t>
      </w:r>
    </w:p>
    <w:p>
      <w:pPr>
        <w:spacing w:before="1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日合并及公司的财务状况以及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tbl>
      <w:tblPr>
        <w:tblW w:w="0" w:type="auto"/>
        <w:jc w:val="left"/>
        <w:tblInd w:w="781" w:type="dxa"/>
        <w:tblLayout w:type="fixed"/>
        <w:tblCellMar>
          <w:top w:w="0" w:type="dxa"/>
          <w:left w:w="0" w:type="dxa"/>
          <w:bottom w:w="0" w:type="dxa"/>
          <w:right w:w="0" w:type="dxa"/>
        </w:tblCellMar>
        <w:tblLook w:val="01E0"/>
      </w:tblPr>
      <w:tblGrid>
        <w:gridCol w:w="3933"/>
        <w:gridCol w:w="3104"/>
      </w:tblGrid>
      <w:tr>
        <w:trPr>
          <w:trHeight w:val="180" w:hRule="exact"/>
        </w:trPr>
        <w:tc>
          <w:tcPr>
            <w:tcW w:w="393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104" w:type="dxa"/>
            <w:tcBorders>
              <w:top w:val="nil" w:sz="6" w:space="0" w:color="auto"/>
              <w:left w:val="nil" w:sz="6" w:space="0" w:color="auto"/>
              <w:bottom w:val="nil" w:sz="6" w:space="0" w:color="auto"/>
              <w:right w:val="nil" w:sz="6" w:space="0" w:color="auto"/>
            </w:tcBorders>
          </w:tcPr>
          <w:p>
            <w:pPr>
              <w:pStyle w:val="TableParagraph"/>
              <w:spacing w:line="180" w:lineRule="exact"/>
              <w:ind w:left="852" w:right="0"/>
              <w:jc w:val="lef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20"/>
                <w:sz w:val="18"/>
                <w:szCs w:val="18"/>
              </w:rPr>
              <w:t> </w:t>
            </w:r>
            <w:r>
              <w:rPr>
                <w:rFonts w:ascii="宋体" w:hAnsi="宋体" w:cs="宋体" w:eastAsia="宋体" w:hint="default"/>
                <w:sz w:val="18"/>
                <w:szCs w:val="18"/>
              </w:rPr>
              <w:t>仲成贵</w:t>
            </w:r>
          </w:p>
        </w:tc>
      </w:tr>
    </w:tbl>
    <w:p>
      <w:pPr>
        <w:spacing w:after="0" w:line="18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831" w:type="dxa"/>
        <w:tblLayout w:type="fixed"/>
        <w:tblCellMar>
          <w:top w:w="0" w:type="dxa"/>
          <w:left w:w="0" w:type="dxa"/>
          <w:bottom w:w="0" w:type="dxa"/>
          <w:right w:w="0" w:type="dxa"/>
        </w:tblCellMar>
        <w:tblLook w:val="01E0"/>
      </w:tblPr>
      <w:tblGrid>
        <w:gridCol w:w="2358"/>
        <w:gridCol w:w="3653"/>
      </w:tblGrid>
      <w:tr>
        <w:trPr>
          <w:trHeight w:val="82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377" w:right="0"/>
              <w:jc w:val="lef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20"/>
                <w:sz w:val="18"/>
                <w:szCs w:val="18"/>
              </w:rPr>
              <w:t> </w:t>
            </w:r>
            <w:r>
              <w:rPr>
                <w:rFonts w:ascii="宋体" w:hAnsi="宋体" w:cs="宋体" w:eastAsia="宋体" w:hint="default"/>
                <w:sz w:val="18"/>
                <w:szCs w:val="18"/>
              </w:rPr>
              <w:t>张剑</w:t>
            </w:r>
          </w:p>
        </w:tc>
      </w:tr>
      <w:tr>
        <w:trPr>
          <w:trHeight w:val="407" w:hRule="exact"/>
        </w:trPr>
        <w:tc>
          <w:tcPr>
            <w:tcW w:w="2358" w:type="dxa"/>
            <w:tcBorders>
              <w:top w:val="nil" w:sz="6" w:space="0" w:color="auto"/>
              <w:left w:val="nil" w:sz="6" w:space="0" w:color="auto"/>
              <w:bottom w:val="nil" w:sz="6" w:space="0" w:color="auto"/>
              <w:right w:val="nil" w:sz="6" w:space="0" w:color="auto"/>
            </w:tcBorders>
          </w:tcPr>
          <w:p>
            <w:pP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32" w:right="0"/>
              <w:jc w:val="left"/>
              <w:rPr>
                <w:rFonts w:ascii="宋体" w:hAnsi="宋体" w:cs="宋体" w:eastAsia="宋体" w:hint="default"/>
                <w:sz w:val="18"/>
                <w:szCs w:val="18"/>
              </w:rPr>
            </w:pPr>
            <w:r>
              <w:rPr>
                <w:rFonts w:ascii="宋体" w:hAnsi="宋体" w:cs="宋体" w:eastAsia="宋体" w:hint="default"/>
                <w:sz w:val="18"/>
                <w:szCs w:val="18"/>
              </w:rPr>
              <w:t>二〇一六年四月六日</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before="26"/>
        <w:ind w:left="154" w:right="0"/>
        <w:jc w:val="left"/>
        <w:rPr>
          <w:b w:val="0"/>
          <w:bCs w:val="0"/>
        </w:rPr>
      </w:pPr>
      <w:r>
        <w:rPr/>
        <w:pict>
          <v:group style="position:absolute;margin-left:55.200001pt;margin-top:-93.664368pt;width:485pt;height:.1pt;mso-position-horizontal-relative:page;mso-position-vertical-relative:paragraph;z-index:-927904" coordorigin="1104,-1873" coordsize="9700,2">
            <v:shape style="position:absolute;left:1104;top:-1873;width:9700;height:2" coordorigin="1104,-1873" coordsize="9700,0" path="m1104,-1873l10804,-1873e" filled="false" stroked="true" strokeweight=".72pt" strokecolor="#000000">
              <v:path arrowok="t"/>
            </v:shape>
            <w10:wrap type="none"/>
          </v:group>
        </w:pict>
      </w: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合并资产负债表" w:id="151"/>
      <w:bookmarkEnd w:id="1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2,252,966,944.18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1,418,955,368.44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140,142,277.34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146,923,716.49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52,990,544.37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166,016,568.89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29,278,901.55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11,490,281.71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510,578,846.86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524,804,074.16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45,551,756.69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44,160,216.78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3,031,509,270.99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2,312,350,226.47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9,750,348.87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8,643,082.26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35,628,691.35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37,260,860.11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1,406,690,401.41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1,340,935,405.48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19,387,837.99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54,474,827.96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158,586,568.62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200,674,231.80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177,452,925.18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194,655,392.80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5,321,424.05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1,154,632.28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1,311,024.94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194,620.99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249,992.97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99,345,209.03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107,037,272.03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1,932,012,659.77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1,963,742,090.35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4,963,521,930.76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4,276,092,316.82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1,673,050,000.00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1,318,070,000.00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329,622,858.79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343,013,149.41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92,200,624.04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103,172,667.07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41,540,061.18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45,389,381.41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8,142,832.22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8,902,624.61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237,333,691.15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198,587,575.59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49,583,300.88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3,283,473,368.26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2,636,135,398.09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87,571,377.88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22,450,130.00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38,364,539.98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42,719,317.54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145,935,917.86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125,169,447.54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3,429,409,286.12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2,761,304,845.63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885,090,231.14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885,090,231.14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128,896,820.76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111,414,153.36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1,479,791,576.96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1,462,308,909.56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54,321,067.68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52,478,561.63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1,534,112,644.64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1,514,787,471.19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4,963,521,930.76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4,276,092,316.82</w:t>
            </w:r>
          </w:p>
        </w:tc>
      </w:tr>
    </w:tbl>
    <w:p>
      <w:pPr>
        <w:spacing w:line="240" w:lineRule="auto" w:before="3"/>
        <w:rPr>
          <w:rFonts w:ascii="Times New Roman" w:hAnsi="Times New Roman" w:cs="Times New Roman" w:eastAsia="Times New Roman" w:hint="default"/>
          <w:sz w:val="23"/>
          <w:szCs w:val="23"/>
        </w:rPr>
      </w:pPr>
    </w:p>
    <w:p>
      <w:pPr>
        <w:tabs>
          <w:tab w:pos="3240" w:val="left" w:leader="none"/>
          <w:tab w:pos="720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法定代表人：曹家富先生</w:t>
        <w:tab/>
        <w:t>主管会计工作负责人：汪开江先生</w:t>
        <w:tab/>
        <w:t>会计机构负责人：杨宗山先生</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母公司资产负债表" w:id="152"/>
      <w:bookmarkEnd w:id="1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2,185,065,024.35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1,397,875,666.46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102,396,383.62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106,107,763.09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13,184,003.01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134,817,538.46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451,386,882.91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431,510,538.79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345,014,851.94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333,046,355.19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5,659,923.23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7,664,654.03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3,102,707,069.06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2,411,022,516.02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382,621,654.17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368,514,387.56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35,628,691.35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37,260,860.11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594,329,318.94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625,695,455.33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2,217,072.98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7,061,124.70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117,323,516.31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145,075,899.84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93,105,108.40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109,862,150.51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14,401,005.03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33,506,512.03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1,258,126,367.18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1,345,476,390.08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4,360,833,436.24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3,756,498,906.10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1,605,900,000.00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1,227,570,000.00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147,260,078.42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165,868,268.70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40,872,470.57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51,244,820.03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21,159,996.40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22,421,813.18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3,468,822.99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2,883,306.10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173,690,580.18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134,838,968.07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30,122,384.89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2,874,474,333.45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2,222,827,176.08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47,334,495.33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47,334,495.33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69,450,130.00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2,921,808,828.78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2,292,277,306.08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883,605,272.76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883,605,272.76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89,614,809.64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114,811,802.20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1,439,024,607.46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1,464,221,600.02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4,360,833,436.24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3,756,498,906.10</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3、合并利润表" w:id="153"/>
      <w:bookmarkEnd w:id="1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1,857,499,503.11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1,843,102,830.81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1,857,499,503.11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1,843,102,830.81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81.119995pt;width:157.7pt;height:19.650pt;mso-position-horizontal-relative:page;mso-position-vertical-relative:page;z-index:-927856" coordorigin="4242,9622" coordsize="3154,393">
            <v:shape style="position:absolute;left:4242;top:9622;width:3154;height:393" coordorigin="4242,9622" coordsize="3154,393" path="m4242,10015l7396,10015,7396,9622,4242,9622,4242,10015xe" filled="true" fillcolor="#ffffff" stroked="false">
              <v:path arrowok="t"/>
              <v:fill type="solid"/>
            </v:shape>
            <w10:wrap type="none"/>
          </v:group>
        </w:pict>
      </w:r>
      <w:r>
        <w:rPr/>
        <w:pict>
          <v:group style="position:absolute;margin-left:212.119995pt;margin-top:601.719971pt;width:157.7pt;height:19.650pt;mso-position-horizontal-relative:page;mso-position-vertical-relative:page;z-index:-927832" coordorigin="4242,12034" coordsize="3154,393">
            <v:shape style="position:absolute;left:4242;top:12034;width:3154;height:393" coordorigin="4242,12034" coordsize="3154,393" path="m4242,12427l7396,12427,7396,12034,4242,12034,4242,124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1,881,282,054.29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1,876,407,011.12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1,640,822,150.49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1,679,677,670.90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6,531,584.81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401,223.75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40,869,123.50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33,073,904.95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89,842,095.23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82,325,698.38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100,581,281.11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82,309,075.35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2,635,819.15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-1,380,562.21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208,873.03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1,716,414.96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208,873.03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1,071,875.13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-23,573,678.15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-31,587,765.35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42,119,962.59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48,116,779.31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22,849,876.90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13,679,431.37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718,918.56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1,016,169.69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197,472.68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17,827,365.88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15,512,844.27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502,192.43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1,649,248.18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17,325,173.45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13,863,596.09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17,482,667.40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12,579,130.24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-157,493.95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1,284,465.85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17,325,173.45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13,863,596.09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17,482,667.40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12,579,130.24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-157,493.95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1,284,465.85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0.030</w:t>
            </w:r>
          </w:p>
        </w:tc>
      </w:tr>
    </w:tbl>
    <w:p>
      <w:pPr>
        <w:tabs>
          <w:tab w:pos="3394" w:val="left" w:leader="none"/>
          <w:tab w:pos="735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法定代表人：曹家富先生</w:t>
        <w:tab/>
        <w:t>主管会计工作负责人：汪开江先生</w:t>
        <w:tab/>
        <w:t>会计机构负责人：杨宗山先生 </w:t>
      </w:r>
      <w:bookmarkStart w:name="4、母公司利润表" w:id="154"/>
      <w:bookmarkEnd w:id="15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1,039,068,692.91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1,167,654,316.37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923,597,420.83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1,061,661,412.84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1,454,124.61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94,299.80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21,745,435.31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20,586,627.28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54,426,206.17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60,243,919.23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88,294,850.20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74,392,906.24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395,238.19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-370,462.89</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208,873.03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10,664,390.15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1,071,875.13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-50,635,709.37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-38,289,995.98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26,072,716.81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41,770,261.37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13,679,431.37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650,300.00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-25,196,992.56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2,829,965.39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-25,196,992.56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2,829,965.39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72" w:right="0"/>
              <w:jc w:val="left"/>
              <w:rPr>
                <w:rFonts w:ascii="Times New Roman" w:hAnsi="Times New Roman" w:cs="Times New Roman" w:eastAsia="Times New Roman" w:hint="default"/>
                <w:sz w:val="18"/>
                <w:szCs w:val="18"/>
              </w:rPr>
            </w:pPr>
            <w:r>
              <w:rPr>
                <w:rFonts w:ascii="Times New Roman"/>
                <w:sz w:val="18"/>
              </w:rPr>
              <w:t>-25,196,992.56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2,829,965.39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5、合并现金流量表" w:id="155"/>
      <w:bookmarkEnd w:id="15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2,017,876,763.99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2,054,525,012.65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3,727,518.43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2,013,561.38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49,628,802.40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160,628,103.21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2,071,233,084.82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2,217,166,677.24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1,110,574,676.44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1,147,345,161.66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228,054,999.67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208,409,244.14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26,919,157.34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24,630,934.79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86,912,266.28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125,107,566.45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1,452,461,099.73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1,505,492,907.04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618,771,985.09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711,673,770.20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2,235,501.62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67,838,212.70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92,353,002.00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102,356,033.82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6,134,000.00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170,194,246.52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100,722,503.62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234,171,430.54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418,226,387.33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30,020,804.89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239,171,430.54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448,247,192.22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-68,977,184.02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-347,524,688.60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1,841,200,000.00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1,498,330,000.00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149,609,758.00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1,992,809,758.00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1,503,130,000.00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1,550,220,000.00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1,436,870,000.00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102,194,388.68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92,060,398.37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180,178,594.65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361,824,577.78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1,832,592,983.33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1,890,754,976.15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160,216,774.67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-387,624,976.15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710,011,575.74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-23,475,894.55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983,555,368.44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1,007,031,262.99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1,693,566,944.18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6、母公司现金流量表" w:id="156"/>
      <w:bookmarkEnd w:id="15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1,127,833,693.25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1,272,687,121.68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136,501,451.88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211,599,869.46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1,264,335,145.13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1,485,286,991.14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505,751,091.19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598,910,975.39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113,354,860.08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123,191,326.58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8,799,014.59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12,642,328.81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143,535,617.29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89,325,902.87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771,440,583.15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824,070,533.65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492,894,561.98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661,216,457.49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2,235,501.62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67,838,212.70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92,345,374.00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101,649,000.00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7,228,098.93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169,487,212.70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101,808,974.55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134,701,715.15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349,358,802.05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30,620,804.89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3,702,524.01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147,701,715.15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383,682,130.95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21,785,497.55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-281,873,156.40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85,426,940.00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1,741,326,940.00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1,345,570,000.00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1,345,370,000.00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92,284,825.64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84,536,804.68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156,962,816.00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354,362,977.78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1,594,817,641.64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1,784,269,782.46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146,509,298.36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-409,199,782.46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661,189,357.89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-29,856,481.37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968,875,666.46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998,732,147.83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1,630,065,024.35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968,875,666.46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合并所有者权益变动表" w:id="157"/>
      <w:bookmarkEnd w:id="15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pacing w:val="-3"/>
                <w:sz w:val="18"/>
              </w:rPr>
              <w:t>111,414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,153.36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52,478,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87,471.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pacing w:val="-3"/>
                <w:sz w:val="18"/>
              </w:rPr>
              <w:t>111,414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,153.36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52,478,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87,471.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17,482,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667.40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1,842,5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06.05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19,325,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173.45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17,482,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667.40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-157,49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17,325,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173.45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525.06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128,896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,820.76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54,321,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067.68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1,534,1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12,644.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,231.14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528.52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99,118,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019.66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80,818,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273.86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,231.14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528.52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99,118,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019.66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80,818,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273.86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282,996</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12,296,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133.70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-28,339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,712.23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-15,760,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581.99</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12,579,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1,284,4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13,863,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130.24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65.85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596.09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,178.08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178.08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,178.08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178.08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282,996</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6.54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282,996</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6.54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,231.14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111,414,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153.36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52,478,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561.63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87,471.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spacing w:before="35"/>
        <w:ind w:left="153" w:right="0" w:firstLine="0"/>
        <w:jc w:val="left"/>
        <w:rPr>
          <w:rFonts w:ascii="宋体" w:hAnsi="宋体" w:cs="宋体" w:eastAsia="宋体" w:hint="default"/>
          <w:sz w:val="21"/>
          <w:szCs w:val="21"/>
        </w:rPr>
      </w:pPr>
      <w:bookmarkStart w:name="8、母公司所有者权益变动表" w:id="158"/>
      <w:bookmarkEnd w:id="15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18"/>
                <w:szCs w:val="18"/>
              </w:rPr>
            </w:pPr>
            <w:r>
              <w:rPr>
                <w:rFonts w:ascii="Times New Roman"/>
                <w:sz w:val="18"/>
              </w:rPr>
              <w:t>114,811,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802.20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1,464,221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,600.02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114,811,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802.20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1,464,221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,600.02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-25,196,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-25,196,9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92.56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-25,196,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-25,196,9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92.56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89,614,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809.64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1,439,024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,607.46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39,721,52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64" w:right="0"/>
              <w:jc w:val="left"/>
              <w:rPr>
                <w:rFonts w:ascii="Times New Roman" w:hAnsi="Times New Roman" w:cs="Times New Roman" w:eastAsia="Times New Roman" w:hint="default"/>
                <w:sz w:val="18"/>
                <w:szCs w:val="18"/>
              </w:rPr>
            </w:pPr>
            <w:r>
              <w:rPr>
                <w:rFonts w:ascii="Times New Roman"/>
                <w:sz w:val="18"/>
              </w:rPr>
              <w:t>112,264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,833.35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1,461,391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,634.63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39,721,52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112,264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,833.35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1,461,391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,634.63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2,546,9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6.54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6.54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114,811,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802.20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1,464,221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,600.02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公司基本情况" w:id="159"/>
      <w:bookmarkEnd w:id="159"/>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BodyText"/>
        <w:spacing w:line="322" w:lineRule="exact"/>
        <w:ind w:left="633" w:right="0"/>
        <w:jc w:val="left"/>
      </w:pPr>
      <w:r>
        <w:rPr>
          <w:spacing w:val="7"/>
        </w:rPr>
        <w:t>河南华英农业发展股份有限公司（以下简称</w:t>
      </w:r>
      <w:r>
        <w:rPr>
          <w:rFonts w:ascii="Times New Roman" w:hAnsi="Times New Roman" w:cs="Times New Roman" w:eastAsia="Times New Roman" w:hint="default"/>
          <w:spacing w:val="7"/>
        </w:rPr>
        <w:t>“</w:t>
      </w:r>
      <w:r>
        <w:rPr>
          <w:spacing w:val="7"/>
        </w:rPr>
        <w:t>本公司</w:t>
      </w:r>
      <w:r>
        <w:rPr>
          <w:rFonts w:ascii="Times New Roman" w:hAnsi="Times New Roman" w:cs="Times New Roman" w:eastAsia="Times New Roman" w:hint="default"/>
          <w:spacing w:val="7"/>
        </w:rPr>
        <w:t>”</w:t>
      </w:r>
      <w:r>
        <w:rPr>
          <w:spacing w:val="7"/>
        </w:rPr>
        <w:t>）是经河南省人民政府豫股批字</w:t>
      </w:r>
    </w:p>
    <w:p>
      <w:pPr>
        <w:pStyle w:val="BodyText"/>
        <w:spacing w:line="225" w:lineRule="auto" w:before="6"/>
        <w:ind w:right="1130"/>
        <w:jc w:val="both"/>
      </w:pPr>
      <w:r>
        <w:rPr/>
        <w:t>〔</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01</w:t>
      </w:r>
      <w:r>
        <w:rPr/>
        <w:t>号《关于同意设立河南华英农业发展股份有限公司的批复》批准，由河南省潢川</w:t>
      </w:r>
      <w:r>
        <w:rPr>
          <w:spacing w:val="-115"/>
        </w:rPr>
        <w:t> </w:t>
      </w:r>
      <w:r>
        <w:rPr>
          <w:spacing w:val="-115"/>
        </w:rPr>
      </w:r>
      <w:r>
        <w:rPr/>
        <w:t>华英禽业总公司（以下简称</w:t>
      </w:r>
      <w:r>
        <w:rPr>
          <w:rFonts w:ascii="Times New Roman" w:hAnsi="Times New Roman" w:cs="Times New Roman" w:eastAsia="Times New Roman" w:hint="default"/>
        </w:rPr>
        <w:t>“</w:t>
      </w:r>
      <w:r>
        <w:rPr/>
        <w:t>华英总公司</w:t>
      </w:r>
      <w:r>
        <w:rPr>
          <w:rFonts w:ascii="Times New Roman" w:hAnsi="Times New Roman" w:cs="Times New Roman" w:eastAsia="Times New Roman" w:hint="default"/>
        </w:rPr>
        <w:t>”</w:t>
      </w:r>
      <w:r>
        <w:rPr/>
        <w:t>）、河南省农业综合开发公司、辽宁省粮油食品边</w:t>
      </w:r>
      <w:r>
        <w:rPr>
          <w:spacing w:val="-84"/>
        </w:rPr>
        <w:t> </w:t>
      </w:r>
      <w:r>
        <w:rPr>
          <w:spacing w:val="-84"/>
        </w:rPr>
      </w:r>
      <w:r>
        <w:rPr/>
        <w:t>贸公司、潢川县康源生物工程有限责任公司（以下简称</w:t>
      </w:r>
      <w:r>
        <w:rPr>
          <w:rFonts w:ascii="Times New Roman" w:hAnsi="Times New Roman" w:cs="Times New Roman" w:eastAsia="Times New Roman" w:hint="default"/>
        </w:rPr>
        <w:t>“</w:t>
      </w:r>
      <w:r>
        <w:rPr/>
        <w:t>康源生物</w:t>
      </w:r>
      <w:r>
        <w:rPr>
          <w:rFonts w:ascii="Times New Roman" w:hAnsi="Times New Roman" w:cs="Times New Roman" w:eastAsia="Times New Roman" w:hint="default"/>
        </w:rPr>
        <w:t>”</w:t>
      </w:r>
      <w:r>
        <w:rPr/>
        <w:t>）、杭州元亨饲料兽药有</w:t>
      </w:r>
      <w:r>
        <w:rPr>
          <w:spacing w:val="-81"/>
        </w:rPr>
        <w:t> </w:t>
      </w:r>
      <w:r>
        <w:rPr>
          <w:spacing w:val="-81"/>
        </w:rPr>
      </w:r>
      <w:r>
        <w:rPr/>
        <w:t>限公司等</w:t>
      </w:r>
      <w:r>
        <w:rPr>
          <w:rFonts w:ascii="Times New Roman" w:hAnsi="Times New Roman" w:cs="Times New Roman" w:eastAsia="Times New Roman" w:hint="default"/>
        </w:rPr>
        <w:t>5</w:t>
      </w:r>
      <w:r>
        <w:rPr/>
        <w:t>家单位发起设立的股份有限公司，本公司于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日向河南省工商行政管理</w:t>
      </w:r>
      <w:r>
        <w:rPr>
          <w:spacing w:val="-110"/>
        </w:rPr>
        <w:t> </w:t>
      </w:r>
      <w:r>
        <w:rPr>
          <w:spacing w:val="-3"/>
        </w:rPr>
        <w:t>局申请工商注册登记，法定代表人：曹家富；公司住所：河南省潢川县产业聚集区工业大道</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0"/>
        </w:rPr>
        <w:t> </w:t>
      </w:r>
      <w:r>
        <w:rPr/>
        <w:t>号。注册号</w:t>
      </w:r>
      <w:r>
        <w:rPr>
          <w:rFonts w:ascii="Times New Roman" w:hAnsi="Times New Roman" w:cs="Times New Roman" w:eastAsia="Times New Roman" w:hint="default"/>
        </w:rPr>
        <w:t>/</w:t>
      </w:r>
      <w:r>
        <w:rPr/>
        <w:t>统一社会信用代码：</w:t>
      </w:r>
      <w:r>
        <w:rPr>
          <w:rFonts w:ascii="Times New Roman" w:hAnsi="Times New Roman" w:cs="Times New Roman" w:eastAsia="Times New Roman" w:hint="default"/>
        </w:rPr>
        <w:t>91410000735505325T</w:t>
      </w:r>
      <w:r>
        <w:rPr/>
        <w:t>。</w:t>
      </w:r>
    </w:p>
    <w:p>
      <w:pPr>
        <w:pStyle w:val="BodyText"/>
        <w:spacing w:line="312" w:lineRule="exact" w:before="13"/>
        <w:ind w:left="154" w:right="0" w:firstLine="480"/>
        <w:jc w:val="left"/>
      </w:pPr>
      <w:r>
        <w:rPr>
          <w:spacing w:val="-1"/>
        </w:rPr>
        <w:t>本公司设立时的注册资本为人民币</w:t>
      </w:r>
      <w:r>
        <w:rPr>
          <w:rFonts w:ascii="Times New Roman" w:hAnsi="Times New Roman" w:cs="Times New Roman" w:eastAsia="Times New Roman" w:hint="default"/>
          <w:spacing w:val="-1"/>
        </w:rPr>
        <w:t>8,000</w:t>
      </w:r>
      <w:r>
        <w:rPr>
          <w:spacing w:val="-1"/>
        </w:rPr>
        <w:t>万元，于</w:t>
      </w:r>
      <w:r>
        <w:rPr>
          <w:rFonts w:ascii="Times New Roman" w:hAnsi="Times New Roman" w:cs="Times New Roman" w:eastAsia="Times New Roman" w:hint="default"/>
          <w:spacing w:val="-1"/>
        </w:rPr>
        <w:t>2003</w:t>
      </w:r>
      <w:r>
        <w:rPr>
          <w:spacing w:val="-1"/>
        </w:rPr>
        <w:t>年以资本公积和未分配利润转增股</w:t>
      </w:r>
      <w:r>
        <w:rPr/>
        <w:t> 本</w:t>
      </w:r>
      <w:r>
        <w:rPr>
          <w:rFonts w:ascii="Times New Roman" w:hAnsi="Times New Roman" w:cs="Times New Roman" w:eastAsia="Times New Roman" w:hint="default"/>
        </w:rPr>
        <w:t>3000</w:t>
      </w:r>
      <w:r>
        <w:rPr/>
        <w:t>万元，转增后本公司注册资本变更为人民币</w:t>
      </w:r>
      <w:r>
        <w:rPr>
          <w:rFonts w:ascii="Times New Roman" w:hAnsi="Times New Roman" w:cs="Times New Roman" w:eastAsia="Times New Roman" w:hint="default"/>
        </w:rPr>
        <w:t>11,000</w:t>
      </w:r>
      <w:r>
        <w:rPr/>
        <w:t>万元。</w:t>
      </w:r>
    </w:p>
    <w:p>
      <w:pPr>
        <w:pStyle w:val="BodyText"/>
        <w:spacing w:line="302" w:lineRule="exact"/>
        <w:ind w:left="633" w:right="0"/>
        <w:jc w:val="left"/>
      </w:pPr>
      <w:r>
        <w:rPr/>
        <w:t>经在产权交易机构公开挂牌出让，</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月华英总公司与康源生物签订《国有股权转</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0"/>
        <w:jc w:val="left"/>
      </w:pPr>
      <w:r>
        <w:rPr>
          <w:spacing w:val="-1"/>
        </w:rPr>
        <w:t>让协议》，华英总公司向康源生物转让本公司</w:t>
      </w:r>
      <w:r>
        <w:rPr>
          <w:rFonts w:ascii="Times New Roman" w:hAnsi="Times New Roman" w:cs="Times New Roman" w:eastAsia="Times New Roman" w:hint="default"/>
          <w:spacing w:val="-1"/>
        </w:rPr>
        <w:t>2,200</w:t>
      </w:r>
      <w:r>
        <w:rPr>
          <w:spacing w:val="-1"/>
        </w:rPr>
        <w:t>万元股权。转让后，华英总公司持有本公</w:t>
      </w:r>
      <w:r>
        <w:rPr>
          <w:spacing w:val="-100"/>
        </w:rPr>
        <w:t> </w:t>
      </w:r>
      <w:r>
        <w:rPr>
          <w:spacing w:val="-100"/>
        </w:rPr>
      </w:r>
      <w:r>
        <w:rPr/>
        <w:t>司股权</w:t>
      </w:r>
      <w:r>
        <w:rPr>
          <w:rFonts w:ascii="Times New Roman" w:hAnsi="Times New Roman" w:cs="Times New Roman" w:eastAsia="Times New Roman" w:hint="default"/>
        </w:rPr>
        <w:t>4,400</w:t>
      </w:r>
      <w:r>
        <w:rPr/>
        <w:t>万股，持股比例</w:t>
      </w:r>
      <w:r>
        <w:rPr>
          <w:rFonts w:ascii="Times New Roman" w:hAnsi="Times New Roman" w:cs="Times New Roman" w:eastAsia="Times New Roman" w:hint="default"/>
        </w:rPr>
        <w:t>40%</w:t>
      </w:r>
      <w:r>
        <w:rPr/>
        <w:t>；康源生物持有本公司股权</w:t>
      </w:r>
      <w:r>
        <w:rPr>
          <w:rFonts w:ascii="Times New Roman" w:hAnsi="Times New Roman" w:cs="Times New Roman" w:eastAsia="Times New Roman" w:hint="default"/>
        </w:rPr>
        <w:t>2,695</w:t>
      </w:r>
      <w:r>
        <w:rPr/>
        <w:t>万股，持股比例</w:t>
      </w:r>
      <w:r>
        <w:rPr>
          <w:rFonts w:ascii="Times New Roman" w:hAnsi="Times New Roman" w:cs="Times New Roman" w:eastAsia="Times New Roman" w:hint="default"/>
        </w:rPr>
        <w:t>24.50%</w:t>
      </w:r>
      <w:r>
        <w:rPr/>
        <w:t>。</w:t>
      </w:r>
    </w:p>
    <w:p>
      <w:pPr>
        <w:pStyle w:val="BodyText"/>
        <w:spacing w:line="225" w:lineRule="auto"/>
        <w:ind w:right="1012" w:firstLine="480"/>
        <w:jc w:val="both"/>
      </w:pPr>
      <w:r>
        <w:rPr/>
        <w:t>根据本公司</w:t>
      </w:r>
      <w:r>
        <w:rPr>
          <w:rFonts w:ascii="Times New Roman" w:hAnsi="Times New Roman" w:cs="Times New Roman" w:eastAsia="Times New Roman" w:hint="default"/>
        </w:rPr>
        <w:t>2008</w:t>
      </w:r>
      <w:r>
        <w:rPr/>
        <w:t>年度第三次临时股东大会决议，并于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日经中国证券监督管 </w:t>
      </w:r>
      <w:r>
        <w:rPr>
          <w:spacing w:val="2"/>
        </w:rPr>
        <w:t>理委员会以证监许可</w:t>
      </w:r>
      <w:r>
        <w:rPr>
          <w:rFonts w:ascii="Times New Roman" w:hAnsi="Times New Roman" w:cs="Times New Roman" w:eastAsia="Times New Roman" w:hint="default"/>
          <w:spacing w:val="2"/>
        </w:rPr>
        <w:t>[2009]1199</w:t>
      </w:r>
      <w:r>
        <w:rPr>
          <w:spacing w:val="2"/>
        </w:rPr>
        <w:t>号《关于核准河南华英农业发展股份有限公司首次公开发行</w:t>
      </w:r>
      <w:r>
        <w:rPr>
          <w:spacing w:val="-111"/>
        </w:rPr>
        <w:t> </w:t>
      </w:r>
      <w:r>
        <w:rPr>
          <w:spacing w:val="-111"/>
        </w:rPr>
      </w:r>
      <w:r>
        <w:rPr>
          <w:spacing w:val="-2"/>
        </w:rPr>
        <w:t>股票的批复》核准，本公司公开发行普通股股票</w:t>
      </w:r>
      <w:r>
        <w:rPr>
          <w:rFonts w:ascii="Times New Roman" w:hAnsi="Times New Roman" w:cs="Times New Roman" w:eastAsia="Times New Roman" w:hint="default"/>
          <w:spacing w:val="-2"/>
        </w:rPr>
        <w:t>3,700</w:t>
      </w:r>
      <w:r>
        <w:rPr>
          <w:spacing w:val="-2"/>
        </w:rPr>
        <w:t>万股，变更后股本为人民币</w:t>
      </w:r>
      <w:r>
        <w:rPr>
          <w:rFonts w:ascii="Times New Roman" w:hAnsi="Times New Roman" w:cs="Times New Roman" w:eastAsia="Times New Roman" w:hint="default"/>
          <w:spacing w:val="-2"/>
        </w:rPr>
        <w:t>14,700</w:t>
      </w:r>
      <w:r>
        <w:rPr>
          <w:spacing w:val="-2"/>
        </w:rPr>
        <w:t>万元。</w:t>
      </w:r>
    </w:p>
    <w:p>
      <w:pPr>
        <w:pStyle w:val="BodyText"/>
        <w:spacing w:line="312" w:lineRule="exact" w:before="13"/>
        <w:ind w:right="1132" w:firstLine="480"/>
        <w:jc w:val="both"/>
      </w:pPr>
      <w:r>
        <w:rPr/>
        <w:t>根据《境内证券市场转持部分国有股充实全国社会保障基金实施办法》（财企［</w:t>
      </w:r>
      <w:r>
        <w:rPr>
          <w:rFonts w:ascii="Times New Roman" w:hAnsi="Times New Roman" w:cs="Times New Roman" w:eastAsia="Times New Roman" w:hint="default"/>
        </w:rPr>
        <w:t>2009</w:t>
      </w:r>
      <w:r>
        <w:rPr/>
        <w:t>］ </w:t>
      </w:r>
      <w:r>
        <w:rPr>
          <w:rFonts w:ascii="Times New Roman" w:hAnsi="Times New Roman" w:cs="Times New Roman" w:eastAsia="Times New Roman" w:hint="default"/>
        </w:rPr>
        <w:t>94</w:t>
      </w:r>
      <w:r>
        <w:rPr/>
        <w:t>号）规定，并经豫国资产权（</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50</w:t>
      </w:r>
      <w:r>
        <w:rPr/>
        <w:t>号《关于河南华英农业发展股份有限公司部分国有</w:t>
      </w:r>
      <w:r>
        <w:rPr>
          <w:spacing w:val="-113"/>
        </w:rPr>
        <w:t> </w:t>
      </w:r>
      <w:r>
        <w:rPr>
          <w:spacing w:val="-113"/>
        </w:rPr>
      </w:r>
      <w:r>
        <w:rPr/>
        <w:t>股转持的批复》批复，华英总公司、河南省农业综合开发公司和辽宁省粮油食品边贸公司分 </w:t>
      </w:r>
      <w:r>
        <w:rPr>
          <w:spacing w:val="-2"/>
        </w:rPr>
        <w:t>别将其持有的</w:t>
      </w:r>
      <w:r>
        <w:rPr>
          <w:rFonts w:ascii="Times New Roman" w:hAnsi="Times New Roman" w:cs="Times New Roman" w:eastAsia="Times New Roman" w:hint="default"/>
          <w:spacing w:val="-2"/>
        </w:rPr>
        <w:t>197.3333</w:t>
      </w:r>
      <w:r>
        <w:rPr>
          <w:spacing w:val="-2"/>
        </w:rPr>
        <w:t>万股、</w:t>
      </w:r>
      <w:r>
        <w:rPr>
          <w:rFonts w:ascii="Times New Roman" w:hAnsi="Times New Roman" w:cs="Times New Roman" w:eastAsia="Times New Roman" w:hint="default"/>
          <w:spacing w:val="-2"/>
        </w:rPr>
        <w:t>98.6667</w:t>
      </w:r>
      <w:r>
        <w:rPr>
          <w:spacing w:val="-2"/>
        </w:rPr>
        <w:t>万股、</w:t>
      </w:r>
      <w:r>
        <w:rPr>
          <w:rFonts w:ascii="Times New Roman" w:hAnsi="Times New Roman" w:cs="Times New Roman" w:eastAsia="Times New Roman" w:hint="default"/>
          <w:spacing w:val="-2"/>
        </w:rPr>
        <w:t>74</w:t>
      </w:r>
      <w:r>
        <w:rPr>
          <w:spacing w:val="-2"/>
        </w:rPr>
        <w:t>万股，合计持有的</w:t>
      </w:r>
      <w:r>
        <w:rPr>
          <w:rFonts w:ascii="Times New Roman" w:hAnsi="Times New Roman" w:cs="Times New Roman" w:eastAsia="Times New Roman" w:hint="default"/>
          <w:spacing w:val="-2"/>
        </w:rPr>
        <w:t>370</w:t>
      </w:r>
      <w:r>
        <w:rPr>
          <w:spacing w:val="-2"/>
        </w:rPr>
        <w:t>万股国有股转由全国社会</w:t>
      </w:r>
      <w:r>
        <w:rPr>
          <w:spacing w:val="-102"/>
        </w:rPr>
        <w:t> </w:t>
      </w:r>
      <w:r>
        <w:rPr/>
        <w:t>保障基金理事会持有。</w:t>
      </w:r>
    </w:p>
    <w:p>
      <w:pPr>
        <w:pStyle w:val="BodyText"/>
        <w:spacing w:line="312" w:lineRule="exact"/>
        <w:ind w:right="1133" w:firstLine="480"/>
        <w:jc w:val="both"/>
      </w:pPr>
      <w:r>
        <w:rPr>
          <w:spacing w:val="6"/>
        </w:rPr>
        <w:t>本公司</w:t>
      </w:r>
      <w:r>
        <w:rPr>
          <w:rFonts w:ascii="Times New Roman" w:hAnsi="Times New Roman" w:cs="Times New Roman" w:eastAsia="Times New Roman" w:hint="default"/>
          <w:spacing w:val="6"/>
        </w:rPr>
        <w:t>2011</w:t>
      </w:r>
      <w:r>
        <w:rPr>
          <w:spacing w:val="6"/>
        </w:rPr>
        <w:t>年度股东大会审议并通过了《</w:t>
      </w:r>
      <w:r>
        <w:rPr>
          <w:rFonts w:ascii="Times New Roman" w:hAnsi="Times New Roman" w:cs="Times New Roman" w:eastAsia="Times New Roman" w:hint="default"/>
          <w:spacing w:val="6"/>
        </w:rPr>
        <w:t>2011</w:t>
      </w:r>
      <w:r>
        <w:rPr>
          <w:spacing w:val="6"/>
        </w:rPr>
        <w:t>年度利润分配及资本公积金转增股本预</w:t>
      </w:r>
      <w:r>
        <w:rPr/>
        <w:t> 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14,700</w:t>
      </w:r>
      <w:r>
        <w:rPr/>
        <w:t>万股为基数，以资本公积金向全体股东每</w:t>
      </w:r>
      <w:r>
        <w:rPr>
          <w:rFonts w:ascii="Times New Roman" w:hAnsi="Times New Roman" w:cs="Times New Roman" w:eastAsia="Times New Roman" w:hint="default"/>
        </w:rPr>
        <w:t>10</w:t>
      </w:r>
      <w:r>
        <w:rPr/>
        <w:t>股转增</w:t>
      </w:r>
      <w:r>
        <w:rPr>
          <w:spacing w:val="-38"/>
        </w:rPr>
        <w:t> </w:t>
      </w:r>
      <w:r>
        <w:rPr>
          <w:spacing w:val="-38"/>
        </w:rPr>
      </w:r>
      <w:r>
        <w:rPr/>
        <w:t>股份</w:t>
      </w:r>
      <w:r>
        <w:rPr>
          <w:rFonts w:ascii="Times New Roman" w:hAnsi="Times New Roman" w:cs="Times New Roman" w:eastAsia="Times New Roman" w:hint="default"/>
        </w:rPr>
        <w:t>10</w:t>
      </w:r>
      <w:r>
        <w:rPr/>
        <w:t>股。公司股本变更为</w:t>
      </w:r>
      <w:r>
        <w:rPr>
          <w:rFonts w:ascii="Times New Roman" w:hAnsi="Times New Roman" w:cs="Times New Roman" w:eastAsia="Times New Roman" w:hint="default"/>
        </w:rPr>
        <w:t>29,400</w:t>
      </w:r>
      <w:r>
        <w:rPr/>
        <w:t>万元，变更前后各股东持股比例保持不变。</w:t>
      </w:r>
    </w:p>
    <w:p>
      <w:pPr>
        <w:pStyle w:val="BodyText"/>
        <w:spacing w:line="312" w:lineRule="exact"/>
        <w:ind w:right="1056" w:firstLine="480"/>
        <w:jc w:val="both"/>
      </w:pPr>
      <w:r>
        <w:rPr/>
        <w:t>经中国证券监督管理委员会证监许可【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652</w:t>
      </w:r>
      <w:r>
        <w:rPr>
          <w:rFonts w:ascii="Times New Roman" w:hAnsi="Times New Roman" w:cs="Times New Roman" w:eastAsia="Times New Roman" w:hint="default"/>
          <w:spacing w:val="53"/>
        </w:rPr>
        <w:t> </w:t>
      </w:r>
      <w:r>
        <w:rPr/>
        <w:t>号《关于核准河南华英农业发展股份 有限公司非公开发行股票的批复》核准，本公司向特定对象非公开发行</w:t>
      </w:r>
      <w:r>
        <w:rPr>
          <w:rFonts w:ascii="Times New Roman" w:hAnsi="Times New Roman" w:cs="Times New Roman" w:eastAsia="Times New Roman" w:hint="default"/>
        </w:rPr>
        <w:t>13,180</w:t>
      </w:r>
      <w:r>
        <w:rPr/>
        <w:t>万股</w:t>
      </w:r>
      <w:r>
        <w:rPr>
          <w:rFonts w:ascii="Times New Roman" w:hAnsi="Times New Roman" w:cs="Times New Roman" w:eastAsia="Times New Roman" w:hint="default"/>
        </w:rPr>
        <w:t>A</w:t>
      </w:r>
      <w:r>
        <w:rPr/>
        <w:t>股股票。 本次发行后，公司股本变更为人民币</w:t>
      </w:r>
      <w:r>
        <w:rPr>
          <w:rFonts w:ascii="Times New Roman" w:hAnsi="Times New Roman" w:cs="Times New Roman" w:eastAsia="Times New Roman" w:hint="default"/>
        </w:rPr>
        <w:t>42,580</w:t>
      </w:r>
      <w:r>
        <w:rPr/>
        <w:t>万元。</w:t>
      </w:r>
    </w:p>
    <w:p>
      <w:pPr>
        <w:pStyle w:val="BodyText"/>
        <w:spacing w:line="312" w:lineRule="exact"/>
        <w:ind w:left="154" w:right="1133" w:firstLine="480"/>
        <w:jc w:val="both"/>
      </w:pPr>
      <w:r>
        <w:rPr/>
        <w:t>本公司经营范围为：禽业养殖、屠宰加工及制品销售（国家法律法规需要前置审批的除 外）；货运；经营货物和技术的进出口贸易，但国家限定公司经营或禁止进出口的商品及技 </w:t>
      </w:r>
      <w:r>
        <w:rPr>
          <w:spacing w:val="-5"/>
        </w:rPr>
        <w:t>术除外；饲料生产销售；父母代樱桃谷鸭、种蛋的生产经营；包装装潢、其他印刷品印刷（凭</w:t>
      </w:r>
      <w:r>
        <w:rPr/>
        <w:t> 证）；粮食收购。羽毛、羽绒的收购、加工及销售；羽绒制品、床上用品、服装、寝具、玩 具的加工制作及销售。</w:t>
      </w:r>
    </w:p>
    <w:p>
      <w:pPr>
        <w:pStyle w:val="BodyText"/>
        <w:spacing w:line="283" w:lineRule="exact"/>
        <w:ind w:left="994" w:right="0"/>
        <w:jc w:val="left"/>
      </w:pPr>
      <w:r>
        <w:rPr/>
        <w:t>本公司的最终控制人为潢川县财政局。</w:t>
      </w:r>
    </w:p>
    <w:p>
      <w:pPr>
        <w:pStyle w:val="BodyText"/>
        <w:spacing w:line="312" w:lineRule="exact" w:before="30"/>
        <w:ind w:right="0" w:firstLine="840"/>
        <w:jc w:val="left"/>
      </w:pPr>
      <w:r>
        <w:rPr>
          <w:spacing w:val="-3"/>
        </w:rPr>
        <w:t>本财务报表业经本公司董事会于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6</w:t>
      </w:r>
      <w:r>
        <w:rPr>
          <w:spacing w:val="-3"/>
        </w:rPr>
        <w:t>日决议批准报出。按照有关法律、行政法</w:t>
      </w:r>
      <w:r>
        <w:rPr/>
        <w:t> 规等规定，本公司股东大会有权对报出的财务报告进行修改。 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10</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 司本年度合并范围与上年度相比增加</w:t>
      </w:r>
      <w:r>
        <w:rPr>
          <w:rFonts w:ascii="Times New Roman" w:hAnsi="Times New Roman" w:cs="Times New Roman" w:eastAsia="Times New Roman" w:hint="default"/>
        </w:rPr>
        <w:t>3</w:t>
      </w:r>
      <w:r>
        <w:rPr/>
        <w:t>户。</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编制基础"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1" w:firstLine="480"/>
        <w:jc w:val="both"/>
      </w:pPr>
      <w:r>
        <w:rPr/>
        <w:t>本公司财务报表以持续经营假设为基础，根据实际发生的交易和事项，按照财政部发布 的《企业会计准则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rFonts w:ascii="Times New Roman" w:hAnsi="Times New Roman" w:cs="Times New Roman" w:eastAsia="Times New Roman" w:hint="default"/>
          <w:spacing w:val="-48"/>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日及其后颁布和修订的</w:t>
      </w:r>
      <w:r>
        <w:rPr>
          <w:rFonts w:ascii="Times New Roman" w:hAnsi="Times New Roman" w:cs="Times New Roman" w:eastAsia="Times New Roman" w:hint="default"/>
          <w:spacing w:val="-2"/>
        </w:rPr>
        <w:t>41</w:t>
      </w:r>
      <w:r>
        <w:rPr>
          <w:spacing w:val="-2"/>
        </w:rPr>
        <w:t>项具体会计准则、企业会计准则应用指南、企业会计准则解</w:t>
      </w:r>
      <w:r>
        <w:rPr>
          <w:spacing w:val="-116"/>
        </w:rPr>
        <w:t> </w:t>
      </w:r>
      <w:r>
        <w:rPr>
          <w:spacing w:val="-116"/>
        </w:rPr>
      </w:r>
      <w:r>
        <w:rPr/>
        <w:t>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w:t>
      </w:r>
      <w:r>
        <w:rPr>
          <w:spacing w:val="-84"/>
        </w:rPr>
        <w:t> </w:t>
      </w:r>
      <w:r>
        <w:rPr>
          <w:spacing w:val="-84"/>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w:t>
      </w:r>
      <w:r>
        <w:rPr>
          <w:spacing w:val="-109"/>
        </w:rPr>
        <w:t> </w:t>
      </w:r>
      <w:r>
        <w:rPr>
          <w:spacing w:val="-109"/>
        </w:rPr>
      </w:r>
      <w:r>
        <w:rPr/>
        <w:t>编制。</w:t>
      </w:r>
    </w:p>
    <w:p>
      <w:pPr>
        <w:pStyle w:val="BodyText"/>
        <w:spacing w:line="237" w:lineRule="auto" w:before="13"/>
        <w:ind w:right="1139"/>
        <w:jc w:val="both"/>
      </w:pPr>
      <w:r>
        <w:rPr/>
        <w:t>根据企业会计准则的相关规定，本公司会计核算以权责发生制为基础。除某些金融工具外， 本财务报表均以历史成本为计量基础。资产如果发生减值，则按照相关规定计提相应的减值 准备。</w:t>
      </w:r>
    </w:p>
    <w:p>
      <w:pPr>
        <w:spacing w:line="240" w:lineRule="auto" w:before="9"/>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持续经营" w:id="162"/>
      <w:bookmarkEnd w:id="1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54" w:right="0"/>
        <w:jc w:val="both"/>
      </w:pPr>
      <w:r>
        <w:rPr/>
        <w:t>本公司持续经营能力正常。</w:t>
      </w:r>
    </w:p>
    <w:p>
      <w:pPr>
        <w:spacing w:after="0" w:line="240" w:lineRule="auto"/>
        <w:jc w:val="both"/>
        <w:sectPr>
          <w:footerReference w:type="default" r:id="rId15"/>
          <w:pgSz w:w="11910" w:h="16840"/>
          <w:pgMar w:footer="1503" w:header="747" w:top="1060" w:bottom="1700" w:left="980" w:right="0"/>
          <w:pgNumType w:start="84"/>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25" w:lineRule="auto" w:before="82"/>
        <w:ind w:right="1169"/>
        <w:jc w:val="both"/>
      </w:pPr>
      <w:r>
        <w:rPr/>
        <w:t>本公司编制的财务报表符合企业会计准则的要求，真实、完整地反映了本公司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日的财务状况及</w:t>
      </w:r>
      <w:r>
        <w:rPr>
          <w:rFonts w:ascii="Times New Roman" w:hAnsi="Times New Roman" w:cs="Times New Roman" w:eastAsia="Times New Roman" w:hint="default"/>
        </w:rPr>
        <w:t>2014</w:t>
      </w:r>
      <w:r>
        <w:rPr/>
        <w:t>年度的经营成果和现金流量等有关信息。此外，本公司的财务报表在所 有重大方面符合中国证券监督管理委员会</w:t>
      </w:r>
      <w:r>
        <w:rPr>
          <w:rFonts w:ascii="Times New Roman" w:hAnsi="Times New Roman" w:cs="Times New Roman" w:eastAsia="Times New Roman" w:hint="default"/>
        </w:rPr>
        <w:t>2014</w:t>
      </w:r>
      <w:r>
        <w:rPr/>
        <w:t>年修订的《公开发行证券的公司信息披露编报 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7"/>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1、遵循企业会计准则的声明" w:id="164"/>
      <w:bookmarkEnd w:id="1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69"/>
        <w:jc w:val="both"/>
      </w:pPr>
      <w:r>
        <w:rPr/>
        <w:t>本公司编制的财务报表符合企业会计准则的要求，真实、完整地反映了本公司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日的财务状况及</w:t>
      </w:r>
      <w:r>
        <w:rPr>
          <w:rFonts w:ascii="Times New Roman" w:hAnsi="Times New Roman" w:cs="Times New Roman" w:eastAsia="Times New Roman" w:hint="default"/>
        </w:rPr>
        <w:t>2014</w:t>
      </w:r>
      <w:r>
        <w:rPr/>
        <w:t>年度的经营成果和现金流量等有关信息。此外，本公司的财务报表在所 有重大方面符合中国证券监督管理委员会</w:t>
      </w:r>
      <w:r>
        <w:rPr>
          <w:rFonts w:ascii="Times New Roman" w:hAnsi="Times New Roman" w:cs="Times New Roman" w:eastAsia="Times New Roman" w:hint="default"/>
        </w:rPr>
        <w:t>2014</w:t>
      </w:r>
      <w:r>
        <w:rPr/>
        <w:t>年修订的《公开发行证券的公司信息披露编报 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会计期间" w:id="165"/>
      <w:bookmarkEnd w:id="1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69"/>
        <w:jc w:val="both"/>
      </w:pPr>
      <w:r>
        <w:rPr/>
        <w:t>本公司的会计期间分为年度和中期，会计中期指短于一个完整的会计年度的报告期间。本公 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3、营业周期" w:id="166"/>
      <w:bookmarkEnd w:id="1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jc w:val="both"/>
      </w:pPr>
      <w:r>
        <w:rPr/>
        <w:t>正常营业周期是指本公司从购买用于加工的资产起至实现现金或现金等价物的期间。本公司 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记账本位币" w:id="167"/>
      <w:bookmarkEnd w:id="1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69"/>
        <w:jc w:val="both"/>
      </w:pPr>
      <w:r>
        <w:rPr/>
        <w:t>人民币为本公司及境内子公司经营所处的主要经济环境中的货币，本公司及境内子公司以人 民币为记账本位币。本公司编制本财务报表时所采用的货币为人民币。</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5、同一控制下和非同一控制下企业合并的会计处理方法" w:id="168"/>
      <w:bookmarkEnd w:id="1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6" w:right="0" w:firstLine="480"/>
        <w:jc w:val="left"/>
      </w:pPr>
      <w:r>
        <w:rPr/>
        <w:t>企业合并，是指将两个或两个以上单独的企业合并形成一个报告主体的交易或事项。企 业合并分为同一控制下企业合并和非同一控制下企业合并。</w:t>
      </w:r>
    </w:p>
    <w:p>
      <w:pPr>
        <w:pStyle w:val="BodyText"/>
        <w:spacing w:line="312" w:lineRule="exact"/>
        <w:ind w:left="633" w:right="0"/>
        <w:jc w:val="left"/>
      </w:pPr>
      <w:r>
        <w:rPr/>
        <w:t>（</w:t>
      </w:r>
      <w:r>
        <w:rPr>
          <w:rFonts w:ascii="Times New Roman" w:hAnsi="Times New Roman" w:cs="Times New Roman" w:eastAsia="Times New Roman" w:hint="default"/>
        </w:rPr>
        <w:t>1</w:t>
      </w:r>
      <w:r>
        <w:rPr/>
        <w:t>）同一控制下企业合并 </w:t>
      </w:r>
      <w:r>
        <w:rPr>
          <w:spacing w:val="-3"/>
        </w:rPr>
        <w:t>参与合并的企业在合并前后均受同一方或相同的多方最终控制，且该控制并非暂时性的，</w:t>
      </w:r>
    </w:p>
    <w:p>
      <w:pPr>
        <w:pStyle w:val="BodyText"/>
        <w:spacing w:line="312" w:lineRule="exact"/>
        <w:ind w:right="1137"/>
        <w:jc w:val="both"/>
      </w:pPr>
      <w:r>
        <w:rPr/>
        <w:t>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BodyText"/>
        <w:spacing w:line="283" w:lineRule="exact"/>
        <w:ind w:right="0" w:firstLine="480"/>
        <w:jc w:val="left"/>
      </w:pPr>
      <w:r>
        <w:rPr/>
        <w:t>合并方取得的资产和负债均按合并日在被合并方的账面价值计量。合并方取得的净资产</w:t>
      </w:r>
    </w:p>
    <w:p>
      <w:pPr>
        <w:pStyle w:val="BodyText"/>
        <w:spacing w:line="312" w:lineRule="exact" w:before="30"/>
        <w:ind w:right="1139"/>
        <w:jc w:val="both"/>
      </w:pPr>
      <w:r>
        <w:rPr/>
        <w:t>账面价值与支付的合并对价账面价值（或发行股份面值总额）的差额，调整资本公积（股本 溢价）；资本公积（股本溢价）不足以冲减的，调整留存收益。</w:t>
      </w:r>
    </w:p>
    <w:p>
      <w:pPr>
        <w:pStyle w:val="BodyText"/>
        <w:spacing w:line="282" w:lineRule="exact"/>
        <w:ind w:left="633" w:right="0"/>
        <w:jc w:val="left"/>
      </w:pPr>
      <w:r>
        <w:rPr/>
        <w:t>合并方为进行企业合并发生的各项直接费用，于发生时计入当期损益。</w:t>
      </w:r>
    </w:p>
    <w:p>
      <w:pPr>
        <w:pStyle w:val="BodyText"/>
        <w:spacing w:line="312" w:lineRule="exact" w:before="29"/>
        <w:ind w:left="633" w:right="0"/>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spacing w:after="0" w:line="312" w:lineRule="exact"/>
        <w:jc w:val="left"/>
        <w:sectPr>
          <w:footerReference w:type="default" r:id="rId16"/>
          <w:pgSz w:w="11910" w:h="16840"/>
          <w:pgMar w:footer="979" w:header="747" w:top="1060" w:bottom="1160" w:left="980" w:right="0"/>
          <w:pgNumType w:start="85"/>
        </w:sectPr>
      </w:pPr>
    </w:p>
    <w:p>
      <w:pPr>
        <w:spacing w:line="240" w:lineRule="auto" w:before="7"/>
        <w:rPr>
          <w:rFonts w:ascii="宋体" w:hAnsi="宋体" w:cs="宋体" w:eastAsia="宋体" w:hint="default"/>
          <w:sz w:val="23"/>
          <w:szCs w:val="23"/>
        </w:rPr>
      </w:pPr>
    </w:p>
    <w:p>
      <w:pPr>
        <w:pStyle w:val="BodyText"/>
        <w:spacing w:line="312" w:lineRule="exact" w:before="56"/>
        <w:ind w:right="1134"/>
        <w:jc w:val="both"/>
      </w:pPr>
      <w:r>
        <w:rPr/>
        <w:t>业合并。非同一控制下的企业合并，在购买日取得对其他参与合并企业控制权的一方为购买</w:t>
      </w:r>
      <w:r>
        <w:rPr>
          <w:spacing w:val="-114"/>
        </w:rPr>
        <w:t> </w:t>
      </w:r>
      <w:r>
        <w:rPr>
          <w:spacing w:val="-114"/>
        </w:rPr>
      </w:r>
      <w:r>
        <w:rPr/>
        <w:t>方，参与合并的其他企业为被购买方。购买日，是指为购买方实际取得对被购买方控制权的 日期。</w:t>
      </w:r>
    </w:p>
    <w:p>
      <w:pPr>
        <w:pStyle w:val="BodyText"/>
        <w:spacing w:line="283" w:lineRule="exact"/>
        <w:ind w:right="0" w:firstLine="480"/>
        <w:jc w:val="both"/>
      </w:pPr>
      <w:r>
        <w:rPr/>
        <w:t>对于非同一控制下的企业合并，合并成本包含购买日购买方为取得对被购买方的控制权</w:t>
      </w:r>
    </w:p>
    <w:p>
      <w:pPr>
        <w:pStyle w:val="BodyText"/>
        <w:spacing w:line="312" w:lineRule="exact" w:before="30"/>
        <w:ind w:right="1129"/>
        <w:jc w:val="both"/>
      </w:pPr>
      <w:r>
        <w:rPr/>
        <w:t>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Times New Roman" w:hAnsi="Times New Roman" w:cs="Times New Roman" w:eastAsia="Times New Roman" w:hint="default"/>
        </w:rPr>
        <w:t>12</w:t>
      </w:r>
      <w:r>
        <w:rPr/>
        <w:t>个月内出</w:t>
      </w:r>
      <w:r>
        <w:rPr>
          <w:spacing w:val="-109"/>
        </w:rPr>
        <w:t> </w:t>
      </w:r>
      <w:r>
        <w:rPr/>
        <w:t>现对购买日已存在情况的新的或进一步证据而需要调整或有对价的，相应调整合并商誉。购</w:t>
      </w:r>
      <w:r>
        <w:rPr/>
        <w:t>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BodyText"/>
        <w:spacing w:line="312" w:lineRule="exact"/>
        <w:ind w:right="1136" w:firstLine="480"/>
        <w:jc w:val="both"/>
      </w:pPr>
      <w:r>
        <w:rPr/>
        <w:t>购买方取得被购买方的可抵扣暂时性差异，在购买日因不符合递延所得税资产确认条件 而未予确认的，在购买日后</w:t>
      </w:r>
      <w:r>
        <w:rPr>
          <w:rFonts w:ascii="Times New Roman" w:hAnsi="Times New Roman" w:cs="Times New Roman" w:eastAsia="Times New Roman" w:hint="default"/>
        </w:rPr>
        <w:t>12</w:t>
      </w:r>
      <w:r>
        <w:rPr/>
        <w:t>个月内，如取得新的或进一步的信息表明购买日的相关情况已</w:t>
      </w:r>
      <w:r>
        <w:rPr>
          <w:spacing w:val="-116"/>
        </w:rPr>
        <w:t> </w:t>
      </w:r>
      <w:r>
        <w:rPr/>
        <w:t>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BodyText"/>
        <w:spacing w:line="312" w:lineRule="exact"/>
        <w:ind w:right="1129" w:firstLine="480"/>
        <w:jc w:val="both"/>
      </w:pPr>
      <w:r>
        <w:rPr/>
        <w:t>通过多次交易分步实现的非同一控制下企业合并，根据《财政部关于印发企业会计准则 </w:t>
      </w:r>
      <w:r>
        <w:rPr>
          <w:spacing w:val="-2"/>
        </w:rPr>
        <w:t>解释第</w:t>
      </w:r>
      <w:r>
        <w:rPr>
          <w:rFonts w:ascii="Times New Roman" w:hAnsi="Times New Roman" w:cs="Times New Roman" w:eastAsia="Times New Roman" w:hint="default"/>
          <w:spacing w:val="-2"/>
        </w:rPr>
        <w:t>5</w:t>
      </w:r>
      <w:r>
        <w:rPr>
          <w:spacing w:val="-2"/>
        </w:rPr>
        <w:t>号的通知》（财会〔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w:t>
      </w:r>
      <w:r>
        <w:rPr>
          <w:spacing w:val="-114"/>
        </w:rPr>
        <w:t> </w:t>
      </w:r>
      <w:r>
        <w:rPr>
          <w:spacing w:val="-114"/>
        </w:rPr>
      </w:r>
      <w:r>
        <w:rPr>
          <w:spacing w:val="-1"/>
        </w:rPr>
        <w:t>十一条关于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的判断标准，判断该多次交易是否属于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w:t>
      </w:r>
    </w:p>
    <w:p>
      <w:pPr>
        <w:pStyle w:val="BodyText"/>
        <w:spacing w:line="312" w:lineRule="exact"/>
        <w:ind w:left="154" w:right="1129"/>
        <w:jc w:val="both"/>
      </w:pPr>
      <w:r>
        <w:rPr>
          <w:spacing w:val="-1"/>
        </w:rPr>
        <w:t>交易</w:t>
      </w:r>
      <w:r>
        <w:rPr>
          <w:rFonts w:ascii="Times New Roman" w:hAnsi="Times New Roman" w:cs="Times New Roman" w:eastAsia="Times New Roman" w:hint="default"/>
          <w:spacing w:val="-1"/>
        </w:rPr>
        <w:t>”</w:t>
      </w:r>
      <w:r>
        <w:rPr>
          <w:spacing w:val="-1"/>
        </w:rPr>
        <w:t>的，参考</w:t>
      </w:r>
      <w:r>
        <w:rPr>
          <w:rFonts w:ascii="Times New Roman" w:hAnsi="Times New Roman" w:cs="Times New Roman" w:eastAsia="Times New Roman" w:hint="default"/>
          <w:spacing w:val="-1"/>
        </w:rPr>
        <w:t>“</w:t>
      </w:r>
      <w:r>
        <w:rPr>
          <w:spacing w:val="-1"/>
        </w:rPr>
        <w:t>长期股权投资</w:t>
      </w:r>
      <w:r>
        <w:rPr>
          <w:rFonts w:ascii="Times New Roman" w:hAnsi="Times New Roman" w:cs="Times New Roman" w:eastAsia="Times New Roman" w:hint="default"/>
          <w:spacing w:val="-1"/>
        </w:rPr>
        <w:t>”</w:t>
      </w:r>
      <w:r>
        <w:rPr>
          <w:spacing w:val="-1"/>
        </w:rPr>
        <w:t>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的，区分个别财务报表和</w:t>
      </w:r>
      <w:r>
        <w:rPr>
          <w:spacing w:val="-92"/>
        </w:rPr>
        <w:t> </w:t>
      </w:r>
      <w:r>
        <w:rPr>
          <w:spacing w:val="-92"/>
        </w:rPr>
      </w:r>
      <w:r>
        <w:rPr/>
        <w:t>合并财务报表进行相关会计处理：</w:t>
      </w:r>
    </w:p>
    <w:p>
      <w:pPr>
        <w:pStyle w:val="BodyText"/>
        <w:spacing w:line="312" w:lineRule="exact"/>
        <w:ind w:left="154" w:right="1133" w:firstLine="480"/>
        <w:jc w:val="both"/>
      </w:pPr>
      <w:r>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w:t>
      </w:r>
      <w:r>
        <w:rPr>
          <w:spacing w:val="-112"/>
        </w:rPr>
        <w:t> </w:t>
      </w:r>
      <w:r>
        <w:rPr>
          <w:spacing w:val="-112"/>
        </w:rPr>
      </w:r>
      <w:r>
        <w:rPr/>
        <w:t>计划净负债或净资产导致的变动中的相应份额以外，其余转入当期投资收益）。</w:t>
      </w:r>
    </w:p>
    <w:p>
      <w:pPr>
        <w:pStyle w:val="BodyText"/>
        <w:spacing w:line="237" w:lineRule="auto" w:before="13"/>
        <w:ind w:left="154" w:right="1139"/>
        <w:jc w:val="both"/>
      </w:pPr>
      <w:r>
        <w:rPr/>
        <w:t>在合并财务报表中，对于购买日之前持有的被购买方的股权，按照该股权在购买日的公允价 值进行重新计量，公允价值与其账面价值的差额计入当期投资收益；购买日之前持有的被购 买方的股权涉及其他综合收益的，与其相关的其他综合收益应当采用与被购买方直接处置相 关资产或负债相同的基础进行会计处理（即，除了按照权益法核算的在被购买方重新计量设 定受益计划净负债或净资产导致的变动中的相应份额以外，其余转为购买日所属当期投资收 益）。</w:t>
      </w: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6、合并财务报表的编制方法" w:id="169"/>
      <w:bookmarkEnd w:id="16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0"/>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312" w:lineRule="exact"/>
        <w:ind w:left="154" w:right="1139"/>
        <w:jc w:val="both"/>
      </w:pPr>
      <w:r>
        <w:rPr/>
        <w:t>力，通过参与被投资方的相关活动而享有可变回报，并且有能力运用对被投资方的权力影响 该回报金额。合并范围包括本公司及全部子公司。子公司，是指被本公司控制的主体。</w:t>
      </w:r>
    </w:p>
    <w:p>
      <w:pPr>
        <w:pStyle w:val="BodyText"/>
        <w:spacing w:line="312" w:lineRule="exact"/>
        <w:ind w:right="1140" w:firstLine="480"/>
        <w:jc w:val="both"/>
      </w:pPr>
      <w:r>
        <w:rPr/>
        <w:t>一旦相关事实和情况的变化导致上述控制定义涉及的相关要素发生了变化，本公司将进 行重新评估。</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633"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312" w:lineRule="exact"/>
        <w:ind w:right="1135"/>
        <w:jc w:val="both"/>
      </w:pPr>
      <w:r>
        <w:rPr/>
        <w:t>范围；从丧失实际控制权之日起停止纳入合并范围。对于处置的子公司，处置日前的经营成</w:t>
      </w:r>
      <w:r>
        <w:rPr>
          <w:spacing w:val="-115"/>
        </w:rPr>
        <w:t> </w:t>
      </w:r>
      <w:r>
        <w:rPr>
          <w:spacing w:val="-115"/>
        </w:rPr>
      </w:r>
      <w:r>
        <w:rPr/>
        <w:t>果和现金流量已经适当地包括在合并利润表和合并现金流量表中；当期处置的子公司，不调</w:t>
      </w:r>
    </w:p>
    <w:p>
      <w:pPr>
        <w:pStyle w:val="BodyText"/>
        <w:spacing w:line="312" w:lineRule="exact"/>
        <w:ind w:right="1139"/>
        <w:jc w:val="both"/>
      </w:pPr>
      <w:r>
        <w:rPr/>
        <w:t>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BodyText"/>
        <w:spacing w:line="312" w:lineRule="exact"/>
        <w:ind w:right="1133" w:firstLine="480"/>
        <w:jc w:val="both"/>
      </w:pPr>
      <w:r>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BodyText"/>
        <w:spacing w:line="312" w:lineRule="exact"/>
        <w:ind w:left="633"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12" w:lineRule="exact"/>
        <w:ind w:right="1132"/>
        <w:jc w:val="both"/>
      </w:pPr>
      <w:r>
        <w:rPr/>
        <w:t>少数股东损益在合并财务报表中股东权益及净利润项下单独列示。子公司当期净损益中属于 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w:t>
      </w:r>
      <w:r>
        <w:rPr>
          <w:spacing w:val="-83"/>
        </w:rPr>
        <w:t> </w:t>
      </w:r>
      <w:r>
        <w:rPr>
          <w:spacing w:val="-83"/>
        </w:rPr>
      </w:r>
      <w:r>
        <w:rPr/>
        <w:t>分担的子公司的亏损超过了少数股东在该子公司期初股东权益中所享有的份额，仍冲减少数</w:t>
      </w:r>
      <w:r>
        <w:rPr>
          <w:spacing w:val="-116"/>
        </w:rPr>
        <w:t> </w:t>
      </w:r>
      <w:r>
        <w:rPr>
          <w:spacing w:val="-116"/>
        </w:rPr>
      </w:r>
      <w:r>
        <w:rPr/>
        <w:t>股东权益。</w:t>
      </w:r>
    </w:p>
    <w:p>
      <w:pPr>
        <w:pStyle w:val="BodyText"/>
        <w:spacing w:line="312" w:lineRule="exact"/>
        <w:ind w:right="1170" w:firstLine="480"/>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w:t>
      </w:r>
    </w:p>
    <w:p>
      <w:pPr>
        <w:pStyle w:val="BodyText"/>
        <w:spacing w:line="312" w:lineRule="exact"/>
        <w:ind w:right="1130"/>
        <w:jc w:val="both"/>
      </w:pPr>
      <w:r>
        <w:rPr/>
        <w:t>失控制权时采用与被购买方直接处置相关资产或负债相同的基础进行会计处理（即，除了在 该原有子公司重新计量设定受益计划净负债或净资产导致的变动以外，其余一并转为当期投 </w:t>
      </w:r>
      <w:r>
        <w:rPr>
          <w:spacing w:val="-3"/>
        </w:rPr>
        <w:t>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长期股权投资》或《企业</w:t>
      </w:r>
      <w:r>
        <w:rPr>
          <w:spacing w:val="-84"/>
        </w:rPr>
        <w:t> </w:t>
      </w:r>
      <w:r>
        <w:rPr>
          <w:spacing w:val="-84"/>
        </w:rPr>
      </w:r>
      <w:r>
        <w:rPr/>
        <w:t>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或</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237" w:lineRule="auto" w:before="13"/>
        <w:ind w:left="154" w:right="1132"/>
        <w:jc w:val="both"/>
      </w:pPr>
      <w:r>
        <w:rPr/>
        <w:t>本公司通过多次交易分步处置对子公司股权投资直至丧失控制权的，需区分处置对子公司股 权投资直至丧失控制权的各项交易是否属于一揽子交易。处置对子公司股权投资的各项交易 的条款、条件以及经济影响符合以下一种或多种情况，通常表明应将多次交易事项作为一揽 子交易进行会计处理：①这些交易是同时或者在考虑了彼此影响的情况下订立的；②这些交</w:t>
      </w:r>
      <w:r>
        <w:rPr>
          <w:spacing w:val="-112"/>
        </w:rPr>
        <w:t> </w:t>
      </w:r>
      <w:r>
        <w:rPr>
          <w:spacing w:val="-112"/>
        </w:rPr>
      </w:r>
      <w:r>
        <w:rPr/>
        <w:t>易整体才能达成一项完整的商业结果；③一项交易的发生取决于其他至少一项交易的发生；</w:t>
      </w:r>
    </w:p>
    <w:p>
      <w:pPr>
        <w:pStyle w:val="BodyText"/>
        <w:spacing w:line="235" w:lineRule="auto" w:before="4"/>
        <w:ind w:left="154" w:right="994"/>
        <w:jc w:val="left"/>
      </w:pPr>
      <w:r>
        <w:rPr>
          <w:spacing w:val="-2"/>
        </w:rPr>
        <w:t>④一项交易单独看是不经济的，但是和其他交易一并考虑时是经济的。不属于一揽子交易的，</w:t>
      </w:r>
      <w:r>
        <w:rPr/>
        <w:t> </w:t>
      </w:r>
      <w:r>
        <w:rPr>
          <w:spacing w:val="3"/>
        </w:rPr>
        <w:t>对其中的每一项交易视情况分别按照</w:t>
      </w:r>
      <w:r>
        <w:rPr>
          <w:rFonts w:ascii="Times New Roman" w:hAnsi="Times New Roman" w:cs="Times New Roman" w:eastAsia="Times New Roman" w:hint="default"/>
          <w:spacing w:val="3"/>
        </w:rPr>
        <w:t>“</w:t>
      </w:r>
      <w:r>
        <w:rPr>
          <w:spacing w:val="3"/>
        </w:rPr>
        <w:t>不丧失控制权的情况下部分处置对子公司的长期股权</w:t>
      </w:r>
      <w:r>
        <w:rPr>
          <w:spacing w:val="-92"/>
        </w:rPr>
        <w:t> </w:t>
      </w:r>
      <w:r>
        <w:rPr>
          <w:spacing w:val="-92"/>
        </w:rPr>
      </w:r>
      <w:r>
        <w:rPr/>
        <w:t>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（详见前段）适用 </w:t>
      </w:r>
      <w:r>
        <w:rPr>
          <w:spacing w:val="-2"/>
        </w:rPr>
        <w:t>的原则进行会计处理。处置对子公司股权投资直至丧失控制权的各项交易属于一揽子交易的，</w:t>
      </w:r>
      <w:r>
        <w:rPr/>
        <w:t> 将各项交易作为一项处置子公司并丧失控制权的交易进行会计处理；但是，在丧失控制权之 前每一次处置价款与处置投资对应的享有该子公司净资产份额的差额，在合并财务报表中确</w:t>
      </w:r>
      <w:r>
        <w:rPr>
          <w:spacing w:val="-116"/>
        </w:rPr>
        <w:t> </w:t>
      </w:r>
      <w:r>
        <w:rPr>
          <w:spacing w:val="-116"/>
        </w:rPr>
      </w:r>
      <w:r>
        <w:rPr/>
        <w:t>认为其他综合收益，在丧失控制权时一并转入丧失控制权当期的损益。</w:t>
      </w:r>
    </w:p>
    <w:p>
      <w:pPr>
        <w:spacing w:line="240" w:lineRule="auto" w:before="9"/>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7、合营安排分类及共同经营会计处理方法" w:id="170"/>
      <w:bookmarkEnd w:id="17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70" w:firstLine="480"/>
        <w:jc w:val="both"/>
      </w:pPr>
      <w:r>
        <w:rPr/>
        <w:t>合营安排，是指一项由两个或两个以上的参与方共同控制的安排。本公司根据在合营安 排中享有的权利和承担的义务，将合营安排分为共同经营和合营企业。共同经营，是指本公</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70"/>
        <w:jc w:val="both"/>
      </w:pPr>
      <w:r>
        <w:rPr/>
        <w:t>司享有该安排相关资产且承担该安排相关负债的合营安排。合营企业，是指本公司仅对该安 排的净资产享有权利的合营安排。</w:t>
      </w:r>
    </w:p>
    <w:p>
      <w:pPr>
        <w:pStyle w:val="BodyText"/>
        <w:spacing w:line="312" w:lineRule="exact"/>
        <w:ind w:right="1180" w:firstLine="480"/>
        <w:jc w:val="left"/>
      </w:pPr>
      <w:r>
        <w:rPr/>
        <w:t>本公司对合营企业的投资采用权益法核算，按照</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 会计政策处理。</w:t>
      </w:r>
    </w:p>
    <w:p>
      <w:pPr>
        <w:pStyle w:val="BodyText"/>
        <w:spacing w:line="312" w:lineRule="exact"/>
        <w:ind w:right="1139" w:firstLine="480"/>
        <w:jc w:val="both"/>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BodyText"/>
        <w:spacing w:line="235" w:lineRule="auto" w:before="15"/>
        <w:ind w:right="1132"/>
        <w:jc w:val="both"/>
      </w:pPr>
      <w:r>
        <w:rPr/>
        <w:t>当本公司作为合营方向共同经营投出或出售资产（该资产不构成业务，下同）、或者自共同 经营购买资产时，在该等资产出售给第三方之前，本公司仅确认因该交易产生的损益中归属 </w:t>
      </w:r>
      <w:r>
        <w:rPr>
          <w:spacing w:val="-3"/>
        </w:rPr>
        <w:t>于共同经营其他参与方的部分。该等资产发生符合《企业会计准则第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资产减值》等规</w:t>
      </w:r>
      <w:r>
        <w:rPr>
          <w:spacing w:val="-81"/>
        </w:rPr>
        <w:t> </w:t>
      </w:r>
      <w:r>
        <w:rPr>
          <w:spacing w:val="-81"/>
        </w:rPr>
      </w:r>
      <w:r>
        <w:rPr/>
        <w:t>定的资产减值损失的，对于由本公司向共同经营投出或出售资产的情况，本公司全额确认该 损失；对于本公司自共同经营购买资产的情况，本公司按承担的份额确认该损失。</w:t>
      </w:r>
    </w:p>
    <w:p>
      <w:pPr>
        <w:spacing w:line="240" w:lineRule="auto" w:before="9"/>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8、现金及现金等价物的确定标准" w:id="171"/>
      <w:bookmarkEnd w:id="17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13" w:lineRule="exact"/>
        <w:ind w:right="0"/>
        <w:jc w:val="both"/>
      </w:pPr>
      <w:r>
        <w:rPr/>
        <w:t>本公司现金及现金等价物包括库存现金、可以随时用于支付的存款以及本公司持有的期限短</w:t>
      </w:r>
    </w:p>
    <w:p>
      <w:pPr>
        <w:pStyle w:val="BodyText"/>
        <w:spacing w:line="312" w:lineRule="exact" w:before="29"/>
        <w:ind w:right="1170"/>
        <w:jc w:val="both"/>
      </w:pPr>
      <w:r>
        <w:rPr/>
        <w:t>（一般为从购买日起，三个月内到期）、流动性强、易于转换为已知金额的现金、价值变动 风险很小的投资。</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9、外币业务和外币报表折算" w:id="172"/>
      <w:bookmarkEnd w:id="17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0"/>
        <w:jc w:val="left"/>
      </w:pPr>
      <w:r>
        <w:rPr/>
        <w:t>（</w:t>
      </w:r>
      <w:r>
        <w:rPr>
          <w:rFonts w:ascii="Times New Roman" w:hAnsi="Times New Roman" w:cs="Times New Roman" w:eastAsia="Times New Roman" w:hint="default"/>
        </w:rPr>
        <w:t>1</w:t>
      </w:r>
      <w:r>
        <w:rPr/>
        <w:t>）外币交易的折算方法 本公司发生的外币交易在初始确认时，按交易日的即期汇率折算为记账本位币金额，但</w:t>
      </w:r>
    </w:p>
    <w:p>
      <w:pPr>
        <w:pStyle w:val="BodyText"/>
        <w:spacing w:line="312" w:lineRule="exact"/>
        <w:ind w:right="1139"/>
        <w:jc w:val="both"/>
      </w:pPr>
      <w:r>
        <w:rPr/>
        <w:t>公司发生的外币兑换业务或涉及外币兑换的交易事项，按照实际采用的汇率折算为记账本位 币金额。</w:t>
      </w:r>
    </w:p>
    <w:p>
      <w:pPr>
        <w:pStyle w:val="BodyText"/>
        <w:spacing w:line="312" w:lineRule="exact"/>
        <w:ind w:left="633" w:right="0"/>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312" w:lineRule="exact"/>
        <w:ind w:right="1139"/>
        <w:jc w:val="both"/>
      </w:pPr>
      <w:r>
        <w:rPr/>
        <w:t>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pStyle w:val="BodyText"/>
        <w:spacing w:line="312" w:lineRule="exact"/>
        <w:ind w:right="0" w:firstLine="480"/>
        <w:jc w:val="left"/>
      </w:pPr>
      <w:r>
        <w:rPr/>
        <w:t>以历史成本计量的外币非货币性项目，仍采用交易发生日的即期汇率折算的记账本位币 金额计量。以公允价值计量的外币非货币性项目，采用公允价值确定日的即期汇率折算，折 </w:t>
      </w:r>
      <w:r>
        <w:rPr>
          <w:spacing w:val="-3"/>
        </w:rPr>
        <w:t>算后的记账本位币金额与原记账本位币金额的差额，作为公允价值变动（含汇率变动）处理，</w:t>
      </w:r>
      <w:r>
        <w:rPr>
          <w:spacing w:val="-81"/>
        </w:rPr>
        <w:t> </w:t>
      </w:r>
      <w:r>
        <w:rPr>
          <w:spacing w:val="-81"/>
        </w:rPr>
      </w:r>
      <w:r>
        <w:rPr/>
        <w:t>计入当期损益或确认为其他综合收益。</w:t>
      </w:r>
    </w:p>
    <w:p>
      <w:pPr>
        <w:pStyle w:val="BodyText"/>
        <w:spacing w:line="302" w:lineRule="exact"/>
        <w:ind w:left="634" w:right="0"/>
        <w:jc w:val="left"/>
      </w:pPr>
      <w:r>
        <w:rPr/>
        <w:t>（</w:t>
      </w:r>
      <w:r>
        <w:rPr>
          <w:rFonts w:ascii="Times New Roman" w:hAnsi="Times New Roman" w:cs="Times New Roman" w:eastAsia="Times New Roman" w:hint="default"/>
        </w:rPr>
        <w:t>3</w:t>
      </w:r>
      <w:r>
        <w:rPr/>
        <w:t>）外币财务报表的折算方法</w:t>
      </w:r>
    </w:p>
    <w:p>
      <w:pPr>
        <w:pStyle w:val="BodyText"/>
        <w:spacing w:line="232" w:lineRule="auto" w:before="29"/>
        <w:ind w:right="1133"/>
        <w:jc w:val="both"/>
      </w:pPr>
      <w:r>
        <w:rPr/>
        <w:t>编制合并财务报表涉及境外经营的，如有实质上构成对境外经营净投资的外币货币性项目， 因汇率变动而产生的汇兑差额，作为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w:t>
      </w:r>
      <w:r>
        <w:rPr>
          <w:spacing w:val="-82"/>
        </w:rPr>
        <w:t> </w:t>
      </w:r>
      <w:r>
        <w:rPr>
          <w:spacing w:val="-82"/>
        </w:rPr>
      </w:r>
      <w:r>
        <w:rPr/>
        <w:t>营时，计入处置当期损益。</w:t>
      </w:r>
    </w:p>
    <w:p>
      <w:pPr>
        <w:spacing w:line="240" w:lineRule="auto" w:before="8"/>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10、金融工具" w:id="173"/>
      <w:bookmarkEnd w:id="17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54" w:right="0" w:firstLine="480"/>
        <w:jc w:val="left"/>
      </w:pPr>
      <w:r>
        <w:rPr/>
        <w:t>在本公司成为金融工具合同的一方时确认一项金融资产或金融负债。金融资产和金融负 债在初始确认时以公允价值计量。对于以公允价值计量且其变动计入当期损益的金融资产和</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金融负债，相关的交易费用直接计入损益，对于其他类别的金融资产和金融负债，相关交易 费用计入初始确认金额。</w:t>
      </w:r>
    </w:p>
    <w:p>
      <w:pPr>
        <w:pStyle w:val="BodyText"/>
        <w:spacing w:line="312" w:lineRule="exact"/>
        <w:ind w:left="634" w:right="0"/>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12" w:lineRule="exact"/>
        <w:ind w:left="154" w:right="1137"/>
        <w:jc w:val="both"/>
      </w:pPr>
      <w:r>
        <w:rPr/>
        <w:t>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w:t>
      </w:r>
      <w:r>
        <w:rPr>
          <w:spacing w:val="-117"/>
        </w:rPr>
        <w:t> </w:t>
      </w:r>
      <w:r>
        <w:rPr>
          <w:spacing w:val="-117"/>
        </w:rPr>
      </w:r>
      <w:r>
        <w:rPr/>
        <w:t>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BodyText"/>
        <w:spacing w:line="312" w:lineRule="exact"/>
        <w:ind w:left="634" w:right="1152"/>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w:t>
      </w:r>
    </w:p>
    <w:p>
      <w:pPr>
        <w:pStyle w:val="BodyText"/>
        <w:spacing w:line="312" w:lineRule="exact"/>
        <w:ind w:left="154" w:right="1170"/>
        <w:jc w:val="both"/>
      </w:pPr>
      <w:r>
        <w:rPr/>
        <w:t>划分为以公允价值计量且其变动计入当期损益的金融资产、持有至到期投资、贷款和应收款 项以及可供出售金融资产。</w:t>
      </w:r>
    </w:p>
    <w:p>
      <w:pPr>
        <w:pStyle w:val="BodyText"/>
        <w:spacing w:line="312" w:lineRule="exact"/>
        <w:ind w:left="633" w:right="1160"/>
        <w:jc w:val="left"/>
      </w:pPr>
      <w:r>
        <w:rPr/>
        <w:t>①</w:t>
      </w:r>
      <w:r>
        <w:rPr>
          <w:spacing w:val="-24"/>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12" w:lineRule="exact"/>
        <w:ind w:right="1170"/>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 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283" w:lineRule="exact"/>
        <w:ind w:left="154" w:right="0" w:firstLine="480"/>
        <w:jc w:val="left"/>
      </w:pPr>
      <w:r>
        <w:rPr/>
        <w:t>符合下述条件之一的金融资产，在初始确认时可指定为以公允价值计量且其变动计入当</w:t>
      </w:r>
    </w:p>
    <w:p>
      <w:pPr>
        <w:pStyle w:val="BodyText"/>
        <w:spacing w:line="312" w:lineRule="exact" w:before="30"/>
        <w:ind w:left="154" w:right="1170"/>
        <w:jc w:val="both"/>
      </w:pPr>
      <w:r>
        <w:rPr/>
        <w:t>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12" w:lineRule="exact"/>
        <w:ind w:left="154" w:right="1170"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12" w:lineRule="exact"/>
        <w:ind w:left="634" w:right="1152"/>
        <w:jc w:val="left"/>
      </w:pPr>
      <w:r>
        <w:rPr/>
        <w:t>②</w:t>
      </w:r>
      <w:r>
        <w:rPr>
          <w:spacing w:val="-24"/>
        </w:rPr>
        <w:t> </w:t>
      </w:r>
      <w:r>
        <w:rPr/>
        <w:t>持有至到期投资</w:t>
      </w:r>
      <w:r>
        <w:rPr/>
        <w:t> 是指到期日固定、回收金额固定或可确定，且本公司有明确意图和能力持有至到期的非</w:t>
      </w:r>
    </w:p>
    <w:p>
      <w:pPr>
        <w:pStyle w:val="BodyText"/>
        <w:spacing w:line="312" w:lineRule="exact"/>
        <w:ind w:left="634" w:right="1152" w:hanging="480"/>
        <w:jc w:val="left"/>
      </w:pPr>
      <w:r>
        <w:rPr/>
        <w:t>衍生金融资产。 持有至到期投资采用实际利率法，按摊余成本进行后续计量，在终止确认、发生减值或</w:t>
      </w:r>
    </w:p>
    <w:p>
      <w:pPr>
        <w:pStyle w:val="BodyText"/>
        <w:spacing w:line="312" w:lineRule="exact"/>
        <w:ind w:left="634" w:right="1152" w:hanging="480"/>
        <w:jc w:val="left"/>
      </w:pPr>
      <w:r>
        <w:rPr/>
        <w:t>摊销时产生的利得或损失，计入当期损益。 实际利率法是指按照金融资产或金融负债（含一组金融资产或金融负债）的实际利率计</w:t>
      </w:r>
    </w:p>
    <w:p>
      <w:pPr>
        <w:pStyle w:val="BodyText"/>
        <w:spacing w:line="312" w:lineRule="exact"/>
        <w:ind w:left="154" w:right="1170"/>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12" w:lineRule="exact"/>
        <w:ind w:left="154" w:right="1169" w:firstLine="480"/>
        <w:jc w:val="both"/>
      </w:pPr>
      <w:r>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12" w:lineRule="exact"/>
        <w:ind w:left="634" w:right="1152"/>
        <w:jc w:val="left"/>
      </w:pPr>
      <w:r>
        <w:rPr/>
        <w:t>③</w:t>
      </w:r>
      <w:r>
        <w:rPr>
          <w:spacing w:val="-24"/>
        </w:rPr>
        <w:t> </w:t>
      </w:r>
      <w:r>
        <w:rPr/>
        <w:t>贷款和应收款项</w:t>
      </w:r>
      <w:r>
        <w:rPr/>
        <w:t> 是指在活跃市场中没有报价、回收金额固定或可确定的非衍生金融资产。本公司划分为</w:t>
      </w:r>
    </w:p>
    <w:p>
      <w:pPr>
        <w:pStyle w:val="BodyText"/>
        <w:spacing w:line="312" w:lineRule="exact"/>
        <w:ind w:left="633" w:right="1153" w:hanging="480"/>
        <w:jc w:val="left"/>
      </w:pPr>
      <w:r>
        <w:rPr/>
        <w:t>贷款和应收款的金融资产包括应收票据、应收账款、应收利息、应收股利及其他应收款等。 贷款和应收款项采用实际利率法，按摊余成本进行后续计量，在终止确认、发生减值或</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right="0"/>
        <w:jc w:val="both"/>
      </w:pPr>
      <w:r>
        <w:rPr/>
        <w:t>摊销时产生的利得或损失，计入当期损益。</w:t>
      </w:r>
    </w:p>
    <w:p>
      <w:pPr>
        <w:pStyle w:val="BodyText"/>
        <w:spacing w:line="312" w:lineRule="exact" w:before="29"/>
        <w:ind w:left="634" w:right="1152"/>
        <w:jc w:val="left"/>
      </w:pPr>
      <w:r>
        <w:rPr/>
        <w:t>④</w:t>
      </w:r>
      <w:r>
        <w:rPr>
          <w:spacing w:val="-24"/>
        </w:rPr>
        <w:t> </w:t>
      </w:r>
      <w:r>
        <w:rPr/>
        <w:t>可供出售金融资产</w:t>
      </w:r>
      <w:r>
        <w:rPr/>
        <w:t> 包括初始确认时即被指定为可供出售的非衍生金融资产，以及除了以公允价值计量且其</w:t>
      </w:r>
    </w:p>
    <w:p>
      <w:pPr>
        <w:pStyle w:val="BodyText"/>
        <w:spacing w:line="283" w:lineRule="exact"/>
        <w:ind w:left="154" w:right="0"/>
        <w:jc w:val="both"/>
      </w:pPr>
      <w:r>
        <w:rPr/>
        <w:t>变动计入当期损益的金融资产、贷款和应收款项、持有至到期投资以外的金融资产。</w:t>
      </w:r>
    </w:p>
    <w:p>
      <w:pPr>
        <w:pStyle w:val="BodyText"/>
        <w:spacing w:line="312" w:lineRule="exact" w:before="30"/>
        <w:ind w:right="1170" w:firstLine="480"/>
        <w:jc w:val="both"/>
      </w:pPr>
      <w:r>
        <w:rPr/>
        <w:t>可供出售债务工具投资的期末成本按照其摊余成本法确定，即初始确认金额扣除已偿还 的本金，加上或减去采用实际利率法将该初始确认金额与到期日金额之间的差额进行摊销形 成的累计摊销额，并扣除已发生的减值损失后的金额。可供出售权益工具投资的期末成本为 其初始取得成本。</w:t>
      </w:r>
    </w:p>
    <w:p>
      <w:pPr>
        <w:pStyle w:val="BodyText"/>
        <w:spacing w:line="312" w:lineRule="exact"/>
        <w:ind w:right="1169" w:firstLine="480"/>
        <w:jc w:val="both"/>
      </w:pPr>
      <w:r>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BodyText"/>
        <w:spacing w:line="312" w:lineRule="exact"/>
        <w:ind w:right="1170" w:firstLine="480"/>
        <w:jc w:val="both"/>
      </w:pPr>
      <w:r>
        <w:rPr/>
        <w:t>可供出售金融资产持有期间取得的利息及被投资单位宣告发放的现金股利，计入投资收 益。</w:t>
      </w:r>
    </w:p>
    <w:p>
      <w:pPr>
        <w:pStyle w:val="BodyText"/>
        <w:spacing w:line="312" w:lineRule="exact"/>
        <w:ind w:left="634" w:right="115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12" w:lineRule="exact"/>
        <w:ind w:left="634" w:right="994" w:hanging="480"/>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12" w:lineRule="exact"/>
        <w:ind w:left="154" w:right="1170"/>
        <w:jc w:val="both"/>
      </w:pPr>
      <w:r>
        <w:rPr/>
        <w:t>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w:t>
      </w:r>
    </w:p>
    <w:p>
      <w:pPr>
        <w:pStyle w:val="BodyText"/>
        <w:spacing w:line="283" w:lineRule="exact"/>
        <w:ind w:left="154" w:right="0"/>
        <w:jc w:val="both"/>
      </w:pPr>
      <w:r>
        <w:rPr/>
        <w:t>有类似信用风险特征的金融资产组合中进行减值测试。</w:t>
      </w:r>
    </w:p>
    <w:p>
      <w:pPr>
        <w:pStyle w:val="BodyText"/>
        <w:spacing w:line="312" w:lineRule="exact" w:before="29"/>
        <w:ind w:left="634" w:right="1152"/>
        <w:jc w:val="left"/>
      </w:pPr>
      <w:r>
        <w:rPr/>
        <w:t>①</w:t>
      </w:r>
      <w:r>
        <w:rPr>
          <w:spacing w:val="-24"/>
        </w:rPr>
        <w:t> </w:t>
      </w:r>
      <w:r>
        <w:rPr/>
        <w:t>持有至到期投资、贷款和应收款项减值</w:t>
      </w:r>
      <w:r>
        <w:rPr/>
        <w:t> 以成本或摊余成本计量的金融资产将其账面价值减记至预计未来现金流量现值，减记金</w:t>
      </w:r>
    </w:p>
    <w:p>
      <w:pPr>
        <w:pStyle w:val="BodyText"/>
        <w:spacing w:line="312" w:lineRule="exact"/>
        <w:ind w:left="154" w:right="1169"/>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12" w:lineRule="exact"/>
        <w:ind w:left="634" w:right="0"/>
        <w:jc w:val="left"/>
      </w:pPr>
      <w:r>
        <w:rPr/>
        <w:t>②</w:t>
      </w:r>
      <w:r>
        <w:rPr>
          <w:spacing w:val="-24"/>
        </w:rPr>
        <w:t> </w:t>
      </w:r>
      <w:r>
        <w:rPr/>
        <w:t>可供出售金融资产减值</w:t>
      </w:r>
      <w:r>
        <w:rPr/>
        <w:t> 当综合相关因素判断可供出售权益工具投资公允价值下跌是严重或非暂时性下跌时，表</w:t>
      </w:r>
    </w:p>
    <w:p>
      <w:pPr>
        <w:pStyle w:val="BodyText"/>
        <w:spacing w:line="291" w:lineRule="exact"/>
        <w:ind w:left="154" w:right="0"/>
        <w:jc w:val="both"/>
      </w:pPr>
      <w:r>
        <w:rPr/>
        <w:t>明该可供出售权益工具投资发生减值。其中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p>
    <w:p>
      <w:pPr>
        <w:pStyle w:val="BodyText"/>
        <w:spacing w:line="312" w:lineRule="exact" w:before="20"/>
        <w:ind w:left="633" w:right="1153" w:hanging="480"/>
        <w:jc w:val="left"/>
      </w:pP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w:t>
      </w:r>
    </w:p>
    <w:p>
      <w:pPr>
        <w:pStyle w:val="BodyText"/>
        <w:spacing w:line="312" w:lineRule="exact"/>
        <w:ind w:right="1169"/>
        <w:jc w:val="both"/>
      </w:pPr>
      <w:r>
        <w:rPr/>
        <w:t>失予以转出并计入当期损益，该转出的累计损失为该资产初始取得成本扣除已收回本金和已 摊销金额、当前公允价值和原已计入损益的减值损失后的余额。</w:t>
      </w:r>
    </w:p>
    <w:p>
      <w:pPr>
        <w:pStyle w:val="BodyText"/>
        <w:spacing w:line="312" w:lineRule="exact"/>
        <w:ind w:right="1170"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283" w:lineRule="exact"/>
        <w:ind w:left="633" w:right="0"/>
        <w:jc w:val="left"/>
      </w:pPr>
      <w:r>
        <w:rPr/>
        <w:t>在活跃市场中没有报价且其公允价值不能可靠计量的权益工具投资，或与该权益工具挂</w:t>
      </w:r>
    </w:p>
    <w:p>
      <w:pPr>
        <w:pStyle w:val="BodyText"/>
        <w:spacing w:line="312" w:lineRule="exact"/>
        <w:ind w:right="0"/>
        <w:jc w:val="both"/>
      </w:pPr>
      <w:r>
        <w:rPr/>
        <w:t>钩并须通过交付该权益工具结算的衍生金融资产的减值损失，不予转回。</w:t>
      </w:r>
    </w:p>
    <w:p>
      <w:pPr>
        <w:pStyle w:val="BodyText"/>
        <w:spacing w:line="312" w:lineRule="exact" w:before="29"/>
        <w:ind w:left="634" w:right="1114"/>
        <w:jc w:val="left"/>
      </w:pPr>
      <w:r>
        <w:rPr/>
        <w:t>（</w:t>
      </w:r>
      <w:r>
        <w:rPr>
          <w:rFonts w:ascii="Times New Roman" w:hAnsi="Times New Roman" w:cs="Times New Roman" w:eastAsia="Times New Roman" w:hint="default"/>
        </w:rPr>
        <w:t>4</w:t>
      </w:r>
      <w:r>
        <w:rPr/>
        <w:t>）金融资产转移的确认依据和计量方法 </w:t>
      </w:r>
      <w:r>
        <w:rPr>
          <w:spacing w:val="-3"/>
        </w:rPr>
        <w:t>满足下列条件之一的金融资产，予以终止确认：①</w:t>
      </w:r>
      <w:r>
        <w:rPr>
          <w:spacing w:val="-16"/>
        </w:rPr>
        <w:t> </w:t>
      </w:r>
      <w:r>
        <w:rPr/>
        <w:t>收取该金融资产现金流量的合同权利</w:t>
      </w:r>
    </w:p>
    <w:p>
      <w:pPr>
        <w:pStyle w:val="BodyText"/>
        <w:spacing w:line="283" w:lineRule="exact"/>
        <w:ind w:left="154" w:right="0"/>
        <w:jc w:val="both"/>
      </w:pPr>
      <w:r>
        <w:rPr/>
        <w:t>终止；②</w:t>
      </w:r>
      <w:r>
        <w:rPr>
          <w:spacing w:val="-24"/>
        </w:rPr>
        <w:t> </w:t>
      </w:r>
      <w:r>
        <w:rPr/>
        <w:t>该金融资产已转移，且将金融资产所有权上几乎所有的风险和报酬转移给转入方；</w:t>
      </w:r>
    </w:p>
    <w:p>
      <w:pPr>
        <w:spacing w:after="0" w:line="283"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70"/>
        <w:jc w:val="both"/>
      </w:pPr>
      <w:r>
        <w:rPr/>
        <w:t>③该金融资产已转移，虽然企业既没有转移也没有保留金融资产所有权上几乎所有的风险和 报酬，但是放弃了对该金融资产控制。</w:t>
      </w:r>
    </w:p>
    <w:p>
      <w:pPr>
        <w:pStyle w:val="BodyText"/>
        <w:spacing w:line="312" w:lineRule="exact"/>
        <w:ind w:right="1169" w:firstLine="480"/>
        <w:jc w:val="both"/>
      </w:pPr>
      <w:r>
        <w:rPr/>
        <w:t>若企业既没有转移也没有保留金融资产所有权上几乎所有的风险和报酬，且未放弃对该 金融资产的控制的，则按照继续涉入所转移金融资产的程度确认有关金融资产，并相应确认</w:t>
      </w:r>
    </w:p>
    <w:p>
      <w:pPr>
        <w:pStyle w:val="BodyText"/>
        <w:spacing w:line="312" w:lineRule="exact"/>
        <w:ind w:right="1169"/>
        <w:jc w:val="both"/>
      </w:pPr>
      <w:r>
        <w:rPr/>
        <w:t>有关负债。继续涉入所转移金融资产的程度，是指该金融资产价值变动使企业面临的风险水 平。</w:t>
      </w:r>
    </w:p>
    <w:p>
      <w:pPr>
        <w:pStyle w:val="BodyText"/>
        <w:spacing w:line="312" w:lineRule="exact"/>
        <w:ind w:left="154" w:right="117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12" w:lineRule="exact"/>
        <w:ind w:right="1170"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312" w:lineRule="exact"/>
        <w:ind w:right="1169" w:firstLine="480"/>
        <w:jc w:val="both"/>
      </w:pPr>
      <w:r>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12" w:lineRule="exact"/>
        <w:ind w:left="633" w:right="115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312" w:lineRule="exact"/>
        <w:ind w:right="1170"/>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12" w:lineRule="exact"/>
        <w:ind w:left="633" w:right="1153"/>
        <w:jc w:val="left"/>
      </w:pPr>
      <w:r>
        <w:rPr/>
        <w:t>①</w:t>
      </w:r>
      <w:r>
        <w:rPr>
          <w:spacing w:val="-24"/>
        </w:rPr>
        <w:t> </w:t>
      </w:r>
      <w:r>
        <w:rPr/>
        <w:t>以公允价值计量且其变动计入当期损益的金融负债</w:t>
      </w:r>
      <w:r>
        <w:rPr/>
        <w:t> 分类为交易性金融负债和在初始确认时指定为以公允价值计量且其变动计入当期损益的</w:t>
      </w:r>
    </w:p>
    <w:p>
      <w:pPr>
        <w:pStyle w:val="BodyText"/>
        <w:spacing w:line="312" w:lineRule="exact"/>
        <w:ind w:right="1170"/>
        <w:jc w:val="both"/>
      </w:pPr>
      <w:r>
        <w:rPr/>
        <w:t>金融负债的条件与分类为交易性金融资产和在初始确认时指定为以公允价值计量且其变动计 入当期损益的金融资产的条件一致。</w:t>
      </w:r>
    </w:p>
    <w:p>
      <w:pPr>
        <w:pStyle w:val="BodyText"/>
        <w:spacing w:line="312" w:lineRule="exact"/>
        <w:ind w:right="1170" w:firstLine="480"/>
        <w:jc w:val="both"/>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276" w:lineRule="exact"/>
        <w:ind w:left="633" w:right="0"/>
        <w:jc w:val="left"/>
      </w:pPr>
      <w:r>
        <w:rPr/>
        <w:t>②</w:t>
      </w:r>
      <w:r>
        <w:rPr>
          <w:spacing w:val="-24"/>
        </w:rPr>
        <w:t> </w:t>
      </w:r>
      <w:r>
        <w:rPr/>
        <w:t>其他金融负债</w:t>
      </w:r>
    </w:p>
    <w:p>
      <w:pPr>
        <w:spacing w:line="312" w:lineRule="exact" w:before="35"/>
        <w:ind w:left="153" w:right="1169" w:firstLine="480"/>
        <w:jc w:val="both"/>
        <w:rPr>
          <w:rFonts w:ascii="宋体" w:hAnsi="宋体" w:cs="宋体" w:eastAsia="宋体" w:hint="default"/>
          <w:sz w:val="25"/>
          <w:szCs w:val="25"/>
        </w:rPr>
      </w:pPr>
      <w:r>
        <w:rPr>
          <w:rFonts w:ascii="宋体" w:hAnsi="宋体" w:cs="宋体" w:eastAsia="宋体" w:hint="default"/>
          <w:i/>
          <w:w w:val="95"/>
          <w:sz w:val="25"/>
          <w:szCs w:val="25"/>
        </w:rPr>
        <w:t>与在活跃市场中没有报价、公允价值不能可靠计量的权益工具挂钩并须通过交付该权益</w:t>
      </w:r>
      <w:r>
        <w:rPr>
          <w:rFonts w:ascii="宋体" w:hAnsi="宋体" w:cs="宋体" w:eastAsia="宋体" w:hint="default"/>
          <w:i/>
          <w:w w:val="95"/>
          <w:sz w:val="25"/>
          <w:szCs w:val="25"/>
        </w:rPr>
        <w:t> </w:t>
      </w:r>
      <w:r>
        <w:rPr>
          <w:rFonts w:ascii="宋体" w:hAnsi="宋体" w:cs="宋体" w:eastAsia="宋体" w:hint="default"/>
          <w:i/>
          <w:w w:val="95"/>
          <w:sz w:val="25"/>
          <w:szCs w:val="25"/>
        </w:rPr>
        <w:t>工具结算的衍生金融负债，按照成本进行后续计量。其他金融负债采用实际利率法，按摊余</w:t>
      </w:r>
      <w:r>
        <w:rPr>
          <w:rFonts w:ascii="宋体" w:hAnsi="宋体" w:cs="宋体" w:eastAsia="宋体" w:hint="default"/>
          <w:i/>
          <w:spacing w:val="-19"/>
          <w:w w:val="95"/>
          <w:sz w:val="25"/>
          <w:szCs w:val="25"/>
        </w:rPr>
        <w:t> </w:t>
      </w:r>
      <w:r>
        <w:rPr>
          <w:rFonts w:ascii="宋体" w:hAnsi="宋体" w:cs="宋体" w:eastAsia="宋体" w:hint="default"/>
          <w:i/>
          <w:sz w:val="25"/>
          <w:szCs w:val="25"/>
        </w:rPr>
        <w:t>成本进行后续计量，终止确认或摊销产生的利得或损失计入当期损益。</w:t>
      </w:r>
      <w:r>
        <w:rPr>
          <w:rFonts w:ascii="宋体" w:hAnsi="宋体" w:cs="宋体" w:eastAsia="宋体" w:hint="default"/>
          <w:sz w:val="25"/>
          <w:szCs w:val="25"/>
        </w:rPr>
      </w:r>
    </w:p>
    <w:p>
      <w:pPr>
        <w:pStyle w:val="BodyText"/>
        <w:spacing w:line="312" w:lineRule="exact"/>
        <w:ind w:left="634" w:right="1152"/>
        <w:jc w:val="left"/>
      </w:pPr>
      <w:r>
        <w:rPr/>
        <w:t>③</w:t>
      </w:r>
      <w:r>
        <w:rPr>
          <w:spacing w:val="-24"/>
        </w:rPr>
        <w:t> </w:t>
      </w:r>
      <w:r>
        <w:rPr/>
        <w:t>财务担保合同</w:t>
      </w:r>
      <w:r>
        <w:rPr/>
        <w:t> 不属于指定为以公允价值计量且其变动计入当期损益的金融负债的财务担保合同，以公</w:t>
      </w:r>
    </w:p>
    <w:p>
      <w:pPr>
        <w:pStyle w:val="BodyText"/>
        <w:spacing w:line="312" w:lineRule="exact"/>
        <w:ind w:right="1169"/>
        <w:jc w:val="both"/>
      </w:pPr>
      <w:r>
        <w:rPr/>
        <w:t>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 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 中的较高者进行后续计量。</w:t>
      </w:r>
    </w:p>
    <w:p>
      <w:pPr>
        <w:pStyle w:val="BodyText"/>
        <w:spacing w:line="312" w:lineRule="exact"/>
        <w:ind w:left="633" w:right="1153"/>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12" w:lineRule="exact"/>
        <w:ind w:right="1170"/>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283" w:lineRule="exact"/>
        <w:ind w:left="634" w:right="0"/>
        <w:jc w:val="left"/>
      </w:pPr>
      <w:r>
        <w:rPr/>
        <w:t>金融负债全部或部分终止确认的，将终止确认部分的账面价值与支付的对价（包括转出</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right="0"/>
        <w:jc w:val="left"/>
      </w:pPr>
      <w:r>
        <w:rPr/>
        <w:t>的非现金资产或承担的新金融负债）之间的差额，计入当期损益。</w:t>
      </w:r>
    </w:p>
    <w:p>
      <w:pPr>
        <w:pStyle w:val="BodyText"/>
        <w:spacing w:line="312" w:lineRule="exact" w:before="29"/>
        <w:ind w:left="633" w:right="1153"/>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衍生工具于相关合同签署日以公允价值进行初始计量，并以公允价值进行后续计量。衍</w:t>
      </w:r>
    </w:p>
    <w:p>
      <w:pPr>
        <w:pStyle w:val="BodyText"/>
        <w:spacing w:line="283" w:lineRule="exact"/>
        <w:ind w:right="0"/>
        <w:jc w:val="left"/>
      </w:pPr>
      <w:r>
        <w:rPr/>
        <w:t>生工具的公允价值变动计入当期损益。</w:t>
      </w:r>
    </w:p>
    <w:p>
      <w:pPr>
        <w:pStyle w:val="BodyText"/>
        <w:spacing w:line="312" w:lineRule="exact" w:before="30"/>
        <w:ind w:left="154" w:right="1170" w:firstLine="480"/>
        <w:jc w:val="both"/>
      </w:pPr>
      <w:r>
        <w:rPr/>
        <w:t>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BodyText"/>
        <w:spacing w:line="312" w:lineRule="exact"/>
        <w:ind w:left="634" w:right="0"/>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12" w:lineRule="exact"/>
        <w:ind w:left="154" w:right="1170"/>
        <w:jc w:val="both"/>
      </w:pPr>
      <w:r>
        <w:rPr/>
        <w:t>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BodyText"/>
        <w:spacing w:line="312" w:lineRule="exact"/>
        <w:ind w:left="634" w:right="1152"/>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312" w:lineRule="exact"/>
        <w:ind w:right="0"/>
        <w:jc w:val="left"/>
      </w:pPr>
      <w:r>
        <w:rPr/>
        <w:t>发行（含再融资）、回购、出售或注销权益工具作为权益的变动处理。本公司不确认权益工 具的公允价值变动。与权益性交易相关的交易费用从权益中扣减。 本公司对权益工具持有方的各种分配（不包括股票股利），减少股东权益。本公司不确认权</w:t>
      </w:r>
      <w:r>
        <w:rPr>
          <w:spacing w:val="-113"/>
        </w:rPr>
        <w:t> </w:t>
      </w:r>
      <w:r>
        <w:rPr>
          <w:spacing w:val="-113"/>
        </w:rPr>
      </w:r>
      <w:r>
        <w:rPr/>
        <w:t>益工具的公允价值变动额。</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11、应收款项" w:id="174"/>
      <w:bookmarkEnd w:id="174"/>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单项金额重大并单独计提坏账准备的应收款项" w:id="175"/>
      <w:bookmarkEnd w:id="1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 款项确认为单项金额重大的应收款项。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按信用风险特征组合计提坏账准备的应收款项"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单项金额不重大以及金额重大但单项测试未发生减值的应收 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单项金额不重大但单独计提坏账准备的应收款项" w:id="177"/>
      <w:bookmarkEnd w:id="1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12、存货" w:id="178"/>
      <w:bookmarkEnd w:id="17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0"/>
        <w:jc w:val="left"/>
      </w:pPr>
      <w:r>
        <w:rPr/>
        <w:t>（</w:t>
      </w:r>
      <w:r>
        <w:rPr>
          <w:rFonts w:ascii="Times New Roman" w:hAnsi="Times New Roman" w:cs="Times New Roman" w:eastAsia="Times New Roman" w:hint="default"/>
        </w:rPr>
        <w:t>1</w:t>
      </w:r>
      <w:r>
        <w:rPr/>
        <w:t>）存货的分类 存货主要包括原材料、在产品、库存商品、包装物及低值易耗品、发出商品、消耗性生</w:t>
      </w:r>
    </w:p>
    <w:p>
      <w:pPr>
        <w:pStyle w:val="BodyText"/>
        <w:spacing w:line="282" w:lineRule="exact"/>
        <w:ind w:left="154" w:right="0"/>
        <w:jc w:val="left"/>
      </w:pPr>
      <w:r>
        <w:rPr/>
        <w:t>物资产等。</w:t>
      </w:r>
    </w:p>
    <w:p>
      <w:pPr>
        <w:pStyle w:val="BodyText"/>
        <w:spacing w:line="312" w:lineRule="exact" w:before="29"/>
        <w:ind w:left="634" w:right="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82" w:lineRule="exact"/>
        <w:ind w:left="154" w:right="0"/>
        <w:jc w:val="left"/>
      </w:pPr>
      <w:r>
        <w:rPr/>
        <w:t>发出时按加权平均法计价。</w:t>
      </w:r>
    </w:p>
    <w:p>
      <w:pPr>
        <w:pStyle w:val="BodyText"/>
        <w:spacing w:line="312" w:lineRule="exact" w:before="29"/>
        <w:ind w:left="633" w:right="1153"/>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w:t>
      </w:r>
    </w:p>
    <w:p>
      <w:pPr>
        <w:pStyle w:val="BodyText"/>
        <w:spacing w:line="312" w:lineRule="exact"/>
        <w:ind w:right="1153"/>
        <w:jc w:val="left"/>
      </w:pPr>
      <w:r>
        <w:rPr/>
        <w:t>计的销售费用以及相关税费后的金额。在确定存货的可变现净值时，以取得的确凿证据为基 础，同时考虑持有存货的目的以及资产负债表日后事项的影响。</w:t>
      </w:r>
    </w:p>
    <w:p>
      <w:pPr>
        <w:pStyle w:val="BodyText"/>
        <w:spacing w:line="312" w:lineRule="exact"/>
        <w:ind w:right="0" w:firstLine="480"/>
        <w:jc w:val="left"/>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12" w:lineRule="exact"/>
        <w:ind w:right="1139"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91" w:lineRule="exact"/>
        <w:ind w:left="634" w:right="0"/>
        <w:jc w:val="left"/>
      </w:pPr>
      <w:r>
        <w:rPr/>
        <w:t>（</w:t>
      </w:r>
      <w:r>
        <w:rPr>
          <w:rFonts w:ascii="Times New Roman" w:hAnsi="Times New Roman" w:cs="Times New Roman" w:eastAsia="Times New Roman" w:hint="default"/>
        </w:rPr>
        <w:t>4</w:t>
      </w:r>
      <w:r>
        <w:rPr/>
        <w:t>）存货的盘存制度为永续盘存制。</w:t>
      </w:r>
    </w:p>
    <w:p>
      <w:pPr>
        <w:pStyle w:val="BodyText"/>
        <w:spacing w:line="312" w:lineRule="exact" w:before="20"/>
        <w:ind w:right="2593" w:firstLine="480"/>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13、划分为持有待售资产" w:id="179"/>
      <w:bookmarkEnd w:id="17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3" w:right="0"/>
        <w:jc w:val="left"/>
      </w:pPr>
      <w:r>
        <w:rPr/>
        <w:t>若某项非流动资产在其当前状况下仅根据出售此类资产的惯常条款即可立即出售，本公</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5" w:lineRule="auto" w:before="31"/>
        <w:ind w:right="1130"/>
        <w:jc w:val="both"/>
      </w:pPr>
      <w:r>
        <w:rPr/>
        <w:t>司已就处置该项非流动资产作出决议，已经与受让方签订了不可撤销的转让协议，且该项转 让将在一年内完成，则该非流动资产作为持有待售非流动资产核算，自划分为持有待售之日 起不计提折旧或进行摊销，按照账面价值与公允价值减去处置费用后的净额孰低计量。持有 </w:t>
      </w:r>
      <w:r>
        <w:rPr>
          <w:spacing w:val="-2"/>
        </w:rPr>
        <w:t>待售的非流动资产包括单项资产和处置组。如果处置组是一个《企业会计准则第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w:t>
      </w:r>
      <w:r>
        <w:rPr/>
        <w:t> 减值》所定义的资产组，并且按照该准则的规定将企业合并中取得的商誉分摊至该资产组， 或者该处置组是资产组中的一项经营，则该处置组包括企业合并中所形成的商誉。</w:t>
      </w:r>
    </w:p>
    <w:p>
      <w:pPr>
        <w:pStyle w:val="BodyText"/>
        <w:spacing w:line="312" w:lineRule="exact" w:before="29"/>
        <w:ind w:right="1115" w:firstLine="480"/>
        <w:jc w:val="left"/>
      </w:pPr>
      <w:r>
        <w:rPr/>
        <w:t>被划分为持有待售的单项非流动资产和处置组中的资产，在资产负债表的流动资产部分 单独列报；被划分为持有待售的处置组中的与转让资产相关的负债，在资产负债表的流动负 债部分单独列报。 某项资产或处置组被划归为持有待售，但后来不再满足持有待售的非流动资产的确认条件， </w:t>
      </w:r>
      <w:r>
        <w:rPr>
          <w:spacing w:val="-2"/>
        </w:rPr>
        <w:t>本公司停止将其划归为持有待售，并按照下列两项金额中较低者进行计量：（</w:t>
      </w:r>
      <w:r>
        <w:rPr>
          <w:rFonts w:ascii="Times New Roman" w:hAnsi="Times New Roman" w:cs="Times New Roman" w:eastAsia="Times New Roman" w:hint="default"/>
          <w:spacing w:val="-2"/>
        </w:rPr>
        <w:t>1</w:t>
      </w:r>
      <w:r>
        <w:rPr>
          <w:spacing w:val="-2"/>
        </w:rPr>
        <w:t>）该资产或处</w:t>
      </w:r>
      <w:r>
        <w:rPr/>
        <w:t> 置组被划归为持有待售之前的账面价值，按照其假定在没有被划归为持有待售的情况下原应 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4、长期股权投资" w:id="180"/>
      <w:bookmarkEnd w:id="180"/>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69" w:firstLine="480"/>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w:t>
      </w:r>
    </w:p>
    <w:p>
      <w:pPr>
        <w:pStyle w:val="BodyText"/>
        <w:spacing w:line="312" w:lineRule="exact"/>
        <w:ind w:right="1170"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w:t>
      </w:r>
    </w:p>
    <w:p>
      <w:pPr>
        <w:pStyle w:val="BodyText"/>
        <w:spacing w:line="283" w:lineRule="exact"/>
        <w:ind w:right="0"/>
        <w:jc w:val="both"/>
      </w:pPr>
      <w:r>
        <w:rPr/>
        <w:t>制定。</w:t>
      </w:r>
    </w:p>
    <w:p>
      <w:pPr>
        <w:pStyle w:val="BodyText"/>
        <w:spacing w:line="312" w:lineRule="exact" w:before="29"/>
        <w:ind w:left="634" w:right="1152"/>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w:t>
      </w:r>
    </w:p>
    <w:p>
      <w:pPr>
        <w:pStyle w:val="BodyText"/>
        <w:spacing w:line="312" w:lineRule="exact"/>
        <w:ind w:right="1169"/>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 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有的股权投资因采用权益法核算或为可供出售金融资产而确认的其他综合收益，暂不进行会 计处理。</w:t>
      </w:r>
    </w:p>
    <w:p>
      <w:pPr>
        <w:pStyle w:val="BodyText"/>
        <w:spacing w:line="283" w:lineRule="exact"/>
        <w:ind w:left="154" w:right="0" w:firstLine="480"/>
        <w:jc w:val="both"/>
      </w:pPr>
      <w:r>
        <w:rPr/>
        <w:t>对于非同一控制下的企业合并取得的长期股权投资，在购买日按照合并成本作为长期股</w:t>
      </w:r>
    </w:p>
    <w:p>
      <w:pPr>
        <w:pStyle w:val="BodyText"/>
        <w:spacing w:line="312" w:lineRule="exact" w:before="30"/>
        <w:ind w:right="1170"/>
        <w:jc w:val="both"/>
      </w:pPr>
      <w:r>
        <w:rPr/>
        <w:t>权投资的初始投资成本，合并成本包括包括购买方付出的资产、发生或承担的负债、发行的 权益性证券的公允价值之和。通过多次交易分步取得被购买方的股权，最终形成非同一控制 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 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69"/>
        <w:jc w:val="both"/>
      </w:pPr>
      <w:r>
        <w:rPr/>
        <w:t>的股权投资账面价值加上新增投资成本之和，作为改按成本法核算的长期股权投资的初始投 资成本。原持有的股权采用权益法核算的，相关其他综合收益暂不进行会计处理。原持有股 权投资为可供出售金融资产的，其公允价值与账面价值之间的差额，以及原计入其他综合收 益的累计公允价值变动转入当期损益。</w:t>
      </w:r>
    </w:p>
    <w:p>
      <w:pPr>
        <w:pStyle w:val="BodyText"/>
        <w:spacing w:line="312" w:lineRule="exact"/>
        <w:ind w:right="1170" w:firstLine="480"/>
        <w:jc w:val="both"/>
      </w:pPr>
      <w:r>
        <w:rPr/>
        <w:t>合并方或购买方为企业合并发生的审计、法律服务、评估咨询等中介费用以及其他相关 管理费用，于发生时计入当期损益。</w:t>
      </w:r>
    </w:p>
    <w:p>
      <w:pPr>
        <w:pStyle w:val="BodyText"/>
        <w:spacing w:line="312" w:lineRule="exact"/>
        <w:ind w:right="1130" w:firstLine="480"/>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w:t>
      </w:r>
      <w:r>
        <w:rPr>
          <w:spacing w:val="-111"/>
        </w:rPr>
        <w:t> </w:t>
      </w:r>
      <w:r>
        <w:rPr>
          <w:spacing w:val="-111"/>
        </w:rPr>
      </w:r>
      <w:r>
        <w:rPr/>
        <w:t>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51"/>
        </w:rPr>
        <w:t> </w:t>
      </w:r>
      <w:r>
        <w:rPr/>
        <w:t>号</w:t>
      </w:r>
      <w:r>
        <w:rPr>
          <w:rFonts w:ascii="Times New Roman" w:hAnsi="Times New Roman" w:cs="Times New Roman" w:eastAsia="Times New Roman" w:hint="default"/>
        </w:rPr>
        <w:t>——</w:t>
      </w:r>
      <w:r>
        <w:rPr/>
        <w:t>金融工具确认和计量》确定的原持有股权投资的公允价值加上新增投资成本之和。</w:t>
      </w:r>
    </w:p>
    <w:p>
      <w:pPr>
        <w:pStyle w:val="BodyText"/>
        <w:spacing w:line="312" w:lineRule="exact"/>
        <w:ind w:left="633" w:right="1153"/>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pStyle w:val="BodyText"/>
        <w:spacing w:line="312" w:lineRule="exact"/>
        <w:ind w:right="1153"/>
        <w:jc w:val="left"/>
      </w:pPr>
      <w:r>
        <w:rPr/>
        <w:t>权益法核算。此外，公司财务报表采用成本法核算能够对被投资单位实施控制的长期股权投 资。</w:t>
      </w:r>
    </w:p>
    <w:p>
      <w:pPr>
        <w:pStyle w:val="BodyText"/>
        <w:spacing w:line="312" w:lineRule="exact"/>
        <w:ind w:left="634" w:right="1152"/>
        <w:jc w:val="left"/>
      </w:pPr>
      <w:r>
        <w:rPr/>
        <w:t>①</w:t>
      </w:r>
      <w:r>
        <w:rPr>
          <w:spacing w:val="-24"/>
        </w:rPr>
        <w:t> </w:t>
      </w:r>
      <w:r>
        <w:rPr/>
        <w:t>成本法核算的长期股权投资</w:t>
      </w:r>
      <w:r>
        <w:rPr/>
        <w:t> 采用成本法核算时，长期股权投资按初始投资成本计价，追加或收回投资调整长期股权</w:t>
      </w:r>
    </w:p>
    <w:p>
      <w:pPr>
        <w:pStyle w:val="BodyText"/>
        <w:spacing w:line="312" w:lineRule="exact"/>
        <w:ind w:left="154" w:right="1152"/>
        <w:jc w:val="left"/>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283" w:lineRule="exact"/>
        <w:ind w:left="633" w:right="0"/>
        <w:jc w:val="left"/>
      </w:pPr>
      <w:r>
        <w:rPr/>
        <w:t>②</w:t>
      </w:r>
      <w:r>
        <w:rPr>
          <w:spacing w:val="-24"/>
        </w:rPr>
        <w:t> </w:t>
      </w:r>
      <w:r>
        <w:rPr/>
        <w:t>权益法核算的长期股权投资</w:t>
      </w:r>
    </w:p>
    <w:p>
      <w:pPr>
        <w:pStyle w:val="BodyText"/>
        <w:spacing w:line="312" w:lineRule="exact" w:before="30"/>
        <w:ind w:left="154" w:right="1169" w:firstLine="480"/>
        <w:jc w:val="both"/>
      </w:pPr>
      <w:r>
        <w:rPr/>
        <w:t>采用权益法核算时，长期股权投资的初始投资成本大于投资时应享有被投资单位可辨认 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12" w:lineRule="exact"/>
        <w:ind w:left="154" w:right="994" w:firstLine="480"/>
        <w:jc w:val="left"/>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w:t>
      </w:r>
    </w:p>
    <w:p>
      <w:pPr>
        <w:pStyle w:val="BodyText"/>
        <w:spacing w:line="312" w:lineRule="exact"/>
        <w:ind w:left="154" w:right="996"/>
        <w:jc w:val="left"/>
      </w:pPr>
      <w:r>
        <w:rPr/>
        <w:t>业务的，取得的对价与业务的账面价值之差，全额计入当期损益。本公司自联营企业及合营 </w:t>
      </w:r>
      <w:r>
        <w:rPr>
          <w:spacing w:val="-2"/>
        </w:rPr>
        <w:t>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w:t>
      </w:r>
      <w:r>
        <w:rPr/>
        <w:t> 全额确认与交易相关的利得或损失。</w:t>
      </w:r>
    </w:p>
    <w:p>
      <w:pPr>
        <w:pStyle w:val="BodyText"/>
        <w:spacing w:line="283" w:lineRule="exact"/>
        <w:ind w:left="634" w:right="0"/>
        <w:jc w:val="left"/>
      </w:pPr>
      <w:r>
        <w:rPr/>
        <w:t>在确认应分担被投资单位发生的净亏损时，以长期股权投资的账面价值和其他实质上构</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69"/>
        <w:jc w:val="both"/>
      </w:pPr>
      <w:r>
        <w:rPr/>
        <w:t>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BodyText"/>
        <w:spacing w:line="283" w:lineRule="exact"/>
        <w:ind w:left="633" w:right="0"/>
        <w:jc w:val="left"/>
      </w:pPr>
      <w:r>
        <w:rPr/>
        <w:t>③</w:t>
      </w:r>
      <w:r>
        <w:rPr>
          <w:spacing w:val="-24"/>
        </w:rPr>
        <w:t> </w:t>
      </w:r>
      <w:r>
        <w:rPr/>
        <w:t>收购少数股权</w:t>
      </w:r>
    </w:p>
    <w:p>
      <w:pPr>
        <w:pStyle w:val="BodyText"/>
        <w:spacing w:line="312" w:lineRule="exact" w:before="30"/>
        <w:ind w:left="154" w:right="0" w:firstLine="480"/>
        <w:jc w:val="left"/>
      </w:pPr>
      <w:r>
        <w:rPr/>
        <w:t>在编制合并财务报表时，因购买少数股权新增的长期股权投资与按照新增持股比例计算 </w:t>
      </w: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12" w:lineRule="exact"/>
        <w:ind w:left="634" w:right="0"/>
        <w:jc w:val="left"/>
      </w:pPr>
      <w:r>
        <w:rPr/>
        <w:t>④</w:t>
      </w:r>
      <w:r>
        <w:rPr>
          <w:spacing w:val="-24"/>
        </w:rPr>
        <w:t> </w:t>
      </w:r>
      <w:r>
        <w:rPr/>
        <w:t>处置长期股权投资</w:t>
      </w:r>
      <w:r>
        <w:rPr/>
        <w:t> </w:t>
      </w:r>
      <w:r>
        <w:rPr>
          <w:spacing w:val="-3"/>
        </w:rPr>
        <w:t>在合并财务报表中，母公司在不丧失控制权的情况下部分处置对子公司的长期股权投资，</w:t>
      </w:r>
    </w:p>
    <w:p>
      <w:pPr>
        <w:pStyle w:val="BodyText"/>
        <w:spacing w:line="312" w:lineRule="exact"/>
        <w:ind w:right="1130"/>
        <w:jc w:val="both"/>
      </w:pPr>
      <w:r>
        <w:rPr/>
        <w:t>处置价款与处置长期股权投资相对应享有子公司净资产的差额计入股东权益；母公司部分处 </w:t>
      </w:r>
      <w:r>
        <w:rPr>
          <w:spacing w:val="-2"/>
        </w:rPr>
        <w:t>置对子公司的长期股权投资导致丧失对子公司控制权的，按本附注四、</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w:t>
      </w:r>
      <w:r>
        <w:rPr>
          <w:spacing w:val="-106"/>
        </w:rPr>
        <w:t> </w:t>
      </w:r>
      <w:r>
        <w:rPr/>
        <w:t>表编制的方法</w:t>
      </w:r>
      <w:r>
        <w:rPr>
          <w:rFonts w:ascii="Times New Roman" w:hAnsi="Times New Roman" w:cs="Times New Roman" w:eastAsia="Times New Roman" w:hint="default"/>
        </w:rPr>
        <w:t>”</w:t>
      </w:r>
      <w:r>
        <w:rPr/>
        <w:t>中所述的相关会计政策处理。</w:t>
      </w:r>
    </w:p>
    <w:p>
      <w:pPr>
        <w:pStyle w:val="BodyText"/>
        <w:spacing w:line="312" w:lineRule="exact"/>
        <w:ind w:right="0"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right="1170"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12" w:lineRule="exact"/>
        <w:ind w:right="1170"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w:t>
      </w:r>
    </w:p>
    <w:p>
      <w:pPr>
        <w:pStyle w:val="BodyText"/>
        <w:spacing w:line="312" w:lineRule="exact"/>
        <w:ind w:left="634" w:right="1152" w:hanging="480"/>
        <w:jc w:val="left"/>
      </w:pPr>
      <w:r>
        <w:rPr/>
        <w:t>配以外的其他所有者权益变动按比例结转当期损益。 本公司因处置部分股权投资丧失了对被投资单位的控制的，在编制个别财务报表时，处</w:t>
      </w:r>
    </w:p>
    <w:p>
      <w:pPr>
        <w:pStyle w:val="BodyText"/>
        <w:spacing w:line="312" w:lineRule="exact"/>
        <w:ind w:left="154" w:right="1169"/>
        <w:jc w:val="both"/>
      </w:pPr>
      <w:r>
        <w:rPr/>
        <w:t>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12" w:lineRule="exact"/>
        <w:ind w:left="154" w:right="1169"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w:t>
      </w:r>
    </w:p>
    <w:p>
      <w:pPr>
        <w:pStyle w:val="BodyText"/>
        <w:spacing w:line="312" w:lineRule="exact"/>
        <w:ind w:right="0"/>
        <w:jc w:val="left"/>
      </w:pPr>
      <w:r>
        <w:rPr/>
        <w:t>有者权益，在终止采用权益法时全部转入当期投资收益。 本公司通过多次交易分步处置对子公司股权投资直至丧失控制权，如果上述交易属于一揽子 交易的，将各项交易作为一项处置子公司股权投资并丧失控制权的交易进行会计处理，在丧 失控制权之前每一次处置价款与所处置的股权对应的长期股权投资账面价值之间的差额，先</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确认为其他综合收益，到丧失控制权时再一并转入丧失控制权的当期损益。</w:t>
      </w:r>
    </w:p>
    <w:p>
      <w:pPr>
        <w:spacing w:line="240" w:lineRule="auto" w:before="9"/>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5、投资性房地产" w:id="181"/>
      <w:bookmarkEnd w:id="181"/>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89" w:lineRule="exact"/>
        <w:ind w:right="0"/>
        <w:jc w:val="left"/>
      </w:pPr>
      <w:r>
        <w:rPr/>
        <w:t>按照与房屋建筑物或土地使用权一致的政策进行折旧或摊销。</w:t>
      </w:r>
    </w:p>
    <w:p>
      <w:pPr>
        <w:spacing w:line="240" w:lineRule="auto" w:before="9"/>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6、固定资产" w:id="182"/>
      <w:bookmarkEnd w:id="182"/>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确认条件"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line="240" w:lineRule="auto" w:before="4"/>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2）折旧方法"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2.43-4.85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3.46-6.47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4.85-19.40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8.08-12.13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9.70-19.40</w:t>
            </w:r>
          </w:p>
        </w:tc>
      </w:tr>
    </w:tbl>
    <w:p>
      <w:pPr>
        <w:spacing w:line="240" w:lineRule="auto" w:before="2"/>
        <w:rPr>
          <w:rFonts w:ascii="宋体" w:hAnsi="宋体" w:cs="宋体" w:eastAsia="宋体" w:hint="default"/>
          <w:b/>
          <w:bCs/>
          <w:sz w:val="19"/>
          <w:szCs w:val="19"/>
        </w:rPr>
      </w:pPr>
    </w:p>
    <w:p>
      <w:pPr>
        <w:spacing w:before="35"/>
        <w:ind w:left="154" w:right="0" w:firstLine="0"/>
        <w:jc w:val="both"/>
        <w:rPr>
          <w:rFonts w:ascii="宋体" w:hAnsi="宋体" w:cs="宋体" w:eastAsia="宋体" w:hint="default"/>
          <w:sz w:val="21"/>
          <w:szCs w:val="21"/>
        </w:rPr>
      </w:pPr>
      <w:bookmarkStart w:name="（3）融资租入固定资产的认定依据、计价和折旧方法"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3"/>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17、在建工程" w:id="186"/>
      <w:bookmarkEnd w:id="186"/>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54" w:lineRule="auto"/>
        <w:ind w:right="1153" w:firstLine="480"/>
        <w:jc w:val="left"/>
      </w:pPr>
      <w:r>
        <w:rPr/>
        <w:t>在建工程成本按实际工程支出确定，包括在建期间发生的各项工程支出以及其他相关费 用等。在建工程在达到预定可使用状态后结转为固定资产。 在建工程的减值测试方法和减值准备计提方法详见</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after="0" w:line="25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both"/>
        <w:rPr>
          <w:rFonts w:ascii="宋体" w:hAnsi="宋体" w:cs="宋体" w:eastAsia="宋体" w:hint="default"/>
          <w:sz w:val="21"/>
          <w:szCs w:val="21"/>
        </w:rPr>
      </w:pPr>
      <w:bookmarkStart w:name="18、借款费用" w:id="187"/>
      <w:bookmarkEnd w:id="187"/>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left="154" w:right="1169"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12" w:lineRule="exact" w:before="29"/>
        <w:ind w:right="1170"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12" w:lineRule="exact"/>
        <w:ind w:left="154" w:right="1170" w:firstLine="480"/>
        <w:jc w:val="both"/>
      </w:pPr>
      <w:r>
        <w:rPr/>
        <w:t>资本化期间内，外币专门借款的汇兑差额全部予以资本化；外币一般借款的汇兑差额计 入当期损益。</w:t>
      </w:r>
    </w:p>
    <w:p>
      <w:pPr>
        <w:pStyle w:val="BodyText"/>
        <w:spacing w:line="312" w:lineRule="exact"/>
        <w:ind w:right="0" w:firstLine="480"/>
        <w:jc w:val="left"/>
      </w:pPr>
      <w:r>
        <w:rPr/>
        <w:t>符合资本化条件的资产指需要经过相当长时间的购建或者生产活动才能达到预定可使用 或可销售状态的固定资产、投资性房地产和存货等资产。 </w:t>
      </w:r>
      <w:r>
        <w:rPr>
          <w:spacing w:val="3"/>
        </w:rPr>
        <w:t>如果符合资本化条件的资产在购建或生产过程中发生非正常中断、并且中断时间连续超过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40"/>
        </w:rPr>
        <w:t> </w:t>
      </w:r>
      <w:r>
        <w:rPr/>
        <w:t>个月的，暂停借款费用的资本化，直至资产的购建或生产活动重新开始。</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9、生物资产" w:id="188"/>
      <w:bookmarkEnd w:id="188"/>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70" w:firstLine="480"/>
        <w:jc w:val="both"/>
      </w:pPr>
      <w:r>
        <w:rPr/>
        <w:t>生物资产是指有生命的动物和植物，分为消耗性生物资产、生产性生物资产和公益性生 物资产。</w:t>
      </w:r>
    </w:p>
    <w:p>
      <w:pPr>
        <w:pStyle w:val="BodyText"/>
        <w:spacing w:line="312" w:lineRule="exact"/>
        <w:ind w:left="634" w:right="0"/>
        <w:jc w:val="left"/>
      </w:pPr>
      <w:r>
        <w:rPr/>
        <w:t>（</w:t>
      </w:r>
      <w:r>
        <w:rPr>
          <w:rFonts w:ascii="Times New Roman" w:hAnsi="Times New Roman" w:cs="Times New Roman" w:eastAsia="Times New Roman" w:hint="default"/>
        </w:rPr>
        <w:t>1</w:t>
      </w:r>
      <w:r>
        <w:rPr/>
        <w:t>）消耗性生物资产 消耗性生物资产是指为出售而持有的、或在将来收获为农产品的生物资产，包括存栏待</w:t>
      </w:r>
    </w:p>
    <w:p>
      <w:pPr>
        <w:pStyle w:val="BodyText"/>
        <w:spacing w:line="312" w:lineRule="exact"/>
        <w:ind w:left="154" w:right="1139"/>
        <w:jc w:val="both"/>
      </w:pPr>
      <w:r>
        <w:rPr/>
        <w:t>售的家禽等。消耗性生物资产按照成本进行初始计量。自行繁殖或养殖的消耗性生物资产的 成本，为该资产在收获（育成）前发生的可直接归属于该资产的必要支出，包括符合资本化 条件的借款费用。消耗性生物资产在育成后发生的管护、饲养费用等后续支出，计入当期损 益。</w:t>
      </w:r>
    </w:p>
    <w:p>
      <w:pPr>
        <w:pStyle w:val="BodyText"/>
        <w:spacing w:line="312" w:lineRule="exact"/>
        <w:ind w:left="633" w:right="0"/>
        <w:jc w:val="left"/>
      </w:pPr>
      <w:r>
        <w:rPr/>
        <w:t>消耗性生物资产在收获或出售时，采用加权平均法按账面价值结转成本。 资产负债表日，消耗性生物资产按照成本与可变现净值孰低计量，并采用与确认存货跌</w:t>
      </w:r>
    </w:p>
    <w:p>
      <w:pPr>
        <w:pStyle w:val="BodyText"/>
        <w:spacing w:line="312" w:lineRule="exact"/>
        <w:ind w:left="0" w:right="1132"/>
        <w:jc w:val="right"/>
      </w:pPr>
      <w:r>
        <w:rPr/>
        <w:t>价准备一致的方法计算确认消耗性生物资产的跌价准备。如果减值的影响因素已经消失的， 减记的金额应当予以恢复，并在原已计提的跌价准备金额内转回，转回金额计入当期损益。 如果消耗性生物资产改变用途，作为生产性生物资产，改变用途后的成本按改变用途时 的账面价值确定。如果消耗性生物资产改变用途，作为公益性生物资产，则按照《企业会计 </w:t>
      </w:r>
      <w:r>
        <w:rPr>
          <w:spacing w:val="-3"/>
        </w:rPr>
        <w:t>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资产减值》规定考虑是否发生减值，发生减值时先计提减值准备，再按计提减</w:t>
      </w:r>
    </w:p>
    <w:p>
      <w:pPr>
        <w:pStyle w:val="BodyText"/>
        <w:spacing w:line="282" w:lineRule="exact"/>
        <w:ind w:left="154" w:right="0"/>
        <w:jc w:val="both"/>
      </w:pPr>
      <w:r>
        <w:rPr/>
        <w:t>值准备后的账面价值确定。</w:t>
      </w:r>
    </w:p>
    <w:p>
      <w:pPr>
        <w:pStyle w:val="BodyText"/>
        <w:spacing w:line="312" w:lineRule="exact" w:before="29"/>
        <w:ind w:left="634" w:right="0"/>
        <w:jc w:val="left"/>
      </w:pPr>
      <w:r>
        <w:rPr/>
        <w:t>（</w:t>
      </w:r>
      <w:r>
        <w:rPr>
          <w:rFonts w:ascii="Times New Roman" w:hAnsi="Times New Roman" w:cs="Times New Roman" w:eastAsia="Times New Roman" w:hint="default"/>
        </w:rPr>
        <w:t>2</w:t>
      </w:r>
      <w:r>
        <w:rPr/>
        <w:t>）生产性生物资产 生产性生物资产是指为产出农产品、提供劳务或出租等目的而持有的生物资产，包括种</w:t>
      </w:r>
    </w:p>
    <w:p>
      <w:pPr>
        <w:pStyle w:val="BodyText"/>
        <w:spacing w:line="312" w:lineRule="exact"/>
        <w:ind w:left="154" w:right="0"/>
        <w:jc w:val="left"/>
      </w:pPr>
      <w:r>
        <w:rPr/>
        <w:t>禽等。生产性生物资产按照成本进行初始计量。自行繁殖的生产性生物资产的成本，为该资</w:t>
      </w:r>
      <w:r>
        <w:rPr>
          <w:spacing w:val="-115"/>
        </w:rPr>
        <w:t> </w:t>
      </w:r>
      <w:r>
        <w:rPr>
          <w:spacing w:val="-115"/>
        </w:rPr>
      </w:r>
      <w:r>
        <w:rPr/>
        <w:t>产在达到预定生产经营目的前发生的可直接归属于该资产的必要支出，包括符合资本化条件</w:t>
      </w:r>
    </w:p>
    <w:p>
      <w:pPr>
        <w:pStyle w:val="BodyText"/>
        <w:spacing w:line="283" w:lineRule="exact"/>
        <w:ind w:left="154" w:right="0"/>
        <w:jc w:val="both"/>
      </w:pPr>
      <w:r>
        <w:rPr/>
        <w:t>的借款费用。</w:t>
      </w:r>
    </w:p>
    <w:p>
      <w:pPr>
        <w:pStyle w:val="BodyText"/>
        <w:spacing w:line="312" w:lineRule="exact" w:before="29"/>
        <w:ind w:right="1170" w:firstLine="480"/>
        <w:jc w:val="both"/>
      </w:pPr>
      <w:r>
        <w:rPr/>
        <w:t>生产性生物资产在达到预定生产经营目的后采用年限平均法计提折旧。各类生产性生物 资产的预计使用年限、预计净残值率和折旧率列示如下：</w:t>
      </w:r>
    </w:p>
    <w:tbl>
      <w:tblPr>
        <w:tblW w:w="0" w:type="auto"/>
        <w:jc w:val="left"/>
        <w:tblInd w:w="146" w:type="dxa"/>
        <w:tblLayout w:type="fixed"/>
        <w:tblCellMar>
          <w:top w:w="0" w:type="dxa"/>
          <w:left w:w="0" w:type="dxa"/>
          <w:bottom w:w="0" w:type="dxa"/>
          <w:right w:w="0" w:type="dxa"/>
        </w:tblCellMar>
        <w:tblLook w:val="01E0"/>
      </w:tblPr>
      <w:tblGrid>
        <w:gridCol w:w="2032"/>
        <w:gridCol w:w="2033"/>
        <w:gridCol w:w="2032"/>
        <w:gridCol w:w="2975"/>
      </w:tblGrid>
      <w:tr>
        <w:trPr>
          <w:trHeight w:val="355" w:hRule="exact"/>
        </w:trPr>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03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79" w:right="0"/>
              <w:jc w:val="left"/>
              <w:rPr>
                <w:rFonts w:ascii="宋体" w:hAnsi="宋体" w:cs="宋体" w:eastAsia="宋体" w:hint="default"/>
                <w:sz w:val="21"/>
                <w:szCs w:val="21"/>
              </w:rPr>
            </w:pPr>
            <w:r>
              <w:rPr>
                <w:rFonts w:ascii="宋体" w:hAnsi="宋体" w:cs="宋体" w:eastAsia="宋体" w:hint="default"/>
                <w:sz w:val="21"/>
                <w:szCs w:val="21"/>
              </w:rPr>
              <w:t>预计使用期限</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87" w:right="0"/>
              <w:jc w:val="left"/>
              <w:rPr>
                <w:rFonts w:ascii="宋体" w:hAnsi="宋体" w:cs="宋体" w:eastAsia="宋体" w:hint="default"/>
                <w:sz w:val="21"/>
                <w:szCs w:val="21"/>
              </w:rPr>
            </w:pPr>
            <w:r>
              <w:rPr>
                <w:rFonts w:ascii="宋体" w:hAnsi="宋体" w:cs="宋体" w:eastAsia="宋体" w:hint="default"/>
                <w:sz w:val="21"/>
                <w:szCs w:val="21"/>
              </w:rPr>
              <w:t>预计残值</w:t>
            </w:r>
          </w:p>
        </w:tc>
        <w:tc>
          <w:tcPr>
            <w:tcW w:w="297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r>
    </w:tbl>
    <w:p>
      <w:pPr>
        <w:spacing w:after="0" w:line="271"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032"/>
        <w:gridCol w:w="2033"/>
        <w:gridCol w:w="2032"/>
        <w:gridCol w:w="2975"/>
      </w:tblGrid>
      <w:tr>
        <w:trPr>
          <w:trHeight w:val="355" w:hRule="exact"/>
        </w:trPr>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祖代种鸭</w:t>
            </w:r>
          </w:p>
        </w:tc>
        <w:tc>
          <w:tcPr>
            <w:tcW w:w="2033"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77</w:t>
            </w:r>
            <w:r>
              <w:rPr>
                <w:rFonts w:ascii="宋体" w:hAnsi="宋体" w:cs="宋体" w:eastAsia="宋体" w:hint="default"/>
                <w:sz w:val="21"/>
                <w:szCs w:val="21"/>
              </w:rPr>
              <w:t>周</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2975" w:type="dxa"/>
            <w:vMerge w:val="restart"/>
            <w:tcBorders>
              <w:top w:val="single" w:sz="6" w:space="0" w:color="000000"/>
              <w:left w:val="single" w:sz="6" w:space="0" w:color="000000"/>
              <w:right w:val="single" w:sz="6" w:space="0" w:color="000000"/>
            </w:tcBorders>
          </w:tcPr>
          <w:p>
            <w:pPr>
              <w:pStyle w:val="TableParagraph"/>
              <w:spacing w:line="256" w:lineRule="auto"/>
              <w:ind w:left="325" w:right="78" w:hanging="245"/>
              <w:jc w:val="left"/>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26</w:t>
            </w:r>
            <w:r>
              <w:rPr>
                <w:rFonts w:ascii="宋体" w:hAnsi="宋体" w:cs="宋体" w:eastAsia="宋体" w:hint="default"/>
                <w:sz w:val="21"/>
                <w:szCs w:val="21"/>
              </w:rPr>
              <w:t>周起对应计折旧额（原值</w:t>
            </w:r>
            <w:r>
              <w:rPr>
                <w:rFonts w:ascii="Times New Roman" w:hAnsi="Times New Roman" w:cs="Times New Roman" w:eastAsia="Times New Roman" w:hint="default"/>
                <w:sz w:val="21"/>
                <w:szCs w:val="21"/>
              </w:rPr>
              <w:t>- </w:t>
            </w:r>
            <w:r>
              <w:rPr>
                <w:rFonts w:ascii="宋体" w:hAnsi="宋体" w:cs="宋体" w:eastAsia="宋体" w:hint="default"/>
                <w:sz w:val="21"/>
                <w:szCs w:val="21"/>
              </w:rPr>
              <w:t>残值）按直线法计提折旧</w:t>
            </w:r>
          </w:p>
        </w:tc>
      </w:tr>
      <w:tr>
        <w:trPr>
          <w:trHeight w:val="353"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父母代种鸭</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76</w:t>
            </w:r>
            <w:r>
              <w:rPr>
                <w:rFonts w:ascii="宋体" w:hAnsi="宋体" w:cs="宋体" w:eastAsia="宋体" w:hint="default"/>
                <w:sz w:val="21"/>
                <w:szCs w:val="21"/>
              </w:rPr>
              <w:t>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2975" w:type="dxa"/>
            <w:vMerge/>
            <w:tcBorders>
              <w:left w:val="single" w:sz="6" w:space="0" w:color="000000"/>
              <w:right w:val="single" w:sz="6" w:space="0" w:color="000000"/>
            </w:tcBorders>
          </w:tcPr>
          <w:p>
            <w:pPr/>
          </w:p>
        </w:tc>
      </w:tr>
      <w:tr>
        <w:trPr>
          <w:trHeight w:val="352"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父母代种鸡</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69</w:t>
            </w:r>
            <w:r>
              <w:rPr>
                <w:rFonts w:ascii="宋体" w:hAnsi="宋体" w:cs="宋体" w:eastAsia="宋体" w:hint="default"/>
                <w:sz w:val="21"/>
                <w:szCs w:val="21"/>
              </w:rPr>
              <w:t>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2975" w:type="dxa"/>
            <w:vMerge/>
            <w:tcBorders>
              <w:left w:val="single" w:sz="6" w:space="0" w:color="000000"/>
              <w:bottom w:val="single" w:sz="12" w:space="0" w:color="000000"/>
              <w:right w:val="single" w:sz="6" w:space="0" w:color="000000"/>
            </w:tcBorders>
          </w:tcPr>
          <w:p>
            <w:pPr/>
          </w:p>
        </w:tc>
      </w:tr>
    </w:tbl>
    <w:p>
      <w:pPr>
        <w:pStyle w:val="BodyText"/>
        <w:spacing w:line="274" w:lineRule="exact"/>
        <w:ind w:left="634" w:right="0"/>
        <w:jc w:val="left"/>
      </w:pPr>
      <w:r>
        <w:rPr>
          <w:spacing w:val="-3"/>
        </w:rPr>
        <w:t>本公司至少于年度终了对生产性生物资产的使用寿命、预计净残值和折旧方法进行复核，</w:t>
      </w:r>
    </w:p>
    <w:p>
      <w:pPr>
        <w:pStyle w:val="BodyText"/>
        <w:spacing w:line="312" w:lineRule="exact" w:before="30"/>
        <w:ind w:left="634" w:right="1152" w:hanging="480"/>
        <w:jc w:val="left"/>
      </w:pPr>
      <w:r>
        <w:rPr/>
        <w:t>如发生改变则作为会计估计变更处理。 生产性生物资产出售、盘亏、死亡或毁损的处置收入扣除其账面价值和相关税费后的差</w:t>
      </w:r>
    </w:p>
    <w:p>
      <w:pPr>
        <w:pStyle w:val="BodyText"/>
        <w:spacing w:line="312" w:lineRule="exact"/>
        <w:ind w:left="634" w:right="1152" w:hanging="480"/>
        <w:jc w:val="left"/>
      </w:pPr>
      <w:r>
        <w:rPr/>
        <w:t>额计入当期损益。 本公司在每一个资产负债表日检查生产性生物资产是否存在可能发生减值的迹象。如果</w:t>
      </w:r>
    </w:p>
    <w:p>
      <w:pPr>
        <w:pStyle w:val="BodyText"/>
        <w:spacing w:line="312" w:lineRule="exact"/>
        <w:ind w:left="154" w:right="1170"/>
        <w:jc w:val="both"/>
      </w:pPr>
      <w:r>
        <w:rPr/>
        <w:t>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 当期损益。</w:t>
      </w:r>
    </w:p>
    <w:p>
      <w:pPr>
        <w:pStyle w:val="BodyText"/>
        <w:spacing w:line="312" w:lineRule="exact"/>
        <w:ind w:right="1118" w:firstLine="480"/>
        <w:jc w:val="left"/>
      </w:pPr>
      <w:r>
        <w:rPr/>
        <w:t>上述资产减值损失一经确认，在以后会计期间不予转回。 如果生产性生物资产改变用途，作为消耗性生物资产，其改变用途后的成本按改变用途时的 </w:t>
      </w:r>
      <w:r>
        <w:rPr>
          <w:spacing w:val="-3"/>
        </w:rPr>
        <w:t>账面价值确定；若生产性生物资产改变用途作为公益性生物资产，则按照《企业会计准则第</w:t>
      </w:r>
      <w:r>
        <w:rPr>
          <w:rFonts w:ascii="Times New Roman" w:hAnsi="Times New Roman" w:cs="Times New Roman" w:eastAsia="Times New Roman" w:hint="default"/>
          <w:spacing w:val="-3"/>
        </w:rPr>
        <w:t>8</w:t>
      </w:r>
      <w:r>
        <w:rPr>
          <w:rFonts w:ascii="Times New Roman" w:hAnsi="Times New Roman" w:cs="Times New Roman" w:eastAsia="Times New Roman" w:hint="default"/>
          <w:spacing w:val="-20"/>
        </w:rPr>
        <w:t> </w:t>
      </w:r>
      <w:r>
        <w:rPr>
          <w:spacing w:val="-11"/>
        </w:rPr>
        <w:t>号</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29"/>
        </w:rPr>
        <w:t> </w:t>
      </w:r>
      <w:r>
        <w:rPr/>
        <w:t>资产减值》规定考虑是否发生减值，发生减值时先计提减值准备，再按计提减值准备后 的账面价值确定。</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0、无形资产" w:id="189"/>
      <w:bookmarkEnd w:id="189"/>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计价方法、使用寿命、减值测试"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1153"/>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12" w:lineRule="exact"/>
        <w:ind w:right="1153"/>
        <w:jc w:val="left"/>
      </w:pPr>
      <w:r>
        <w:rPr/>
        <w:t>入本公司且其成本能可靠地计量，则计入无形资产成本。除此以外的其他项目的支出，在发 生时计入当期损益。</w:t>
      </w:r>
    </w:p>
    <w:p>
      <w:pPr>
        <w:pStyle w:val="BodyText"/>
        <w:spacing w:line="312" w:lineRule="exact"/>
        <w:ind w:right="995"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12" w:lineRule="exact"/>
        <w:ind w:left="154" w:right="1152" w:firstLine="480"/>
        <w:jc w:val="left"/>
      </w:pPr>
      <w:r>
        <w:rPr/>
        <w:t>使用寿命有限的无形资产自可供使用时起，对其原值在其预计使用寿命内采用直线法分 期平均摊销。使用寿命不确定的无形资产不予摊销。</w:t>
      </w:r>
    </w:p>
    <w:p>
      <w:pPr>
        <w:pStyle w:val="BodyText"/>
        <w:spacing w:line="237" w:lineRule="auto" w:before="13"/>
        <w:ind w:right="1139" w:firstLine="420"/>
        <w:jc w:val="both"/>
      </w:pPr>
      <w:r>
        <w:rPr>
          <w:spacing w:val="2"/>
        </w:rPr>
        <w:t>期末，对使用寿命有限的无形资产的使用寿命和摊销方法进行复核，如发生变更则作为</w:t>
      </w:r>
      <w:r>
        <w:rPr/>
        <w:t>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spacing w:line="240" w:lineRule="auto" w:before="8"/>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内部研究开发支出会计政策"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left="633" w:right="1153"/>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311" w:lineRule="exact"/>
        <w:ind w:left="154" w:right="0"/>
        <w:jc w:val="left"/>
      </w:pPr>
      <w:r>
        <w:rPr/>
        <w:t>的支出计入当期损益：</w:t>
      </w:r>
    </w:p>
    <w:p>
      <w:pPr>
        <w:pStyle w:val="BodyText"/>
        <w:spacing w:line="313" w:lineRule="exact"/>
        <w:ind w:left="634" w:right="0"/>
        <w:jc w:val="left"/>
      </w:pPr>
      <w:r>
        <w:rPr/>
        <w:t>①</w:t>
      </w:r>
      <w:r>
        <w:rPr>
          <w:spacing w:val="-24"/>
        </w:rPr>
        <w:t> </w:t>
      </w:r>
      <w:r>
        <w:rPr/>
        <w:t>完成该无形资产以使其能够使用或出售在技术上具有可行性；</w:t>
      </w:r>
    </w:p>
    <w:p>
      <w:pPr>
        <w:spacing w:after="0" w:line="31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left="633" w:right="0"/>
        <w:jc w:val="left"/>
      </w:pPr>
      <w:r>
        <w:rPr/>
        <w:t>②</w:t>
      </w:r>
      <w:r>
        <w:rPr>
          <w:spacing w:val="-24"/>
        </w:rPr>
        <w:t> </w:t>
      </w:r>
      <w:r>
        <w:rPr/>
        <w:t>具有完成该无形资产并使用或出售的意图；</w:t>
      </w:r>
    </w:p>
    <w:p>
      <w:pPr>
        <w:pStyle w:val="BodyText"/>
        <w:spacing w:line="312" w:lineRule="exact" w:before="29"/>
        <w:ind w:left="154" w:right="1392" w:firstLine="480"/>
        <w:jc w:val="left"/>
      </w:pPr>
      <w:r>
        <w:rPr/>
        <w:t>③</w:t>
      </w:r>
      <w:r>
        <w:rPr>
          <w:spacing w:val="-79"/>
        </w:rPr>
        <w:t> </w:t>
      </w:r>
      <w:r>
        <w:rPr/>
        <w:t>无形资产产生经济利益的方式，包括能够证明运用该无形资产生产的产品存在市场或</w:t>
      </w:r>
      <w:r>
        <w:rPr/>
        <w:t> 无形资产自身存在市场，无形资产将在内部使用的，能够证明其有用性；</w:t>
      </w:r>
    </w:p>
    <w:p>
      <w:pPr>
        <w:pStyle w:val="BodyText"/>
        <w:spacing w:line="283" w:lineRule="exact"/>
        <w:ind w:left="633" w:right="0"/>
        <w:jc w:val="left"/>
      </w:pPr>
      <w:r>
        <w:rPr/>
        <w:t>④</w:t>
      </w:r>
      <w:r>
        <w:rPr>
          <w:spacing w:val="-84"/>
        </w:rPr>
        <w:t> </w:t>
      </w:r>
      <w:r>
        <w:rPr/>
        <w:t>有足够的技术、财务资源和其他资源支持，以完成该无形资产的开发，并有能力使用</w:t>
      </w:r>
    </w:p>
    <w:p>
      <w:pPr>
        <w:pStyle w:val="BodyText"/>
        <w:spacing w:line="312" w:lineRule="exact"/>
        <w:ind w:right="0"/>
        <w:jc w:val="both"/>
      </w:pPr>
      <w:r>
        <w:rPr/>
        <w:t>或出售该无形资产；</w:t>
      </w:r>
    </w:p>
    <w:p>
      <w:pPr>
        <w:pStyle w:val="BodyText"/>
        <w:spacing w:line="268" w:lineRule="auto"/>
        <w:ind w:right="2113" w:firstLine="480"/>
        <w:jc w:val="left"/>
      </w:pPr>
      <w:r>
        <w:rPr/>
        <w:t>⑤</w:t>
      </w:r>
      <w:r>
        <w:rPr>
          <w:spacing w:val="-24"/>
        </w:rPr>
        <w:t> </w:t>
      </w:r>
      <w:r>
        <w:rPr/>
        <w:t>归属于该无形资产开发阶段的支出能够可靠地计量。</w:t>
      </w:r>
      <w:r>
        <w:rPr/>
        <w:t> 无法区分研究阶段支出和开发阶段支出的，将发生的研发支出全部计入当期损益。</w:t>
      </w:r>
    </w:p>
    <w:p>
      <w:pPr>
        <w:spacing w:line="240" w:lineRule="auto" w:before="5"/>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1、长期资产减值" w:id="192"/>
      <w:bookmarkEnd w:id="19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994" w:firstLine="480"/>
        <w:jc w:val="left"/>
      </w:pPr>
      <w:r>
        <w:rPr/>
        <w:t>对于固定资产、在建工程、使用寿命有限的无形资产、以成本模式计量的投资性房地产 及对子公司、合营企业、联营企业的长期股权投资等非流动非金融资产，本公司于资产负债</w:t>
      </w:r>
      <w:r>
        <w:rPr>
          <w:spacing w:val="-117"/>
        </w:rPr>
        <w:t> </w:t>
      </w:r>
      <w:r>
        <w:rPr>
          <w:spacing w:val="-117"/>
        </w:rPr>
      </w:r>
      <w:r>
        <w:rPr/>
        <w:t>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12" w:lineRule="exact"/>
        <w:ind w:left="154" w:right="1134" w:firstLine="480"/>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w:t>
      </w:r>
      <w:r>
        <w:rPr>
          <w:spacing w:val="-115"/>
        </w:rPr>
        <w:t> </w:t>
      </w:r>
      <w:r>
        <w:rPr>
          <w:spacing w:val="-115"/>
        </w:rPr>
      </w:r>
      <w:r>
        <w:rPr/>
        <w:t>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w:t>
      </w:r>
    </w:p>
    <w:p>
      <w:pPr>
        <w:pStyle w:val="BodyText"/>
        <w:spacing w:line="312" w:lineRule="exact"/>
        <w:ind w:left="154" w:right="1139"/>
        <w:jc w:val="both"/>
      </w:pPr>
      <w:r>
        <w:rPr/>
        <w:t>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12" w:lineRule="exact"/>
        <w:ind w:left="154" w:right="1138" w:firstLine="480"/>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before="10"/>
        <w:ind w:left="154" w:right="0"/>
        <w:jc w:val="both"/>
      </w:pPr>
      <w:r>
        <w:rPr/>
        <w:t>上述资产减值损失一经确认，以后期间不予转回价值得以恢复的部分。</w:t>
      </w: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22、长期待摊费用" w:id="193"/>
      <w:bookmarkEnd w:id="19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54" w:right="1169"/>
        <w:jc w:val="both"/>
      </w:pPr>
      <w:r>
        <w:rPr/>
        <w:t>长期待摊费用为已经发生但应由报告期和以后各期负担的分摊期限在一年以上的各项费用。 长期待摊费用在预计受益期间按直线法摊销。</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3、职工薪酬" w:id="194"/>
      <w:bookmarkEnd w:id="19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短期薪酬的会计处理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70"/>
        <w:jc w:val="both"/>
      </w:pPr>
      <w:r>
        <w:rPr/>
        <w:t>短期薪酬主要包括工资、奖金、津贴和补贴、职工福利费、医疗保险费、生育保险费、工伤 保险费、住房公积金、工会经费和职工教育经费、非货币性福利等。本公司在职工为本公司 提供服务的会计期间将实际发生的短期职工薪酬确认为负债，并计入当期损益或相关资产成</w:t>
      </w:r>
    </w:p>
    <w:p>
      <w:pPr>
        <w:spacing w:after="0" w:line="312" w:lineRule="exact"/>
        <w:jc w:val="both"/>
        <w:sectPr>
          <w:footerReference w:type="default" r:id="rId17"/>
          <w:pgSz w:w="11910" w:h="16840"/>
          <w:pgMar w:footer="979" w:header="747"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本。其中非货币性福利按公允价值计量。</w:t>
      </w:r>
    </w:p>
    <w:p>
      <w:pPr>
        <w:spacing w:line="240" w:lineRule="auto" w:before="9"/>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离职后福利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4" w:lineRule="auto"/>
        <w:ind w:right="0" w:firstLine="480"/>
        <w:jc w:val="left"/>
      </w:pPr>
      <w:r>
        <w:rPr/>
        <w:t>离职后福利主要包括设定提存计划，设定提存计划主要包括基本养老保险、失业保险以 及年金等，相应的应缴存金额于发生时计入相关资产成本或当期损益。 在职工劳动合同到期之前解除与职工的劳动关系，或为鼓励职工自愿接受裁减而提出给予补 偿的建议，在本公司不能单方面撤回因解除劳动关系计划或裁减建议所提供的辞退福利时， 和本公司确认与涉及支付辞退福利的重组相关的成本两者孰早日，确认辞退福利产生的职工</w:t>
      </w:r>
    </w:p>
    <w:p>
      <w:pPr>
        <w:pStyle w:val="BodyText"/>
        <w:spacing w:line="314" w:lineRule="exact" w:before="22"/>
        <w:ind w:right="995"/>
        <w:jc w:val="left"/>
      </w:pPr>
      <w:r>
        <w:rPr>
          <w:spacing w:val="-2"/>
        </w:rPr>
        <w:t>薪酬负债，并计入当期损益。但辞退福利预期在年度报告期结束后十二个月不能完全支付的，</w:t>
      </w:r>
      <w:r>
        <w:rPr/>
        <w:t> 按照其他长期职工薪酬处理。</w:t>
      </w: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辞退福利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95"/>
        <w:jc w:val="left"/>
      </w:pPr>
      <w:r>
        <w:rPr/>
        <w:t>职工内部退休计划采用上述辞退福利相同的原则处理。本公司将自职工停止提供服务日至正 </w:t>
      </w:r>
      <w:r>
        <w:rPr>
          <w:spacing w:val="-2"/>
        </w:rPr>
        <w:t>常退休日的期间拟支付的内退人员工资和缴纳的社会保险费等，在符合预计负债确认条件时，</w:t>
      </w:r>
      <w:r>
        <w:rPr/>
        <w:t> 计入当期损益（辞退福利）。</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4）其他长期职工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54" w:right="1152"/>
        <w:jc w:val="left"/>
      </w:pPr>
      <w:r>
        <w:rPr/>
        <w:t>本公司向职工提供的其他长期职工福利，符合设定提存计划的，按照设定提存计划进行会计 处理，除此之外按照设定收益计划进行会计处理。</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4、预计负债" w:id="199"/>
      <w:bookmarkEnd w:id="199"/>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firstLine="480"/>
        <w:jc w:val="both"/>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w:t>
      </w:r>
      <w:r>
        <w:rPr/>
        <w:t> 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 计量。</w:t>
      </w:r>
    </w:p>
    <w:p>
      <w:pPr>
        <w:pStyle w:val="BodyText"/>
        <w:spacing w:line="312" w:lineRule="exact"/>
        <w:ind w:right="0" w:firstLine="480"/>
        <w:jc w:val="left"/>
      </w:pPr>
      <w:r>
        <w:rPr/>
        <w:t>在资产负债表日，考虑与或有事项有关的风险、不确定性和货币时间价值等因素，按照 履行相关现时义务所需支出的最佳估计数对预计负债进行计量。</w:t>
      </w:r>
    </w:p>
    <w:p>
      <w:pPr>
        <w:pStyle w:val="BodyText"/>
        <w:spacing w:line="312" w:lineRule="exact" w:before="41"/>
        <w:ind w:right="0"/>
        <w:jc w:val="left"/>
      </w:pPr>
      <w:r>
        <w:rPr/>
        <w:t>如果清偿预计负债所需支出全部或部分预期由第三方补偿的，补偿金额在基本确定能够收到 时，作为资产单独确认，且确认的补偿金额不超过预计负债的账面价值。</w:t>
      </w:r>
    </w:p>
    <w:p>
      <w:pPr>
        <w:spacing w:line="240" w:lineRule="auto" w:before="4"/>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5、股份支付" w:id="200"/>
      <w:bookmarkEnd w:id="200"/>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633" w:right="1153"/>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w:t>
      </w:r>
    </w:p>
    <w:p>
      <w:pPr>
        <w:pStyle w:val="BodyText"/>
        <w:spacing w:line="282" w:lineRule="exact"/>
        <w:ind w:right="0"/>
        <w:jc w:val="left"/>
      </w:pPr>
      <w:r>
        <w:rPr/>
        <w:t>确定的负债的交易。股份支付分为以权益结算的股份支付和以现金结算的股份支付。</w:t>
      </w:r>
    </w:p>
    <w:p>
      <w:pPr>
        <w:pStyle w:val="BodyText"/>
        <w:spacing w:line="312" w:lineRule="exact" w:before="29"/>
        <w:ind w:left="634" w:right="1152"/>
        <w:jc w:val="left"/>
      </w:pPr>
      <w:r>
        <w:rPr/>
        <w:t>①</w:t>
      </w:r>
      <w:r>
        <w:rPr>
          <w:spacing w:val="-24"/>
        </w:rPr>
        <w:t> </w:t>
      </w:r>
      <w:r>
        <w:rPr/>
        <w:t>以权益结算的股份支付</w:t>
      </w:r>
      <w:r>
        <w:rPr/>
        <w:t> 用以换取职工提供的服务的权益结算的股份支付，以授予职工权益工具在授予日的公允</w:t>
      </w:r>
    </w:p>
    <w:p>
      <w:pPr>
        <w:pStyle w:val="BodyText"/>
        <w:spacing w:line="312" w:lineRule="exact"/>
        <w:ind w:left="154" w:right="994"/>
        <w:jc w:val="left"/>
      </w:pPr>
      <w:r>
        <w:rPr>
          <w:spacing w:val="-2"/>
        </w:rPr>
        <w:t>价值计量。该公允价值的金额在完成等待期内的服务或达到规定业绩条件才可行权的情况下，</w:t>
      </w:r>
      <w:r>
        <w:rPr/>
        <w:t> 在等待期内以对可行权权益工具数量的最佳估计为基础，按直线法计算计入相关成本或费用</w:t>
      </w:r>
      <w:r>
        <w:rPr>
          <w:rFonts w:ascii="Times New Roman" w:hAnsi="Times New Roman" w:cs="Times New Roman" w:eastAsia="Times New Roman" w:hint="default"/>
        </w:rPr>
        <w:t>/ </w:t>
      </w:r>
      <w:r>
        <w:rPr/>
        <w:t>在授予后立即可行权时，在授予日计入相关成本或费用，相应增加资本公积。</w:t>
      </w:r>
    </w:p>
    <w:p>
      <w:pPr>
        <w:pStyle w:val="BodyText"/>
        <w:spacing w:line="283" w:lineRule="exact"/>
        <w:ind w:left="634" w:right="0"/>
        <w:jc w:val="left"/>
      </w:pPr>
      <w:r>
        <w:rPr/>
        <w:t>在等待期内每个资产负债表日，本公司根据最新取得的可行权职工人数变动等后续信息</w:t>
      </w:r>
    </w:p>
    <w:p>
      <w:pPr>
        <w:spacing w:after="0" w:line="283" w:lineRule="exact"/>
        <w:jc w:val="left"/>
        <w:sectPr>
          <w:footerReference w:type="default" r:id="rId18"/>
          <w:pgSz w:w="11910" w:h="16840"/>
          <w:pgMar w:footer="979" w:header="747" w:top="1060" w:bottom="1160" w:left="980" w:right="0"/>
          <w:pgNumType w:start="101"/>
        </w:sectPr>
      </w:pPr>
    </w:p>
    <w:p>
      <w:pPr>
        <w:spacing w:line="240" w:lineRule="auto" w:before="7"/>
        <w:rPr>
          <w:rFonts w:ascii="宋体" w:hAnsi="宋体" w:cs="宋体" w:eastAsia="宋体" w:hint="default"/>
          <w:sz w:val="23"/>
          <w:szCs w:val="23"/>
        </w:rPr>
      </w:pPr>
    </w:p>
    <w:p>
      <w:pPr>
        <w:pStyle w:val="BodyText"/>
        <w:spacing w:line="312" w:lineRule="exact" w:before="56"/>
        <w:ind w:right="995"/>
        <w:jc w:val="left"/>
      </w:pPr>
      <w:r>
        <w:rPr>
          <w:spacing w:val="-2"/>
        </w:rPr>
        <w:t>做出最佳估计，修正预计可行权的权益工具数量。上述估计的影响计入当期相关成本或费用，</w:t>
      </w:r>
      <w:r>
        <w:rPr/>
        <w:t> 并相应调整资本公积。</w:t>
      </w:r>
    </w:p>
    <w:p>
      <w:pPr>
        <w:pStyle w:val="BodyText"/>
        <w:spacing w:line="312" w:lineRule="exact"/>
        <w:ind w:right="0" w:firstLine="480"/>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w:t>
      </w:r>
    </w:p>
    <w:p>
      <w:pPr>
        <w:pStyle w:val="BodyText"/>
        <w:spacing w:line="312" w:lineRule="exact"/>
        <w:ind w:right="1170"/>
        <w:jc w:val="both"/>
      </w:pPr>
      <w:r>
        <w:rPr/>
        <w:t>益工具的公允价值能够可靠计量的，按照权益工具在服务取得日的公允价值计量，计入相关 成本或费用，相应增加股东权益。</w:t>
      </w:r>
    </w:p>
    <w:p>
      <w:pPr>
        <w:pStyle w:val="BodyText"/>
        <w:spacing w:line="312" w:lineRule="exact"/>
        <w:ind w:left="634" w:right="1152"/>
        <w:jc w:val="left"/>
      </w:pPr>
      <w:r>
        <w:rPr/>
        <w:t>②</w:t>
      </w:r>
      <w:r>
        <w:rPr>
          <w:spacing w:val="-24"/>
        </w:rPr>
        <w:t> </w:t>
      </w:r>
      <w:r>
        <w:rPr/>
        <w:t>以现金结算的股份支付</w:t>
      </w:r>
      <w:r>
        <w:rPr/>
        <w:t> 以现金结算的股份支付，按照本公司承担的以股份或其他权益工具为基础确定的负债的</w:t>
      </w:r>
    </w:p>
    <w:p>
      <w:pPr>
        <w:pStyle w:val="BodyText"/>
        <w:spacing w:line="312" w:lineRule="exact"/>
        <w:ind w:left="154" w:right="1169"/>
        <w:jc w:val="both"/>
      </w:pPr>
      <w:r>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BodyText"/>
        <w:spacing w:line="312" w:lineRule="exact"/>
        <w:ind w:left="154" w:right="1170" w:firstLine="480"/>
        <w:jc w:val="both"/>
      </w:pPr>
      <w:r>
        <w:rPr/>
        <w:t>在相关负债结算前的每个资产负债表日以及结算日，对负债的公允价值重新计量，其变 动计入当期损益。</w:t>
      </w:r>
    </w:p>
    <w:p>
      <w:pPr>
        <w:pStyle w:val="BodyText"/>
        <w:spacing w:line="312" w:lineRule="exact"/>
        <w:ind w:left="634" w:right="1152"/>
        <w:jc w:val="left"/>
      </w:pPr>
      <w:r>
        <w:rPr/>
        <w:t>（</w:t>
      </w:r>
      <w:r>
        <w:rPr>
          <w:rFonts w:ascii="Times New Roman" w:hAnsi="Times New Roman" w:cs="Times New Roman" w:eastAsia="Times New Roman" w:hint="default"/>
        </w:rPr>
        <w:t>2</w:t>
      </w:r>
      <w:r>
        <w:rPr/>
        <w:t>）修改、终止股份支付计划的相关会计处理 本公司对股份支付计划进行修改时，若修改增加了所授予权益工具的公允价值，按照权</w:t>
      </w:r>
    </w:p>
    <w:p>
      <w:pPr>
        <w:pStyle w:val="BodyText"/>
        <w:spacing w:line="312" w:lineRule="exact"/>
        <w:ind w:left="154" w:right="1170"/>
        <w:jc w:val="both"/>
      </w:pPr>
      <w:r>
        <w:rPr/>
        <w:t>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BodyText"/>
        <w:spacing w:line="312" w:lineRule="exact"/>
        <w:ind w:left="154" w:right="1170" w:firstLine="480"/>
        <w:jc w:val="both"/>
      </w:pPr>
      <w:r>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w:t>
      </w:r>
    </w:p>
    <w:p>
      <w:pPr>
        <w:pStyle w:val="BodyText"/>
        <w:spacing w:line="282" w:lineRule="exact"/>
        <w:ind w:left="154" w:right="0"/>
        <w:jc w:val="both"/>
      </w:pPr>
      <w:r>
        <w:rPr/>
        <w:t>消处理。</w:t>
      </w:r>
    </w:p>
    <w:p>
      <w:pPr>
        <w:pStyle w:val="BodyText"/>
        <w:spacing w:line="312" w:lineRule="exact" w:before="29"/>
        <w:ind w:left="633" w:right="115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w:t>
      </w:r>
    </w:p>
    <w:p>
      <w:pPr>
        <w:pStyle w:val="BodyText"/>
        <w:spacing w:line="282" w:lineRule="exact"/>
        <w:ind w:right="0"/>
        <w:jc w:val="both"/>
      </w:pPr>
      <w:r>
        <w:rPr/>
        <w:t>一在本公司内，另一在本公司外的，在本公司合并财务报表中按照以下规定进行会计处理：</w:t>
      </w:r>
    </w:p>
    <w:p>
      <w:pPr>
        <w:pStyle w:val="BodyText"/>
        <w:spacing w:line="312" w:lineRule="exact" w:before="29"/>
        <w:ind w:left="154" w:right="1296" w:firstLine="480"/>
        <w:jc w:val="left"/>
      </w:pPr>
      <w:r>
        <w:rPr/>
        <w:t>①</w:t>
      </w:r>
      <w:r>
        <w:rPr>
          <w:spacing w:val="-24"/>
        </w:rPr>
        <w:t> </w:t>
      </w:r>
      <w:r>
        <w:rPr/>
        <w:t>结算企业以其本身权益工具结算的，将该股份支付交易作为权益结算的股份支付处</w:t>
      </w:r>
      <w:r>
        <w:rPr/>
        <w:t> 理；除此之外，作为现金结算的股份支付处理。</w:t>
      </w:r>
    </w:p>
    <w:p>
      <w:pPr>
        <w:pStyle w:val="BodyText"/>
        <w:spacing w:line="312" w:lineRule="exact"/>
        <w:ind w:left="154" w:right="1170" w:firstLine="480"/>
        <w:jc w:val="both"/>
      </w:pPr>
      <w:r>
        <w:rPr/>
        <w:t>结算企业是接受服务企业的投资者的，按照授予日权益工具的公允价值或应承担负债的 公允价值确认为对接受服务企业的长期股权投资，同时确认资本公积（其他资本公积）或负 债。</w:t>
      </w:r>
    </w:p>
    <w:p>
      <w:pPr>
        <w:pStyle w:val="BodyText"/>
        <w:spacing w:line="312" w:lineRule="exact"/>
        <w:ind w:right="1132" w:firstLine="480"/>
        <w:jc w:val="both"/>
      </w:pPr>
      <w:r>
        <w:rPr/>
        <w:t>②</w:t>
      </w:r>
      <w:r>
        <w:rPr>
          <w:spacing w:val="-79"/>
        </w:rPr>
        <w:t> </w:t>
      </w:r>
      <w:r>
        <w:rPr/>
        <w:t>接受服务企业没有结算义务或授予本企业职工的是其本身权益工具的，将该股份支付</w:t>
      </w:r>
      <w:r>
        <w:rPr/>
        <w:t> 交易作为权益结算的股份支付处理；接受服务企业具有结算义务且授予本企业职工的并非其 本身权益工具的，将该股份支付交易作为现金结算的股份支付处理。</w:t>
      </w:r>
    </w:p>
    <w:p>
      <w:pPr>
        <w:pStyle w:val="BodyText"/>
        <w:spacing w:line="237" w:lineRule="auto" w:before="13"/>
        <w:ind w:right="1136"/>
        <w:jc w:val="both"/>
      </w:pPr>
      <w:r>
        <w:rPr/>
        <w:t>本公司内各企业之间发生的股份支付交易，接受服务企业和结算企业不是同一企业的，在接</w:t>
      </w:r>
      <w:r>
        <w:rPr>
          <w:spacing w:val="-117"/>
        </w:rPr>
        <w:t> </w:t>
      </w:r>
      <w:r>
        <w:rPr>
          <w:spacing w:val="-117"/>
        </w:rPr>
      </w:r>
      <w:r>
        <w:rPr/>
        <w:t>受服务企业和结算企业各自的个别财务报表中对该股份支付交易的确认和计量，比照上述原 则处理。</w:t>
      </w:r>
    </w:p>
    <w:p>
      <w:pPr>
        <w:spacing w:line="240" w:lineRule="auto" w:before="8"/>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6、优先股、永续债等其他金融工具" w:id="201"/>
      <w:bookmarkEnd w:id="201"/>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1633"/>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283" w:lineRule="exact"/>
        <w:ind w:left="633" w:right="0"/>
        <w:jc w:val="left"/>
      </w:pPr>
      <w:r>
        <w:rPr/>
        <w:t>①该金融工具不包括交付现金或其他金融资产给其他方，或在潜在不利条件下与其他方</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right="0"/>
        <w:jc w:val="both"/>
      </w:pPr>
      <w:r>
        <w:rPr/>
        <w:t>交换金融资产或金融负债的合同义务；</w:t>
      </w:r>
    </w:p>
    <w:p>
      <w:pPr>
        <w:pStyle w:val="BodyText"/>
        <w:spacing w:line="312" w:lineRule="exact" w:before="29"/>
        <w:ind w:right="0" w:firstLine="480"/>
        <w:jc w:val="left"/>
      </w:pPr>
      <w:r>
        <w:rPr>
          <w:spacing w:val="-3"/>
        </w:rPr>
        <w:t>②如将来须用或可用企业自身权益工具结算该金融工具的，如该金融工具为非衍生工具，</w:t>
      </w:r>
      <w:r>
        <w:rPr/>
        <w:t> 则不包括交付可变数量的自身权益工具进行结算的合同义务；如为衍生工具，则本公司只能 通过以固定数量的自身权益工具交换固定金额的现金或其他金融资产结算该金融工具。</w:t>
      </w:r>
    </w:p>
    <w:p>
      <w:pPr>
        <w:pStyle w:val="BodyText"/>
        <w:spacing w:line="312" w:lineRule="exact"/>
        <w:ind w:right="1170" w:firstLine="480"/>
        <w:jc w:val="both"/>
      </w:pPr>
      <w:r>
        <w:rPr/>
        <w:t>除按上述条件可归类为权益工具的金融工具以外，本公司发行的其他金融工具应归类为 金融负债。</w:t>
      </w:r>
    </w:p>
    <w:p>
      <w:pPr>
        <w:pStyle w:val="BodyText"/>
        <w:spacing w:line="312" w:lineRule="exact"/>
        <w:ind w:right="995" w:firstLine="480"/>
        <w:jc w:val="left"/>
      </w:pPr>
      <w:r>
        <w:rPr/>
        <w:t>本公司发行的金融工具为复合金融工具的，按照负债成分的公允价值确认为一项负债， 按实际收到的金额扣除负债成分的公允价值后的金额，确认为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 </w:t>
      </w:r>
      <w:r>
        <w:rPr>
          <w:spacing w:val="-2"/>
        </w:rPr>
        <w:t>融工具发生的交易费用，在负债成分和权益成分之间按照各自占总发行价款的比例进行分摊。</w:t>
      </w:r>
    </w:p>
    <w:p>
      <w:pPr>
        <w:pStyle w:val="BodyText"/>
        <w:spacing w:line="312" w:lineRule="exact"/>
        <w:ind w:left="634" w:right="1152"/>
        <w:jc w:val="left"/>
      </w:pPr>
      <w:r>
        <w:rPr/>
        <w:t>（</w:t>
      </w:r>
      <w:r>
        <w:rPr>
          <w:rFonts w:ascii="Times New Roman" w:hAnsi="Times New Roman" w:cs="Times New Roman" w:eastAsia="Times New Roman" w:hint="default"/>
        </w:rPr>
        <w:t>2</w:t>
      </w:r>
      <w:r>
        <w:rPr/>
        <w:t>）永续债和优先股等的会计处理方法 归类为金融负债的永续债和优先股等金融工具，其相关利息、股利（或股息）、利得或</w:t>
      </w:r>
    </w:p>
    <w:p>
      <w:pPr>
        <w:pStyle w:val="BodyText"/>
        <w:spacing w:line="312" w:lineRule="exact"/>
        <w:ind w:left="154" w:right="1152"/>
        <w:jc w:val="left"/>
      </w:pPr>
      <w:r>
        <w:rPr/>
        <w:t>损失，以及赎回或再融资产生的利得或损失等，除符合资本化条件的借款费用以外，均计入 当期损益。</w:t>
      </w:r>
    </w:p>
    <w:p>
      <w:pPr>
        <w:pStyle w:val="BodyText"/>
        <w:spacing w:line="312" w:lineRule="exact"/>
        <w:ind w:left="154" w:right="1170" w:firstLine="480"/>
        <w:jc w:val="both"/>
      </w:pPr>
      <w:r>
        <w:rPr/>
        <w:t>归类为权益工具的永续债和优先股等金融工具，其发行（含再融资）、回购、出售或注 销时，本公司作为权益的变动处理，相关交易费用亦从权益中扣减。本公司对权益工具持有 方的分配作为利润分配处理。</w:t>
      </w:r>
    </w:p>
    <w:p>
      <w:pPr>
        <w:pStyle w:val="BodyText"/>
        <w:spacing w:line="240" w:lineRule="auto" w:before="10"/>
        <w:ind w:left="154" w:right="0"/>
        <w:jc w:val="both"/>
      </w:pPr>
      <w:r>
        <w:rPr/>
        <w:t>本公司不确认权益工具的公允价值变动。</w:t>
      </w: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27、收入" w:id="202"/>
      <w:bookmarkEnd w:id="202"/>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1152"/>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w:t>
      </w:r>
    </w:p>
    <w:p>
      <w:pPr>
        <w:pStyle w:val="BodyText"/>
        <w:spacing w:line="312" w:lineRule="exact"/>
        <w:ind w:left="154" w:right="1169"/>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12" w:lineRule="exact"/>
        <w:ind w:left="634" w:right="1152"/>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w:t>
      </w:r>
    </w:p>
    <w:p>
      <w:pPr>
        <w:pStyle w:val="BodyText"/>
        <w:spacing w:line="312" w:lineRule="exact"/>
        <w:ind w:left="633" w:right="1153" w:hanging="480"/>
        <w:jc w:val="left"/>
      </w:pPr>
      <w:r>
        <w:rPr/>
        <w:t>提供的劳务收入。劳务交易的完工进度按已经提供的劳务占应提供劳务总量的比例确定。 提供劳务交易的结果能够可靠估计是指同时满足：①收入的金额能够可靠地计量；②相</w:t>
      </w:r>
    </w:p>
    <w:p>
      <w:pPr>
        <w:pStyle w:val="BodyText"/>
        <w:spacing w:line="312" w:lineRule="exact"/>
        <w:ind w:right="1153"/>
        <w:jc w:val="left"/>
      </w:pPr>
      <w:r>
        <w:rPr/>
        <w:t>关的经济利益很可能流入企业；③交易的完工程度能够可靠地确定；④交易中已发生和将发 生的成本能够可靠地计量。</w:t>
      </w:r>
    </w:p>
    <w:p>
      <w:pPr>
        <w:pStyle w:val="BodyText"/>
        <w:spacing w:line="312" w:lineRule="exact"/>
        <w:ind w:left="154" w:right="1169"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12" w:lineRule="exact"/>
        <w:ind w:left="154" w:right="1170" w:firstLine="480"/>
        <w:jc w:val="both"/>
      </w:pPr>
      <w:r>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312" w:lineRule="exact"/>
        <w:ind w:left="634" w:right="1152"/>
        <w:jc w:val="left"/>
      </w:pPr>
      <w:r>
        <w:rPr/>
        <w:t>（</w:t>
      </w:r>
      <w:r>
        <w:rPr>
          <w:rFonts w:ascii="Times New Roman" w:hAnsi="Times New Roman" w:cs="Times New Roman" w:eastAsia="Times New Roman" w:hint="default"/>
        </w:rPr>
        <w:t>3</w:t>
      </w:r>
      <w:r>
        <w:rPr/>
        <w:t>）建造合同收入 在建造合同的结果能够可靠估计的情况下，于资产负债表日按照完工百分比法确认合同</w:t>
      </w:r>
    </w:p>
    <w:p>
      <w:pPr>
        <w:pStyle w:val="BodyText"/>
        <w:spacing w:line="312" w:lineRule="exact"/>
        <w:ind w:left="0" w:right="1170"/>
        <w:jc w:val="right"/>
      </w:pPr>
      <w:r>
        <w:rPr/>
        <w:t>收入和合同费用。合同完工进度按已经完成的合同工作量占合同预计总工作量的比例确定。 建造合同的结果能够可靠估计是指同时满足：①合同总收入能够可靠地计量；②与合同 相关的经济利益很可能流入企业；③实际发生的合同成本能够清楚地区分和可靠地计量；④</w:t>
      </w:r>
    </w:p>
    <w:p>
      <w:pPr>
        <w:pStyle w:val="BodyText"/>
        <w:spacing w:line="283" w:lineRule="exact"/>
        <w:ind w:right="0"/>
        <w:jc w:val="both"/>
      </w:pPr>
      <w:r>
        <w:rPr/>
        <w:t>合同完工进度和为完成合同尚需发生的成本能够可靠地确定。</w:t>
      </w:r>
    </w:p>
    <w:p>
      <w:pPr>
        <w:spacing w:after="0" w:line="283"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995" w:firstLine="480"/>
        <w:jc w:val="left"/>
      </w:pPr>
      <w:r>
        <w:rPr/>
        <w:t>如建造合同的结果不能可靠地估计，但合同成本能够收回的，合同收入根据能够收回的 </w:t>
      </w:r>
      <w:r>
        <w:rPr>
          <w:spacing w:val="-2"/>
        </w:rPr>
        <w:t>实际合同成本予以确认，合同成本在其发生的当期确认为合同费用；合同成本不可能收回的，</w:t>
      </w:r>
      <w:r>
        <w:rPr/>
        <w:t> 在发生时立即确认为合同费用，不确认合同收入。使建造合同的结果不能可靠估计的不确定 因素不复存在的，按照完工百分比法确定与建造合同有关的收入和费用。</w:t>
      </w:r>
    </w:p>
    <w:p>
      <w:pPr>
        <w:pStyle w:val="BodyText"/>
        <w:spacing w:line="312" w:lineRule="exact"/>
        <w:ind w:left="633" w:right="1233"/>
        <w:jc w:val="left"/>
      </w:pPr>
      <w:r>
        <w:rPr/>
        <w:t>合同预计总成本超过合同总收入的，将预计损失确认为当期费用。 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w:t>
      </w:r>
    </w:p>
    <w:p>
      <w:pPr>
        <w:pStyle w:val="BodyText"/>
        <w:spacing w:line="312" w:lineRule="exact"/>
        <w:ind w:right="1153"/>
        <w:jc w:val="left"/>
      </w:pPr>
      <w:r>
        <w:rPr/>
        <w:t>以抵销后的净额列示。在建合同累计已发生的成本和累计已确认的毛利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之和超过已结 算价款的部分作为存货列示；在建合同已结算的价款超过累计已发生的成本与累计已确认的 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12" w:lineRule="exact"/>
        <w:ind w:left="634" w:right="523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2" w:lineRule="exact"/>
        <w:ind w:left="634" w:right="0"/>
        <w:jc w:val="left"/>
      </w:pPr>
      <w:r>
        <w:rPr/>
        <w:t>（</w:t>
      </w:r>
      <w:r>
        <w:rPr>
          <w:rFonts w:ascii="Times New Roman" w:hAnsi="Times New Roman" w:cs="Times New Roman" w:eastAsia="Times New Roman" w:hint="default"/>
        </w:rPr>
        <w:t>5</w:t>
      </w:r>
      <w:r>
        <w:rPr/>
        <w:t>）利息收入</w:t>
      </w:r>
    </w:p>
    <w:p>
      <w:pPr>
        <w:pStyle w:val="BodyText"/>
        <w:spacing w:line="240" w:lineRule="auto" w:before="20"/>
        <w:ind w:left="154" w:right="0"/>
        <w:jc w:val="both"/>
      </w:pPr>
      <w:r>
        <w:rPr/>
        <w:t>按照他人使用本公司货币资金的时间和实际利率计算确定。</w:t>
      </w:r>
    </w:p>
    <w:p>
      <w:pPr>
        <w:spacing w:line="240" w:lineRule="auto" w:before="8"/>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8、政府补助" w:id="203"/>
      <w:bookmarkEnd w:id="203"/>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与资产相关的政府补助判断依据及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35" w:lineRule="auto"/>
        <w:ind w:right="1132"/>
        <w:jc w:val="both"/>
      </w:pPr>
      <w:r>
        <w:rPr/>
        <w:t>本公司将所取得的用于购建或以其他方式形成长期资产的政府补助界定为与资产相关的政府 补助；其余政府补助界定为与收益相关的政府补助。若政府文件未明确规定补助对象，则采 </w:t>
      </w:r>
      <w:r>
        <w:rPr>
          <w:spacing w:val="-3"/>
        </w:rPr>
        <w:t>用以下方式将补助款划分为与收益相关的政府补助和与资产相关的政府补助：（</w:t>
      </w:r>
      <w:r>
        <w:rPr>
          <w:rFonts w:ascii="Times New Roman" w:hAnsi="Times New Roman" w:cs="Times New Roman" w:eastAsia="Times New Roman" w:hint="default"/>
          <w:spacing w:val="-3"/>
        </w:rPr>
        <w:t>1</w:t>
      </w:r>
      <w:r>
        <w:rPr>
          <w:spacing w:val="-3"/>
        </w:rPr>
        <w:t>）政府文件</w:t>
      </w:r>
      <w:r>
        <w:rPr>
          <w:spacing w:val="-80"/>
        </w:rPr>
        <w:t> </w:t>
      </w:r>
      <w:r>
        <w:rPr>
          <w:spacing w:val="-80"/>
        </w:rPr>
      </w:r>
      <w:r>
        <w:rPr/>
        <w:t>明确了补助所针对的特定项目的，根据该特定项目的预算中将形成资产的支出金额和计入费 用的支出金额的相对比例进行划分，对该划分比例需在每个资产负债表日进行复核，必要时</w:t>
      </w:r>
      <w:r>
        <w:rPr/>
        <w:t> </w:t>
      </w:r>
      <w:r>
        <w:rPr>
          <w:spacing w:val="-3"/>
        </w:rPr>
        <w:t>进行变更；（</w:t>
      </w:r>
      <w:r>
        <w:rPr>
          <w:rFonts w:ascii="Times New Roman" w:hAnsi="Times New Roman" w:cs="Times New Roman" w:eastAsia="Times New Roman" w:hint="default"/>
          <w:spacing w:val="-3"/>
        </w:rPr>
        <w:t>2</w:t>
      </w:r>
      <w:r>
        <w:rPr>
          <w:spacing w:val="-3"/>
        </w:rPr>
        <w:t>）政府文件中对用途仅作一般性表述，没有指明特定项目的，作为与收益相关</w:t>
      </w:r>
      <w:r>
        <w:rPr>
          <w:spacing w:val="-82"/>
        </w:rPr>
        <w:t> </w:t>
      </w:r>
      <w:r>
        <w:rPr>
          <w:spacing w:val="-82"/>
        </w:rPr>
      </w:r>
      <w:r>
        <w:rPr/>
        <w:t>的政府补助。与资产相关的政府补助，确认为递延收益，并在相关资产的使用寿命内平均分 配计入当期损益。</w:t>
      </w:r>
    </w:p>
    <w:p>
      <w:pPr>
        <w:spacing w:line="240" w:lineRule="auto" w:before="10"/>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与收益相关的政府补助判断依据及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2"/>
        <w:jc w:val="both"/>
      </w:pPr>
      <w:r>
        <w:rPr/>
        <w:t>本公司将所取得的用于购建或以其他方式形成长期资产的政府补助界定为与资产相关的政府 补助；其余政府补助界定为与收益相关的政府补助。若政府文件未明确规定补助对象，则采 </w:t>
      </w:r>
      <w:r>
        <w:rPr>
          <w:spacing w:val="-3"/>
        </w:rPr>
        <w:t>用以下方式将补助款划分为与收益相关的政府补助和与资产相关的政府补助：（</w:t>
      </w:r>
      <w:r>
        <w:rPr>
          <w:rFonts w:ascii="Times New Roman" w:hAnsi="Times New Roman" w:cs="Times New Roman" w:eastAsia="Times New Roman" w:hint="default"/>
          <w:spacing w:val="-3"/>
        </w:rPr>
        <w:t>1</w:t>
      </w:r>
      <w:r>
        <w:rPr>
          <w:spacing w:val="-3"/>
        </w:rPr>
        <w:t>）政府文件</w:t>
      </w:r>
      <w:r>
        <w:rPr>
          <w:spacing w:val="-80"/>
        </w:rPr>
        <w:t> </w:t>
      </w:r>
      <w:r>
        <w:rPr>
          <w:spacing w:val="-80"/>
        </w:rPr>
      </w:r>
      <w:r>
        <w:rPr/>
        <w:t>明确了补助所针对的特定项目的，根据该特定项目的预算中将形成资产的支出金额和计入费 用的支出金额的相对比例进行划分，对该划分比例需在每个资产负债表日进行复核，必要时 </w:t>
      </w:r>
      <w:r>
        <w:rPr>
          <w:spacing w:val="-3"/>
        </w:rPr>
        <w:t>进行变更；（</w:t>
      </w:r>
      <w:r>
        <w:rPr>
          <w:rFonts w:ascii="Times New Roman" w:hAnsi="Times New Roman" w:cs="Times New Roman" w:eastAsia="Times New Roman" w:hint="default"/>
          <w:spacing w:val="-3"/>
        </w:rPr>
        <w:t>2</w:t>
      </w:r>
      <w:r>
        <w:rPr>
          <w:spacing w:val="-3"/>
        </w:rPr>
        <w:t>）政府文件中对用途仅作一般性表述，没有指明特定项目的，作为与收益相关</w:t>
      </w:r>
      <w:r>
        <w:rPr>
          <w:spacing w:val="-82"/>
        </w:rPr>
        <w:t> </w:t>
      </w:r>
      <w:r>
        <w:rPr>
          <w:spacing w:val="-82"/>
        </w:rPr>
      </w:r>
      <w:r>
        <w:rPr/>
        <w:t>的政府补助。与收益相关的政府补助，用于补偿以后期间的相关费用和损失的，确认为递延 收益，并在确认相关费用的期间计入当期损益；用于补偿已经发生的相关费用和损失的，直 接计入当期损益。</w:t>
      </w:r>
    </w:p>
    <w:p>
      <w:pPr>
        <w:spacing w:line="240" w:lineRule="auto" w:before="6"/>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9、递延所得税资产/递延所得税负债" w:id="206"/>
      <w:bookmarkEnd w:id="206"/>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634" w:right="115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w:t>
      </w:r>
    </w:p>
    <w:p>
      <w:pPr>
        <w:pStyle w:val="BodyText"/>
        <w:spacing w:line="283" w:lineRule="exact"/>
        <w:ind w:left="154" w:right="0"/>
        <w:jc w:val="both"/>
      </w:pPr>
      <w:r>
        <w:rPr/>
        <w:t>定计算的预期应交纳（或返还）的所得税金额计量。计算当期所得税费用所依据的应纳税所</w:t>
      </w:r>
    </w:p>
    <w:p>
      <w:pPr>
        <w:spacing w:after="0" w:line="283"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right="0"/>
        <w:jc w:val="both"/>
      </w:pPr>
      <w:r>
        <w:rPr/>
        <w:t>得额系根据有关税法规定对本年度税前会计利润作相应调整后计算得出。</w:t>
      </w:r>
    </w:p>
    <w:p>
      <w:pPr>
        <w:pStyle w:val="BodyText"/>
        <w:spacing w:line="312" w:lineRule="exact" w:before="29"/>
        <w:ind w:left="634" w:right="1152"/>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w:t>
      </w:r>
    </w:p>
    <w:p>
      <w:pPr>
        <w:pStyle w:val="BodyText"/>
        <w:spacing w:line="283" w:lineRule="exact"/>
        <w:ind w:left="154" w:right="0"/>
        <w:jc w:val="both"/>
      </w:pPr>
      <w:r>
        <w:rPr/>
        <w:t>但按照税法规定可以确定其计税基础的项目的账面价值与计税基础之间的差额产生的暂时性</w:t>
      </w:r>
    </w:p>
    <w:p>
      <w:pPr>
        <w:pStyle w:val="BodyText"/>
        <w:spacing w:line="312" w:lineRule="exact" w:before="30"/>
        <w:ind w:left="633" w:right="1153" w:hanging="480"/>
        <w:jc w:val="left"/>
      </w:pPr>
      <w:r>
        <w:rPr/>
        <w:t>差异，采用资产负债表债务法确认递延所得税资产及递延所得税负债。 与商誉的初始确认有关，以及与既不是企业合并、发生时也不影响会计利润和应纳税所</w:t>
      </w:r>
    </w:p>
    <w:p>
      <w:pPr>
        <w:pStyle w:val="BodyText"/>
        <w:spacing w:line="312" w:lineRule="exact"/>
        <w:ind w:right="1169"/>
        <w:jc w:val="both"/>
      </w:pPr>
      <w:r>
        <w:rPr/>
        <w:t>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12" w:lineRule="exact"/>
        <w:ind w:left="154" w:right="994"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12" w:lineRule="exact"/>
        <w:ind w:left="154" w:right="1170"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12" w:lineRule="exact"/>
        <w:ind w:right="1169" w:firstLine="480"/>
        <w:jc w:val="both"/>
      </w:pPr>
      <w:r>
        <w:rPr/>
        <w:t>资产负债表日，对于递延所得税资产和递延所得税负债，根据税法规定，按照预期收回 相关资产或清偿相关负债期间的适用税率计量。</w:t>
      </w:r>
    </w:p>
    <w:p>
      <w:pPr>
        <w:pStyle w:val="BodyText"/>
        <w:spacing w:line="312" w:lineRule="exact"/>
        <w:ind w:left="154" w:right="1170"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12" w:lineRule="exact"/>
        <w:ind w:left="634" w:right="571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2" w:lineRule="exact"/>
        <w:ind w:left="154" w:right="1170"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12" w:lineRule="exact"/>
        <w:ind w:left="634" w:right="1152"/>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w:t>
      </w:r>
    </w:p>
    <w:p>
      <w:pPr>
        <w:pStyle w:val="BodyText"/>
        <w:spacing w:line="283" w:lineRule="exact"/>
        <w:ind w:left="154" w:right="0"/>
        <w:jc w:val="both"/>
      </w:pPr>
      <w:r>
        <w:rPr/>
        <w:t>本公司当期所得税资产及当期所得税负债以抵销后的净额列报。</w:t>
      </w:r>
    </w:p>
    <w:p>
      <w:pPr>
        <w:pStyle w:val="BodyText"/>
        <w:spacing w:line="237" w:lineRule="auto" w:before="41"/>
        <w:ind w:right="1139"/>
        <w:jc w:val="both"/>
      </w:pPr>
      <w:r>
        <w:rPr/>
        <w:t>当拥有以净额结算当期所得税资产及当期所得税负债的法定权利，且递延所得税资产及递延 所得税负债是与同一税收征管部门对同一纳税主体征收的所得税相关或者是对不同的纳税主 体相关，但在未来每一具有重要性的递延所得税资产及负债转回的期间内，涉及的纳税主体 意图以净额结算当期所得税资产和负债或是同时取得资产、清偿负债时，本公司递延所得税 资产及递延所得税负债以抵销后的净额列报。</w:t>
      </w: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30、租赁" w:id="207"/>
      <w:bookmarkEnd w:id="207"/>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经营租赁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0"/>
        <w:jc w:val="left"/>
      </w:pPr>
      <w:r>
        <w:rPr/>
        <w:t>（</w:t>
      </w:r>
      <w:r>
        <w:rPr>
          <w:rFonts w:ascii="Times New Roman" w:hAnsi="Times New Roman" w:cs="Times New Roman" w:eastAsia="Times New Roman" w:hint="default"/>
        </w:rPr>
        <w:t>1</w:t>
      </w:r>
      <w:r>
        <w:rPr/>
        <w:t>）本公司作为承租人记录经营租赁业务</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53" w:firstLine="480"/>
        <w:jc w:val="left"/>
      </w:pPr>
      <w:r>
        <w:rPr/>
        <w:t>经营租赁的租金支出在租赁期内的各个期间按直线法计入相关资产成本或当期损益。初 始直接费用计入当期损益。或有租金于实际发生时计入当期损益。</w:t>
      </w:r>
    </w:p>
    <w:p>
      <w:pPr>
        <w:pStyle w:val="BodyText"/>
        <w:spacing w:line="302" w:lineRule="exact"/>
        <w:ind w:left="633" w:right="0"/>
        <w:jc w:val="left"/>
      </w:pPr>
      <w:r>
        <w:rPr/>
        <w:t>（</w:t>
      </w:r>
      <w:r>
        <w:rPr>
          <w:rFonts w:ascii="Times New Roman" w:hAnsi="Times New Roman" w:cs="Times New Roman" w:eastAsia="Times New Roman" w:hint="default"/>
        </w:rPr>
        <w:t>2</w:t>
      </w:r>
      <w:r>
        <w:rPr/>
        <w:t>）本公司作为出租人记录经营租赁业务</w:t>
      </w:r>
    </w:p>
    <w:p>
      <w:pPr>
        <w:pStyle w:val="BodyText"/>
        <w:spacing w:line="237" w:lineRule="auto" w:before="23"/>
        <w:ind w:right="1129"/>
        <w:jc w:val="both"/>
      </w:pPr>
      <w:r>
        <w:rPr/>
        <w:t>经营租赁的租金收入在租赁期内的各个期间按直线法确认为当期损益。对金额较大的初始直 接费用于发生时予以资本化，在整个租赁期间内按照与确认租金收入相同的基础分期计入当 期损益；其他金额较小的初始直接费用于发生时计入当期损益。或有租金于实际发生时计入</w:t>
      </w:r>
      <w:r>
        <w:rPr>
          <w:spacing w:val="-108"/>
        </w:rPr>
        <w:t> </w:t>
      </w:r>
      <w:r>
        <w:rPr>
          <w:spacing w:val="-108"/>
        </w:rPr>
      </w:r>
      <w:r>
        <w:rPr/>
        <w:t>当期损益。</w:t>
      </w:r>
    </w:p>
    <w:p>
      <w:pPr>
        <w:spacing w:line="240" w:lineRule="auto" w:before="8"/>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融资租赁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1152"/>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BodyText"/>
        <w:spacing w:line="312" w:lineRule="exact"/>
        <w:ind w:left="154" w:right="1170"/>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12" w:lineRule="exact"/>
        <w:ind w:left="154" w:right="1152" w:firstLine="480"/>
        <w:jc w:val="left"/>
      </w:pPr>
      <w:r>
        <w:rPr/>
        <w:t>未确认融资费用在租赁期内采用实际利率法计算确认当期的融资费用。或有租金于实际 发生时计入当期损益。</w:t>
      </w:r>
    </w:p>
    <w:p>
      <w:pPr>
        <w:pStyle w:val="BodyText"/>
        <w:spacing w:line="312" w:lineRule="exact"/>
        <w:ind w:left="154" w:right="0" w:firstLine="480"/>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于租赁期开始日，将租赁开始日最低租赁收款额与初始直接费用之和作为应收融资租赁款的 入账价值，同时记录未担保余值；将最低租赁收款额、初始直接费用及未担保余值之和与其 现值之和的差额确认为未实现融资收益。应收融资租赁款扣除未实现融资收益后的余额分别</w:t>
      </w:r>
    </w:p>
    <w:p>
      <w:pPr>
        <w:pStyle w:val="BodyText"/>
        <w:spacing w:line="284" w:lineRule="exact"/>
        <w:ind w:left="154" w:right="0"/>
        <w:jc w:val="both"/>
      </w:pPr>
      <w:r>
        <w:rPr/>
        <w:t>长期债权和一年内到期的长期债权列示。</w:t>
      </w:r>
    </w:p>
    <w:p>
      <w:pPr>
        <w:pStyle w:val="BodyText"/>
        <w:spacing w:line="240" w:lineRule="auto" w:before="38"/>
        <w:ind w:left="154" w:right="0" w:firstLine="480"/>
        <w:jc w:val="left"/>
      </w:pPr>
      <w:r>
        <w:rPr/>
        <w:t>未实现融资收益在租赁期内采用实际利率法计算确认当期的融资收入。或有租金于实际 发生时计入当期损益。</w:t>
      </w:r>
    </w:p>
    <w:p>
      <w:pPr>
        <w:spacing w:line="240" w:lineRule="auto" w:before="7"/>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31、其他重要的会计政策和会计估计" w:id="210"/>
      <w:bookmarkEnd w:id="210"/>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32、重要会计政策和会计估计变更" w:id="211"/>
      <w:bookmarkEnd w:id="211"/>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重要会计政策变更"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重要会计估计变更"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33、其他" w:id="214"/>
      <w:bookmarkEnd w:id="214"/>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54" w:right="0" w:firstLine="480"/>
        <w:jc w:val="left"/>
      </w:pPr>
      <w:r>
        <w:rPr/>
        <w:t>本公司在运用会计政策过程中，由于经营活动内在的不确定性，本公司需要对无法准确 计量的报表项目的账面价值进行判断、估计和假设。这些判断、估计和假设是基于本公司管</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0"/>
        <w:jc w:val="both"/>
      </w:pPr>
      <w:r>
        <w:rPr/>
        <w:t>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w:t>
      </w:r>
      <w:r>
        <w:rPr>
          <w:spacing w:val="-111"/>
        </w:rPr>
        <w:t> </w:t>
      </w:r>
      <w:r>
        <w:rPr>
          <w:spacing w:val="-111"/>
        </w:rPr>
      </w:r>
      <w:r>
        <w:rPr/>
        <w:t>影响的资产或负债的账面金额进行重大调整。</w:t>
      </w:r>
    </w:p>
    <w:p>
      <w:pPr>
        <w:pStyle w:val="BodyText"/>
        <w:spacing w:line="312" w:lineRule="exact"/>
        <w:ind w:right="1139" w:firstLine="480"/>
        <w:jc w:val="both"/>
      </w:pPr>
      <w:r>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BodyText"/>
        <w:spacing w:line="282" w:lineRule="exact"/>
        <w:ind w:left="633" w:right="0"/>
        <w:jc w:val="left"/>
      </w:pPr>
      <w:r>
        <w:rPr>
          <w:spacing w:val="-3"/>
        </w:rPr>
        <w:t>于资产负债表日，本公司需对财务报表项目金额进行判断、估计和假设的重要领域如下：</w:t>
      </w:r>
    </w:p>
    <w:p>
      <w:pPr>
        <w:pStyle w:val="BodyText"/>
        <w:spacing w:line="312" w:lineRule="exact" w:before="29"/>
        <w:ind w:left="634" w:right="0"/>
        <w:jc w:val="left"/>
      </w:pPr>
      <w:r>
        <w:rPr/>
        <w:t>（</w:t>
      </w:r>
      <w:r>
        <w:rPr>
          <w:rFonts w:ascii="Times New Roman" w:hAnsi="Times New Roman" w:cs="Times New Roman" w:eastAsia="Times New Roman" w:hint="default"/>
        </w:rPr>
        <w:t>1</w:t>
      </w:r>
      <w:r>
        <w:rPr/>
        <w:t>）租赁的归类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w:t>
      </w:r>
    </w:p>
    <w:p>
      <w:pPr>
        <w:pStyle w:val="BodyText"/>
        <w:spacing w:line="312" w:lineRule="exact"/>
        <w:ind w:right="1137"/>
        <w:jc w:val="both"/>
      </w:pPr>
      <w:r>
        <w:rPr/>
        <w:t>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BodyText"/>
        <w:spacing w:line="312" w:lineRule="exact"/>
        <w:ind w:left="634" w:right="0"/>
        <w:jc w:val="left"/>
      </w:pPr>
      <w:r>
        <w:rPr/>
        <w:t>（</w:t>
      </w:r>
      <w:r>
        <w:rPr>
          <w:rFonts w:ascii="Times New Roman" w:hAnsi="Times New Roman" w:cs="Times New Roman" w:eastAsia="Times New Roman" w:hint="default"/>
        </w:rPr>
        <w:t>2</w:t>
      </w:r>
      <w:r>
        <w:rPr/>
        <w:t>）坏账准备计提 本公司根据应收款项的会计政策，采用备抵法核算坏账损失。应收账款减值是基于评估</w:t>
      </w:r>
    </w:p>
    <w:p>
      <w:pPr>
        <w:pStyle w:val="BodyText"/>
        <w:spacing w:line="312" w:lineRule="exact"/>
        <w:ind w:left="154" w:right="1139"/>
        <w:jc w:val="both"/>
      </w:pPr>
      <w:r>
        <w:rPr/>
        <w:t>应收账款的可收回性。鉴定应收账款减值要求管理层的判断和估计。实际的结果与原先估计 的差异将在估计被改变的期间影响应收账款的账面价值及应收账款坏账准备的计提或转回。</w:t>
      </w:r>
    </w:p>
    <w:p>
      <w:pPr>
        <w:pStyle w:val="BodyText"/>
        <w:spacing w:line="312" w:lineRule="exact"/>
        <w:ind w:left="634" w:right="0"/>
        <w:jc w:val="left"/>
      </w:pPr>
      <w:r>
        <w:rPr/>
        <w:t>（</w:t>
      </w:r>
      <w:r>
        <w:rPr>
          <w:rFonts w:ascii="Times New Roman" w:hAnsi="Times New Roman" w:cs="Times New Roman" w:eastAsia="Times New Roman" w:hint="default"/>
        </w:rPr>
        <w:t>3</w:t>
      </w:r>
      <w:r>
        <w:rPr/>
        <w:t>）存货跌价准备 本公司根据存货会计政策，按照成本与可变现净值孰低计量，对成本高于可变现净值及</w:t>
      </w:r>
    </w:p>
    <w:p>
      <w:pPr>
        <w:pStyle w:val="BodyText"/>
        <w:spacing w:line="312" w:lineRule="exact"/>
        <w:ind w:left="154" w:right="1139"/>
        <w:jc w:val="both"/>
      </w:pPr>
      <w:r>
        <w:rPr/>
        <w:t>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w:t>
      </w:r>
    </w:p>
    <w:p>
      <w:pPr>
        <w:pStyle w:val="BodyText"/>
        <w:spacing w:line="283" w:lineRule="exact"/>
        <w:ind w:left="154" w:right="0"/>
        <w:jc w:val="both"/>
      </w:pPr>
      <w:r>
        <w:rPr/>
        <w:t>估计被改变的期间影响存货的账面价值及存货跌价准备的计提或转回。</w:t>
      </w:r>
    </w:p>
    <w:p>
      <w:pPr>
        <w:pStyle w:val="BodyText"/>
        <w:spacing w:line="312" w:lineRule="exact" w:before="29"/>
        <w:ind w:left="633" w:right="0"/>
        <w:jc w:val="left"/>
      </w:pPr>
      <w:r>
        <w:rPr/>
        <w:t>（</w:t>
      </w:r>
      <w:r>
        <w:rPr>
          <w:rFonts w:ascii="Times New Roman" w:hAnsi="Times New Roman" w:cs="Times New Roman" w:eastAsia="Times New Roman" w:hint="default"/>
        </w:rPr>
        <w:t>4</w:t>
      </w:r>
      <w:r>
        <w:rPr/>
        <w:t>）可供出售金融资产减值 本公司确定可供出售金融资产是否减值在很大程度上依赖于管理层的判断和假设，以确</w:t>
      </w:r>
    </w:p>
    <w:p>
      <w:pPr>
        <w:pStyle w:val="BodyText"/>
        <w:spacing w:line="312" w:lineRule="exact"/>
        <w:ind w:right="995"/>
        <w:jc w:val="left"/>
      </w:pPr>
      <w:r>
        <w:rPr/>
        <w:t>定是否需要在利润表中确认其减值损失。在进行判断和作出假设的过程中，本公司需评估该 </w:t>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12" w:lineRule="exact"/>
        <w:ind w:left="634" w:right="0"/>
        <w:jc w:val="left"/>
      </w:pPr>
      <w:r>
        <w:rPr/>
        <w:t>（</w:t>
      </w:r>
      <w:r>
        <w:rPr>
          <w:rFonts w:ascii="Times New Roman" w:hAnsi="Times New Roman" w:cs="Times New Roman" w:eastAsia="Times New Roman" w:hint="default"/>
        </w:rPr>
        <w:t>5</w:t>
      </w:r>
      <w:r>
        <w:rPr/>
        <w:t>）非金融非流动资产减值准备 本公司于资产负债表日对除金融资产之外的非流动资产判断是否存在可能发生减值的迹</w:t>
      </w:r>
    </w:p>
    <w:p>
      <w:pPr>
        <w:pStyle w:val="BodyText"/>
        <w:spacing w:line="312" w:lineRule="exact"/>
        <w:ind w:left="154" w:right="1139"/>
        <w:jc w:val="both"/>
      </w:pPr>
      <w:r>
        <w:rPr/>
        <w:t>象。对使用寿命不确定的无形资产，除每年进行的减值测试外，当其存在减值迹象时，也进 行减值测试。其他除金融资产之外的非流动资产，当存在迹象表明其账面金额不可收回时， 进行减值测试。</w:t>
      </w:r>
    </w:p>
    <w:p>
      <w:pPr>
        <w:pStyle w:val="BodyText"/>
        <w:spacing w:line="312" w:lineRule="exact"/>
        <w:ind w:left="154" w:right="1140" w:firstLine="480"/>
        <w:jc w:val="both"/>
      </w:pPr>
      <w:r>
        <w:rPr/>
        <w:t>当资产或资产组的账面价值高于可收回金额，即公允价值减去处置费用后的净额和预计 未来现金流量的现值中的较高者，表明发生了减值。</w:t>
      </w:r>
    </w:p>
    <w:p>
      <w:pPr>
        <w:pStyle w:val="BodyText"/>
        <w:spacing w:line="312" w:lineRule="exact"/>
        <w:ind w:left="154" w:right="1132" w:firstLine="480"/>
        <w:jc w:val="both"/>
      </w:pPr>
      <w:r>
        <w:rPr/>
        <w:t>公允价值减去处置费用后的净额，参考公平交易中类似资产的销售协议价格或可观察到 的市场价格，减去可直接归属于该资产处置的增量成本确定。</w:t>
      </w:r>
    </w:p>
    <w:p>
      <w:pPr>
        <w:pStyle w:val="BodyText"/>
        <w:spacing w:line="312" w:lineRule="exact"/>
        <w:ind w:right="1139" w:firstLine="480"/>
        <w:jc w:val="both"/>
      </w:pPr>
      <w:r>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w:t>
      </w:r>
    </w:p>
    <w:p>
      <w:pPr>
        <w:pStyle w:val="BodyText"/>
        <w:spacing w:line="283" w:lineRule="exact"/>
        <w:ind w:right="0"/>
        <w:jc w:val="both"/>
      </w:pPr>
      <w:r>
        <w:rPr/>
        <w:t>测。</w:t>
      </w:r>
    </w:p>
    <w:p>
      <w:pPr>
        <w:pStyle w:val="BodyText"/>
        <w:spacing w:line="312" w:lineRule="exact" w:before="29"/>
        <w:ind w:left="154" w:right="1139" w:firstLine="480"/>
        <w:jc w:val="both"/>
      </w:pPr>
      <w:r>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634" w:right="0"/>
        <w:jc w:val="left"/>
      </w:pPr>
      <w:r>
        <w:rPr/>
        <w:t>（</w:t>
      </w:r>
      <w:r>
        <w:rPr>
          <w:rFonts w:ascii="Times New Roman" w:hAnsi="Times New Roman" w:cs="Times New Roman" w:eastAsia="Times New Roman" w:hint="default"/>
        </w:rPr>
        <w:t>6</w:t>
      </w:r>
      <w:r>
        <w:rPr/>
        <w:t>）折旧和摊销 本公司对投资性房地产、固定资产、生产性生物资产和无形资产在考虑其残值后，在使</w:t>
      </w:r>
    </w:p>
    <w:p>
      <w:pPr>
        <w:pStyle w:val="BodyText"/>
        <w:spacing w:line="312" w:lineRule="exact"/>
        <w:ind w:left="154" w:right="1139"/>
        <w:jc w:val="both"/>
      </w:pPr>
      <w:r>
        <w:rPr/>
        <w:t>用寿命内按直线法计提折旧和摊销。本公司定期复核使用寿命，以决定将计入每个报告期的 折旧和摊销费用数额。使用寿命是本公司根据对同类资产的以往经验并结合预期的技术更新</w:t>
      </w:r>
    </w:p>
    <w:p>
      <w:pPr>
        <w:pStyle w:val="BodyText"/>
        <w:spacing w:line="283" w:lineRule="exact"/>
        <w:ind w:left="154" w:right="0"/>
        <w:jc w:val="both"/>
      </w:pPr>
      <w:r>
        <w:rPr/>
        <w:t>而确定的。如果以前的估计发生重大变化，则会在未来期间对折旧和摊销费用进行调整。</w:t>
      </w:r>
    </w:p>
    <w:p>
      <w:pPr>
        <w:pStyle w:val="BodyText"/>
        <w:spacing w:line="312" w:lineRule="exact" w:before="29"/>
        <w:ind w:left="634" w:right="0"/>
        <w:jc w:val="left"/>
      </w:pPr>
      <w:r>
        <w:rPr/>
        <w:t>（</w:t>
      </w:r>
      <w:r>
        <w:rPr>
          <w:rFonts w:ascii="Times New Roman" w:hAnsi="Times New Roman" w:cs="Times New Roman" w:eastAsia="Times New Roman" w:hint="default"/>
        </w:rPr>
        <w:t>7</w:t>
      </w:r>
      <w:r>
        <w:rPr/>
        <w:t>）递延所得税资产 在很有可能有足够的应纳税利润来抵扣亏损的限度内，本公司就所有未利用的税务亏损</w:t>
      </w:r>
    </w:p>
    <w:p>
      <w:pPr>
        <w:pStyle w:val="BodyText"/>
        <w:spacing w:line="312" w:lineRule="exact"/>
        <w:ind w:left="154" w:right="1134"/>
        <w:jc w:val="both"/>
      </w:pPr>
      <w:r>
        <w:rPr/>
        <w:t>确认递延所得税资产。这需要本公司管理层运用大量的判断来估计未来应纳税利润发生的时</w:t>
      </w:r>
      <w:r>
        <w:rPr>
          <w:spacing w:val="-114"/>
        </w:rPr>
        <w:t> </w:t>
      </w:r>
      <w:r>
        <w:rPr>
          <w:spacing w:val="-114"/>
        </w:rPr>
      </w:r>
      <w:r>
        <w:rPr/>
        <w:t>间和金额，结合纳税筹划策略，以决定应确认的递延所得税资产的金额。</w:t>
      </w:r>
    </w:p>
    <w:p>
      <w:pPr>
        <w:pStyle w:val="BodyText"/>
        <w:spacing w:line="302" w:lineRule="exact"/>
        <w:ind w:left="633" w:right="0"/>
        <w:jc w:val="left"/>
      </w:pPr>
      <w:r>
        <w:rPr/>
        <w:t>（</w:t>
      </w:r>
      <w:r>
        <w:rPr>
          <w:rFonts w:ascii="Times New Roman" w:hAnsi="Times New Roman" w:cs="Times New Roman" w:eastAsia="Times New Roman" w:hint="default"/>
        </w:rPr>
        <w:t>8</w:t>
      </w:r>
      <w:r>
        <w:rPr/>
        <w:t>）所得税</w:t>
      </w:r>
    </w:p>
    <w:p>
      <w:pPr>
        <w:pStyle w:val="BodyText"/>
        <w:spacing w:line="237" w:lineRule="auto" w:before="23"/>
        <w:ind w:left="154" w:right="1139"/>
        <w:jc w:val="both"/>
      </w:pPr>
      <w:r>
        <w:rPr/>
        <w:t>本公司在正常的经营活动中，有部分交易其最终的税务处理和计算存在一定的不确定性。部 分项目是否能够在税前列支需要税收主管机关的审批。如果这些税务事项的最终认定结果同 最初估计的金额存在差异，则该差异将对其最终认定期间的当期所得税和递延所得税产生影 响。</w:t>
      </w:r>
    </w:p>
    <w:p>
      <w:pPr>
        <w:spacing w:line="240" w:lineRule="auto" w:before="12"/>
        <w:rPr>
          <w:rFonts w:ascii="宋体" w:hAnsi="宋体" w:cs="宋体" w:eastAsia="宋体" w:hint="default"/>
          <w:sz w:val="22"/>
          <w:szCs w:val="22"/>
        </w:rPr>
      </w:pPr>
    </w:p>
    <w:p>
      <w:pPr>
        <w:pStyle w:val="Heading2"/>
        <w:spacing w:line="240" w:lineRule="auto"/>
        <w:ind w:left="154" w:right="0"/>
        <w:jc w:val="both"/>
        <w:rPr>
          <w:b w:val="0"/>
          <w:bCs w:val="0"/>
        </w:rPr>
      </w:pPr>
      <w:bookmarkStart w:name="六、税项" w:id="215"/>
      <w:bookmarkEnd w:id="21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主要税种及税率" w:id="216"/>
      <w:bookmarkEnd w:id="21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应税收入计算销项税额，并按扣除当期 允许抵扣的进项税额后的差额计缴增值 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按应税营业额计缴营业税。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税收优惠" w:id="217"/>
      <w:bookmarkEnd w:id="2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0"/>
        <w:jc w:val="left"/>
      </w:pPr>
      <w:r>
        <w:rPr>
          <w:spacing w:val="-3"/>
        </w:rPr>
        <w:t>根据《中华人民共和国企业所得税法》、《中华人民共和国企业所得税法实施条例》的规定，</w:t>
      </w:r>
      <w:r>
        <w:rPr>
          <w:spacing w:val="-82"/>
        </w:rPr>
        <w:t> </w:t>
      </w:r>
      <w:r>
        <w:rPr>
          <w:spacing w:val="-82"/>
        </w:rPr>
      </w:r>
      <w:r>
        <w:rPr/>
        <w:t>本公司家禽饲养、农产品初加工相关业务所得免征企业所得税。</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其他" w:id="218"/>
      <w:bookmarkEnd w:id="2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货币资金" w:id="220"/>
      <w:bookmarkEnd w:id="2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30,675.48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70,620.90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1,693,347,229.48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983,368,965.14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559,589,039.22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435,515,782.40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2,252,966,944.18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1,418,955,368.44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6"/>
        <w:ind w:right="1153"/>
        <w:jc w:val="left"/>
      </w:pPr>
      <w:r>
        <w:rPr/>
        <w:t>其他货币资金中</w:t>
      </w:r>
      <w:r>
        <w:rPr>
          <w:rFonts w:ascii="Times New Roman" w:hAnsi="Times New Roman" w:cs="Times New Roman" w:eastAsia="Times New Roman" w:hint="default"/>
        </w:rPr>
        <w:t>491,000,000.00</w:t>
      </w:r>
      <w:r>
        <w:rPr/>
        <w:t>元为应付票据保证金，</w:t>
      </w:r>
      <w:r>
        <w:rPr>
          <w:rFonts w:ascii="Times New Roman" w:hAnsi="Times New Roman" w:cs="Times New Roman" w:eastAsia="Times New Roman" w:hint="default"/>
        </w:rPr>
        <w:t>54,000,000.00</w:t>
      </w:r>
      <w:r>
        <w:rPr/>
        <w:t>元为用于短期借款质押的 定期存单；</w:t>
      </w:r>
      <w:r>
        <w:rPr>
          <w:rFonts w:ascii="Times New Roman" w:hAnsi="Times New Roman" w:cs="Times New Roman" w:eastAsia="Times New Roman" w:hint="default"/>
        </w:rPr>
        <w:t>14,400,000.00</w:t>
      </w:r>
      <w:r>
        <w:rPr/>
        <w:t>元为短期借款质押保证金。</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应收账款" w:id="221"/>
      <w:bookmarkEnd w:id="2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156,065,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108.50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15,922,8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140,142,2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77.34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162,254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,158.75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15,330,44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146,923,71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6.49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156,065,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108.50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15,922,8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31.16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140,142,2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77.34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162,254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,158.75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15,330,44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146,923,71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6.49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127,916,504.57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6,395,825.25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10,284,273.08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1,028,427.31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9,887,933.06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1,977,586.61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1,718,058.91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859,029.46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1,192,752.70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596,376.35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5,065,586.18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5,065,586.18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156,065,108.50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15,922,831.16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54" w:right="1169"/>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9"/>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本期计提、收回或转回的坏账准备情况"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564,678.40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期实际核销的应收账款情况"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9132"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按欠款方归集的期末余额前五名的应收账款情况"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722"/>
        <w:gridCol w:w="1418"/>
        <w:gridCol w:w="1843"/>
        <w:gridCol w:w="1562"/>
        <w:gridCol w:w="1510"/>
      </w:tblGrid>
      <w:tr>
        <w:trPr>
          <w:trHeight w:val="355" w:hRule="exact"/>
        </w:trPr>
        <w:tc>
          <w:tcPr>
            <w:tcW w:w="272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7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9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7" w:right="0"/>
              <w:jc w:val="left"/>
              <w:rPr>
                <w:rFonts w:ascii="宋体" w:hAnsi="宋体" w:cs="宋体" w:eastAsia="宋体" w:hint="default"/>
                <w:sz w:val="21"/>
                <w:szCs w:val="21"/>
              </w:rPr>
            </w:pPr>
            <w:r>
              <w:rPr>
                <w:rFonts w:ascii="宋体" w:hAnsi="宋体" w:cs="宋体" w:eastAsia="宋体" w:hint="default"/>
                <w:sz w:val="21"/>
                <w:szCs w:val="21"/>
              </w:rPr>
              <w:t>占应收账款总额</w:t>
            </w:r>
          </w:p>
        </w:tc>
        <w:tc>
          <w:tcPr>
            <w:tcW w:w="1510"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327"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70" w:lineRule="exact"/>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722"/>
        <w:gridCol w:w="1418"/>
        <w:gridCol w:w="1843"/>
        <w:gridCol w:w="1562"/>
        <w:gridCol w:w="1510"/>
      </w:tblGrid>
      <w:tr>
        <w:trPr>
          <w:trHeight w:val="355" w:hRule="exact"/>
        </w:trPr>
        <w:tc>
          <w:tcPr>
            <w:tcW w:w="2722"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left="159"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327"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2" w:hRule="exact"/>
        </w:trPr>
        <w:tc>
          <w:tcPr>
            <w:tcW w:w="2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Birimdik Company</w:t>
            </w:r>
            <w:r>
              <w:rPr>
                <w:rFonts w:ascii="Times New Roman"/>
                <w:spacing w:val="-6"/>
                <w:sz w:val="21"/>
              </w:rPr>
              <w:t> </w:t>
            </w:r>
            <w:r>
              <w:rPr>
                <w:rFonts w:ascii="Times New Roman"/>
                <w:sz w:val="21"/>
              </w:rPr>
              <w:t>LLC</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12,787,892.36</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755" w:right="0"/>
              <w:jc w:val="left"/>
              <w:rPr>
                <w:rFonts w:ascii="Times New Roman" w:hAnsi="Times New Roman" w:cs="Times New Roman" w:eastAsia="Times New Roman" w:hint="default"/>
                <w:sz w:val="21"/>
                <w:szCs w:val="21"/>
              </w:rPr>
            </w:pPr>
            <w:r>
              <w:rPr>
                <w:rFonts w:ascii="Times New Roman"/>
                <w:sz w:val="21"/>
              </w:rPr>
              <w:t>8.19</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639,394.62</w:t>
            </w:r>
          </w:p>
        </w:tc>
      </w:tr>
      <w:tr>
        <w:trPr>
          <w:trHeight w:val="353" w:hRule="exact"/>
        </w:trPr>
        <w:tc>
          <w:tcPr>
            <w:tcW w:w="27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上海日永食品销售有限公司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8,301,327.63</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755" w:right="0"/>
              <w:jc w:val="left"/>
              <w:rPr>
                <w:rFonts w:ascii="Times New Roman" w:hAnsi="Times New Roman" w:cs="Times New Roman" w:eastAsia="Times New Roman" w:hint="default"/>
                <w:sz w:val="21"/>
                <w:szCs w:val="21"/>
              </w:rPr>
            </w:pPr>
            <w:r>
              <w:rPr>
                <w:rFonts w:ascii="Times New Roman"/>
                <w:sz w:val="21"/>
              </w:rPr>
              <w:t>5.32</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415,066.38</w:t>
            </w:r>
          </w:p>
        </w:tc>
      </w:tr>
      <w:tr>
        <w:trPr>
          <w:trHeight w:val="352" w:hRule="exact"/>
        </w:trPr>
        <w:tc>
          <w:tcPr>
            <w:tcW w:w="27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丁家诚</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6,668,395.46</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755" w:right="0"/>
              <w:jc w:val="left"/>
              <w:rPr>
                <w:rFonts w:ascii="Times New Roman" w:hAnsi="Times New Roman" w:cs="Times New Roman" w:eastAsia="Times New Roman" w:hint="default"/>
                <w:sz w:val="21"/>
                <w:szCs w:val="21"/>
              </w:rPr>
            </w:pPr>
            <w:r>
              <w:rPr>
                <w:rFonts w:ascii="Times New Roman"/>
                <w:sz w:val="21"/>
              </w:rPr>
              <w:t>4.27</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333,419.77</w:t>
            </w:r>
          </w:p>
        </w:tc>
      </w:tr>
      <w:tr>
        <w:trPr>
          <w:trHeight w:val="352" w:hRule="exact"/>
        </w:trPr>
        <w:tc>
          <w:tcPr>
            <w:tcW w:w="27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日本陵川公司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5,299,390.44</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755" w:right="0"/>
              <w:jc w:val="left"/>
              <w:rPr>
                <w:rFonts w:ascii="Times New Roman" w:hAnsi="Times New Roman" w:cs="Times New Roman" w:eastAsia="Times New Roman" w:hint="default"/>
                <w:sz w:val="21"/>
                <w:szCs w:val="21"/>
              </w:rPr>
            </w:pPr>
            <w:r>
              <w:rPr>
                <w:rFonts w:ascii="Times New Roman"/>
                <w:sz w:val="21"/>
              </w:rPr>
              <w:t>3.40</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264,969.52</w:t>
            </w:r>
          </w:p>
        </w:tc>
      </w:tr>
      <w:tr>
        <w:trPr>
          <w:trHeight w:val="353" w:hRule="exact"/>
        </w:trPr>
        <w:tc>
          <w:tcPr>
            <w:tcW w:w="27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潢川县东兴羽绒有限公司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5,250,026.47</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755" w:right="0"/>
              <w:jc w:val="left"/>
              <w:rPr>
                <w:rFonts w:ascii="Times New Roman" w:hAnsi="Times New Roman" w:cs="Times New Roman" w:eastAsia="Times New Roman" w:hint="default"/>
                <w:sz w:val="21"/>
                <w:szCs w:val="21"/>
              </w:rPr>
            </w:pPr>
            <w:r>
              <w:rPr>
                <w:rFonts w:ascii="Times New Roman"/>
                <w:sz w:val="21"/>
              </w:rPr>
              <w:t>3.36</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262,501.32</w:t>
            </w:r>
          </w:p>
        </w:tc>
      </w:tr>
      <w:tr>
        <w:trPr>
          <w:trHeight w:val="352" w:hRule="exact"/>
        </w:trPr>
        <w:tc>
          <w:tcPr>
            <w:tcW w:w="27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38,307,032.36</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50" w:right="0"/>
              <w:jc w:val="left"/>
              <w:rPr>
                <w:rFonts w:ascii="Times New Roman" w:hAnsi="Times New Roman" w:cs="Times New Roman" w:eastAsia="Times New Roman" w:hint="default"/>
                <w:sz w:val="21"/>
                <w:szCs w:val="21"/>
              </w:rPr>
            </w:pPr>
            <w:r>
              <w:rPr>
                <w:rFonts w:ascii="Times New Roman"/>
                <w:sz w:val="21"/>
              </w:rPr>
              <w:t>24.54</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1,915,351.61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0" w:firstLine="0"/>
        <w:jc w:val="left"/>
        <w:rPr>
          <w:rFonts w:ascii="宋体" w:hAnsi="宋体" w:cs="宋体" w:eastAsia="宋体" w:hint="default"/>
          <w:sz w:val="21"/>
          <w:szCs w:val="21"/>
        </w:rPr>
      </w:pPr>
      <w:bookmarkStart w:name="3、预付款项"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付款项按账龄列示"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47,602,307.75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156,737,257.79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973,802.84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1,785,092.41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1,431,817.56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1,463,572.79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2,982,616.22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6,030,645.90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52,990,544.37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166,016,568.89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4"/>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按预付对象归集的期末余额前五名的预付款情况"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810"/>
        <w:gridCol w:w="1418"/>
        <w:gridCol w:w="1559"/>
        <w:gridCol w:w="1418"/>
        <w:gridCol w:w="1134"/>
        <w:gridCol w:w="1874"/>
      </w:tblGrid>
      <w:tr>
        <w:trPr>
          <w:trHeight w:val="667" w:hRule="exact"/>
        </w:trPr>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7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 w:right="-35" w:firstLine="68"/>
              <w:jc w:val="left"/>
              <w:rPr>
                <w:rFonts w:ascii="宋体" w:hAnsi="宋体" w:cs="宋体" w:eastAsia="宋体" w:hint="default"/>
                <w:sz w:val="21"/>
                <w:szCs w:val="21"/>
              </w:rPr>
            </w:pPr>
            <w:r>
              <w:rPr>
                <w:rFonts w:ascii="宋体" w:hAnsi="宋体" w:cs="宋体" w:eastAsia="宋体" w:hint="default"/>
                <w:sz w:val="21"/>
                <w:szCs w:val="21"/>
              </w:rPr>
              <w:t>占预付款项总 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期限</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404"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6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沈丘县东兴粮油购</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63"/>
              <w:jc w:val="right"/>
              <w:rPr>
                <w:rFonts w:ascii="Times New Roman" w:hAnsi="Times New Roman" w:cs="Times New Roman" w:eastAsia="Times New Roman" w:hint="default"/>
                <w:sz w:val="21"/>
                <w:szCs w:val="21"/>
              </w:rPr>
            </w:pPr>
            <w:r>
              <w:rPr>
                <w:rFonts w:ascii="Times New Roman"/>
                <w:sz w:val="21"/>
              </w:rPr>
              <w:t>18.87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665"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河南省粮食交易物</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流市场有限公司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8,605,998.08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63"/>
              <w:jc w:val="right"/>
              <w:rPr>
                <w:rFonts w:ascii="Times New Roman" w:hAnsi="Times New Roman" w:cs="Times New Roman" w:eastAsia="Times New Roman" w:hint="default"/>
                <w:sz w:val="21"/>
                <w:szCs w:val="21"/>
              </w:rPr>
            </w:pPr>
            <w:r>
              <w:rPr>
                <w:rFonts w:ascii="Times New Roman"/>
                <w:sz w:val="21"/>
              </w:rPr>
              <w:t>16.24</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66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上海外经贸国际货</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运有限公司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1,623,806.08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15"/>
              <w:jc w:val="right"/>
              <w:rPr>
                <w:rFonts w:ascii="Times New Roman" w:hAnsi="Times New Roman" w:cs="Times New Roman" w:eastAsia="Times New Roman" w:hint="default"/>
                <w:sz w:val="21"/>
                <w:szCs w:val="21"/>
              </w:rPr>
            </w:pPr>
            <w:r>
              <w:rPr>
                <w:rFonts w:ascii="Times New Roman"/>
                <w:sz w:val="21"/>
              </w:rPr>
              <w:t>3.06</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运保费尚未结算</w:t>
            </w:r>
          </w:p>
        </w:tc>
      </w:tr>
      <w:tr>
        <w:trPr>
          <w:trHeight w:val="66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中粮粮油工业（黄</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冈）有限公司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1,423,097.01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15"/>
              <w:jc w:val="right"/>
              <w:rPr>
                <w:rFonts w:ascii="Times New Roman" w:hAnsi="Times New Roman" w:cs="Times New Roman" w:eastAsia="Times New Roman" w:hint="default"/>
                <w:sz w:val="21"/>
                <w:szCs w:val="21"/>
              </w:rPr>
            </w:pPr>
            <w:r>
              <w:rPr>
                <w:rFonts w:ascii="Times New Roman"/>
                <w:sz w:val="21"/>
              </w:rPr>
              <w:t>2.69</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353"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许继存</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1,093,990.00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15"/>
              <w:jc w:val="right"/>
              <w:rPr>
                <w:rFonts w:ascii="Times New Roman" w:hAnsi="Times New Roman" w:cs="Times New Roman" w:eastAsia="Times New Roman" w:hint="default"/>
                <w:sz w:val="21"/>
                <w:szCs w:val="21"/>
              </w:rPr>
            </w:pPr>
            <w:r>
              <w:rPr>
                <w:rFonts w:ascii="Times New Roman"/>
                <w:sz w:val="21"/>
              </w:rPr>
              <w:t>2.06</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35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22,746,891.17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63"/>
              <w:jc w:val="right"/>
              <w:rPr>
                <w:rFonts w:ascii="Times New Roman" w:hAnsi="Times New Roman" w:cs="Times New Roman" w:eastAsia="Times New Roman" w:hint="default"/>
                <w:sz w:val="21"/>
                <w:szCs w:val="21"/>
              </w:rPr>
            </w:pPr>
            <w:r>
              <w:rPr>
                <w:rFonts w:ascii="Times New Roman"/>
                <w:sz w:val="21"/>
              </w:rPr>
              <w:t>42.92</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其他应收款" w:id="229"/>
      <w:bookmarkEnd w:id="22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其他应收款分类披露"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32,764,9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3,486,03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29,278,90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13,815,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033.17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2,324,751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11,490,281.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32,764,9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37.80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3,486,03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29,278,90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13,815,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033.17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2,324,751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11,490,281.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6"/>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28,510,880.17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1,425,544.01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1,432,956.66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143,295.67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872,863.00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174,572.60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403,628.00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201,814.00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1,537,009.97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1,537,009.97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32,764,937.80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3,486,036.25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54" w:right="1170"/>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60"/>
        <w:ind w:left="15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期计提、收回或转回的坏账准备情况"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1,161,284.79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期实际核销的其他应收款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8952"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按欠款方归集的期末余额前五名的其他应收款情况"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淮阳县农村信用合 作联社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397,450.00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单县国土资源局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736,850.20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36,842.51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刘艳辉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398,552.00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19,927.60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喻世旺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264,136.00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13,206.80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14,348,538.20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717,426.91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5、存货" w:id="234"/>
      <w:bookmarkEnd w:id="23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存货分类"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81,145,377.33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81,145,377.33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115,863,603.69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115,863,603.69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22,352,473.66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22,352,473.66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21,884,250.16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21,884,250.16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383,053,644.60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2,122,463.79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380,931,180.81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361,360,745.80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1,630,179.51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359,730,566.29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4,411,805.01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4,411,805.01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2,730,674.93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2,730,674.93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9,596,714.16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9,596,714.16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11,518,256.46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11,518,256.46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12,141,295.89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12,141,295.89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13,076,722.63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13,076,722.63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512,701,310.65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2,122,463.79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510,578,846.86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526,434,253.67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1,630,179.51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524,804,074.16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存货跌价准备"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1,630,179.51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909,855.96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417,571.68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2,122,463.79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1,630,179.51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909,855.96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417,571.68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2,122,463.79</w:t>
            </w:r>
          </w:p>
        </w:tc>
      </w:tr>
    </w:tbl>
    <w:p>
      <w:pPr>
        <w:spacing w:line="316" w:lineRule="auto" w:before="1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本期计提存货跌价准备的原因是因产品分割被动所出的个别产品库存期限接近临期，存在减值迹象。本期转回存货跌价准备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主要原因是前期计提跌价准备的产品降价处理销售。</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3）存货期末余额含有借款费用资本化金额的说明"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其他流动资产" w:id="238"/>
      <w:bookmarkEnd w:id="23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45,551,756.69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44,160,216.78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45,551,756.69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44,160,216.78</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7、可供出售金融资产" w:id="239"/>
      <w:bookmarkEnd w:id="23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可供出售金融资产情况"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18,500,000.00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期末按成本计量的可供出售金融资产"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中原银行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8、长期股权投资" w:id="242"/>
      <w:bookmarkEnd w:id="24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221,924.2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8,865,006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898,393.5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-13,051.2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885,342.3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9,750,348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9,750,348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9、投资性房地产" w:id="243"/>
      <w:bookmarkEnd w:id="24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采用成本计量模式的投资性房地产"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34,294,738.54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14,748,754.06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49,043,492.60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34,294,738.54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14,748,754.06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49,043,492.60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9,152,711.83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2,629,920.66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11,782,632.49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1,335,387.64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296,781.12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1,632,168.76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1,335,387.64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296,781.12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1,632,168.76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10,488,099.47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2,926,701.78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13,414,801.25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23,806,639.07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11,822,052.28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35,628,691.35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25,142,026.71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12,118,833.40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37,260,860.11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采用公允价值计量模式的投资性房地产"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0、固定资产" w:id="246"/>
      <w:bookmarkEnd w:id="246"/>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固定资产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构筑物及附属设 施</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1,129,434,265.57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227,099,458.67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429,733,125.94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7,457,034.65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27,612,800.86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1,821,336,685.69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116,898,706.21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7,970,595.70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34,818,165.72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551,938.82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1,443,786.80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161,683,193.25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26,164,119.67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784,412.19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7,720,467.40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524,118.30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1,108,273.29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36,301,390.85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52,476,380.82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4,851,577.00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9,178,323.89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132,305.00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66,638,586.71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38,258,205.72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2,334,606.51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17,919,374.43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27,820.52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203,208.51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58,743,215.69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11,604,789.27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6,228,647.89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2,758,134.29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141,675.73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20,733,247.18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11,604,789.27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2,882,875.56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2,758,134.29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141,675.73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17,387,474.85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外投资</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940,939.21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940,939.21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）决</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算调整</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2,404,833.12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2,404,833.12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1,234,728,182.51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228,841,406.48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461,793,157.37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8,008,973.47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28,914,911.93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1,962,286,631.76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200,738,488.71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75,141,974.01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185,197,949.51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3,002,919.17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16,319,948.81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480,401,280.21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35,790,906.44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15,617,075.84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29,217,985.20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680,503.57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2,175,079.81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83,481,550.86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35,260,757.02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15,569,460.27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28,352,639.09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677,604.45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2,154,681.17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82,015,142.00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530,149.42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865,346.11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20,398.64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1,466,408.86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4,361,659.97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1,609,856.31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2,290,586.09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24,498.35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8,286,600.72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4,361,659.97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1,479,779.45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2,290,586.09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24,498.35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8,156,523.86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外投资</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130,076.86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130,076.86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232,167,735.18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89,149,193.54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212,125,348.62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3,683,422.74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18,470,530.27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555,596,230.35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1,002,560,447.33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139,692,212.94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249,667,808.75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4,325,550.73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10,444,381.66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1,406,690,401.41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928,695,776.86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151,957,484.66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244,535,176.43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4,454,115.48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11,292,852.05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1,340,935,405.48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2）通过经营租赁租出的固定资产"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2,168,090.30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91,802.32</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2,259,892.62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1、在建工程" w:id="249"/>
      <w:bookmarkEnd w:id="249"/>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建工程情况"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年商品鸡养殖场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45,744,032.46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45,744,032.46</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年商品鸭屠宰项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6,961,124.70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6,961,124.70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淮滨</w:t>
            </w:r>
            <w:r>
              <w:rPr>
                <w:rFonts w:ascii="Times New Roman" w:hAnsi="Times New Roman" w:cs="Times New Roman" w:eastAsia="Times New Roman" w:hint="default"/>
                <w:sz w:val="18"/>
                <w:szCs w:val="18"/>
              </w:rPr>
              <w:t>"</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 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1,274,605.30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1,274,605.30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丰城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年鸭屠宰加工项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1,466,492.37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1,466,492.37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395,065.50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395,065.50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自建种鸭场项目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12,253,467.64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12,253,467.64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熟食加工车间改 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967,877.98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967,877.98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19,387,837.99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19,387,837.99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54,474,827.96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54,474,827.96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重要在建工程项目本期变动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淮阳</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2"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品鸡养 殖场项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161,320,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45,744,0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32.46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5,690,50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51,434,5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潢川</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品鸭屠 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133,850,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6,961,12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3,885,02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9,146,14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淮滨</w:t>
            </w:r>
            <w:r>
              <w:rPr>
                <w:rFonts w:ascii="Times New Roman" w:hAnsi="Times New Roman" w:cs="Times New Roman" w:eastAsia="Times New Roman" w:hint="default"/>
                <w:sz w:val="18"/>
                <w:szCs w:val="18"/>
              </w:rPr>
              <w:t>"</w:t>
            </w:r>
            <w:r>
              <w:rPr>
                <w:rFonts w:ascii="宋体" w:hAnsi="宋体" w:cs="宋体" w:eastAsia="宋体" w:hint="default"/>
                <w:sz w:val="18"/>
                <w:szCs w:val="18"/>
              </w:rPr>
              <w:t>半 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1,274,60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1,942,46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丰城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年鸭 屠宰加 工项目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282,620,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1,071,42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1,466,49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自建种 鸭场项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12,253,4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67.64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12,253,4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熟食加 工车间 改造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18,990,0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其他工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4,983,31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4,115,44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967,877.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672,780,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54,474,8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27.96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31,551,5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66,638,5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19,387,8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37.99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2、生产性生物资产" w:id="252"/>
      <w:bookmarkEnd w:id="252"/>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采用成本计量模式的生产性生物资产"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7"/>
        <w:gridCol w:w="1195"/>
        <w:gridCol w:w="1197"/>
        <w:gridCol w:w="1208"/>
        <w:gridCol w:w="1172"/>
      </w:tblGrid>
      <w:tr>
        <w:trPr>
          <w:trHeight w:val="407"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畜牧养殖业</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7" w:hRule="exact"/>
        </w:trPr>
        <w:tc>
          <w:tcPr>
            <w:tcW w:w="1185"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1196"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6"/>
              <w:ind w:left="233"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6"/>
              <w:ind w:left="143"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6"/>
              <w:ind w:left="142" w:right="0"/>
              <w:jc w:val="left"/>
              <w:rPr>
                <w:rFonts w:ascii="宋体" w:hAnsi="宋体" w:cs="宋体" w:eastAsia="宋体" w:hint="default"/>
                <w:sz w:val="18"/>
                <w:szCs w:val="18"/>
              </w:rPr>
            </w:pPr>
            <w:r>
              <w:rPr>
                <w:rFonts w:ascii="宋体" w:hAnsi="宋体" w:cs="宋体" w:eastAsia="宋体" w:hint="default"/>
                <w:sz w:val="18"/>
                <w:szCs w:val="18"/>
              </w:rPr>
              <w:t>父母代种鸡</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8"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6"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18,831,370.03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302,274,031.19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57,454,960.07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378,560,361.29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14,772,894.48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114,187,551.17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30,272,142.73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159,232,588.38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14,772,894.48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114,187,551.17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30,272,142.73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159,232,588.38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育</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13,094,968.66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230,277,317.08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52,481,324.83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295,853,610.57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13,094,968.66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230,277,317.08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52,481,324.83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295,853,610.57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20,509,295.85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186,184,265.28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35,245,777.97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241,939,339.10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6,890,322.43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148,318,307.01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22,677,500.05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177,886,129.49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15,932,306.82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141,096,796.03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36,756,599.72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193,785,702.57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15,932,306.82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141,096,796.03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36,756,599.72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193,785,702.57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12,999,306.63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228,083,350.52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47,236,404.43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288,319,061.58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12,999,306.63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228,083,350.52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47,236,404.43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288,319,061.58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9,823,322.62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61,331,752.52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12,197,695.34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83,352,770.48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10,685,973.23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124,852,512.76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23,048,082.63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158,586,568.62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11,941,047.60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153,955,724.18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34,777,460.02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200,674,231.80</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13、无形资产" w:id="254"/>
      <w:bookmarkEnd w:id="25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无形资产情况"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企业管理软件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220,827,910.55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1,781,889.90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222,609,800.45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29,801,272.00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29,806,400.21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23,988,678.00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23,993,806.21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5,812,594.00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5,812,594.00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44,641,267.03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44,641,267.03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44,641,267.03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44,641,267.03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205,987,915.52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1,787,018.11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207,774,933.63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26,603,482.42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1,350,925.23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27,954,407.65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4,041,841.99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323,232.77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4,365,074.76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3,789,962.85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323,232.77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4,113,195.62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251,879.14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251,879.14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1,997,473.96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1,997,473.96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1,997,473.96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1,997,473.96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28,647,850.45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1,674,158.00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30,322,008.45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177,340,065.07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112,860.11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177,452,925.18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194,224,428.13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430,964.67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194,655,392.80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4、商誉" w:id="256"/>
      <w:bookmarkEnd w:id="256"/>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商誉账面原值"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菏泽华运食品有 限公司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5,321,424.05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5,321,424.05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5,321,424.05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5,321,424.05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5、长期待摊费用" w:id="258"/>
      <w:bookmarkEnd w:id="258"/>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z w:val="18"/>
                <w:szCs w:val="18"/>
              </w:rPr>
              <w:t>房屋租赁费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586,121.40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1,312,290.00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1,328,478.73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569,932.67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203,280.60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203,280.60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连锁店装修费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521,622.94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481,328.00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418,251.33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584,699.61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1,311,024.94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1,793,618.00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1,950,010.66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1,154,632.28</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6、递延所得税资产/递延所得税负债" w:id="259"/>
      <w:bookmarkEnd w:id="259"/>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未经抵销的递延所得税资产"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778,483.96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194,620.99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999,971.88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249,992.97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778,483.96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194,620.99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999,971.88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249,992.97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以抵销后净额列示的递延所得税资产或负债"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194,620.99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249,992.97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未确认递延所得税资产明细"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4,709,969.80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387,678.50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98,411.74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4,808,381.54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396,803.59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未确认递延所得税资产的可抵扣亏损将于以下年度到期"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387,678.50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387,678.50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子公司成立不久，未来能否获 得足够的应纳税所得额具有 不确定性</w:t>
            </w:r>
          </w:p>
        </w:tc>
      </w:tr>
      <w:tr>
        <w:trPr>
          <w:trHeight w:val="67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4,322,291.30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子公司成立不久，未来能否获 得足够的应纳税所得额具有</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不确定性</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4,709,969.80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387,678.50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7、其他非流动资产" w:id="264"/>
      <w:bookmarkEnd w:id="264"/>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77,848,205.03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64,830,712.03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15,497,004.00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15,406,560.00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99,345,209.03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107,037,272.03</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8、短期借款" w:id="265"/>
      <w:bookmarkEnd w:id="265"/>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借款分类"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727,870,000.00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1,673,050,000.00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1,318,070,000.00</w:t>
            </w:r>
          </w:p>
        </w:tc>
      </w:tr>
    </w:tbl>
    <w:p>
      <w:pPr>
        <w:spacing w:line="357" w:lineRule="auto" w:before="51"/>
        <w:ind w:left="154" w:right="8952" w:firstLine="0"/>
        <w:jc w:val="left"/>
        <w:rPr>
          <w:rFonts w:ascii="宋体" w:hAnsi="宋体" w:cs="宋体" w:eastAsia="宋体" w:hint="default"/>
          <w:sz w:val="18"/>
          <w:szCs w:val="18"/>
        </w:rPr>
      </w:pPr>
      <w:r>
        <w:rPr>
          <w:rFonts w:ascii="宋体" w:hAnsi="宋体" w:cs="宋体" w:eastAsia="宋体" w:hint="default"/>
          <w:sz w:val="18"/>
          <w:szCs w:val="18"/>
        </w:rPr>
        <w:t>短期借款分类的说明：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9、应付票据" w:id="267"/>
      <w:bookmarkEnd w:id="267"/>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0、应付账款" w:id="268"/>
      <w:bookmarkEnd w:id="268"/>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账款列示"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62,195,426.23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63,333,069.74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应付材料采购款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267,427,432.56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279,680,079.67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329,622,858.79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343,013,149.41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应付账款"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潢川县仁和建筑有限责任公司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6,472,674.47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江苏南通二建集团有限公司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4,710,698.40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潢川县宏冠装饰设计有限公司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3,378,586.07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江西省临川安石建筑工程有限公司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2,511,083.00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许昌施普雷特建材科技有限公司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1,429,200.00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平顶山嘉成包装有限公司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1,037,287.22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尚末完成结算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19,539,529.16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1、预收款项" w:id="271"/>
      <w:bookmarkEnd w:id="271"/>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收款项列示"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87,328,586.68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98,806,156.17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4,872,037.36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4,366,510.90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92,200,624.04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103,172,667.07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2、应付职工薪酬" w:id="273"/>
      <w:bookmarkEnd w:id="27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职工薪酬列示"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43,294,033.42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216,730,054.21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219,626,853.06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40,397,234.57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2,095,347.99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7,475,625.23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8,428,146.61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1,142,826.61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45,389,381.41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224,205,679.44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228,054,999.67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41,540,061.18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短期薪酬列示"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42,887,012.99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208,429,292.85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211,285,565.21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40,030,740.63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3,857,123.69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3,843,223.69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343,072.43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4,187,410.07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4,271,068.16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259,414.34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215,768.39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3,301,972.39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3,365,200.78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152,540.00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103,797.58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460,259.83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483,651.95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80,405.46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425,177.85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422,215.43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26,468.88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136,307.60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107,076.00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93,179.60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119,920.00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43,294,033.42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216,730,054.21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219,626,853.06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40,397,234.57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设定提存计划列示"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2,095,347.99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7,438,912.68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8,414,254.07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1,120,006.60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36,712.55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13,892.54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22,820.01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2,095,347.99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7,475,625.23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8,428,146.61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1,142,826.61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6"/>
        <w:ind w:right="1153"/>
        <w:jc w:val="left"/>
      </w:pPr>
      <w:r>
        <w:rPr/>
        <w:t>本公司按规定参加由政府机构设立的养老保险计划，除上述每月缴存费用外，本公司不再承 担进一步支付义务。相应的支出于发生时计入当期损益或相关资产的成本。</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3、应交税费" w:id="277"/>
      <w:bookmarkEnd w:id="277"/>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97,940.38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28,696.69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1,766,110.34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3,240,472.95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852,888.17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708,778.90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49,449.01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49,042.05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4,468.07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1,976,917.06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1,398,084.50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3,328,613.08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3,499,479.28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8,142,832.22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8,902,624.61</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4、其他应付款" w:id="278"/>
      <w:bookmarkEnd w:id="278"/>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其他应付款"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72,503,685.23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72,542,285.23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92,137,675.25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65,353,603.64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工程尾款及质保金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19,502,224.79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13,776,872.34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44,954,255.24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37,690,302.65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8,235,850.64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9,224,511.73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237,333,691.15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198,587,575.59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其他应付款"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杭州东兴羽绒制品有限公司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班鹏飞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8,793,108.61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72,503,685.23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曹家胜</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青岛鑫福泰科技有限公司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质保金尚未结算</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 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1,346,405.95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冯立勇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97,132,199.79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5、一年内到期的非流动负债" w:id="281"/>
      <w:bookmarkEnd w:id="281"/>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49,583,300.88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49,583,300.88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6、长期借款" w:id="282"/>
      <w:bookmarkEnd w:id="28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长期借款分类"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357" w:lineRule="auto" w:before="51"/>
        <w:ind w:left="154" w:right="8952" w:firstLine="0"/>
        <w:jc w:val="left"/>
        <w:rPr>
          <w:rFonts w:ascii="宋体" w:hAnsi="宋体" w:cs="宋体" w:eastAsia="宋体" w:hint="default"/>
          <w:sz w:val="18"/>
          <w:szCs w:val="18"/>
        </w:rPr>
      </w:pPr>
      <w:r>
        <w:rPr>
          <w:rFonts w:ascii="宋体" w:hAnsi="宋体" w:cs="宋体" w:eastAsia="宋体" w:hint="default"/>
          <w:sz w:val="18"/>
          <w:szCs w:val="18"/>
        </w:rPr>
        <w:t>长期借款分类的说明：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14"/>
        <w:gridCol w:w="1702"/>
        <w:gridCol w:w="2410"/>
        <w:gridCol w:w="1418"/>
        <w:gridCol w:w="978"/>
      </w:tblGrid>
      <w:tr>
        <w:trPr>
          <w:trHeight w:val="355" w:hRule="exact"/>
        </w:trPr>
        <w:tc>
          <w:tcPr>
            <w:tcW w:w="261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23"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777" w:right="0"/>
              <w:jc w:val="left"/>
              <w:rPr>
                <w:rFonts w:ascii="宋体" w:hAnsi="宋体" w:cs="宋体" w:eastAsia="宋体" w:hint="default"/>
                <w:sz w:val="21"/>
                <w:szCs w:val="21"/>
              </w:rPr>
            </w:pPr>
            <w:r>
              <w:rPr>
                <w:rFonts w:ascii="宋体" w:hAnsi="宋体" w:cs="宋体" w:eastAsia="宋体" w:hint="default"/>
                <w:sz w:val="21"/>
                <w:szCs w:val="21"/>
              </w:rPr>
              <w:t>借款期限</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年利率（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78"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担保人</w:t>
            </w:r>
          </w:p>
        </w:tc>
      </w:tr>
      <w:tr>
        <w:trPr>
          <w:trHeight w:val="352" w:hRule="exact"/>
        </w:trPr>
        <w:tc>
          <w:tcPr>
            <w:tcW w:w="26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淮阳县农村信用合作联社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77" w:right="0"/>
              <w:jc w:val="left"/>
              <w:rPr>
                <w:rFonts w:ascii="Times New Roman" w:hAnsi="Times New Roman" w:cs="Times New Roman" w:eastAsia="Times New Roman" w:hint="default"/>
                <w:sz w:val="21"/>
                <w:szCs w:val="21"/>
              </w:rPr>
            </w:pPr>
            <w:r>
              <w:rPr>
                <w:rFonts w:ascii="Times New Roman"/>
                <w:sz w:val="21"/>
              </w:rPr>
              <w:t>20,000,000.00</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33" w:right="0"/>
              <w:jc w:val="left"/>
              <w:rPr>
                <w:rFonts w:ascii="Times New Roman" w:hAnsi="Times New Roman" w:cs="Times New Roman" w:eastAsia="Times New Roman" w:hint="default"/>
                <w:sz w:val="21"/>
                <w:szCs w:val="21"/>
              </w:rPr>
            </w:pPr>
            <w:r>
              <w:rPr>
                <w:rFonts w:ascii="Times New Roman"/>
                <w:sz w:val="21"/>
              </w:rPr>
              <w:t>2015.09.02-2020.09.02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5.40</w:t>
            </w:r>
          </w:p>
        </w:tc>
        <w:tc>
          <w:tcPr>
            <w:tcW w:w="97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本公司</w:t>
            </w:r>
          </w:p>
        </w:tc>
      </w:tr>
      <w:tr>
        <w:trPr>
          <w:trHeight w:val="352" w:hRule="exact"/>
        </w:trPr>
        <w:tc>
          <w:tcPr>
            <w:tcW w:w="26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77" w:right="0"/>
              <w:jc w:val="left"/>
              <w:rPr>
                <w:rFonts w:ascii="Times New Roman" w:hAnsi="Times New Roman" w:cs="Times New Roman" w:eastAsia="Times New Roman" w:hint="default"/>
                <w:sz w:val="21"/>
                <w:szCs w:val="21"/>
              </w:rPr>
            </w:pPr>
            <w:r>
              <w:rPr>
                <w:rFonts w:ascii="Times New Roman"/>
                <w:sz w:val="21"/>
              </w:rPr>
              <w:t>20,000,000.00</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978" w:type="dxa"/>
            <w:tcBorders>
              <w:top w:val="single" w:sz="12" w:space="0" w:color="000000"/>
              <w:left w:val="single" w:sz="6" w:space="0" w:color="000000"/>
              <w:bottom w:val="single" w:sz="12" w:space="0" w:color="000000"/>
              <w:right w:val="nil" w:sz="6" w:space="0" w:color="auto"/>
            </w:tcBorders>
          </w:tcPr>
          <w:p>
            <w:pPr/>
          </w:p>
        </w:tc>
      </w:tr>
    </w:tbl>
    <w:p>
      <w:pPr>
        <w:pStyle w:val="BodyText"/>
        <w:spacing w:line="283" w:lineRule="exact"/>
        <w:ind w:left="154" w:right="0"/>
        <w:jc w:val="left"/>
      </w:pPr>
      <w:r>
        <w:rPr>
          <w:spacing w:val="5"/>
        </w:rPr>
        <w:t>上述淮阳县农村信用合作联社借款</w:t>
      </w:r>
      <w:r>
        <w:rPr>
          <w:rFonts w:ascii="Times New Roman" w:hAnsi="Times New Roman" w:cs="Times New Roman" w:eastAsia="Times New Roman" w:hint="default"/>
          <w:spacing w:val="5"/>
        </w:rPr>
        <w:t>2,000</w:t>
      </w:r>
      <w:r>
        <w:rPr>
          <w:spacing w:val="5"/>
        </w:rPr>
        <w:t>万元系本公司为子公司河南陈州华英农业禽业有限</w:t>
      </w:r>
    </w:p>
    <w:p>
      <w:pPr>
        <w:pStyle w:val="BodyText"/>
        <w:spacing w:line="304" w:lineRule="exact"/>
        <w:ind w:left="154" w:right="0"/>
        <w:jc w:val="left"/>
      </w:pPr>
      <w:r>
        <w:rPr/>
        <w:t>公司提供担保取得。</w:t>
      </w:r>
    </w:p>
    <w:p>
      <w:pPr>
        <w:spacing w:line="240" w:lineRule="auto" w:before="9"/>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7、长期应付款" w:id="284"/>
      <w:bookmarkEnd w:id="284"/>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长期应付款"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应付江西丰城市政府借款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20,450,130.00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22,450,130.00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应付融资性售后回租租金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116,704,548.76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49,583,300.88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87,571,377.88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22,450,130.00</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8、递延收益" w:id="286"/>
      <w:bookmarkEnd w:id="286"/>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42,719,317.54</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4,354,777.56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38,364,539.98</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1" w:hRule="exact"/>
        </w:trPr>
        <w:tc>
          <w:tcPr>
            <w:tcW w:w="1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34" w:right="0"/>
              <w:jc w:val="left"/>
              <w:rPr>
                <w:rFonts w:ascii="Times New Roman" w:hAnsi="Times New Roman" w:cs="Times New Roman" w:eastAsia="Times New Roman" w:hint="default"/>
                <w:sz w:val="18"/>
                <w:szCs w:val="18"/>
              </w:rPr>
            </w:pPr>
            <w:r>
              <w:rPr>
                <w:rFonts w:ascii="Times New Roman"/>
                <w:sz w:val="18"/>
              </w:rPr>
              <w:t>42,719,317.54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4,354,777.56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38,364,539.98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肉鸡综合加工项 目专项补贴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3,948,597.00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1,316,199.00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2,632,398.00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种鸡繁育专项补 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1,025,739.00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341,913.00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683,826.00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商品鸭加工项目 专项补贴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29,644,981.54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1,796,665.56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27,848,315.98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续建富民计划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工程项 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42,719,317.54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4,354,777.56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38,364,539.98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1133" w:firstLine="480"/>
        <w:jc w:val="both"/>
      </w:pPr>
      <w:r>
        <w:rPr/>
        <w:t>本公司子公司河南陈州华英禽业有限公司收到淮阳县政府拨付的肉鸡综合加工项目专项 补贴</w:t>
      </w:r>
      <w:r>
        <w:rPr>
          <w:rFonts w:ascii="Times New Roman" w:hAnsi="Times New Roman" w:cs="Times New Roman" w:eastAsia="Times New Roman" w:hint="default"/>
        </w:rPr>
        <w:t>13,161,990.00</w:t>
      </w:r>
      <w:r>
        <w:rPr/>
        <w:t>元，种鸡繁育专项补贴</w:t>
      </w:r>
      <w:r>
        <w:rPr>
          <w:rFonts w:ascii="Times New Roman" w:hAnsi="Times New Roman" w:cs="Times New Roman" w:eastAsia="Times New Roman" w:hint="default"/>
        </w:rPr>
        <w:t>3,419,130.00</w:t>
      </w:r>
      <w:r>
        <w:rPr/>
        <w:t>元，合计</w:t>
      </w:r>
      <w:r>
        <w:rPr>
          <w:rFonts w:ascii="Times New Roman" w:hAnsi="Times New Roman" w:cs="Times New Roman" w:eastAsia="Times New Roman" w:hint="default"/>
        </w:rPr>
        <w:t>16,581,120.00</w:t>
      </w:r>
      <w:r>
        <w:rPr/>
        <w:t>元。上述政府补</w:t>
      </w:r>
      <w:r>
        <w:rPr>
          <w:spacing w:val="-37"/>
        </w:rPr>
        <w:t> </w:t>
      </w:r>
      <w:r>
        <w:rPr>
          <w:spacing w:val="-37"/>
        </w:rPr>
      </w:r>
      <w:r>
        <w:rPr/>
        <w:t>助与商品肉鸡养殖、繁育及加工生产项目建设相关，系与资产相关的政府补助，作为递延收 </w:t>
      </w:r>
      <w:r>
        <w:rPr>
          <w:spacing w:val="26"/>
        </w:rPr>
        <w:t>益在项目开始生产经营起，</w:t>
      </w:r>
      <w:r>
        <w:rPr>
          <w:spacing w:val="-90"/>
        </w:rPr>
        <w:t> </w:t>
      </w:r>
      <w:r>
        <w:rPr/>
        <w:t>按</w:t>
      </w:r>
      <w:r>
        <w:rPr>
          <w:spacing w:val="-87"/>
        </w:rPr>
        <w:t> </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spacing w:val="26"/>
        </w:rPr>
        <w:t>年平均分摊转入当期收入，</w:t>
      </w:r>
      <w:r>
        <w:rPr>
          <w:spacing w:val="-8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9"/>
        </w:rPr>
        <w:t> </w:t>
      </w:r>
      <w:r>
        <w:rPr>
          <w:spacing w:val="24"/>
        </w:rPr>
        <w:t>年计入营业外收入</w:t>
      </w:r>
      <w:r>
        <w:rPr/>
        <w:t> </w:t>
      </w:r>
      <w:r>
        <w:rPr>
          <w:rFonts w:ascii="Times New Roman" w:hAnsi="Times New Roman" w:cs="Times New Roman" w:eastAsia="Times New Roman" w:hint="default"/>
        </w:rPr>
        <w:t>1,658,112.00</w:t>
      </w:r>
      <w:r>
        <w:rPr/>
        <w:t>元，累计摊转</w:t>
      </w:r>
      <w:r>
        <w:rPr>
          <w:rFonts w:ascii="Times New Roman" w:hAnsi="Times New Roman" w:cs="Times New Roman" w:eastAsia="Times New Roman" w:hint="default"/>
        </w:rPr>
        <w:t>13,264,896.00</w:t>
      </w:r>
      <w:r>
        <w:rPr/>
        <w:t>元。</w:t>
      </w:r>
    </w:p>
    <w:p>
      <w:pPr>
        <w:pStyle w:val="BodyText"/>
        <w:spacing w:line="283" w:lineRule="exact"/>
        <w:ind w:left="154" w:right="0" w:firstLine="480"/>
        <w:jc w:val="both"/>
      </w:pPr>
      <w:r>
        <w:rPr/>
        <w:t>本公司子公司菏泽华英禽业有限公司收到单县经济开发区政府拨付的商品鸭加工项目专</w:t>
      </w:r>
    </w:p>
    <w:p>
      <w:pPr>
        <w:pStyle w:val="BodyText"/>
        <w:spacing w:line="312" w:lineRule="exact" w:before="30"/>
        <w:ind w:right="0"/>
        <w:jc w:val="left"/>
      </w:pPr>
      <w:r>
        <w:rPr/>
        <w:t>项补贴</w:t>
      </w:r>
      <w:r>
        <w:rPr>
          <w:rFonts w:ascii="Times New Roman" w:hAnsi="Times New Roman" w:cs="Times New Roman" w:eastAsia="Times New Roman" w:hint="default"/>
        </w:rPr>
        <w:t>35,933,311.00</w:t>
      </w:r>
      <w:r>
        <w:rPr/>
        <w:t>元。该项政府补助与商品鸭加工生产项目建设相关，系与资产相关的政</w:t>
      </w:r>
      <w:r>
        <w:rPr>
          <w:spacing w:val="-41"/>
        </w:rPr>
        <w:t> </w:t>
      </w:r>
      <w:r>
        <w:rPr>
          <w:spacing w:val="-41"/>
        </w:rPr>
      </w:r>
      <w:r>
        <w:rPr/>
        <w:t>府补助，作为递延收益在项目开始生产经营起，按</w:t>
      </w:r>
      <w:r>
        <w:rPr>
          <w:rFonts w:ascii="Times New Roman" w:hAnsi="Times New Roman" w:cs="Times New Roman" w:eastAsia="Times New Roman" w:hint="default"/>
        </w:rPr>
        <w:t>20</w:t>
      </w:r>
      <w:r>
        <w:rPr/>
        <w:t>年平均分摊转入当期收入，</w:t>
      </w:r>
      <w:r>
        <w:rPr>
          <w:rFonts w:ascii="Times New Roman" w:hAnsi="Times New Roman" w:cs="Times New Roman" w:eastAsia="Times New Roman" w:hint="default"/>
        </w:rPr>
        <w:t>2015</w:t>
      </w:r>
      <w:r>
        <w:rPr/>
        <w:t>年度计</w:t>
      </w:r>
      <w:r>
        <w:rPr>
          <w:spacing w:val="-109"/>
        </w:rPr>
        <w:t> </w:t>
      </w:r>
      <w:r>
        <w:rPr>
          <w:spacing w:val="-109"/>
        </w:rPr>
      </w:r>
      <w:r>
        <w:rPr/>
        <w:t>入营业外收入</w:t>
      </w:r>
      <w:r>
        <w:rPr>
          <w:rFonts w:ascii="Times New Roman" w:hAnsi="Times New Roman" w:cs="Times New Roman" w:eastAsia="Times New Roman" w:hint="default"/>
        </w:rPr>
        <w:t>1,796,665.56</w:t>
      </w:r>
      <w:r>
        <w:rPr/>
        <w:t>元，累计摊转</w:t>
      </w:r>
      <w:r>
        <w:rPr>
          <w:rFonts w:ascii="Times New Roman" w:hAnsi="Times New Roman" w:cs="Times New Roman" w:eastAsia="Times New Roman" w:hint="default"/>
        </w:rPr>
        <w:t>8,084,995.02</w:t>
      </w:r>
      <w:r>
        <w:rPr/>
        <w:t>元。 本公司子公司河南淮滨华英禽业有限公司收到淮滨县财政局拨付的续建富民计划</w:t>
      </w:r>
      <w:r>
        <w:rPr>
          <w:rFonts w:ascii="Times New Roman" w:hAnsi="Times New Roman" w:cs="Times New Roman" w:eastAsia="Times New Roman" w:hint="default"/>
        </w:rPr>
        <w:t>“</w:t>
      </w:r>
      <w:r>
        <w:rPr/>
        <w:t>半截子</w:t>
      </w:r>
      <w:r>
        <w:rPr>
          <w:rFonts w:ascii="Times New Roman" w:hAnsi="Times New Roman" w:cs="Times New Roman" w:eastAsia="Times New Roman" w:hint="default"/>
        </w:rPr>
        <w:t>”</w:t>
      </w:r>
      <w:r>
        <w:rPr/>
        <w:t>工</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0"/>
        <w:jc w:val="both"/>
      </w:pPr>
      <w:r>
        <w:rPr>
          <w:spacing w:val="-1"/>
        </w:rPr>
        <w:t>程项目补贴资金</w:t>
      </w:r>
      <w:r>
        <w:rPr>
          <w:rFonts w:ascii="Times New Roman" w:hAnsi="Times New Roman" w:cs="Times New Roman" w:eastAsia="Times New Roman" w:hint="default"/>
          <w:spacing w:val="-1"/>
        </w:rPr>
        <w:t>9,000,000.00</w:t>
      </w:r>
      <w:r>
        <w:rPr>
          <w:spacing w:val="-1"/>
        </w:rPr>
        <w:t>元。该项政府补助与富民计划养殖小区续建项目相关，系与资产</w:t>
      </w:r>
      <w:r>
        <w:rPr>
          <w:spacing w:val="-95"/>
        </w:rPr>
        <w:t> </w:t>
      </w:r>
      <w:r>
        <w:rPr>
          <w:spacing w:val="-95"/>
        </w:rPr>
      </w:r>
      <w:r>
        <w:rPr>
          <w:spacing w:val="-5"/>
        </w:rPr>
        <w:t>相关的政府补助，作为递延收益在项目开始生产经营起，按</w:t>
      </w:r>
      <w:r>
        <w:rPr>
          <w:rFonts w:ascii="Times New Roman" w:hAnsi="Times New Roman" w:cs="Times New Roman" w:eastAsia="Times New Roman" w:hint="default"/>
          <w:spacing w:val="-5"/>
        </w:rPr>
        <w:t>10</w:t>
      </w:r>
      <w:r>
        <w:rPr>
          <w:spacing w:val="-5"/>
        </w:rPr>
        <w:t>年平均分摊转入当期收入，</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3"/>
        </w:rPr>
        <w:t> </w:t>
      </w:r>
      <w:r>
        <w:rPr/>
        <w:t>年度计入营业外收入</w:t>
      </w:r>
      <w:r>
        <w:rPr>
          <w:rFonts w:ascii="Times New Roman" w:hAnsi="Times New Roman" w:cs="Times New Roman" w:eastAsia="Times New Roman" w:hint="default"/>
        </w:rPr>
        <w:t>900,000.00</w:t>
      </w:r>
      <w:r>
        <w:rPr/>
        <w:t>元，累计摊转</w:t>
      </w:r>
      <w:r>
        <w:rPr>
          <w:rFonts w:ascii="Times New Roman" w:hAnsi="Times New Roman" w:cs="Times New Roman" w:eastAsia="Times New Roman" w:hint="default"/>
        </w:rPr>
        <w:t>1,800,000.00</w:t>
      </w:r>
      <w:r>
        <w:rPr/>
        <w:t>元。</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9、股本" w:id="287"/>
      <w:bookmarkEnd w:id="287"/>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425,800,000.00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425,800,000.00</w:t>
            </w:r>
          </w:p>
        </w:tc>
      </w:tr>
    </w:tbl>
    <w:p>
      <w:pPr>
        <w:spacing w:line="357" w:lineRule="auto" w:before="51"/>
        <w:ind w:left="153" w:right="8593" w:firstLine="0"/>
        <w:jc w:val="left"/>
        <w:rPr>
          <w:rFonts w:ascii="宋体" w:hAnsi="宋体" w:cs="宋体" w:eastAsia="宋体" w:hint="default"/>
          <w:sz w:val="18"/>
          <w:szCs w:val="18"/>
        </w:rPr>
      </w:pPr>
      <w:r>
        <w:rPr>
          <w:rFonts w:ascii="宋体" w:hAnsi="宋体" w:cs="宋体" w:eastAsia="宋体" w:hint="default"/>
          <w:sz w:val="18"/>
          <w:szCs w:val="18"/>
        </w:rPr>
        <w:t>其他说明： 报告期内股本没有发生变化</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0、资本公积" w:id="288"/>
      <w:bookmarkEnd w:id="288"/>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863,710,128.21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863,710,128.21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21,380,102.93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21,380,102.93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885,090,231.14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885,090,231.14</w:t>
            </w:r>
          </w:p>
        </w:tc>
      </w:tr>
    </w:tbl>
    <w:p>
      <w:pPr>
        <w:spacing w:line="357" w:lineRule="auto" w:before="51"/>
        <w:ind w:left="154" w:right="661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报告期内，资本公积没有发生变化。</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1、盈余公积" w:id="289"/>
      <w:bookmarkEnd w:id="289"/>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40,004,525.06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40,004,525.06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40,004,525.06</w:t>
            </w: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报告期内，盈余公积未发生变化。</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2、未分配利润" w:id="290"/>
      <w:bookmarkEnd w:id="290"/>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111,414,153.36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99,118,019.66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111,414,153.36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99,118,019.66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17,482,667.40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12,579,130.24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282,996.54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128,896,820.76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111,414,153.36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3、营业收入和营业成本" w:id="291"/>
      <w:bookmarkEnd w:id="291"/>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1,854,913,111.74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1,638,379,340.44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1,839,445,085.92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1,677,056,404.56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2,586,391.37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2,442,810.05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3,657,744.89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2,621,266.34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1,857,499,503.11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1,640,822,150.49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1,843,102,830.81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1,679,677,670.90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4、营业税金及附加" w:id="292"/>
      <w:bookmarkEnd w:id="29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166,784.65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3,267,417.80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107,769.96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3,188,117.19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109,943.48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价格调节基金等</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73,566.49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16,725.66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6,531,584.81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401,223.75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5、销售费用" w:id="293"/>
      <w:bookmarkEnd w:id="293"/>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10,523,082.53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10,153,925.15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6,100,601.80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5,140,776.04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8,063,612.15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6,350,765.43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2,704,702.41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1,570,225.57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3,546,373.48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1,558,944.37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1,011,110.55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362,579.20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冷藏费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1,800,539.32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523,017.38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检疫费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513,954.99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428,765.17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90,436.70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199,721.51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出口业务费用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456,648.21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508,238.87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472,903.54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627,633.16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4,389,847.40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4,706,274.60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门店租赁装修费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344,701.07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665,841.71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850,609.35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277,196.79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40,869,123.50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33,073,904.95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6、管理费用" w:id="294"/>
      <w:bookmarkEnd w:id="294"/>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24,732,244.28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20,129,087.84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2,374,419.12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1,722,396.40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2,764,575.53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3,190,906.54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6,178,730.06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5,677,995.55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414,890.30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469,166.30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5,158,159.92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5,520,237.52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13,754,342.26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9,122,907.70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679,792.50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1,783,435.50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4,110,178.53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5,261,029.12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1,279,698.53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1,709,746.63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4,536,463.72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4,179,914.62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1,279,180.31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1,632,019.09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4,494,601.85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5,366,945.37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670,621.37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649,721.89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3,613,311.74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3,614,468.33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存货盘盈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-129,362.70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4,800,191.14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4,594,622.36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2,719,066.15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2,343,535.50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评估</w:t>
            </w:r>
            <w:r>
              <w:rPr>
                <w:rFonts w:ascii="Times New Roman" w:hAnsi="Times New Roman" w:cs="Times New Roman" w:eastAsia="Times New Roman" w:hint="default"/>
                <w:sz w:val="18"/>
                <w:szCs w:val="18"/>
              </w:rPr>
              <w:t>.</w:t>
            </w:r>
            <w:r>
              <w:rPr>
                <w:rFonts w:ascii="宋体" w:hAnsi="宋体" w:cs="宋体" w:eastAsia="宋体" w:hint="default"/>
                <w:sz w:val="18"/>
                <w:szCs w:val="18"/>
              </w:rPr>
              <w:t>验资费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3,644,938.96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3,744,164.86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750,115.62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1,886,573.34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1,206,259.96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89,842,095.23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82,325,698.38</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7、财务费用" w:id="295"/>
      <w:bookmarkEnd w:id="295"/>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112,342,492.32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91,924,833.53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21,066,468.64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13,132,506.41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1,064,440.55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782,735.95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8,435,304.00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2,613,400.00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-194,487.12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120,612.28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100,581,281.11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82,309,075.35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8、资产减值损失" w:id="296"/>
      <w:bookmarkEnd w:id="296"/>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1,725,963.19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-1,622,064.33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909,855.96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241,502.12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2,635,819.15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-1,380,562.21</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9、投资收益" w:id="297"/>
      <w:bookmarkEnd w:id="297"/>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208,873.03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1,071,875.13</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2,235,501.62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注销清算子公司损益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-1,590,961.79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208,873.03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1,716,414.96</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0、营业外收入" w:id="298"/>
      <w:bookmarkEnd w:id="298"/>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22,849,876.90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13,679,431.37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22,849,876.90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132,216.23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132,216.23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22,717,660.67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13,677,557.37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22,717,660.67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19,263,291.62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34,426,038.94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19,263,291.62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6,794.07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42,119,962.59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48,116,779.31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42,119,962.59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肉鸡综合加 工项目专项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1,658,112.00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1,658,112.00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商品鸭综合 加工项目补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1,796,665.56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1,796,665.56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2" w:lineRule="auto"/>
              <w:ind w:left="22" w:right="131"/>
              <w:jc w:val="both"/>
              <w:rPr>
                <w:rFonts w:ascii="宋体" w:hAnsi="宋体" w:cs="宋体" w:eastAsia="宋体" w:hint="default"/>
                <w:sz w:val="18"/>
                <w:szCs w:val="18"/>
              </w:rPr>
            </w:pPr>
            <w:r>
              <w:rPr>
                <w:rFonts w:ascii="宋体" w:hAnsi="宋体" w:cs="宋体" w:eastAsia="宋体" w:hint="default"/>
                <w:sz w:val="18"/>
                <w:szCs w:val="18"/>
              </w:rPr>
              <w:t>续建富民计 划</w:t>
            </w:r>
            <w:r>
              <w:rPr>
                <w:rFonts w:ascii="Times New Roman" w:hAnsi="Times New Roman" w:cs="Times New Roman" w:eastAsia="Times New Roman" w:hint="default"/>
                <w:sz w:val="18"/>
                <w:szCs w:val="18"/>
              </w:rPr>
              <w:t>“</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工程项目补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900,000.00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外贸出口奖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1,334,000.00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3,516,518.43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1,773,561.38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57"/>
              <w:jc w:val="left"/>
              <w:rPr>
                <w:rFonts w:ascii="宋体" w:hAnsi="宋体" w:cs="宋体" w:eastAsia="宋体" w:hint="default"/>
                <w:sz w:val="18"/>
                <w:szCs w:val="18"/>
              </w:rPr>
            </w:pPr>
            <w:r>
              <w:rPr>
                <w:rFonts w:ascii="宋体" w:hAnsi="宋体" w:cs="宋体" w:eastAsia="宋体" w:hint="default"/>
                <w:sz w:val="18"/>
                <w:szCs w:val="18"/>
              </w:rPr>
              <w:t>黄曲霉毒素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超标玉米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产业化扶贫 贷款贴息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科技惠农富 </w:t>
            </w:r>
            <w:r>
              <w:rPr>
                <w:rFonts w:ascii="宋体" w:hAnsi="宋体" w:cs="宋体" w:eastAsia="宋体" w:hint="default"/>
                <w:spacing w:val="-12"/>
                <w:sz w:val="18"/>
                <w:szCs w:val="18"/>
              </w:rPr>
              <w:t>民工程（富民</w:t>
            </w:r>
            <w:r>
              <w:rPr>
                <w:rFonts w:ascii="宋体" w:hAnsi="宋体" w:cs="宋体" w:eastAsia="宋体" w:hint="default"/>
                <w:sz w:val="18"/>
                <w:szCs w:val="18"/>
              </w:rPr>
              <w:t> </w:t>
            </w:r>
            <w:r>
              <w:rPr>
                <w:rFonts w:ascii="宋体" w:hAnsi="宋体" w:cs="宋体" w:eastAsia="宋体" w:hint="default"/>
                <w:spacing w:val="-12"/>
                <w:sz w:val="18"/>
                <w:szCs w:val="18"/>
              </w:rPr>
              <w:t>强县）专项资</w:t>
            </w:r>
            <w:r>
              <w:rPr>
                <w:rFonts w:ascii="宋体" w:hAnsi="宋体" w:cs="宋体" w:eastAsia="宋体" w:hint="default"/>
                <w:sz w:val="18"/>
                <w:szCs w:val="18"/>
              </w:rPr>
              <w:t>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单县经济开 发区企业扶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2,324,795.63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现代农业生 产发展资金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外经贸区域 协调发展促 进资金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中小企业国 际市场开拓 项目资金补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优良畜禽品 种资源保护 和利用补助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现代农业产 业技术体系 建设专项资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外贸进出口 企业奖励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安全生产先 进单位奖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国民经济战 备动员经费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产业聚集区 项目建设及 服务保障奖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纳税信誉大 户奖励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十佳</w:t>
            </w:r>
            <w:r>
              <w:rPr>
                <w:rFonts w:ascii="Times New Roman" w:hAnsi="Times New Roman" w:cs="Times New Roman" w:eastAsia="Times New Roman" w:hint="default"/>
                <w:sz w:val="18"/>
                <w:szCs w:val="18"/>
              </w:rPr>
              <w:t>”</w:t>
            </w:r>
            <w:r>
              <w:rPr>
                <w:rFonts w:ascii="宋体" w:hAnsi="宋体" w:cs="宋体" w:eastAsia="宋体" w:hint="default"/>
                <w:sz w:val="18"/>
                <w:szCs w:val="18"/>
              </w:rPr>
              <w:t>纳税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国家级樱桃 谷鸭标准化 示范项目经 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省级著名商 标奖励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畜牧业新技 术推广资金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2" w:right="51"/>
              <w:jc w:val="left"/>
              <w:rPr>
                <w:rFonts w:ascii="宋体" w:hAnsi="宋体" w:cs="宋体" w:eastAsia="宋体" w:hint="default"/>
                <w:sz w:val="18"/>
                <w:szCs w:val="18"/>
              </w:rPr>
            </w:pPr>
            <w:r>
              <w:rPr>
                <w:rFonts w:ascii="宋体" w:hAnsi="宋体" w:cs="宋体" w:eastAsia="宋体" w:hint="default"/>
                <w:sz w:val="18"/>
                <w:szCs w:val="18"/>
              </w:rPr>
              <w:t>扶持</w:t>
            </w:r>
            <w:r>
              <w:rPr>
                <w:rFonts w:ascii="Times New Roman" w:hAnsi="Times New Roman" w:cs="Times New Roman" w:eastAsia="Times New Roman" w:hint="default"/>
                <w:sz w:val="18"/>
                <w:szCs w:val="18"/>
              </w:rPr>
              <w:t>“</w:t>
            </w:r>
            <w:r>
              <w:rPr>
                <w:rFonts w:ascii="宋体" w:hAnsi="宋体" w:cs="宋体" w:eastAsia="宋体" w:hint="default"/>
                <w:sz w:val="18"/>
                <w:szCs w:val="18"/>
              </w:rPr>
              <w:t>菜篮 子</w:t>
            </w:r>
            <w:r>
              <w:rPr>
                <w:rFonts w:ascii="Times New Roman" w:hAnsi="Times New Roman" w:cs="Times New Roman" w:eastAsia="Times New Roman" w:hint="default"/>
                <w:sz w:val="18"/>
                <w:szCs w:val="18"/>
              </w:rPr>
              <w:t>”</w:t>
            </w:r>
            <w:r>
              <w:rPr>
                <w:rFonts w:ascii="宋体" w:hAnsi="宋体" w:cs="宋体" w:eastAsia="宋体" w:hint="default"/>
                <w:sz w:val="18"/>
                <w:szCs w:val="18"/>
              </w:rPr>
              <w:t>产品生产 畜牧项目补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扶持企业专</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21,800,000.0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项补贴资金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综治和平安 建设工作先 进奖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先进集体和 个人奖励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农业产业化 集群发展补 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大气污染治 理科技专项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星火计划补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出口信用保 险扶持资金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企业信用奖 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产业集聚区 建设先进奖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招商引资先 进单位奖励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质量监督局 标准化项目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商标奖励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科技项目经 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环保在线测 评补助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19,263,291.6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34,426,038.9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left="634" w:right="0"/>
        <w:jc w:val="left"/>
      </w:pPr>
      <w:r>
        <w:rPr/>
        <w:t>主要政府补助说明：</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7" w:firstLine="480"/>
        <w:jc w:val="both"/>
      </w:pPr>
      <w:r>
        <w:rPr>
          <w:spacing w:val="2"/>
        </w:rPr>
        <w:t>①根据信阳市政府信政</w:t>
      </w:r>
      <w:r>
        <w:rPr>
          <w:rFonts w:ascii="Times New Roman" w:hAnsi="Times New Roman" w:cs="Times New Roman" w:eastAsia="Times New Roman" w:hint="default"/>
          <w:spacing w:val="2"/>
        </w:rPr>
        <w:t>[2010]13</w:t>
      </w:r>
      <w:r>
        <w:rPr>
          <w:spacing w:val="2"/>
        </w:rPr>
        <w:t>号《关于进一步加快外经贸发展的意见》、潢川县商务</w:t>
      </w:r>
      <w:r>
        <w:rPr/>
        <w:t> 局《关于兑现</w:t>
      </w:r>
      <w:r>
        <w:rPr>
          <w:rFonts w:ascii="Times New Roman" w:hAnsi="Times New Roman" w:cs="Times New Roman" w:eastAsia="Times New Roman" w:hint="default"/>
        </w:rPr>
        <w:t>2014</w:t>
      </w:r>
      <w:r>
        <w:rPr/>
        <w:t>年度外贸出口奖励资金的请示》，本期收到潢川县商务局拨付外贸出口奖</w:t>
      </w:r>
      <w:r>
        <w:rPr>
          <w:spacing w:val="-115"/>
        </w:rPr>
        <w:t> </w:t>
      </w:r>
      <w:r>
        <w:rPr>
          <w:spacing w:val="-115"/>
        </w:rPr>
      </w:r>
      <w:r>
        <w:rPr/>
        <w:t>励资金</w:t>
      </w:r>
      <w:r>
        <w:rPr>
          <w:rFonts w:ascii="Times New Roman" w:hAnsi="Times New Roman" w:cs="Times New Roman" w:eastAsia="Times New Roman" w:hint="default"/>
        </w:rPr>
        <w:t>134.2</w:t>
      </w:r>
      <w:r>
        <w:rPr/>
        <w:t>万元，系与收益相关的政府补助。</w:t>
      </w:r>
    </w:p>
    <w:p>
      <w:pPr>
        <w:pStyle w:val="BodyText"/>
        <w:spacing w:line="225" w:lineRule="auto"/>
        <w:ind w:right="1127" w:firstLine="480"/>
        <w:jc w:val="both"/>
      </w:pPr>
      <w:r>
        <w:rPr/>
        <w:t>②根据河南省财政厅文件豫财贸</w:t>
      </w:r>
      <w:r>
        <w:rPr>
          <w:rFonts w:ascii="Times New Roman" w:hAnsi="Times New Roman" w:cs="Times New Roman" w:eastAsia="Times New Roman" w:hint="default"/>
        </w:rPr>
        <w:t>[2015]71</w:t>
      </w:r>
      <w:r>
        <w:rPr/>
        <w:t>号《关于拨付省级财政负担黄曲霉毒素</w:t>
      </w:r>
      <w:r>
        <w:rPr>
          <w:rFonts w:ascii="Times New Roman" w:hAnsi="Times New Roman" w:cs="Times New Roman" w:eastAsia="Times New Roman" w:hint="default"/>
        </w:rPr>
        <w:t>B1</w:t>
      </w:r>
      <w:r>
        <w:rPr/>
        <w:t>超标</w:t>
      </w:r>
      <w:r>
        <w:rPr>
          <w:spacing w:val="2"/>
        </w:rPr>
        <w:t> 玉米补贴的通知》、周口市财政局周财预金</w:t>
      </w:r>
      <w:r>
        <w:rPr>
          <w:rFonts w:ascii="Times New Roman" w:hAnsi="Times New Roman" w:cs="Times New Roman" w:eastAsia="Times New Roman" w:hint="default"/>
          <w:spacing w:val="2"/>
        </w:rPr>
        <w:t>[2015]21</w:t>
      </w:r>
      <w:r>
        <w:rPr>
          <w:spacing w:val="2"/>
        </w:rPr>
        <w:t>号《关于拨付省级财政负担黄曲霉毒素</w:t>
      </w:r>
      <w:r>
        <w:rPr>
          <w:spacing w:val="-104"/>
        </w:rPr>
        <w:t> </w:t>
      </w:r>
      <w:r>
        <w:rPr>
          <w:spacing w:val="-104"/>
        </w:rPr>
      </w:r>
      <w:r>
        <w:rPr>
          <w:rFonts w:ascii="Times New Roman" w:hAnsi="Times New Roman" w:cs="Times New Roman" w:eastAsia="Times New Roman" w:hint="default"/>
          <w:spacing w:val="-2"/>
        </w:rPr>
        <w:t>B1</w:t>
      </w:r>
      <w:r>
        <w:rPr>
          <w:spacing w:val="-2"/>
        </w:rPr>
        <w:t>超标玉米补贴的通知》、信阳市财政厅局信财预</w:t>
      </w:r>
      <w:r>
        <w:rPr>
          <w:rFonts w:ascii="Times New Roman" w:hAnsi="Times New Roman" w:cs="Times New Roman" w:eastAsia="Times New Roman" w:hint="default"/>
          <w:spacing w:val="-2"/>
        </w:rPr>
        <w:t>[2015]320</w:t>
      </w:r>
      <w:r>
        <w:rPr>
          <w:spacing w:val="-2"/>
        </w:rPr>
        <w:t>号《关于下达黄曲霉素</w:t>
      </w:r>
      <w:r>
        <w:rPr>
          <w:rFonts w:ascii="Times New Roman" w:hAnsi="Times New Roman" w:cs="Times New Roman" w:eastAsia="Times New Roman" w:hint="default"/>
          <w:spacing w:val="-2"/>
        </w:rPr>
        <w:t>B1</w:t>
      </w:r>
      <w:r>
        <w:rPr>
          <w:spacing w:val="-2"/>
        </w:rPr>
        <w:t>超标玉</w:t>
      </w:r>
    </w:p>
    <w:p>
      <w:pPr>
        <w:pStyle w:val="BodyText"/>
        <w:spacing w:line="312" w:lineRule="exact" w:before="13"/>
        <w:ind w:right="1132"/>
        <w:jc w:val="both"/>
      </w:pPr>
      <w:r>
        <w:rPr/>
        <w:t>米补贴资金的通知》，本公司本期分别收到潢川县财政局、淮阳县财政局、淮滨县财政局拨 付的黄曲霉素</w:t>
      </w:r>
      <w:r>
        <w:rPr>
          <w:rFonts w:ascii="Times New Roman" w:hAnsi="Times New Roman" w:cs="Times New Roman" w:eastAsia="Times New Roman" w:hint="default"/>
        </w:rPr>
        <w:t>B1</w:t>
      </w:r>
      <w:r>
        <w:rPr/>
        <w:t>超标玉米补贴资金</w:t>
      </w:r>
      <w:r>
        <w:rPr>
          <w:rFonts w:ascii="Times New Roman" w:hAnsi="Times New Roman" w:cs="Times New Roman" w:eastAsia="Times New Roman" w:hint="default"/>
        </w:rPr>
        <w:t>352</w:t>
      </w:r>
      <w:r>
        <w:rPr/>
        <w:t>万元、</w:t>
      </w:r>
      <w:r>
        <w:rPr>
          <w:rFonts w:ascii="Times New Roman" w:hAnsi="Times New Roman" w:cs="Times New Roman" w:eastAsia="Times New Roman" w:hint="default"/>
        </w:rPr>
        <w:t>76</w:t>
      </w:r>
      <w:r>
        <w:rPr/>
        <w:t>万元和</w:t>
      </w:r>
      <w:r>
        <w:rPr>
          <w:rFonts w:ascii="Times New Roman" w:hAnsi="Times New Roman" w:cs="Times New Roman" w:eastAsia="Times New Roman" w:hint="default"/>
        </w:rPr>
        <w:t>62</w:t>
      </w:r>
      <w:r>
        <w:rPr/>
        <w:t>万元，共计</w:t>
      </w:r>
      <w:r>
        <w:rPr>
          <w:rFonts w:ascii="Times New Roman" w:hAnsi="Times New Roman" w:cs="Times New Roman" w:eastAsia="Times New Roman" w:hint="default"/>
        </w:rPr>
        <w:t>490</w:t>
      </w:r>
      <w:r>
        <w:rPr/>
        <w:t>万元，系与收益相关 的政府补助。</w:t>
      </w:r>
    </w:p>
    <w:p>
      <w:pPr>
        <w:pStyle w:val="BodyText"/>
        <w:spacing w:line="312" w:lineRule="exact"/>
        <w:ind w:right="1133" w:firstLine="480"/>
        <w:jc w:val="both"/>
      </w:pPr>
      <w:r>
        <w:rPr>
          <w:spacing w:val="2"/>
        </w:rPr>
        <w:t>③根据潢川县农业开发和扶贫开发办公室、潢川县财政局潢农办</w:t>
      </w:r>
      <w:r>
        <w:rPr>
          <w:rFonts w:ascii="Times New Roman" w:hAnsi="Times New Roman" w:cs="Times New Roman" w:eastAsia="Times New Roman" w:hint="default"/>
          <w:spacing w:val="2"/>
        </w:rPr>
        <w:t>[2014]10</w:t>
      </w:r>
      <w:r>
        <w:rPr>
          <w:spacing w:val="2"/>
        </w:rPr>
        <w:t>号《关于对潢</w:t>
      </w:r>
      <w:r>
        <w:rPr/>
        <w:t> 川县</w:t>
      </w:r>
      <w:r>
        <w:rPr>
          <w:rFonts w:ascii="Times New Roman" w:hAnsi="Times New Roman" w:cs="Times New Roman" w:eastAsia="Times New Roman" w:hint="default"/>
        </w:rPr>
        <w:t>2014</w:t>
      </w:r>
      <w:r>
        <w:rPr/>
        <w:t>年第一批产业化扶贫贷款贴息项目的批复》，本期收到潢川县财政局拨付的产业化</w:t>
      </w:r>
      <w:r>
        <w:rPr>
          <w:spacing w:val="-115"/>
        </w:rPr>
        <w:t> </w:t>
      </w:r>
      <w:r>
        <w:rPr>
          <w:spacing w:val="-115"/>
        </w:rPr>
      </w:r>
      <w:r>
        <w:rPr/>
        <w:t>扶贫贷款贴息</w:t>
      </w:r>
      <w:r>
        <w:rPr>
          <w:rFonts w:ascii="Times New Roman" w:hAnsi="Times New Roman" w:cs="Times New Roman" w:eastAsia="Times New Roman" w:hint="default"/>
        </w:rPr>
        <w:t>62</w:t>
      </w:r>
      <w:r>
        <w:rPr/>
        <w:t>万元，系与收益相关的政府补助。</w:t>
      </w:r>
    </w:p>
    <w:p>
      <w:pPr>
        <w:pStyle w:val="BodyText"/>
        <w:spacing w:line="291" w:lineRule="exact"/>
        <w:ind w:left="634" w:right="0"/>
        <w:jc w:val="left"/>
      </w:pPr>
      <w:r>
        <w:rPr/>
        <w:t>④根据菏泽市财政局菏财教指</w:t>
      </w:r>
      <w:r>
        <w:rPr>
          <w:rFonts w:ascii="Times New Roman" w:hAnsi="Times New Roman" w:cs="Times New Roman" w:eastAsia="Times New Roman" w:hint="default"/>
        </w:rPr>
        <w:t>[2014]105</w:t>
      </w:r>
      <w:r>
        <w:rPr/>
        <w:t>号《关于下达</w:t>
      </w:r>
      <w:r>
        <w:rPr>
          <w:rFonts w:ascii="Times New Roman" w:hAnsi="Times New Roman" w:cs="Times New Roman" w:eastAsia="Times New Roman" w:hint="default"/>
        </w:rPr>
        <w:t>2014</w:t>
      </w:r>
      <w:r>
        <w:rPr/>
        <w:t>年度山东省科技惠农富民工程</w:t>
      </w:r>
    </w:p>
    <w:p>
      <w:pPr>
        <w:pStyle w:val="BodyText"/>
        <w:spacing w:line="312" w:lineRule="exact" w:before="20"/>
        <w:ind w:left="154" w:right="1133"/>
        <w:jc w:val="both"/>
      </w:pPr>
      <w:r>
        <w:rPr>
          <w:spacing w:val="-5"/>
        </w:rPr>
        <w:t>（富民强县）专项资金预算指标的通知》，本期收到单县财政局拨付的科技惠农富民工程（富</w:t>
      </w:r>
      <w:r>
        <w:rPr/>
        <w:t> 民强县）专项资金</w:t>
      </w:r>
      <w:r>
        <w:rPr>
          <w:rFonts w:ascii="Times New Roman" w:hAnsi="Times New Roman" w:cs="Times New Roman" w:eastAsia="Times New Roman" w:hint="default"/>
        </w:rPr>
        <w:t>80</w:t>
      </w:r>
      <w:r>
        <w:rPr/>
        <w:t>万元，系与收益相关的政府补助。</w:t>
      </w:r>
    </w:p>
    <w:p>
      <w:pPr>
        <w:pStyle w:val="BodyText"/>
        <w:spacing w:line="312" w:lineRule="exact"/>
        <w:ind w:right="1131" w:firstLine="480"/>
        <w:jc w:val="both"/>
      </w:pPr>
      <w:r>
        <w:rPr/>
        <w:t>⑤根据公司与单县经济技术开发区管委会单开扶字</w:t>
      </w:r>
      <w:r>
        <w:rPr>
          <w:rFonts w:ascii="Times New Roman" w:hAnsi="Times New Roman" w:cs="Times New Roman" w:eastAsia="Times New Roman" w:hint="default"/>
        </w:rPr>
        <w:t>[2015]9</w:t>
      </w:r>
      <w:r>
        <w:rPr/>
        <w:t>号《协议书》以及与单县人民 政府签署的《华英年屠宰加工</w:t>
      </w:r>
      <w:r>
        <w:rPr>
          <w:rFonts w:ascii="Times New Roman" w:hAnsi="Times New Roman" w:cs="Times New Roman" w:eastAsia="Times New Roman" w:hint="default"/>
        </w:rPr>
        <w:t>4000</w:t>
      </w:r>
      <w:r>
        <w:rPr/>
        <w:t>万只樱桃谷肉鸭熟食项目合作协议书》，本期收到单县财</w:t>
      </w:r>
      <w:r>
        <w:rPr>
          <w:spacing w:val="-115"/>
        </w:rPr>
        <w:t> </w:t>
      </w:r>
      <w:r>
        <w:rPr>
          <w:spacing w:val="-115"/>
        </w:rPr>
      </w:r>
      <w:r>
        <w:rPr>
          <w:spacing w:val="-1"/>
        </w:rPr>
        <w:t>政局拨付企业扶持资金</w:t>
      </w:r>
      <w:r>
        <w:rPr>
          <w:rFonts w:ascii="Times New Roman" w:hAnsi="Times New Roman" w:cs="Times New Roman" w:eastAsia="Times New Roman" w:hint="default"/>
          <w:spacing w:val="-1"/>
        </w:rPr>
        <w:t>179</w:t>
      </w:r>
      <w:r>
        <w:rPr>
          <w:spacing w:val="-1"/>
        </w:rPr>
        <w:t>万元和</w:t>
      </w:r>
      <w:r>
        <w:rPr>
          <w:rFonts w:ascii="Times New Roman" w:hAnsi="Times New Roman" w:cs="Times New Roman" w:eastAsia="Times New Roman" w:hint="default"/>
          <w:spacing w:val="-1"/>
        </w:rPr>
        <w:t>534,795.63</w:t>
      </w:r>
      <w:r>
        <w:rPr>
          <w:spacing w:val="-1"/>
        </w:rPr>
        <w:t>元，共计</w:t>
      </w:r>
      <w:r>
        <w:rPr>
          <w:rFonts w:ascii="Times New Roman" w:hAnsi="Times New Roman" w:cs="Times New Roman" w:eastAsia="Times New Roman" w:hint="default"/>
          <w:spacing w:val="-1"/>
        </w:rPr>
        <w:t>2,324,795.63</w:t>
      </w:r>
      <w:r>
        <w:rPr>
          <w:spacing w:val="-1"/>
        </w:rPr>
        <w:t>元，系与收益相关的政府补</w:t>
      </w:r>
      <w:r>
        <w:rPr>
          <w:spacing w:val="-88"/>
        </w:rPr>
        <w:t> </w:t>
      </w:r>
      <w:r>
        <w:rPr>
          <w:spacing w:val="-88"/>
        </w:rPr>
      </w:r>
      <w:r>
        <w:rPr/>
        <w:t>助。</w:t>
      </w:r>
    </w:p>
    <w:p>
      <w:pPr>
        <w:pStyle w:val="BodyText"/>
        <w:spacing w:line="312" w:lineRule="exact"/>
        <w:ind w:left="154" w:right="1108" w:firstLine="480"/>
        <w:jc w:val="both"/>
        <w:rPr>
          <w:rFonts w:ascii="Times New Roman" w:hAnsi="Times New Roman" w:cs="Times New Roman" w:eastAsia="Times New Roman" w:hint="default"/>
        </w:rPr>
      </w:pPr>
      <w:r>
        <w:rPr>
          <w:spacing w:val="11"/>
        </w:rPr>
        <w:t>⑥根据江西省农业厅赣农计字</w:t>
      </w:r>
      <w:r>
        <w:rPr>
          <w:rFonts w:ascii="Times New Roman" w:hAnsi="Times New Roman" w:cs="Times New Roman" w:eastAsia="Times New Roman" w:hint="default"/>
          <w:spacing w:val="11"/>
        </w:rPr>
        <w:t>[2014]176??</w:t>
      </w:r>
      <w:r>
        <w:rPr>
          <w:rFonts w:ascii="Times New Roman" w:hAnsi="Times New Roman" w:cs="Times New Roman" w:eastAsia="Times New Roman" w:hint="default"/>
          <w:spacing w:val="-36"/>
        </w:rPr>
        <w:t> </w:t>
      </w:r>
      <w:r>
        <w:rPr>
          <w:spacing w:val="6"/>
        </w:rPr>
        <w:t>关</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37"/>
        </w:rPr>
        <w:t> </w:t>
      </w:r>
      <w:r>
        <w:rPr>
          <w:spacing w:val="2"/>
        </w:rPr>
        <w:t>复</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6"/>
        </w:rPr>
        <w:t> </w:t>
      </w:r>
      <w:r>
        <w:rPr>
          <w:spacing w:val="13"/>
        </w:rPr>
        <w:t>级现</w:t>
      </w:r>
      <w:r>
        <w:rPr>
          <w:rFonts w:ascii="Times New Roman" w:hAnsi="Times New Roman" w:cs="Times New Roman" w:eastAsia="Times New Roman" w:hint="default"/>
          <w:spacing w:val="13"/>
        </w:rPr>
        <w:t>?</w:t>
      </w:r>
      <w:r>
        <w:rPr>
          <w:rFonts w:ascii="Times New Roman" w:hAnsi="Times New Roman" w:cs="Times New Roman" w:eastAsia="Times New Roman" w:hint="default"/>
          <w:spacing w:val="-35"/>
        </w:rPr>
        <w:t> </w:t>
      </w:r>
      <w:r>
        <w:rPr>
          <w:spacing w:val="13"/>
        </w:rPr>
        <w:t>农业</w:t>
      </w:r>
      <w:r>
        <w:rPr>
          <w:rFonts w:ascii="Times New Roman" w:hAnsi="Times New Roman" w:cs="Times New Roman" w:eastAsia="Times New Roman" w:hint="default"/>
          <w:spacing w:val="13"/>
        </w:rPr>
        <w:t>?</w:t>
      </w:r>
      <w:r>
        <w:rPr>
          <w:rFonts w:ascii="Times New Roman" w:hAnsi="Times New Roman" w:cs="Times New Roman" w:eastAsia="Times New Roman" w:hint="default"/>
          <w:spacing w:val="-38"/>
        </w:rPr>
        <w:t> </w:t>
      </w:r>
      <w:r>
        <w:rPr>
          <w:spacing w:val="13"/>
        </w:rPr>
        <w:t>产发</w:t>
      </w:r>
      <w:r>
        <w:rPr>
          <w:rFonts w:ascii="Times New Roman" w:hAnsi="Times New Roman" w:cs="Times New Roman" w:eastAsia="Times New Roman" w:hint="default"/>
          <w:spacing w:val="13"/>
        </w:rPr>
        <w:t>?</w:t>
      </w:r>
      <w:r>
        <w:rPr>
          <w:rFonts w:ascii="Times New Roman" w:hAnsi="Times New Roman" w:cs="Times New Roman" w:eastAsia="Times New Roman" w:hint="default"/>
          <w:spacing w:val="-35"/>
        </w:rPr>
        <w:t> </w:t>
      </w:r>
      <w:r>
        <w:rPr>
          <w:spacing w:val="5"/>
        </w:rPr>
        <w:t>资</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37"/>
        </w:rPr>
        <w:t> </w:t>
      </w:r>
      <w:r>
        <w:rPr>
          <w:spacing w:val="11"/>
        </w:rPr>
        <w:t>产业</w:t>
      </w:r>
      <w:r>
        <w:rPr>
          <w:spacing w:val="-98"/>
        </w:rPr>
        <w:t> </w:t>
      </w:r>
      <w:r>
        <w:rPr/>
        <w:t>项</w:t>
      </w:r>
      <w:r>
        <w:rPr>
          <w:rFonts w:ascii="Times New Roman" w:hAnsi="Times New Roman" w:cs="Times New Roman" w:eastAsia="Times New Roman" w:hint="default"/>
        </w:rPr>
        <w:t>??????????</w:t>
      </w:r>
      <w:r>
        <w:rPr/>
        <w:t>丰</w:t>
      </w:r>
      <w:r>
        <w:rPr>
          <w:rFonts w:ascii="Times New Roman" w:hAnsi="Times New Roman" w:cs="Times New Roman" w:eastAsia="Times New Roman" w:hint="default"/>
        </w:rPr>
        <w:t>??</w:t>
      </w:r>
      <w:r>
        <w:rPr/>
        <w:t>财</w:t>
      </w:r>
      <w:r>
        <w:rPr>
          <w:rFonts w:ascii="Times New Roman" w:hAnsi="Times New Roman" w:cs="Times New Roman" w:eastAsia="Times New Roman" w:hint="default"/>
        </w:rPr>
        <w:t>??</w:t>
      </w:r>
      <w:r>
        <w:rPr/>
        <w:t>拨</w:t>
      </w:r>
      <w:r>
        <w:rPr>
          <w:rFonts w:ascii="Times New Roman" w:hAnsi="Times New Roman" w:cs="Times New Roman" w:eastAsia="Times New Roman" w:hint="default"/>
        </w:rPr>
        <w:t>?</w:t>
      </w:r>
      <w:r>
        <w:rPr/>
        <w:t>现</w:t>
      </w:r>
      <w:r>
        <w:rPr>
          <w:rFonts w:ascii="Times New Roman" w:hAnsi="Times New Roman" w:cs="Times New Roman" w:eastAsia="Times New Roman" w:hint="default"/>
        </w:rPr>
        <w:t>?</w:t>
      </w:r>
      <w:r>
        <w:rPr/>
        <w:t>农业</w:t>
      </w:r>
      <w:r>
        <w:rPr>
          <w:rFonts w:ascii="Times New Roman" w:hAnsi="Times New Roman" w:cs="Times New Roman" w:eastAsia="Times New Roman" w:hint="default"/>
        </w:rPr>
        <w:t>?</w:t>
      </w:r>
      <w:r>
        <w:rPr/>
        <w:t>产发</w:t>
      </w:r>
      <w:r>
        <w:rPr>
          <w:rFonts w:ascii="Times New Roman" w:hAnsi="Times New Roman" w:cs="Times New Roman" w:eastAsia="Times New Roman" w:hint="default"/>
        </w:rPr>
        <w:t>?</w:t>
      </w:r>
      <w:r>
        <w:rPr/>
        <w:t>资</w:t>
      </w:r>
      <w:r>
        <w:rPr>
          <w:rFonts w:ascii="Times New Roman" w:hAnsi="Times New Roman" w:cs="Times New Roman" w:eastAsia="Times New Roman" w:hint="default"/>
        </w:rPr>
        <w:t>?50????????</w:t>
      </w:r>
      <w:r>
        <w:rPr/>
        <w:t>关</w:t>
      </w:r>
      <w:r>
        <w:rPr>
          <w:rFonts w:ascii="Times New Roman" w:hAnsi="Times New Roman" w:cs="Times New Roman" w:eastAsia="Times New Roman" w:hint="default"/>
        </w:rPr>
        <w:t>???</w:t>
      </w:r>
      <w:r>
        <w:rPr/>
        <w:t>补</w:t>
      </w:r>
      <w:r>
        <w:rPr>
          <w:rFonts w:ascii="Times New Roman" w:hAnsi="Times New Roman" w:cs="Times New Roman" w:eastAsia="Times New Roman" w:hint="default"/>
        </w:rPr>
        <w:t>??</w:t>
      </w:r>
    </w:p>
    <w:p>
      <w:pPr>
        <w:pStyle w:val="BodyText"/>
        <w:spacing w:line="312" w:lineRule="exact"/>
        <w:ind w:right="1131"/>
        <w:jc w:val="both"/>
      </w:pPr>
      <w:r>
        <w:rPr>
          <w:spacing w:val="2"/>
        </w:rPr>
        <w:t>⑦根据河南省财政厅豫财贸</w:t>
      </w:r>
      <w:r>
        <w:rPr>
          <w:rFonts w:ascii="Times New Roman" w:hAnsi="Times New Roman" w:cs="Times New Roman" w:eastAsia="Times New Roman" w:hint="default"/>
          <w:spacing w:val="2"/>
        </w:rPr>
        <w:t>[2015]18</w:t>
      </w:r>
      <w:r>
        <w:rPr>
          <w:spacing w:val="2"/>
        </w:rPr>
        <w:t>号《关于拨付</w:t>
      </w:r>
      <w:r>
        <w:rPr>
          <w:rFonts w:ascii="Times New Roman" w:hAnsi="Times New Roman" w:cs="Times New Roman" w:eastAsia="Times New Roman" w:hint="default"/>
          <w:spacing w:val="2"/>
        </w:rPr>
        <w:t>2014</w:t>
      </w:r>
      <w:r>
        <w:rPr>
          <w:spacing w:val="2"/>
        </w:rPr>
        <w:t>年度河南省外经贸区域协调发展促进</w:t>
      </w:r>
      <w:r>
        <w:rPr>
          <w:spacing w:val="-110"/>
        </w:rPr>
        <w:t> </w:t>
      </w:r>
      <w:r>
        <w:rPr>
          <w:spacing w:val="-110"/>
        </w:rPr>
      </w:r>
      <w:r>
        <w:rPr/>
        <w:t>资金的通知》，本期收到潢川县财政局拨付的外经贸区域协调发展促进资金</w:t>
      </w:r>
      <w:r>
        <w:rPr>
          <w:rFonts w:ascii="Times New Roman" w:hAnsi="Times New Roman" w:cs="Times New Roman" w:eastAsia="Times New Roman" w:hint="default"/>
        </w:rPr>
        <w:t>50</w:t>
      </w:r>
      <w:r>
        <w:rPr/>
        <w:t>万元，系与收</w:t>
      </w:r>
      <w:r>
        <w:rPr>
          <w:spacing w:val="-110"/>
        </w:rPr>
        <w:t> </w:t>
      </w:r>
      <w:r>
        <w:rPr/>
        <w:t>益相关的政府补助。</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1、营业外支出" w:id="299"/>
      <w:bookmarkEnd w:id="299"/>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197,472.68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197,472.68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757,962.34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84,918.56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60,734.67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84,918.56</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718,918.56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1,016,169.69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718,918.56</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42、所得税费用" w:id="300"/>
      <w:bookmarkEnd w:id="300"/>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所得税费用表"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657,820.45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1,451,485.12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55,371.98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437,763.06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-240,000.00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502,192.43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1,649,248.18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会计利润与所得税费用调整过程"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17,827,365.88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-2,429,027.32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2,061,646.92</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1,080,572.83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-211,000.00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502,192.43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3、现金流量表项目" w:id="303"/>
      <w:bookmarkEnd w:id="303"/>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到的其他与经营活动有关的现金"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收到销售及其他业务保证金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18,705,115.00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21,066,468.64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13,132,506.41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11,391,995.63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28,297,700.00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收到与单位及个人往来款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11,021,544.06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100,481,472.80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罚款及其他收入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49,628,802.40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160,628,103.21</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支付的其他与经营活动有关的现金"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支付销售费用及管理费用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61,363,343.34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60,063,569.00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1,064,440.55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782,735.95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捐赠及其他支出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718,918.56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818,697.01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848,011.50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1,458,135.50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退付经营业务保证金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24,274,206.00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支付与单位及个人往来款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10,067,552.33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37,710,222.99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86,912,266.28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125,107,566.45</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收到的其他与投资活动有关的现金"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收到拨入与资产相关的政府补助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收购养殖场交易解除退回款项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100,989,000.00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合并子公司计入的现金余额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707,033.82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102,356,033.82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6,134,000.00</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收到的其他与筹资活动有关的现金"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收到融资性售后回租资金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142,609,758.00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149,609,758.00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4,400,000.00</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683.049988pt;width:151.25pt;height:20.8pt;mso-position-horizontal-relative:page;mso-position-vertical-relative:page;z-index:-927808" coordorigin="4467,13661" coordsize="3025,416">
            <v:group style="position:absolute;left:4478;top:13672;width:2;height:393" coordorigin="4478,13672" coordsize="2,393">
              <v:shape style="position:absolute;left:4478;top:13672;width:2;height:393" coordorigin="4478,13672" coordsize="0,393" path="m4478,13672l4478,14065e" filled="false" stroked="true" strokeweight="1.140pt" strokecolor="#ffffff">
                <v:path arrowok="t"/>
              </v:shape>
            </v:group>
            <v:group style="position:absolute;left:4490;top:13672;width:3002;height:393" coordorigin="4490,13672" coordsize="3002,393">
              <v:shape style="position:absolute;left:4490;top:13672;width:3002;height:393" coordorigin="4490,13672" coordsize="3002,393" path="m4490,14065l7491,14065,7491,13672,4490,13672,4490,14065xe" filled="true" fillcolor="#ffffff" stroked="false">
                <v:path arrowok="t"/>
                <v:fill type="solid"/>
              </v:shape>
            </v:group>
            <w10:wrap type="none"/>
          </v:group>
        </w:pict>
      </w:r>
    </w:p>
    <w:p>
      <w:pPr>
        <w:spacing w:before="35"/>
        <w:ind w:left="153" w:right="0" w:firstLine="0"/>
        <w:jc w:val="left"/>
        <w:rPr>
          <w:rFonts w:ascii="宋体" w:hAnsi="宋体" w:cs="宋体" w:eastAsia="宋体" w:hint="default"/>
          <w:sz w:val="21"/>
          <w:szCs w:val="21"/>
        </w:rPr>
      </w:pPr>
      <w:bookmarkStart w:name="（5）支付的其他与筹资活动有关的现金"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8,435,304.00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2,613,400.00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融资性售后回租服务费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4,626,400.00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融资性售后回租租金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29,167,890.65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贴息保证金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3,211,177.78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180,178,594.65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361,824,577.78</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4、现金流量表补充资料" w:id="309"/>
      <w:bookmarkEnd w:id="309"/>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现金流量表补充资料"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17,325,173.45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13,863,596.09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2,635,819.15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-1,380,562.21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277,136,232.21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205,332,559.92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4,409,976.74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4,894,812.57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1,950,010.66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1,736,625.57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-22,849,876.90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-13,481,958.69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120,777,796.32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94,538,233.53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-208,873.03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-1,716,414.96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30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55,371.98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437,763.06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13,732,943.01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-30,368,062.99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-8,341,435.26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22,172,973.00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216,503,624.32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419,998,982.87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-4,354,777.56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-4,354,777.56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618,771,985.09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711,673,770.20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1,693,566,944.18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1,007,031,262.99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710,011,575.74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-23,475,894.55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现金和现金等价物的构成"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1,693,566,944.18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30,675.48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70,620.90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1,693,347,229.48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983,368,965.14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189,039.22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115,782.40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1,693,566,944.18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0"/>
        <w:jc w:val="left"/>
      </w:pPr>
      <w:r>
        <w:rPr>
          <w:spacing w:val="-1"/>
        </w:rPr>
        <w:t>年末现金及现金等价物与年末货币资金差异金额为</w:t>
      </w:r>
      <w:r>
        <w:rPr>
          <w:rFonts w:ascii="Times New Roman" w:hAnsi="Times New Roman" w:cs="Times New Roman" w:eastAsia="Times New Roman" w:hint="default"/>
          <w:spacing w:val="-1"/>
        </w:rPr>
        <w:t>559,400,000.00</w:t>
      </w:r>
      <w:r>
        <w:rPr>
          <w:spacing w:val="-1"/>
        </w:rPr>
        <w:t>元，原因为本公司年末受限</w:t>
      </w:r>
      <w:r>
        <w:rPr>
          <w:spacing w:val="-94"/>
        </w:rPr>
        <w:t> </w:t>
      </w:r>
      <w:r>
        <w:rPr>
          <w:spacing w:val="-94"/>
        </w:rPr>
      </w:r>
      <w:r>
        <w:rPr/>
        <w:t>制的货币资金余额。</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45、所有权或使用权受到限制的资产" w:id="312"/>
      <w:bookmarkEnd w:id="312"/>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16"/>
        <w:gridCol w:w="3069"/>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559,400,000.00</w:t>
            </w:r>
          </w:p>
        </w:tc>
        <w:tc>
          <w:tcPr>
            <w:tcW w:w="3184"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设定质押取得银行借款</w:t>
            </w:r>
            <w:r>
              <w:rPr>
                <w:rFonts w:ascii="Times New Roman" w:hAnsi="Times New Roman" w:cs="Times New Roman" w:eastAsia="Times New Roman" w:hint="default"/>
                <w:sz w:val="18"/>
                <w:szCs w:val="18"/>
              </w:rPr>
              <w:t>\</w:t>
            </w:r>
            <w:r>
              <w:rPr>
                <w:rFonts w:ascii="宋体" w:hAnsi="宋体" w:cs="宋体" w:eastAsia="宋体" w:hint="default"/>
                <w:sz w:val="18"/>
                <w:szCs w:val="18"/>
              </w:rPr>
              <w:t>开据银行承兑汇 票</w:t>
            </w:r>
          </w:p>
        </w:tc>
      </w:tr>
      <w:tr>
        <w:trPr>
          <w:trHeight w:val="392" w:hRule="exact"/>
        </w:trPr>
        <w:tc>
          <w:tcPr>
            <w:tcW w:w="3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9"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33,294,139.65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设定质押取得银行借款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462,072,815.40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151,326,432.71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19,714,687.76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设定质押取得银行借款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35,628,691.35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1,261,436,766.87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八、合并范围的变更" w:id="313"/>
      <w:bookmarkEnd w:id="31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非同一控制下企业合并" w:id="314"/>
      <w:bookmarkEnd w:id="31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期发生的非同一控制下企业合并"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菏泽华运食 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5,000,000.00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股权转让协 议约定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8,416,744.27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-2,533,369.13</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合并成本及商誉"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87" w:right="0"/>
              <w:jc w:val="left"/>
              <w:rPr>
                <w:rFonts w:ascii="宋体" w:hAnsi="宋体" w:cs="宋体" w:eastAsia="宋体" w:hint="default"/>
                <w:sz w:val="18"/>
                <w:szCs w:val="18"/>
              </w:rPr>
            </w:pPr>
            <w:r>
              <w:rPr>
                <w:rFonts w:ascii="宋体" w:hAnsi="宋体" w:cs="宋体" w:eastAsia="宋体" w:hint="default"/>
                <w:sz w:val="18"/>
                <w:szCs w:val="18"/>
              </w:rPr>
              <w:t>菏泽华运食品有限公司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-321,424.05</w:t>
            </w:r>
            <w:r>
              <w:rPr>
                <w:rFonts w:ascii="Times New Roman"/>
                <w:sz w:val="18"/>
              </w:rPr>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5,321,424.05</w:t>
            </w:r>
          </w:p>
        </w:tc>
      </w:tr>
    </w:tbl>
    <w:p>
      <w:pPr>
        <w:spacing w:line="357"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无</w:t>
      </w:r>
    </w:p>
    <w:p>
      <w:pPr>
        <w:spacing w:line="357" w:lineRule="auto" w:before="29"/>
        <w:ind w:left="154" w:right="8592"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无</w:t>
      </w:r>
    </w:p>
    <w:p>
      <w:pPr>
        <w:spacing w:line="357" w:lineRule="auto" w:before="29"/>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其他原因的合并范围变动" w:id="317"/>
      <w:bookmarkEnd w:id="3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312" w:lineRule="exact" w:before="97"/>
        <w:ind w:right="1117" w:firstLine="480"/>
        <w:jc w:val="left"/>
      </w:pPr>
      <w:r>
        <w:rPr>
          <w:spacing w:val="-2"/>
        </w:rPr>
        <w:t>（</w:t>
      </w:r>
      <w:r>
        <w:rPr>
          <w:rFonts w:ascii="Times New Roman" w:hAnsi="Times New Roman" w:cs="Times New Roman" w:eastAsia="Times New Roman" w:hint="default"/>
          <w:spacing w:val="-2"/>
        </w:rPr>
        <w:t>1</w:t>
      </w:r>
      <w:r>
        <w:rPr>
          <w:spacing w:val="-2"/>
        </w:rPr>
        <w:t>）本公司投资设立息县华英粮业有限公司，注册资本</w:t>
      </w:r>
      <w:r>
        <w:rPr>
          <w:rFonts w:ascii="Times New Roman" w:hAnsi="Times New Roman" w:cs="Times New Roman" w:eastAsia="Times New Roman" w:hint="default"/>
          <w:spacing w:val="-2"/>
        </w:rPr>
        <w:t>800</w:t>
      </w:r>
      <w:r>
        <w:rPr>
          <w:spacing w:val="-2"/>
        </w:rPr>
        <w:t>万元，实收资本</w:t>
      </w:r>
      <w:r>
        <w:rPr>
          <w:rFonts w:ascii="Times New Roman" w:hAnsi="Times New Roman" w:cs="Times New Roman" w:eastAsia="Times New Roman" w:hint="default"/>
          <w:spacing w:val="-2"/>
        </w:rPr>
        <w:t>800</w:t>
      </w:r>
      <w:r>
        <w:rPr>
          <w:spacing w:val="-2"/>
        </w:rPr>
        <w:t>万元，本</w:t>
      </w:r>
      <w:r>
        <w:rPr/>
        <w:t> 公司持股比例</w:t>
      </w:r>
      <w:r>
        <w:rPr>
          <w:rFonts w:ascii="Times New Roman" w:hAnsi="Times New Roman" w:cs="Times New Roman" w:eastAsia="Times New Roman" w:hint="default"/>
        </w:rPr>
        <w:t>100%</w:t>
      </w:r>
      <w:r>
        <w:rPr/>
        <w:t>。自息县华英粮业有限公司成立起，将其纳入合并范围。</w:t>
      </w:r>
    </w:p>
    <w:p>
      <w:pPr>
        <w:pStyle w:val="BodyText"/>
        <w:spacing w:line="312" w:lineRule="exact"/>
        <w:ind w:right="997" w:firstLine="480"/>
        <w:jc w:val="left"/>
      </w:pPr>
      <w:r>
        <w:rPr>
          <w:spacing w:val="-2"/>
        </w:rPr>
        <w:t>（</w:t>
      </w:r>
      <w:r>
        <w:rPr>
          <w:rFonts w:ascii="Times New Roman" w:hAnsi="Times New Roman" w:cs="Times New Roman" w:eastAsia="Times New Roman" w:hint="default"/>
          <w:spacing w:val="-2"/>
        </w:rPr>
        <w:t>2</w:t>
      </w:r>
      <w:r>
        <w:rPr>
          <w:spacing w:val="-2"/>
        </w:rPr>
        <w:t>）本公司投资设立上海华禽网络科技有限公司，注册资本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0</w:t>
      </w:r>
      <w:r>
        <w:rPr>
          <w:spacing w:val="-2"/>
        </w:rPr>
        <w:t>万元，</w:t>
      </w:r>
      <w:r>
        <w:rPr/>
        <w:t> 本公司持股比例</w:t>
      </w:r>
      <w:r>
        <w:rPr>
          <w:rFonts w:ascii="Times New Roman" w:hAnsi="Times New Roman" w:cs="Times New Roman" w:eastAsia="Times New Roman" w:hint="default"/>
        </w:rPr>
        <w:t>100%</w:t>
      </w:r>
      <w:r>
        <w:rPr/>
        <w:t>。自上海华禽网络科技有限公司成立起，将其纳入合并范围。</w:t>
      </w:r>
    </w:p>
    <w:p>
      <w:pPr>
        <w:pStyle w:val="BodyText"/>
        <w:spacing w:line="302" w:lineRule="exact"/>
        <w:ind w:left="633" w:right="0"/>
        <w:jc w:val="left"/>
      </w:pPr>
      <w:r>
        <w:rPr/>
        <w:t>（</w:t>
      </w:r>
      <w:r>
        <w:rPr>
          <w:rFonts w:ascii="Times New Roman" w:hAnsi="Times New Roman" w:cs="Times New Roman" w:eastAsia="Times New Roman" w:hint="default"/>
        </w:rPr>
        <w:t>3</w:t>
      </w:r>
      <w:r>
        <w:rPr/>
        <w:t>）本期新纳入合并范围的子公司情况</w:t>
      </w:r>
    </w:p>
    <w:p>
      <w:pPr>
        <w:spacing w:after="0" w:line="302" w:lineRule="exact"/>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31.720001pt;margin-top:499.059998pt;width:65.6pt;height:19.650pt;mso-position-horizontal-relative:page;mso-position-vertical-relative:page;z-index:-927784" coordorigin="6634,9981" coordsize="1312,393">
            <v:shape style="position:absolute;left:6634;top:9981;width:1312;height:393" coordorigin="6634,9981" coordsize="1312,393" path="m6634,10374l7946,10374,7946,9981,6634,9981,6634,10374xe" filled="true" fillcolor="#ffffff" stroked="false">
              <v:path arrowok="t"/>
              <v:fill type="solid"/>
            </v:shape>
            <w10:wrap type="none"/>
          </v:group>
        </w:pict>
      </w:r>
    </w:p>
    <w:tbl>
      <w:tblPr>
        <w:tblW w:w="0" w:type="auto"/>
        <w:jc w:val="left"/>
        <w:tblInd w:w="146" w:type="dxa"/>
        <w:tblLayout w:type="fixed"/>
        <w:tblCellMar>
          <w:top w:w="0" w:type="dxa"/>
          <w:left w:w="0" w:type="dxa"/>
          <w:bottom w:w="0" w:type="dxa"/>
          <w:right w:w="0" w:type="dxa"/>
        </w:tblCellMar>
        <w:tblLook w:val="01E0"/>
      </w:tblPr>
      <w:tblGrid>
        <w:gridCol w:w="3653"/>
        <w:gridCol w:w="2693"/>
        <w:gridCol w:w="2868"/>
      </w:tblGrid>
      <w:tr>
        <w:trPr>
          <w:trHeight w:val="355" w:hRule="exact"/>
        </w:trPr>
        <w:tc>
          <w:tcPr>
            <w:tcW w:w="365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81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86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82"/>
              <w:jc w:val="right"/>
              <w:rPr>
                <w:rFonts w:ascii="宋体" w:hAnsi="宋体" w:cs="宋体" w:eastAsia="宋体" w:hint="default"/>
                <w:sz w:val="21"/>
                <w:szCs w:val="21"/>
              </w:rPr>
            </w:pPr>
            <w:r>
              <w:rPr>
                <w:rFonts w:ascii="宋体" w:hAnsi="宋体" w:cs="宋体" w:eastAsia="宋体" w:hint="default"/>
                <w:sz w:val="21"/>
                <w:szCs w:val="21"/>
              </w:rPr>
              <w:t>纳入合并期间的净利润</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息县华英粮业有限公司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7,907,147.29</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6"/>
              <w:jc w:val="right"/>
              <w:rPr>
                <w:rFonts w:ascii="Times New Roman" w:hAnsi="Times New Roman" w:cs="Times New Roman" w:eastAsia="Times New Roman" w:hint="default"/>
                <w:sz w:val="21"/>
                <w:szCs w:val="21"/>
              </w:rPr>
            </w:pPr>
            <w:r>
              <w:rPr>
                <w:rFonts w:ascii="Times New Roman"/>
                <w:w w:val="95"/>
                <w:sz w:val="21"/>
              </w:rPr>
              <w:t>-92,852.71</w:t>
            </w:r>
            <w:r>
              <w:rPr>
                <w:rFonts w:ascii="Times New Roman"/>
                <w:sz w:val="21"/>
              </w:rPr>
            </w:r>
          </w:p>
        </w:tc>
      </w:tr>
      <w:tr>
        <w:trPr>
          <w:trHeight w:val="353"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上海华禽网络科技有限公司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-1,573,843.55</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-1,573,843.55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left="154" w:right="0"/>
        <w:jc w:val="left"/>
        <w:rPr>
          <w:b w:val="0"/>
          <w:bCs w:val="0"/>
        </w:rPr>
      </w:pPr>
      <w:bookmarkStart w:name="九、在其他主体中的权益" w:id="318"/>
      <w:bookmarkEnd w:id="31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在子公司中的权益" w:id="319"/>
      <w:bookmarkEnd w:id="3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企业集团的构成"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、河南华英樱桃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谷食品有限公司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生产经营鸭肉和 其他深加工产品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、菏泽华英禽业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、河南陈州华英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禽业有限公司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、江西丰城华英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禽业有限公司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、河南华英商业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连锁有限公司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畜禽产品、熟食 制品、副食品的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、河南华英在线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电子科技有限公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电子产品技术开 </w:t>
            </w:r>
            <w:r>
              <w:rPr>
                <w:rFonts w:ascii="宋体" w:hAnsi="宋体" w:cs="宋体" w:eastAsia="宋体" w:hint="default"/>
                <w:spacing w:val="-6"/>
                <w:sz w:val="18"/>
                <w:szCs w:val="18"/>
              </w:rPr>
              <w:t>发；预包装食品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批发零售</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、河南淮滨禽业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、菏泽华运食品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肉制品的生产销 售、批发兼零售 预包装食品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、息县华英粮业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河南省息县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河南省息县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粮食收购、存储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、上海华禽网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网络科技、计算 机软硬件技术领 域内的技术开 发、转让、咨询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51"/>
        <w:ind w:left="154" w:right="6972" w:firstLine="0"/>
        <w:jc w:val="left"/>
        <w:rPr>
          <w:rFonts w:ascii="宋体" w:hAnsi="宋体" w:cs="宋体" w:eastAsia="宋体" w:hint="default"/>
          <w:sz w:val="18"/>
          <w:szCs w:val="18"/>
        </w:rPr>
      </w:pPr>
      <w:r>
        <w:rPr/>
        <w:pict>
          <v:group style="position:absolute;margin-left:330.579987pt;margin-top:-102.638283pt;width:67.9pt;height:28pt;mso-position-horizontal-relative:page;mso-position-vertical-relative:paragraph;z-index:-927760" coordorigin="6612,-2053" coordsize="1358,560">
            <v:group style="position:absolute;left:6612;top:-2053;width:1358;height:156" coordorigin="6612,-2053" coordsize="1358,156">
              <v:shape style="position:absolute;left:6612;top:-2053;width:1358;height:156" coordorigin="6612,-2053" coordsize="1358,156" path="m6612,-1897l7969,-1897,7969,-2053,6612,-2053,6612,-1897xe" filled="true" fillcolor="#ffffff" stroked="false">
                <v:path arrowok="t"/>
                <v:fill type="solid"/>
              </v:shape>
            </v:group>
            <v:group style="position:absolute;left:6623;top:-1897;width:2;height:393" coordorigin="6623,-1897" coordsize="2,393">
              <v:shape style="position:absolute;left:6623;top:-1897;width:2;height:393" coordorigin="6623,-1897" coordsize="0,393" path="m6623,-1897l6623,-1504e" filled="false" stroked="true" strokeweight="1.140pt" strokecolor="#ffffff">
                <v:path arrowok="t"/>
              </v:shape>
            </v:group>
            <v:group style="position:absolute;left:6634;top:-1897;width:1312;height:393" coordorigin="6634,-1897" coordsize="1312,393">
              <v:shape style="position:absolute;left:6634;top:-1897;width:1312;height:393" coordorigin="6634,-1897" coordsize="1312,393" path="m6634,-1504l7946,-1504,7946,-1897,6634,-1897,6634,-1504xe" filled="true" fillcolor="#ffffff" stroked="false">
                <v:path arrowok="t"/>
                <v:fill type="solid"/>
              </v:shape>
            </v:group>
            <w10:wrap type="none"/>
          </v:group>
        </w:pict>
      </w:r>
      <w:r>
        <w:rPr>
          <w:rFonts w:ascii="宋体" w:hAnsi="宋体" w:cs="宋体" w:eastAsia="宋体" w:hint="default"/>
          <w:sz w:val="18"/>
          <w:szCs w:val="18"/>
        </w:rPr>
        <w:t>在子公司的持股比例不同于表决权比例的说明：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w:t>
      </w:r>
    </w:p>
    <w:p>
      <w:pPr>
        <w:spacing w:line="300" w:lineRule="auto" w:before="11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华英农业在该公司</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名董事中派出董事</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名，同时该公司董事长、总经理、财务总监均由华英农业派出人员担任，能够对该公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司的财务和经营政策实施直接控制，具有实际的控制权，故纳入合并范围。</w:t>
      </w:r>
    </w:p>
    <w:p>
      <w:pPr>
        <w:spacing w:line="357" w:lineRule="auto" w:before="72"/>
        <w:ind w:left="15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9"/>
        <w:ind w:left="153" w:right="769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9"/>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重要的非全资子公司"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河南华英樱桃谷食品有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-202,118.08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54,125,029.45</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河南华英在线电子科技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-48,890.37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196,038.23</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57" w:lineRule="auto" w:before="29"/>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重要非全资子公司的主要财务信息"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河南华 英樱桃 谷食品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74,944,2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111,480,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354.85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186,424,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619.87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73,121,4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31.01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7,133,08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80,254,5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77,246,2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111,514,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555.07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188,760,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837.96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84,280,0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15.85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84,280,0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15.85</w:t>
            </w:r>
          </w:p>
        </w:tc>
      </w:tr>
      <w:tr>
        <w:trPr>
          <w:trHeight w:val="165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河南华 英在线 电子科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1,028,33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1,414,83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河南华英樱 桃谷食品有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191,497,472.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-310,721.65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-310,721.65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-3,804,788.11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179,726,296.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3,743,665.85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3,743,665.85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-8,104,811.92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河南华英在 线电子科技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1,049,708.61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-122,225.91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-122,225.91</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30,522.46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154,746.20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-387,678.50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-387,678.50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-439,766.37</w:t>
            </w:r>
            <w:r>
              <w:rPr>
                <w:rFonts w:ascii="Times New Roman"/>
                <w:sz w:val="18"/>
              </w:rPr>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在合营安排或联营企业中的权益" w:id="323"/>
      <w:bookmarkEnd w:id="3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重要的合营企业或联营企业"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河南华姿雪羽绒 制品有限公司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both"/>
              <w:rPr>
                <w:rFonts w:ascii="宋体" w:hAnsi="宋体" w:cs="宋体" w:eastAsia="宋体" w:hint="default"/>
                <w:sz w:val="18"/>
                <w:szCs w:val="18"/>
              </w:rPr>
            </w:pPr>
            <w:r>
              <w:rPr>
                <w:rFonts w:ascii="宋体" w:hAnsi="宋体" w:cs="宋体" w:eastAsia="宋体" w:hint="default"/>
                <w:sz w:val="18"/>
                <w:szCs w:val="18"/>
              </w:rPr>
              <w:t>服装、针织品、 纺织品、羽毛、 羽绒、床上用品 等的生产加工及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潢川县华诚生物 科技有限责任公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饲料级油脂及蛋 白的加工销售； 畜禽无害化处理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51"/>
        <w:ind w:left="154" w:right="5892"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38" w:lineRule="auto" w:before="29"/>
        <w:ind w:left="154" w:right="334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line="240" w:lineRule="auto" w:before="4"/>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重要联营企业的主要财务信息"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914"/>
        <w:gridCol w:w="1914"/>
        <w:gridCol w:w="1914"/>
        <w:gridCol w:w="1903"/>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903" w:type="dxa"/>
            <w:tcBorders>
              <w:top w:val="single" w:sz="4" w:space="0" w:color="000000"/>
              <w:left w:val="single" w:sz="4" w:space="0" w:color="000000"/>
              <w:bottom w:val="nil" w:sz="6" w:space="0" w:color="auto"/>
              <w:right w:val="single" w:sz="9" w:space="0" w:color="E0FFFF"/>
            </w:tcBorders>
            <w:shd w:val="clear" w:color="auto" w:fill="D2D2D2"/>
          </w:tcPr>
          <w:p>
            <w:pPr/>
          </w:p>
        </w:tc>
        <w:tc>
          <w:tcPr>
            <w:tcW w:w="1914"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675" w:right="51" w:hanging="630"/>
              <w:jc w:val="left"/>
              <w:rPr>
                <w:rFonts w:ascii="宋体" w:hAnsi="宋体" w:cs="宋体" w:eastAsia="宋体" w:hint="default"/>
                <w:sz w:val="18"/>
                <w:szCs w:val="18"/>
              </w:rPr>
            </w:pPr>
            <w:r>
              <w:rPr>
                <w:rFonts w:ascii="宋体" w:hAnsi="宋体" w:cs="宋体" w:eastAsia="宋体" w:hint="default"/>
                <w:sz w:val="18"/>
                <w:szCs w:val="18"/>
              </w:rPr>
              <w:t>河南华姿雪羽绒制品有 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潢川县华诚生物科技有 限责任公司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681" w:right="51" w:hanging="630"/>
              <w:jc w:val="left"/>
              <w:rPr>
                <w:rFonts w:ascii="宋体" w:hAnsi="宋体" w:cs="宋体" w:eastAsia="宋体" w:hint="default"/>
                <w:sz w:val="18"/>
                <w:szCs w:val="18"/>
              </w:rPr>
            </w:pPr>
            <w:r>
              <w:rPr>
                <w:rFonts w:ascii="宋体" w:hAnsi="宋体" w:cs="宋体" w:eastAsia="宋体" w:hint="default"/>
                <w:sz w:val="18"/>
                <w:szCs w:val="18"/>
              </w:rPr>
              <w:t>河南华姿雪羽绒制品有 限公司</w:t>
            </w:r>
          </w:p>
        </w:tc>
        <w:tc>
          <w:tcPr>
            <w:tcW w:w="190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501" w:right="39" w:hanging="450"/>
              <w:jc w:val="left"/>
              <w:rPr>
                <w:rFonts w:ascii="宋体" w:hAnsi="宋体" w:cs="宋体" w:eastAsia="宋体" w:hint="default"/>
                <w:sz w:val="18"/>
                <w:szCs w:val="18"/>
              </w:rPr>
            </w:pPr>
            <w:r>
              <w:rPr>
                <w:rFonts w:ascii="宋体" w:hAnsi="宋体" w:cs="宋体" w:eastAsia="宋体" w:hint="default"/>
                <w:sz w:val="18"/>
                <w:szCs w:val="18"/>
              </w:rPr>
              <w:t>潢川县华诚生物科技有 限责任公司</w:t>
            </w:r>
          </w:p>
        </w:tc>
      </w:tr>
      <w:tr>
        <w:trPr>
          <w:trHeight w:val="391" w:hRule="exact"/>
        </w:trPr>
        <w:tc>
          <w:tcPr>
            <w:tcW w:w="1903" w:type="dxa"/>
            <w:tcBorders>
              <w:top w:val="nil" w:sz="6" w:space="0" w:color="auto"/>
              <w:left w:val="single" w:sz="4" w:space="0" w:color="000000"/>
              <w:bottom w:val="nil" w:sz="6" w:space="0" w:color="auto"/>
              <w:right w:val="single" w:sz="9" w:space="0" w:color="E0FFFF"/>
            </w:tcBorders>
            <w:shd w:val="clear" w:color="auto" w:fill="D2D2D2"/>
          </w:tcPr>
          <w:p>
            <w:pPr/>
          </w:p>
        </w:tc>
        <w:tc>
          <w:tcPr>
            <w:tcW w:w="1914"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03" w:type="dxa"/>
            <w:vMerge/>
            <w:tcBorders>
              <w:left w:val="single" w:sz="4" w:space="0" w:color="000000"/>
              <w:right w:val="single" w:sz="4" w:space="0" w:color="000000"/>
            </w:tcBorders>
            <w:shd w:val="clear" w:color="auto" w:fill="E0FFFF"/>
          </w:tcPr>
          <w:p>
            <w:pPr/>
          </w:p>
        </w:tc>
      </w:tr>
      <w:tr>
        <w:trPr>
          <w:trHeight w:val="161" w:hRule="exact"/>
        </w:trPr>
        <w:tc>
          <w:tcPr>
            <w:tcW w:w="1903" w:type="dxa"/>
            <w:tcBorders>
              <w:top w:val="nil" w:sz="6" w:space="0" w:color="auto"/>
              <w:left w:val="single" w:sz="4" w:space="0" w:color="000000"/>
              <w:bottom w:val="single" w:sz="4" w:space="0" w:color="000000"/>
              <w:right w:val="single" w:sz="9" w:space="0" w:color="E0FFFF"/>
            </w:tcBorders>
            <w:shd w:val="clear" w:color="auto" w:fill="D2D2D2"/>
          </w:tcPr>
          <w:p>
            <w:pPr/>
          </w:p>
        </w:tc>
        <w:tc>
          <w:tcPr>
            <w:tcW w:w="1914"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03" w:type="dxa"/>
            <w:vMerge/>
            <w:tcBorders>
              <w:left w:val="single" w:sz="4" w:space="0" w:color="000000"/>
              <w:bottom w:val="single" w:sz="4" w:space="0" w:color="000000"/>
              <w:right w:val="single" w:sz="4" w:space="0" w:color="000000"/>
            </w:tcBorders>
            <w:shd w:val="clear" w:color="auto" w:fill="E0FFFF"/>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34" w:right="0"/>
              <w:jc w:val="left"/>
              <w:rPr>
                <w:rFonts w:ascii="Times New Roman" w:hAnsi="Times New Roman" w:cs="Times New Roman" w:eastAsia="Times New Roman" w:hint="default"/>
                <w:sz w:val="18"/>
                <w:szCs w:val="18"/>
              </w:rPr>
            </w:pPr>
            <w:r>
              <w:rPr>
                <w:rFonts w:ascii="Times New Roman"/>
                <w:sz w:val="18"/>
              </w:rPr>
              <w:t>18,213,349.47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912,149.19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16,656,392.57</w:t>
            </w: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4,394,066.63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894,988.53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4,144,520.00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22,607,416.10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1,807,137.72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20,800,912.57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4,138,652.50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145,031.24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2,794,491.20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4,138,652.50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145,031.24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2,794,491.20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18,468,763.60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1,662,106.48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18,006,421.37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8,865,006.53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797,811.11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8,643,082.26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8,865,006.53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797,811.11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8,643,082.26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8,573,508.95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127,184.47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32,206,594.00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462,342.23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-27,190.09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2,233,073.18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462,342.23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-27,190.09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2,233,073.18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610" w:lineRule="exact" w:before="33"/>
        <w:ind w:left="633" w:right="0" w:hanging="480"/>
        <w:jc w:val="left"/>
        <w:rPr>
          <w:rFonts w:ascii="宋体" w:hAnsi="宋体" w:cs="宋体" w:eastAsia="宋体" w:hint="default"/>
          <w:sz w:val="24"/>
          <w:szCs w:val="24"/>
        </w:rPr>
      </w:pPr>
      <w:bookmarkStart w:name="十、与金融工具相关的风险" w:id="326"/>
      <w:bookmarkEnd w:id="326"/>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本公司的主要金融工具包括股权投资、借款、应收账款、应付账款等，各项金融工具的</w:t>
      </w:r>
    </w:p>
    <w:p>
      <w:pPr>
        <w:pStyle w:val="BodyText"/>
        <w:spacing w:line="223" w:lineRule="exact"/>
        <w:ind w:right="0"/>
        <w:jc w:val="left"/>
      </w:pPr>
      <w:r>
        <w:rPr/>
        <w:t>详细情况说明见本附注六相关项目。与这些金融工具有关的风险，以及本公司为降低这些风</w:t>
      </w:r>
    </w:p>
    <w:p>
      <w:pPr>
        <w:pStyle w:val="BodyText"/>
        <w:spacing w:line="312" w:lineRule="exact" w:before="30"/>
        <w:ind w:right="0"/>
        <w:jc w:val="left"/>
      </w:pPr>
      <w:r>
        <w:rPr/>
        <w:t>险所采取的风险管理政策如下所述。本公司管理层对这些风险敞口进行管理和监控以确保将 上述风险控制在限定的范围之内。</w:t>
      </w:r>
    </w:p>
    <w:p>
      <w:pPr>
        <w:pStyle w:val="BodyText"/>
        <w:spacing w:line="312" w:lineRule="exact"/>
        <w:ind w:right="1132" w:firstLine="480"/>
        <w:jc w:val="both"/>
      </w:pPr>
      <w:r>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BodyText"/>
        <w:spacing w:line="291" w:lineRule="exact"/>
        <w:ind w:left="634" w:right="0"/>
        <w:jc w:val="left"/>
      </w:pPr>
      <w:r>
        <w:rPr>
          <w:rFonts w:ascii="Times New Roman" w:hAnsi="Times New Roman" w:cs="Times New Roman" w:eastAsia="Times New Roman" w:hint="default"/>
        </w:rPr>
        <w:t>1</w:t>
      </w:r>
      <w:r>
        <w:rPr/>
        <w:t>、信用风险</w:t>
      </w:r>
    </w:p>
    <w:p>
      <w:pPr>
        <w:pStyle w:val="BodyText"/>
        <w:spacing w:line="312" w:lineRule="exact" w:before="20"/>
        <w:ind w:left="154" w:right="1138" w:firstLine="48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 未能履行义务而导致本公司金融资产产生的损失。</w:t>
      </w:r>
    </w:p>
    <w:p>
      <w:pPr>
        <w:pStyle w:val="BodyText"/>
        <w:spacing w:line="312" w:lineRule="exact"/>
        <w:ind w:left="154" w:right="1139" w:firstLine="480"/>
        <w:jc w:val="both"/>
      </w:pPr>
      <w:r>
        <w:rPr/>
        <w:t>为降低信用风险，本公司专人负责确定信用额度、进行信用审批，并执行其他监控程序 以确保采取必要的措施回收过期债权。此外，本公司于每个资产负债表日审核每一单项应收 款的回收情况，以确保就无法回收的款项计提充分的坏账准备。因此，本公司管理层认为本 公司所承担的信用风险已经大为降低。</w:t>
      </w:r>
    </w:p>
    <w:p>
      <w:pPr>
        <w:pStyle w:val="BodyText"/>
        <w:spacing w:line="312" w:lineRule="exact"/>
        <w:ind w:left="633" w:right="2113"/>
        <w:jc w:val="left"/>
      </w:pPr>
      <w:r>
        <w:rPr/>
        <w:t>本公司的流动资金存放在信用评级较高的银行，故流动资金的信用风险较低。 本公司本年未发生单项减值的金融资产。</w:t>
      </w:r>
    </w:p>
    <w:p>
      <w:pPr>
        <w:pStyle w:val="BodyText"/>
        <w:spacing w:line="312" w:lineRule="exact"/>
        <w:ind w:left="154" w:right="0" w:firstLine="480"/>
        <w:jc w:val="left"/>
      </w:pPr>
      <w:r>
        <w:rPr>
          <w:rFonts w:ascii="Times New Roman" w:hAnsi="Times New Roman" w:cs="Times New Roman" w:eastAsia="Times New Roman" w:hint="default"/>
        </w:rPr>
        <w:t>2</w:t>
      </w:r>
      <w:r>
        <w:rPr/>
        <w:t>、流动风险 管理流动风险时，本公司保持管理层认为充分的现金及现金等价物并对其进行监控，以满足 本公司经营需要，并降低现金流量波动的影响。本公司管理层对银行借款的使用情况进行监</w:t>
      </w:r>
    </w:p>
    <w:p>
      <w:pPr>
        <w:pStyle w:val="BodyText"/>
        <w:spacing w:line="283" w:lineRule="exact"/>
        <w:ind w:left="154" w:right="0"/>
        <w:jc w:val="left"/>
      </w:pPr>
      <w:r>
        <w:rPr/>
        <w:t>控并确保遵守借款协议。</w:t>
      </w:r>
    </w:p>
    <w:p>
      <w:pPr>
        <w:spacing w:after="0" w:line="283"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关联方及关联交易" w:id="327"/>
      <w:bookmarkEnd w:id="327"/>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企业的母公司情况" w:id="328"/>
      <w:bookmarkEnd w:id="3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河南省潢川县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实业投资、塑编、彩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34"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4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6"/>
              <w:ind w:left="88"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7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35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923"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0"/>
              <w:jc w:val="left"/>
              <w:rPr>
                <w:rFonts w:ascii="宋体" w:hAnsi="宋体" w:cs="宋体" w:eastAsia="宋体" w:hint="default"/>
                <w:sz w:val="18"/>
                <w:szCs w:val="18"/>
              </w:rPr>
            </w:pPr>
            <w:r>
              <w:rPr>
                <w:rFonts w:ascii="宋体" w:hAnsi="宋体" w:cs="宋体" w:eastAsia="宋体" w:hint="default"/>
                <w:sz w:val="18"/>
                <w:szCs w:val="18"/>
              </w:rPr>
              <w:t>河南省潢川华英禽业总公 司</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17708125-6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15,173</w:t>
            </w:r>
            <w:r>
              <w:rPr>
                <w:rFonts w:ascii="宋体" w:hAnsi="宋体" w:cs="宋体" w:eastAsia="宋体" w:hint="default"/>
                <w:sz w:val="18"/>
                <w:szCs w:val="18"/>
              </w:rPr>
              <w:t>万元</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主营：塑编、汽车配件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零售、实业投资、彩印</w:t>
            </w:r>
          </w:p>
          <w:p>
            <w:pPr>
              <w:pStyle w:val="TableParagraph"/>
              <w:spacing w:line="319" w:lineRule="auto" w:before="19"/>
              <w:ind w:left="2" w:right="-13"/>
              <w:jc w:val="left"/>
              <w:rPr>
                <w:rFonts w:ascii="宋体" w:hAnsi="宋体" w:cs="宋体" w:eastAsia="宋体" w:hint="default"/>
                <w:sz w:val="18"/>
                <w:szCs w:val="18"/>
              </w:rPr>
            </w:pPr>
            <w:r>
              <w:rPr>
                <w:rFonts w:ascii="宋体" w:hAnsi="宋体" w:cs="宋体" w:eastAsia="宋体" w:hint="default"/>
                <w:sz w:val="18"/>
                <w:szCs w:val="18"/>
              </w:rPr>
              <w:t>（仅限于下属分支机 构经营）。兼营：经营 本企业自产产品及相 关技术的进出口业务； 但国家限定公司经营 或禁止进出口的商品 及技术除外。</w:t>
            </w:r>
          </w:p>
        </w:tc>
      </w:tr>
      <w:tr>
        <w:trPr>
          <w:trHeight w:val="740"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经营成果、财务状况、现金 流和未来发展战略等</w:t>
            </w:r>
          </w:p>
        </w:tc>
        <w:tc>
          <w:tcPr>
            <w:tcW w:w="738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河南省潢川华英禽业总公司，目前经营情况和财务状况正常。</w:t>
            </w:r>
          </w:p>
        </w:tc>
      </w:tr>
      <w:tr>
        <w:trPr>
          <w:trHeight w:val="1051"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2" w:right="180"/>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24"/>
          <w:szCs w:val="24"/>
        </w:rPr>
      </w:pPr>
    </w:p>
    <w:p>
      <w:pPr>
        <w:spacing w:line="360" w:lineRule="auto" w:before="44"/>
        <w:ind w:left="153" w:right="7873" w:firstLine="0"/>
        <w:jc w:val="left"/>
        <w:rPr>
          <w:rFonts w:ascii="宋体" w:hAnsi="宋体" w:cs="宋体" w:eastAsia="宋体" w:hint="default"/>
          <w:sz w:val="18"/>
          <w:szCs w:val="18"/>
        </w:rPr>
      </w:pPr>
      <w:r>
        <w:rPr>
          <w:rFonts w:ascii="宋体" w:hAnsi="宋体" w:cs="宋体" w:eastAsia="宋体" w:hint="default"/>
          <w:sz w:val="18"/>
          <w:szCs w:val="18"/>
        </w:rPr>
        <w:t>本企业最终控制方是潢川县财政局。 其他说明：</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44" w:lineRule="auto" w:before="0"/>
        <w:ind w:left="153" w:right="6793" w:firstLine="0"/>
        <w:jc w:val="left"/>
        <w:rPr>
          <w:rFonts w:ascii="宋体" w:hAnsi="宋体" w:cs="宋体" w:eastAsia="宋体" w:hint="default"/>
          <w:sz w:val="21"/>
          <w:szCs w:val="21"/>
        </w:rPr>
      </w:pPr>
      <w:bookmarkStart w:name="2、本企业的子公司情况" w:id="329"/>
      <w:bookmarkEnd w:id="3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30"/>
      <w:bookmarkEnd w:id="33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3"/>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其他关联方情况" w:id="331"/>
      <w:bookmarkEnd w:id="33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潢川县康源生物工程有限公司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5、关联交易情况" w:id="332"/>
      <w:bookmarkEnd w:id="33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关联租赁情况"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83,333.00</w:t>
            </w:r>
          </w:p>
        </w:tc>
      </w:tr>
    </w:tbl>
    <w:p>
      <w:pPr>
        <w:spacing w:line="357" w:lineRule="auto" w:before="51"/>
        <w:ind w:left="154" w:right="4812" w:firstLine="0"/>
        <w:jc w:val="left"/>
        <w:rPr>
          <w:rFonts w:ascii="宋体" w:hAnsi="宋体" w:cs="宋体" w:eastAsia="宋体" w:hint="default"/>
          <w:sz w:val="18"/>
          <w:szCs w:val="18"/>
        </w:rPr>
      </w:pPr>
      <w:r>
        <w:rPr>
          <w:rFonts w:ascii="宋体" w:hAnsi="宋体" w:cs="宋体" w:eastAsia="宋体" w:hint="default"/>
          <w:sz w:val="18"/>
          <w:szCs w:val="18"/>
        </w:rPr>
        <w:t>关联租赁情况说明 本公司租赁河南华英房地产开发有限责任公司办公大楼，年租赁费</w:t>
      </w:r>
      <w:r>
        <w:rPr>
          <w:rFonts w:ascii="Times New Roman" w:hAnsi="Times New Roman" w:cs="Times New Roman" w:eastAsia="Times New Roman" w:hint="default"/>
          <w:sz w:val="18"/>
          <w:szCs w:val="18"/>
        </w:rPr>
        <w:t>50</w:t>
      </w:r>
      <w:r>
        <w:rPr>
          <w:rFonts w:ascii="宋体" w:hAnsi="宋体" w:cs="宋体" w:eastAsia="宋体" w:hint="default"/>
          <w:sz w:val="18"/>
          <w:szCs w:val="18"/>
        </w:rPr>
        <w:t>万元。</w:t>
      </w:r>
    </w:p>
    <w:p>
      <w:pPr>
        <w:spacing w:line="240" w:lineRule="auto" w:before="5"/>
        <w:rPr>
          <w:rFonts w:ascii="宋体" w:hAnsi="宋体" w:cs="宋体" w:eastAsia="宋体" w:hint="default"/>
          <w:sz w:val="18"/>
          <w:szCs w:val="18"/>
        </w:rPr>
      </w:pPr>
    </w:p>
    <w:p>
      <w:pPr>
        <w:spacing w:before="0"/>
        <w:ind w:left="153" w:right="0" w:firstLine="0"/>
        <w:jc w:val="left"/>
        <w:rPr>
          <w:rFonts w:ascii="宋体" w:hAnsi="宋体" w:cs="宋体" w:eastAsia="宋体" w:hint="default"/>
          <w:sz w:val="21"/>
          <w:szCs w:val="21"/>
        </w:rPr>
      </w:pPr>
      <w:bookmarkStart w:name="（2）关联担保情况"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312" w:lineRule="exact" w:before="97"/>
        <w:ind w:right="0" w:firstLine="480"/>
        <w:jc w:val="left"/>
      </w:pPr>
      <w:r>
        <w:rPr>
          <w:spacing w:val="2"/>
        </w:rPr>
        <w:t>除上述关联方担保事项外，农业银行潢川县支行短期借款中最高额抵押</w:t>
      </w:r>
      <w:r>
        <w:rPr>
          <w:rFonts w:ascii="Times New Roman" w:hAnsi="Times New Roman" w:cs="Times New Roman" w:eastAsia="Times New Roman" w:hint="default"/>
          <w:spacing w:val="2"/>
        </w:rPr>
        <w:t>33,407</w:t>
      </w:r>
      <w:r>
        <w:rPr>
          <w:spacing w:val="2"/>
        </w:rPr>
        <w:t>万元项下</w:t>
      </w:r>
      <w:r>
        <w:rPr/>
        <w:t> 借入款项</w:t>
      </w:r>
      <w:r>
        <w:rPr>
          <w:rFonts w:ascii="Times New Roman" w:hAnsi="Times New Roman" w:cs="Times New Roman" w:eastAsia="Times New Roman" w:hint="default"/>
        </w:rPr>
        <w:t>21,960</w:t>
      </w:r>
      <w:r>
        <w:rPr/>
        <w:t>万元，系由本公司及华英总公司共同以房产、土地使用权、机器设备等提供</w:t>
      </w:r>
      <w:r>
        <w:rPr>
          <w:spacing w:val="-41"/>
        </w:rPr>
        <w:t> </w:t>
      </w:r>
      <w:r>
        <w:rPr>
          <w:spacing w:val="-41"/>
        </w:rPr>
      </w:r>
      <w:r>
        <w:rPr/>
        <w:t>抵押。其中：华英总公司抵押资产评估值为</w:t>
      </w:r>
      <w:r>
        <w:rPr>
          <w:rFonts w:ascii="Times New Roman" w:hAnsi="Times New Roman" w:cs="Times New Roman" w:eastAsia="Times New Roman" w:hint="default"/>
        </w:rPr>
        <w:t>8,126.32</w:t>
      </w:r>
      <w:r>
        <w:rPr/>
        <w:t>万元。 </w:t>
      </w:r>
      <w:r>
        <w:rPr>
          <w:spacing w:val="-1"/>
        </w:rPr>
        <w:t>中国银行潢川支行短期借款</w:t>
      </w:r>
      <w:r>
        <w:rPr>
          <w:rFonts w:ascii="Times New Roman" w:hAnsi="Times New Roman" w:cs="Times New Roman" w:eastAsia="Times New Roman" w:hint="default"/>
          <w:spacing w:val="-1"/>
        </w:rPr>
        <w:t>7,000</w:t>
      </w:r>
      <w:r>
        <w:rPr>
          <w:spacing w:val="-1"/>
        </w:rPr>
        <w:t>万元除本公司提供最高额抵押外，同时由华英总公司与潢川</w:t>
      </w:r>
      <w:r>
        <w:rPr>
          <w:spacing w:val="-99"/>
        </w:rPr>
        <w:t> </w:t>
      </w:r>
      <w:r>
        <w:rPr>
          <w:spacing w:val="-99"/>
        </w:rPr>
      </w:r>
      <w:r>
        <w:rPr>
          <w:spacing w:val="-1"/>
        </w:rPr>
        <w:t>县康源生物工程有限责任公司提供连带责任保证。中原银行短期借款</w:t>
      </w:r>
      <w:r>
        <w:rPr>
          <w:rFonts w:ascii="Times New Roman" w:hAnsi="Times New Roman" w:cs="Times New Roman" w:eastAsia="Times New Roman" w:hint="default"/>
          <w:spacing w:val="-1"/>
        </w:rPr>
        <w:t>2,000</w:t>
      </w:r>
      <w:r>
        <w:rPr>
          <w:spacing w:val="-1"/>
        </w:rPr>
        <w:t>万元除本公司提供</w:t>
      </w:r>
      <w:r>
        <w:rPr>
          <w:spacing w:val="-98"/>
        </w:rPr>
        <w:t> </w:t>
      </w:r>
      <w:r>
        <w:rPr/>
        <w:t>最高额抵押担保外，同时由华英总公司提供连带责任保证。</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关联方资产转让、债务重组情况"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出售土地使用权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28,100,000.00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92,343,500.00</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其他关联交易"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62"/>
        <w:gridCol w:w="3120"/>
        <w:gridCol w:w="1701"/>
        <w:gridCol w:w="1370"/>
      </w:tblGrid>
      <w:tr>
        <w:trPr>
          <w:trHeight w:val="356" w:hRule="exact"/>
        </w:trPr>
        <w:tc>
          <w:tcPr>
            <w:tcW w:w="286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转让方</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92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37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15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664" w:hRule="exact"/>
        </w:trPr>
        <w:tc>
          <w:tcPr>
            <w:tcW w:w="28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潢川县康源生物工程有限责任</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购买子公司潢川县港华羽绒制品</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19%</w:t>
            </w:r>
            <w:r>
              <w:rPr>
                <w:rFonts w:ascii="宋体" w:hAnsi="宋体" w:cs="宋体" w:eastAsia="宋体" w:hint="default"/>
                <w:sz w:val="21"/>
                <w:szCs w:val="21"/>
              </w:rPr>
              <w:t>股权</w:t>
            </w:r>
          </w:p>
        </w:tc>
        <w:tc>
          <w:tcPr>
            <w:tcW w:w="1701" w:type="dxa"/>
            <w:tcBorders>
              <w:top w:val="single" w:sz="12" w:space="0" w:color="000000"/>
              <w:left w:val="single" w:sz="6" w:space="0" w:color="000000"/>
              <w:bottom w:val="single" w:sz="12" w:space="0" w:color="000000"/>
              <w:right w:val="single" w:sz="6" w:space="0" w:color="000000"/>
            </w:tcBorders>
          </w:tcPr>
          <w:p>
            <w:pPr/>
          </w:p>
        </w:tc>
        <w:tc>
          <w:tcPr>
            <w:tcW w:w="13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1,446,209.39</w:t>
            </w:r>
          </w:p>
        </w:tc>
      </w:tr>
      <w:tr>
        <w:trPr>
          <w:trHeight w:val="352" w:hRule="exact"/>
        </w:trPr>
        <w:tc>
          <w:tcPr>
            <w:tcW w:w="28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3120"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3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1,446,209.39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0" w:firstLine="0"/>
        <w:jc w:val="left"/>
        <w:rPr>
          <w:rFonts w:ascii="宋体" w:hAnsi="宋体" w:cs="宋体" w:eastAsia="宋体" w:hint="default"/>
          <w:sz w:val="21"/>
          <w:szCs w:val="21"/>
        </w:rPr>
      </w:pPr>
      <w:bookmarkStart w:name="6、关联方应收应付款项" w:id="337"/>
      <w:bookmarkEnd w:id="33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项目"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拆借资金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72,503,685.23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72,542,285.23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承诺及或有事项" w:id="339"/>
      <w:bookmarkEnd w:id="339"/>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承诺事项" w:id="340"/>
      <w:bookmarkEnd w:id="3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6"/>
        <w:ind w:left="15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日止，本公司无需要披露的重大承诺事项。</w:t>
      </w:r>
    </w:p>
    <w:p>
      <w:pPr>
        <w:spacing w:line="240" w:lineRule="auto" w:before="4"/>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或有事项" w:id="341"/>
      <w:bookmarkEnd w:id="3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负债表日存在的重要或有事项"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日止，本公司无需要披露的重大或有事项。</w:t>
      </w:r>
    </w:p>
    <w:p>
      <w:pPr>
        <w:spacing w:line="240" w:lineRule="auto" w:before="4"/>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公司没有需要披露的重要或有事项，也应予以说明"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7332" w:firstLine="0"/>
        <w:jc w:val="left"/>
        <w:rPr>
          <w:rFonts w:ascii="宋体" w:hAnsi="宋体" w:cs="宋体" w:eastAsia="宋体" w:hint="default"/>
          <w:sz w:val="21"/>
          <w:szCs w:val="21"/>
        </w:rPr>
      </w:pPr>
      <w:bookmarkStart w:name="3、其他" w:id="344"/>
      <w:bookmarkEnd w:id="3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345"/>
      <w:bookmarkEnd w:id="34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利润分配情况" w:id="346"/>
      <w:bookmarkEnd w:id="34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其他资产负债表日后事项说明" w:id="347"/>
      <w:bookmarkEnd w:id="3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firstLine="480"/>
        <w:jc w:val="both"/>
      </w:pPr>
      <w:r>
        <w:rPr/>
        <w:t>根据本公司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日第五届董事会第十次会议、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2014</w:t>
      </w:r>
      <w:r>
        <w:rPr/>
        <w:t>年度股东</w:t>
      </w:r>
      <w:r>
        <w:rPr>
          <w:spacing w:val="1"/>
        </w:rPr>
        <w:t> </w:t>
      </w:r>
      <w:r>
        <w:rPr/>
        <w:t>大会、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日第五届董事会第十八次会议决议和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日中国证券监督管理</w:t>
      </w:r>
      <w:r>
        <w:rPr>
          <w:spacing w:val="-103"/>
        </w:rPr>
        <w:t> </w:t>
      </w:r>
      <w:r>
        <w:rPr>
          <w:spacing w:val="-103"/>
        </w:rPr>
      </w:r>
      <w:r>
        <w:rPr>
          <w:spacing w:val="2"/>
        </w:rPr>
        <w:t>委员会证监许可</w:t>
      </w:r>
      <w:r>
        <w:rPr>
          <w:rFonts w:ascii="Times New Roman" w:hAnsi="Times New Roman" w:cs="Times New Roman" w:eastAsia="Times New Roman" w:hint="default"/>
          <w:spacing w:val="2"/>
        </w:rPr>
        <w:t>[2015]2853</w:t>
      </w:r>
      <w:r>
        <w:rPr>
          <w:spacing w:val="2"/>
        </w:rPr>
        <w:t>号《关于核准河南华英农业发展股份有限公司非公开发行股票的</w:t>
      </w:r>
      <w:r>
        <w:rPr>
          <w:spacing w:val="-110"/>
        </w:rPr>
        <w:t> </w:t>
      </w:r>
      <w:r>
        <w:rPr>
          <w:spacing w:val="-110"/>
        </w:rPr>
      </w:r>
      <w:r>
        <w:rPr/>
        <w:t>批复》，核准本公司非公开发行不超过</w:t>
      </w:r>
      <w:r>
        <w:rPr>
          <w:rFonts w:ascii="Times New Roman" w:hAnsi="Times New Roman" w:cs="Times New Roman" w:eastAsia="Times New Roman" w:hint="default"/>
        </w:rPr>
        <w:t>108,491,100</w:t>
      </w:r>
      <w:r>
        <w:rPr/>
        <w:t>股新股。</w:t>
      </w:r>
    </w:p>
    <w:p>
      <w:pPr>
        <w:pStyle w:val="BodyText"/>
        <w:spacing w:line="291" w:lineRule="exact"/>
        <w:ind w:left="633" w:right="0"/>
        <w:jc w:val="left"/>
      </w:pPr>
      <w:r>
        <w:rPr>
          <w:spacing w:val="11"/>
        </w:rPr>
        <w:t>截至</w:t>
      </w:r>
      <w:r>
        <w:rPr>
          <w:rFonts w:ascii="Times New Roman" w:hAnsi="Times New Roman" w:cs="Times New Roman" w:eastAsia="Times New Roman" w:hint="default"/>
          <w:spacing w:val="11"/>
        </w:rPr>
        <w:t>2016</w:t>
      </w:r>
      <w:r>
        <w:rPr>
          <w:spacing w:val="11"/>
        </w:rPr>
        <w:t>年</w:t>
      </w:r>
      <w:r>
        <w:rPr>
          <w:rFonts w:ascii="Times New Roman" w:hAnsi="Times New Roman" w:cs="Times New Roman" w:eastAsia="Times New Roman" w:hint="default"/>
          <w:spacing w:val="11"/>
        </w:rPr>
        <w:t>1</w:t>
      </w:r>
      <w:r>
        <w:rPr>
          <w:spacing w:val="11"/>
        </w:rPr>
        <w:t>月</w:t>
      </w:r>
      <w:r>
        <w:rPr>
          <w:rFonts w:ascii="Times New Roman" w:hAnsi="Times New Roman" w:cs="Times New Roman" w:eastAsia="Times New Roman" w:hint="default"/>
          <w:spacing w:val="11"/>
        </w:rPr>
        <w:t>12</w:t>
      </w:r>
      <w:r>
        <w:rPr>
          <w:spacing w:val="11"/>
        </w:rPr>
        <w:t>日，本公司新股发行完成。本次非公开发行人民币普通股（</w:t>
      </w:r>
      <w:r>
        <w:rPr>
          <w:rFonts w:ascii="Times New Roman" w:hAnsi="Times New Roman" w:cs="Times New Roman" w:eastAsia="Times New Roman" w:hint="default"/>
          <w:spacing w:val="11"/>
        </w:rPr>
        <w:t>A</w:t>
      </w:r>
      <w:r>
        <w:rPr>
          <w:spacing w:val="11"/>
        </w:rPr>
        <w:t>股）</w:t>
      </w:r>
      <w:r>
        <w:rPr/>
      </w:r>
    </w:p>
    <w:p>
      <w:pPr>
        <w:pStyle w:val="BodyText"/>
        <w:spacing w:line="312" w:lineRule="exact"/>
        <w:ind w:right="0"/>
        <w:jc w:val="left"/>
      </w:pPr>
      <w:r>
        <w:rPr>
          <w:rFonts w:ascii="Times New Roman" w:hAnsi="Times New Roman" w:cs="Times New Roman" w:eastAsia="Times New Roman" w:hint="default"/>
          <w:spacing w:val="3"/>
        </w:rPr>
        <w:t>108,491,100</w:t>
      </w:r>
      <w:r>
        <w:rPr>
          <w:spacing w:val="3"/>
        </w:rPr>
        <w:t>股，每股面值人民币</w:t>
      </w:r>
      <w:r>
        <w:rPr>
          <w:rFonts w:ascii="Times New Roman" w:hAnsi="Times New Roman" w:cs="Times New Roman" w:eastAsia="Times New Roman" w:hint="default"/>
          <w:spacing w:val="3"/>
        </w:rPr>
        <w:t>1</w:t>
      </w:r>
      <w:r>
        <w:rPr>
          <w:spacing w:val="3"/>
        </w:rPr>
        <w:t>元，每股发行价格为人民币</w:t>
      </w:r>
      <w:r>
        <w:rPr>
          <w:rFonts w:ascii="Times New Roman" w:hAnsi="Times New Roman" w:cs="Times New Roman" w:eastAsia="Times New Roman" w:hint="default"/>
          <w:spacing w:val="3"/>
        </w:rPr>
        <w:t>7.90</w:t>
      </w:r>
      <w:r>
        <w:rPr>
          <w:spacing w:val="3"/>
        </w:rPr>
        <w:t>元，募集资金总额人民币</w:t>
      </w:r>
    </w:p>
    <w:p>
      <w:pPr>
        <w:pStyle w:val="BodyText"/>
        <w:spacing w:line="312" w:lineRule="exact"/>
        <w:ind w:right="0"/>
        <w:jc w:val="left"/>
      </w:pPr>
      <w:r>
        <w:rPr>
          <w:rFonts w:ascii="Times New Roman" w:hAnsi="Times New Roman" w:cs="Times New Roman" w:eastAsia="Times New Roman" w:hint="default"/>
        </w:rPr>
        <w:t>857,079,690.00</w:t>
      </w:r>
      <w:r>
        <w:rPr>
          <w:rFonts w:ascii="Times New Roman" w:hAnsi="Times New Roman" w:cs="Times New Roman" w:eastAsia="Times New Roman" w:hint="default"/>
          <w:spacing w:val="-25"/>
        </w:rPr>
        <w:t> </w:t>
      </w:r>
      <w:r>
        <w:rPr/>
        <w:t>元</w:t>
      </w:r>
      <w:r>
        <w:rPr>
          <w:spacing w:val="-86"/>
        </w:rPr>
        <w:t> </w:t>
      </w:r>
      <w:r>
        <w:rPr/>
        <w:t>，</w:t>
      </w:r>
      <w:r>
        <w:rPr>
          <w:spacing w:val="-86"/>
        </w:rPr>
        <w:t> </w:t>
      </w:r>
      <w:r>
        <w:rPr/>
        <w:t>募</w:t>
      </w:r>
      <w:r>
        <w:rPr>
          <w:spacing w:val="-85"/>
        </w:rPr>
        <w:t> </w:t>
      </w:r>
      <w:r>
        <w:rPr/>
        <w:t>集</w:t>
      </w:r>
      <w:r>
        <w:rPr>
          <w:spacing w:val="-86"/>
        </w:rPr>
        <w:t> </w:t>
      </w:r>
      <w:r>
        <w:rPr/>
        <w:t>资</w:t>
      </w:r>
      <w:r>
        <w:rPr>
          <w:spacing w:val="-86"/>
        </w:rPr>
        <w:t> </w:t>
      </w:r>
      <w:r>
        <w:rPr/>
        <w:t>金</w:t>
      </w:r>
      <w:r>
        <w:rPr>
          <w:spacing w:val="-86"/>
        </w:rPr>
        <w:t> </w:t>
      </w:r>
      <w:r>
        <w:rPr/>
        <w:t>净</w:t>
      </w:r>
      <w:r>
        <w:rPr>
          <w:spacing w:val="-85"/>
        </w:rPr>
        <w:t> </w:t>
      </w:r>
      <w:r>
        <w:rPr/>
        <w:t>额</w:t>
      </w:r>
      <w:r>
        <w:rPr>
          <w:spacing w:val="-84"/>
        </w:rPr>
        <w:t> </w:t>
      </w:r>
      <w:r>
        <w:rPr>
          <w:spacing w:val="22"/>
        </w:rPr>
        <w:t>人民币</w:t>
      </w:r>
      <w:r>
        <w:rPr>
          <w:spacing w:val="-86"/>
        </w:rPr>
        <w:t> </w:t>
      </w:r>
      <w:r>
        <w:rPr>
          <w:rFonts w:ascii="Times New Roman" w:hAnsi="Times New Roman" w:cs="Times New Roman" w:eastAsia="Times New Roman" w:hint="default"/>
        </w:rPr>
        <w:t>837,929,690.00</w:t>
      </w:r>
      <w:r>
        <w:rPr>
          <w:rFonts w:ascii="Times New Roman" w:hAnsi="Times New Roman" w:cs="Times New Roman" w:eastAsia="Times New Roman" w:hint="default"/>
          <w:spacing w:val="-25"/>
        </w:rPr>
        <w:t> </w:t>
      </w:r>
      <w:r>
        <w:rPr/>
        <w:t>元</w:t>
      </w:r>
      <w:r>
        <w:rPr>
          <w:spacing w:val="-86"/>
        </w:rPr>
        <w:t> </w:t>
      </w:r>
      <w:r>
        <w:rPr/>
        <w:t>，</w:t>
      </w:r>
      <w:r>
        <w:rPr>
          <w:spacing w:val="-86"/>
        </w:rPr>
        <w:t> </w:t>
      </w:r>
      <w:r>
        <w:rPr/>
        <w:t>新</w:t>
      </w:r>
      <w:r>
        <w:rPr>
          <w:spacing w:val="-85"/>
        </w:rPr>
        <w:t> </w:t>
      </w:r>
      <w:r>
        <w:rPr/>
        <w:t>增</w:t>
      </w:r>
      <w:r>
        <w:rPr>
          <w:spacing w:val="-86"/>
        </w:rPr>
        <w:t> </w:t>
      </w:r>
      <w:r>
        <w:rPr/>
        <w:t>股</w:t>
      </w:r>
      <w:r>
        <w:rPr>
          <w:spacing w:val="-86"/>
        </w:rPr>
        <w:t> </w:t>
      </w:r>
      <w:r>
        <w:rPr/>
        <w:t>份</w:t>
      </w:r>
      <w:r>
        <w:rPr>
          <w:spacing w:val="-86"/>
        </w:rPr>
        <w:t> </w:t>
      </w:r>
      <w:r>
        <w:rPr/>
        <w:t>后</w:t>
      </w:r>
      <w:r>
        <w:rPr>
          <w:spacing w:val="-85"/>
        </w:rPr>
        <w:t> </w:t>
      </w:r>
      <w:r>
        <w:rPr/>
        <w:t>总</w:t>
      </w:r>
      <w:r>
        <w:rPr>
          <w:spacing w:val="-86"/>
        </w:rPr>
        <w:t> </w:t>
      </w:r>
      <w:r>
        <w:rPr/>
        <w:t>股</w:t>
      </w:r>
      <w:r>
        <w:rPr>
          <w:spacing w:val="-86"/>
        </w:rPr>
        <w:t> </w:t>
      </w:r>
      <w:r>
        <w:rPr/>
        <w:t>本</w:t>
      </w:r>
      <w:r>
        <w:rPr>
          <w:spacing w:val="-86"/>
        </w:rPr>
        <w:t> </w:t>
      </w:r>
      <w:r>
        <w:rPr/>
        <w:t>人</w:t>
      </w:r>
      <w:r>
        <w:rPr>
          <w:spacing w:val="-85"/>
        </w:rPr>
        <w:t> </w:t>
      </w:r>
      <w:r>
        <w:rPr/>
        <w:t>民</w:t>
      </w:r>
      <w:r>
        <w:rPr>
          <w:spacing w:val="-86"/>
        </w:rPr>
        <w:t> </w:t>
      </w:r>
      <w:r>
        <w:rPr/>
        <w:t>币</w:t>
      </w:r>
    </w:p>
    <w:p>
      <w:pPr>
        <w:pStyle w:val="BodyText"/>
        <w:spacing w:line="312" w:lineRule="exact"/>
        <w:ind w:right="0"/>
        <w:jc w:val="left"/>
      </w:pPr>
      <w:r>
        <w:rPr>
          <w:rFonts w:ascii="Times New Roman" w:hAnsi="Times New Roman" w:cs="Times New Roman" w:eastAsia="Times New Roman" w:hint="default"/>
        </w:rPr>
        <w:t>534,291,100.00</w:t>
      </w:r>
      <w:r>
        <w:rPr/>
        <w:t>元。</w:t>
      </w:r>
    </w:p>
    <w:p>
      <w:pPr>
        <w:pStyle w:val="BodyText"/>
        <w:spacing w:line="304" w:lineRule="exact"/>
        <w:ind w:left="154" w:right="0"/>
        <w:jc w:val="left"/>
      </w:pPr>
      <w:r>
        <w:rPr/>
        <w:t>截至本财务报告报出日，除上述事项外，本公司无需要披露的其他重大资产负债表日后事项。</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2"/>
        <w:spacing w:line="240" w:lineRule="auto"/>
        <w:ind w:left="154" w:right="0"/>
        <w:jc w:val="left"/>
        <w:rPr>
          <w:b w:val="0"/>
          <w:bCs w:val="0"/>
        </w:rPr>
      </w:pPr>
      <w:bookmarkStart w:name="十四、其他重要事项" w:id="348"/>
      <w:bookmarkEnd w:id="348"/>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分部信息" w:id="349"/>
      <w:bookmarkEnd w:id="34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公司无报告分部的，或者不能披露各报告分部的资产总额和负债总额的，应说明原因"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54" w:right="0"/>
        <w:jc w:val="left"/>
      </w:pPr>
      <w:r>
        <w:rPr/>
        <w:t>报告期内，因受畜牧业行业特点与公司规模限制，公司无报告分部。</w:t>
      </w:r>
    </w:p>
    <w:p>
      <w:pPr>
        <w:spacing w:line="240" w:lineRule="auto" w:before="9"/>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其他" w:id="351"/>
      <w:bookmarkEnd w:id="35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pStyle w:val="BodyText"/>
        <w:spacing w:line="230" w:lineRule="auto"/>
        <w:ind w:right="993" w:firstLine="480"/>
        <w:jc w:val="left"/>
      </w:pPr>
      <w:r>
        <w:rPr/>
        <w:t>随着本公司出口业务量的不断上升，为了增加出口备案养殖场数量，经本公司第五届董 事会第八次会议决议，通过了《关于公司收购农户养殖场的议案》，</w:t>
      </w:r>
      <w:r>
        <w:rPr>
          <w:spacing w:val="-56"/>
        </w:rPr>
        <w:t> </w:t>
      </w:r>
      <w:r>
        <w:rPr/>
        <w:t>拟以自有资金收购农户</w:t>
      </w:r>
      <w:r>
        <w:rPr/>
        <w:t> 自建养殖场，并根据出口备案养殖场的要求进行改造。拟收购养殖场共计</w:t>
      </w:r>
      <w:r>
        <w:rPr>
          <w:rFonts w:ascii="Times New Roman" w:hAnsi="Times New Roman" w:cs="Times New Roman" w:eastAsia="Times New Roman" w:hint="default"/>
        </w:rPr>
        <w:t>101</w:t>
      </w:r>
      <w:r>
        <w:rPr/>
        <w:t>户，拟收购养殖 </w:t>
      </w:r>
      <w:r>
        <w:rPr>
          <w:spacing w:val="-3"/>
        </w:rPr>
        <w:t>场总面积共计约</w:t>
      </w:r>
      <w:r>
        <w:rPr>
          <w:rFonts w:ascii="Times New Roman" w:hAnsi="Times New Roman" w:cs="Times New Roman" w:eastAsia="Times New Roman" w:hint="default"/>
          <w:spacing w:val="-3"/>
        </w:rPr>
        <w:t>2,442,564m2</w:t>
      </w:r>
      <w:r>
        <w:rPr>
          <w:spacing w:val="-3"/>
        </w:rPr>
        <w:t>，养殖能力共计约</w:t>
      </w:r>
      <w:r>
        <w:rPr>
          <w:rFonts w:ascii="Times New Roman" w:hAnsi="Times New Roman" w:cs="Times New Roman" w:eastAsia="Times New Roman" w:hint="default"/>
          <w:spacing w:val="-3"/>
        </w:rPr>
        <w:t>3,256</w:t>
      </w:r>
      <w:r>
        <w:rPr>
          <w:spacing w:val="-3"/>
        </w:rPr>
        <w:t>万只，收购养殖场支出金额约</w:t>
      </w:r>
      <w:r>
        <w:rPr>
          <w:rFonts w:ascii="Times New Roman" w:hAnsi="Times New Roman" w:cs="Times New Roman" w:eastAsia="Times New Roman" w:hint="default"/>
          <w:spacing w:val="-3"/>
        </w:rPr>
        <w:t>20,091</w:t>
      </w:r>
      <w:r>
        <w:rPr>
          <w:spacing w:val="-3"/>
        </w:rPr>
        <w:t>万元。</w:t>
      </w:r>
      <w:r>
        <w:rPr>
          <w:spacing w:val="-113"/>
        </w:rPr>
        <w:t> </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日止，本公司已完成收购养殖场共计</w:t>
      </w:r>
      <w:r>
        <w:rPr>
          <w:rFonts w:ascii="Times New Roman" w:hAnsi="Times New Roman" w:cs="Times New Roman" w:eastAsia="Times New Roman" w:hint="default"/>
        </w:rPr>
        <w:t>39</w:t>
      </w:r>
      <w:r>
        <w:rPr/>
        <w:t>户，养殖场面积合计</w:t>
      </w:r>
      <w:r>
        <w:rPr>
          <w:rFonts w:ascii="Times New Roman" w:hAnsi="Times New Roman" w:cs="Times New Roman" w:eastAsia="Times New Roman" w:hint="default"/>
        </w:rPr>
        <w:t>1,232,234 m2</w:t>
      </w:r>
      <w:r>
        <w:rPr>
          <w:rFonts w:ascii="Times New Roman" w:hAnsi="Times New Roman" w:cs="Times New Roman" w:eastAsia="Times New Roman" w:hint="default"/>
          <w:spacing w:val="-27"/>
        </w:rPr>
        <w:t> </w:t>
      </w:r>
      <w:r>
        <w:rPr/>
        <w:t>， 养殖能力约</w:t>
      </w:r>
      <w:r>
        <w:rPr>
          <w:rFonts w:ascii="Times New Roman" w:hAnsi="Times New Roman" w:cs="Times New Roman" w:eastAsia="Times New Roman" w:hint="default"/>
        </w:rPr>
        <w:t>1,642.97</w:t>
      </w:r>
      <w:r>
        <w:rPr/>
        <w:t>万只，支付收购款项</w:t>
      </w:r>
      <w:r>
        <w:rPr>
          <w:rFonts w:ascii="Times New Roman" w:hAnsi="Times New Roman" w:cs="Times New Roman" w:eastAsia="Times New Roman" w:hint="default"/>
        </w:rPr>
        <w:t>10,098.90</w:t>
      </w:r>
      <w:r>
        <w:rPr/>
        <w:t>万元。在该事项进展中，本公司发现被收购 养殖场未履行设施农用地使用的相关手续，为保护本公司及广大投资者的利益，经本公司董 </w:t>
      </w:r>
      <w:r>
        <w:rPr>
          <w:spacing w:val="3"/>
        </w:rPr>
        <w:t>事会第十一次会议审议通过《关于终止收购农户养殖场的议案》，本公司已于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51"/>
        </w:rPr>
        <w:t> </w:t>
      </w:r>
      <w:r>
        <w:rPr/>
        <w:t>日终止该次收购行为，并与被收购农户就终止收购事宜达成一致，双方互不承担因终止收购 养殖场事宜的任何责任，公司向上述</w:t>
      </w:r>
      <w:r>
        <w:rPr>
          <w:rFonts w:ascii="Times New Roman" w:hAnsi="Times New Roman" w:cs="Times New Roman" w:eastAsia="Times New Roman" w:hint="default"/>
        </w:rPr>
        <w:t>39</w:t>
      </w:r>
      <w:r>
        <w:rPr/>
        <w:t>户农户支付的收购价款由农户全额（不加收利息）退</w:t>
      </w:r>
      <w:r>
        <w:rPr>
          <w:spacing w:val="-115"/>
        </w:rPr>
        <w:t> </w:t>
      </w:r>
      <w:r>
        <w:rPr/>
        <w:t>还。截至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日止，本公司已全额收到上述</w:t>
      </w:r>
      <w:r>
        <w:rPr>
          <w:rFonts w:ascii="Times New Roman" w:hAnsi="Times New Roman" w:cs="Times New Roman" w:eastAsia="Times New Roman" w:hint="default"/>
        </w:rPr>
        <w:t>39</w:t>
      </w:r>
      <w:r>
        <w:rPr/>
        <w:t>户农户退回的收购款项</w:t>
      </w:r>
      <w:r>
        <w:rPr>
          <w:rFonts w:ascii="Times New Roman" w:hAnsi="Times New Roman" w:cs="Times New Roman" w:eastAsia="Times New Roman" w:hint="default"/>
        </w:rPr>
        <w:t>10,098.90</w:t>
      </w:r>
      <w:r>
        <w:rPr/>
        <w:t>万元。</w:t>
      </w:r>
    </w:p>
    <w:p>
      <w:pPr>
        <w:spacing w:after="0" w:line="23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444" w:lineRule="auto" w:before="26"/>
        <w:ind w:left="153" w:right="2593" w:firstLine="0"/>
        <w:jc w:val="left"/>
        <w:rPr>
          <w:rFonts w:ascii="宋体" w:hAnsi="宋体" w:cs="宋体" w:eastAsia="宋体" w:hint="default"/>
          <w:sz w:val="24"/>
          <w:szCs w:val="24"/>
        </w:rPr>
      </w:pPr>
      <w:r>
        <w:rPr>
          <w:rFonts w:ascii="宋体" w:hAnsi="宋体" w:cs="宋体" w:eastAsia="宋体" w:hint="default"/>
          <w:sz w:val="24"/>
          <w:szCs w:val="24"/>
        </w:rPr>
        <w:t>截至</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日止，除上述事项外，本公司无需要披露的其他重要事项。 </w:t>
      </w:r>
      <w:bookmarkStart w:name="十五、母公司财务报表主要项目注释" w:id="352"/>
      <w:bookmarkEnd w:id="352"/>
      <w:r>
        <w:rPr>
          <w:rFonts w:ascii="宋体" w:hAnsi="宋体" w:cs="宋体" w:eastAsia="宋体" w:hint="default"/>
          <w:sz w:val="24"/>
          <w:szCs w:val="24"/>
        </w:rPr>
      </w:r>
      <w:r>
        <w:rPr>
          <w:rFonts w:ascii="宋体" w:hAnsi="宋体" w:cs="宋体" w:eastAsia="宋体" w:hint="default"/>
          <w:b/>
          <w:bCs/>
          <w:sz w:val="24"/>
          <w:szCs w:val="24"/>
        </w:rPr>
        <w:t>十五、母公司财务报表主要项目注释</w:t>
      </w:r>
      <w:r>
        <w:rPr>
          <w:rFonts w:ascii="宋体" w:hAnsi="宋体" w:cs="宋体" w:eastAsia="宋体" w:hint="default"/>
          <w:sz w:val="24"/>
          <w:szCs w:val="24"/>
        </w:rPr>
      </w:r>
    </w:p>
    <w:p>
      <w:pPr>
        <w:spacing w:before="118"/>
        <w:ind w:left="153" w:right="0" w:firstLine="0"/>
        <w:jc w:val="left"/>
        <w:rPr>
          <w:rFonts w:ascii="宋体" w:hAnsi="宋体" w:cs="宋体" w:eastAsia="宋体" w:hint="default"/>
          <w:sz w:val="21"/>
          <w:szCs w:val="21"/>
        </w:rPr>
      </w:pPr>
      <w:bookmarkStart w:name="1、应收账款" w:id="353"/>
      <w:bookmarkEnd w:id="3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113,072,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025.78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10,675,6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102,396,3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83.62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116,428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,470.60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10,320,70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106,107,76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113,072,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025.78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10,675,6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102,396,3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83.62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116,428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,470.60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10,320,70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106,107,76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93,784,726.71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4,421,654.65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93,784,726.71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4,421,654.65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8,096,830.25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809,683.03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5,405,586.54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1,081,117.31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1,718,058.91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859,029.46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1,125,331.32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562,665.66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2,941,492.05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2,941,492.05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113,072,025.78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10,675,642.16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54" w:right="1169"/>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9"/>
        <w:ind w:left="15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after="0"/>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 无</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本期计提、收回或转回的坏账准备情况"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354,934.65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期实际核销的应收账款情况"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9132"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按欠款方归集的期末余额前五名的应收账款情况"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42"/>
        <w:gridCol w:w="1400"/>
        <w:gridCol w:w="1561"/>
        <w:gridCol w:w="1701"/>
        <w:gridCol w:w="1511"/>
      </w:tblGrid>
      <w:tr>
        <w:trPr>
          <w:trHeight w:val="667"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34" w:right="3" w:hanging="333"/>
              <w:jc w:val="left"/>
              <w:rPr>
                <w:rFonts w:ascii="宋体" w:hAnsi="宋体" w:cs="宋体" w:eastAsia="宋体" w:hint="default"/>
                <w:sz w:val="21"/>
                <w:szCs w:val="21"/>
              </w:rPr>
            </w:pPr>
            <w:r>
              <w:rPr>
                <w:rFonts w:ascii="宋体" w:hAnsi="宋体" w:cs="宋体" w:eastAsia="宋体" w:hint="default"/>
                <w:sz w:val="21"/>
                <w:szCs w:val="21"/>
              </w:rPr>
              <w:t>占应收账款总额的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1"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27" w:right="335"/>
              <w:jc w:val="left"/>
              <w:rPr>
                <w:rFonts w:ascii="宋体" w:hAnsi="宋体" w:cs="宋体" w:eastAsia="宋体" w:hint="default"/>
                <w:sz w:val="21"/>
                <w:szCs w:val="21"/>
              </w:rPr>
            </w:pPr>
            <w:r>
              <w:rPr>
                <w:rFonts w:ascii="宋体" w:hAnsi="宋体" w:cs="宋体" w:eastAsia="宋体" w:hint="default"/>
                <w:sz w:val="21"/>
                <w:szCs w:val="21"/>
              </w:rPr>
              <w:t>坏账准备 年末余额</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Birimdik Company</w:t>
            </w:r>
            <w:r>
              <w:rPr>
                <w:rFonts w:ascii="Times New Roman"/>
                <w:spacing w:val="-6"/>
                <w:sz w:val="21"/>
              </w:rPr>
              <w:t> </w:t>
            </w:r>
            <w:r>
              <w:rPr>
                <w:rFonts w:ascii="Times New Roman"/>
                <w:sz w:val="21"/>
              </w:rPr>
              <w:t>LLC</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12,787,892.36</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6"/>
              <w:jc w:val="right"/>
              <w:rPr>
                <w:rFonts w:ascii="Times New Roman" w:hAnsi="Times New Roman" w:cs="Times New Roman" w:eastAsia="Times New Roman" w:hint="default"/>
                <w:sz w:val="21"/>
                <w:szCs w:val="21"/>
              </w:rPr>
            </w:pPr>
            <w:r>
              <w:rPr>
                <w:rFonts w:ascii="Times New Roman"/>
                <w:sz w:val="21"/>
              </w:rPr>
              <w:t>11.31</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639,394.62</w:t>
            </w:r>
          </w:p>
        </w:tc>
      </w:tr>
      <w:tr>
        <w:trPr>
          <w:trHeight w:val="353"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上海日永食品销售有限公司</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8,301,327.63</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7.34</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415,066.38</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丁家成</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6,668,395.46</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5.90</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333,419.77</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潢川县东兴羽绒有限公司</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5,250,026.47</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4.64</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262,501.32</w:t>
            </w:r>
          </w:p>
        </w:tc>
      </w:tr>
      <w:tr>
        <w:trPr>
          <w:trHeight w:val="353"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李大军</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4,344,346.58</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3.84</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217,217.33</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37,351,988.50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6"/>
              <w:jc w:val="right"/>
              <w:rPr>
                <w:rFonts w:ascii="Times New Roman" w:hAnsi="Times New Roman" w:cs="Times New Roman" w:eastAsia="Times New Roman" w:hint="default"/>
                <w:sz w:val="21"/>
                <w:szCs w:val="21"/>
              </w:rPr>
            </w:pPr>
            <w:r>
              <w:rPr>
                <w:rFonts w:ascii="Times New Roman"/>
                <w:sz w:val="21"/>
              </w:rPr>
              <w:t>33.03</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1,867,599.42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b/>
          <w:bCs/>
          <w:sz w:val="24"/>
          <w:szCs w:val="24"/>
        </w:rPr>
      </w:pPr>
    </w:p>
    <w:p>
      <w:pPr>
        <w:spacing w:before="35"/>
        <w:ind w:left="153" w:right="0" w:firstLine="0"/>
        <w:jc w:val="left"/>
        <w:rPr>
          <w:rFonts w:ascii="宋体" w:hAnsi="宋体" w:cs="宋体" w:eastAsia="宋体" w:hint="default"/>
          <w:sz w:val="21"/>
          <w:szCs w:val="21"/>
        </w:rPr>
      </w:pPr>
      <w:bookmarkStart w:name="2、其他应收款" w:id="358"/>
      <w:bookmarkEnd w:id="3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应收款分类披露"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452,885,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360.79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1,498,47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451,386,8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82.91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432,968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,713.13</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1,458,174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431,510,53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8.79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452,885,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360.79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1,498,47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451,386,8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82.91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432,968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,713.13</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1,458,174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431,510,53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8.79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6"/>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311,484,170.74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346,754.70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311,484,170.74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346,754.70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122,567,068.47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53,574.06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14,149,488.83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142,925.00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1,942,232.75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773,024.12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452,885,360.79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1,498,477.88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54" w:right="1169"/>
        <w:jc w:val="both"/>
      </w:pPr>
      <w:r>
        <w:rPr/>
        <w:t>本公司对单项金额不重大以及金额重大但单项测试未发生减值的其他应收款，按信用风险特 征的相似性和相关性对金融资产进行分组。这些信用风险通常反映债务人按照该等资产的合 同条款偿还所有到期金额的能力，并且与被检查资产的未来现金流量测算相关。</w:t>
      </w:r>
    </w:p>
    <w:p>
      <w:pPr>
        <w:spacing w:before="60"/>
        <w:ind w:left="15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本期计提、收回或转回的坏账准备情况"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40,303.54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30" w:space="260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按欠款方归集的期末余额前五名的其他应收款情况"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河南陈州华英禽业有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286,687,117.54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江西丰城华英禽业有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90,905,235.10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河南华英樱桃谷食品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26,770,164.01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菏泽华运食品有限公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25,509,645.98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河南淮滨华英禽业有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7,763,451.74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437,635,614.37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长期股权投资" w:id="362"/>
      <w:bookmarkEnd w:id="3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372,871,305.30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372,871,305.30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359,871,305.30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359,871,305.30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9,750,348.87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9,750,348.87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8,643,082.26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8,643,082.26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382,621,654.17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382,621,654.17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368,514,387.56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368,514,387.56</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对子公司投资"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河南华英樱桃谷 食品有限公司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41,465,018.49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41,465,018.49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菏泽华英禽业有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河南陈州华英禽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江西丰城华英禽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13,212,868.00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13,212,868.00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河南华英商业连 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4,593,418.81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4,593,418.81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河南华英在线电 子科技有限公司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河南淮滨禽业有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菏泽华运食品有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息县华英粮业有 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359,871,305.30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372,871,305.30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对联营、合营企业投资"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221,924.2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8,865,006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898,393.5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-13,051.2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885,342.3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9,750,348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9,750,348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营业收入和营业成本" w:id="365"/>
      <w:bookmarkEnd w:id="3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1,036,531,968.21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921,172,177.45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1,167,598,056.39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1,061,632,355.84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2,536,724.70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2,425,243.38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29,057.00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1,039,068,692.91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923,597,420.83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1,167,654,316.37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1,061,661,412.84</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5、投资收益" w:id="366"/>
      <w:bookmarkEnd w:id="3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208,873.03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1,071,875.13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2,235,501.62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注销清算子公司产生的投资收益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7,357,013.40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208,873.03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10,664,390.15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67"/>
      <w:bookmarkEnd w:id="367"/>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当期非经常性损益明细表" w:id="368"/>
      <w:bookmarkEnd w:id="3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4"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22,849,876.90</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非流动资产处置收益主要有：一是原办 公楼拆迁转让收益；二是政府修路拆除 饲料三厂部分厂区补偿收益；三是西气 东输拆除种鸭场部分场区补偿收益。</w:t>
            </w:r>
          </w:p>
        </w:tc>
      </w:tr>
      <w:tr>
        <w:trPr>
          <w:trHeight w:val="391"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473"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7"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79" w:right="0"/>
              <w:jc w:val="left"/>
              <w:rPr>
                <w:rFonts w:ascii="Times New Roman" w:hAnsi="Times New Roman" w:cs="Times New Roman" w:eastAsia="Times New Roman" w:hint="default"/>
                <w:sz w:val="18"/>
                <w:szCs w:val="18"/>
              </w:rPr>
            </w:pPr>
            <w:r>
              <w:rPr>
                <w:rFonts w:ascii="Times New Roman"/>
                <w:sz w:val="18"/>
              </w:rPr>
              <w:t>19,474,291.62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①根据信阳市政府信政</w:t>
            </w:r>
            <w:r>
              <w:rPr>
                <w:rFonts w:ascii="Times New Roman" w:hAnsi="Times New Roman" w:cs="Times New Roman" w:eastAsia="Times New Roman" w:hint="default"/>
                <w:sz w:val="18"/>
                <w:szCs w:val="18"/>
              </w:rPr>
              <w:t>[2010]13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 </w:t>
            </w:r>
            <w:r>
              <w:rPr>
                <w:rFonts w:ascii="宋体" w:hAnsi="宋体" w:cs="宋体" w:eastAsia="宋体" w:hint="default"/>
                <w:spacing w:val="-7"/>
                <w:sz w:val="18"/>
                <w:szCs w:val="18"/>
              </w:rPr>
              <w:t>于进一步加快外经贸发展的意见》、潢川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县商务局《关于兑现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年度外贸出口</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89.5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317" w:hRule="exact"/>
                    </w:trPr>
                    <w:tc>
                      <w:tcPr>
                        <w:tcW w:w="3324" w:type="dxa"/>
                        <w:vMerge w:val="restart"/>
                        <w:tcBorders>
                          <w:top w:val="single" w:sz="4" w:space="0" w:color="000000"/>
                          <w:left w:val="single" w:sz="4" w:space="0" w:color="000000"/>
                          <w:right w:val="single" w:sz="4" w:space="0" w:color="000000"/>
                        </w:tcBorders>
                        <w:shd w:val="clear" w:color="auto" w:fill="D2D2D2"/>
                      </w:tcPr>
                      <w:p>
                        <w:pPr/>
                      </w:p>
                    </w:tc>
                    <w:tc>
                      <w:tcPr>
                        <w:tcW w:w="3059" w:type="dxa"/>
                        <w:vMerge w:val="restart"/>
                        <w:tcBorders>
                          <w:top w:val="single" w:sz="4" w:space="0" w:color="000000"/>
                          <w:left w:val="single" w:sz="4" w:space="0" w:color="000000"/>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奖励资金的请示</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本期收到潢川县商务</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局拨付外贸出口奖励资金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134.2 </w:t>
                        </w:r>
                        <w:r>
                          <w:rPr>
                            <w:rFonts w:ascii="宋体" w:hAnsi="宋体" w:cs="宋体" w:eastAsia="宋体" w:hint="default"/>
                            <w:spacing w:val="-17"/>
                            <w:sz w:val="18"/>
                            <w:szCs w:val="18"/>
                          </w:rPr>
                          <w:t>万元，系</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与收益相关的政府补助。②根据河南省</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财政厅文件豫财贸</w:t>
                        </w:r>
                        <w:r>
                          <w:rPr>
                            <w:rFonts w:ascii="Times New Roman" w:hAnsi="Times New Roman" w:cs="Times New Roman" w:eastAsia="Times New Roman" w:hint="default"/>
                            <w:sz w:val="18"/>
                            <w:szCs w:val="18"/>
                          </w:rPr>
                          <w:t>[2015]71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号《关于拨</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付省级财政负担黄曲霉毒素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超标玉</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米补贴的通知</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周口市财政局周财预金</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号《关于拨付省级财政负担黄</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曲霉毒素</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超</w:t>
                        </w:r>
                        <w:r>
                          <w:rPr>
                            <w:rFonts w:ascii="宋体" w:hAnsi="宋体" w:cs="宋体" w:eastAsia="宋体" w:hint="default"/>
                            <w:sz w:val="18"/>
                            <w:szCs w:val="18"/>
                          </w:rPr>
                          <w:t>标玉米补贴的通知</w:t>
                        </w:r>
                        <w:r>
                          <w:rPr>
                            <w:rFonts w:ascii="宋体" w:hAnsi="宋体" w:cs="宋体" w:eastAsia="宋体" w:hint="default"/>
                            <w:spacing w:val="-90"/>
                            <w:sz w:val="18"/>
                            <w:szCs w:val="18"/>
                          </w:rPr>
                          <w:t>》</w:t>
                        </w:r>
                        <w:r>
                          <w:rPr>
                            <w:rFonts w:ascii="宋体" w:hAnsi="宋体" w:cs="宋体" w:eastAsia="宋体" w:hint="default"/>
                            <w:sz w:val="18"/>
                            <w:szCs w:val="18"/>
                          </w:rPr>
                          <w:t>、信</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阳市财政厅局信财预</w:t>
                        </w:r>
                        <w:r>
                          <w:rPr>
                            <w:rFonts w:ascii="Times New Roman" w:hAnsi="Times New Roman" w:cs="Times New Roman" w:eastAsia="Times New Roman" w:hint="default"/>
                            <w:sz w:val="18"/>
                            <w:szCs w:val="18"/>
                          </w:rPr>
                          <w:t>[2015]320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号《关于</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下达黄曲霉素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超标玉米补贴资金的</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通知</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本公司本期分别收到潢川县财政</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局、淮阳县财政局、淮滨县财政局拨付</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的黄曲霉素</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超标玉米补贴资金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352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系与收益相关的政府补助。③根据潢川</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县农业开发和扶贫开发办公室、潢川县</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财政局潢农办</w:t>
                        </w:r>
                        <w:r>
                          <w:rPr>
                            <w:rFonts w:ascii="Times New Roman" w:hAnsi="Times New Roman" w:cs="Times New Roman" w:eastAsia="Times New Roman" w:hint="default"/>
                            <w:sz w:val="18"/>
                            <w:szCs w:val="18"/>
                          </w:rPr>
                          <w:t>[2014]10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号《关于对潢川</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年第一批产业化扶贫贷款贴息项</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目的批复</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本期收到潢川县财政局拨付</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的产业化扶贫贷款贴息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万元，系与收</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益相关的政府补助。④根据菏泽市财政</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局菏财教指</w:t>
                        </w:r>
                        <w:r>
                          <w:rPr>
                            <w:rFonts w:ascii="Times New Roman" w:hAnsi="Times New Roman" w:cs="Times New Roman" w:eastAsia="Times New Roman" w:hint="default"/>
                            <w:sz w:val="18"/>
                            <w:szCs w:val="18"/>
                          </w:rPr>
                          <w:t>[2014]105 </w:t>
                        </w:r>
                        <w:r>
                          <w:rPr>
                            <w:rFonts w:ascii="宋体" w:hAnsi="宋体" w:cs="宋体" w:eastAsia="宋体" w:hint="default"/>
                            <w:spacing w:val="-9"/>
                            <w:sz w:val="18"/>
                            <w:szCs w:val="18"/>
                          </w:rPr>
                          <w:t>号《关于下达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年度山东省科技惠农富民工程（富民强</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县</w:t>
                        </w:r>
                        <w:r>
                          <w:rPr>
                            <w:rFonts w:ascii="宋体" w:hAnsi="宋体" w:cs="宋体" w:eastAsia="宋体" w:hint="default"/>
                            <w:spacing w:val="-10"/>
                            <w:sz w:val="18"/>
                            <w:szCs w:val="18"/>
                          </w:rPr>
                          <w:t>）</w:t>
                        </w:r>
                        <w:r>
                          <w:rPr>
                            <w:rFonts w:ascii="宋体" w:hAnsi="宋体" w:cs="宋体" w:eastAsia="宋体" w:hint="default"/>
                            <w:sz w:val="18"/>
                            <w:szCs w:val="18"/>
                          </w:rPr>
                          <w:t>专项资金预算指标的通知</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本期收</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到单县财政局拨付的科技惠农富民工程</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（富民强县）专项资金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万元，系与收</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益相关的政府补助。⑤根据公司与单县</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经济技术开发区管委会单开扶字</w:t>
                        </w:r>
                        <w:r>
                          <w:rPr>
                            <w:rFonts w:ascii="Times New Roman" w:hAnsi="Times New Roman" w:cs="Times New Roman" w:eastAsia="Times New Roman" w:hint="default"/>
                            <w:sz w:val="18"/>
                            <w:szCs w:val="18"/>
                          </w:rPr>
                          <w:t>[2015]9</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号《协议书》以及与单县人民政府签署</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的《华英年屠宰加工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万只樱桃谷肉</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鸭熟食项目合作协议书</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本期收到单县</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财政局拨付企业扶持资金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534,795.63 </w:t>
                        </w:r>
                        <w:r>
                          <w:rPr>
                            <w:rFonts w:ascii="宋体" w:hAnsi="宋体" w:cs="宋体" w:eastAsia="宋体" w:hint="default"/>
                            <w:spacing w:val="-3"/>
                            <w:sz w:val="18"/>
                            <w:szCs w:val="18"/>
                          </w:rPr>
                          <w:t>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2,324,795.63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元，系</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与收益相关的政府补助。⑥根据江西省</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农业厅赣农计字</w:t>
                        </w:r>
                        <w:r>
                          <w:rPr>
                            <w:rFonts w:ascii="Times New Roman" w:hAnsi="Times New Roman" w:cs="Times New Roman" w:eastAsia="Times New Roman" w:hint="default"/>
                            <w:sz w:val="18"/>
                            <w:szCs w:val="18"/>
                          </w:rPr>
                          <w:t>[2014]176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号《关于批复</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年省级现代农业生产发展资金水禽</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产业项目的通知</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本期收到丰城市财政</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局拨付现代农业生产发展资金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系与收益相关的政府补助。⑦根据河南</w:t>
                        </w:r>
                      </w:p>
                    </w:tc>
                  </w:tr>
                  <w:tr>
                    <w:trPr>
                      <w:trHeight w:val="31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省财政厅豫财贸</w:t>
                        </w:r>
                        <w:r>
                          <w:rPr>
                            <w:rFonts w:ascii="Times New Roman" w:hAnsi="Times New Roman" w:cs="Times New Roman" w:eastAsia="Times New Roman" w:hint="default"/>
                            <w:sz w:val="18"/>
                            <w:szCs w:val="18"/>
                          </w:rPr>
                          <w:t>[2015]18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号《关于拨付</w:t>
                        </w:r>
                      </w:p>
                    </w:tc>
                  </w:tr>
                  <w:tr>
                    <w:trPr>
                      <w:trHeight w:val="312"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年度河南省外经贸区域协调发展促</w:t>
                        </w:r>
                      </w:p>
                    </w:tc>
                  </w:tr>
                  <w:tr>
                    <w:trPr>
                      <w:trHeight w:val="307"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进资金的通知</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本期收到潢川县财政局</w:t>
                        </w:r>
                      </w:p>
                    </w:tc>
                  </w:tr>
                  <w:tr>
                    <w:trPr>
                      <w:trHeight w:val="318" w:hRule="exact"/>
                    </w:trPr>
                    <w:tc>
                      <w:tcPr>
                        <w:tcW w:w="3324" w:type="dxa"/>
                        <w:vMerge/>
                        <w:tcBorders>
                          <w:left w:val="single" w:sz="4" w:space="0" w:color="000000"/>
                          <w:right w:val="single" w:sz="4" w:space="0" w:color="000000"/>
                        </w:tcBorders>
                        <w:shd w:val="clear" w:color="auto" w:fill="D2D2D2"/>
                      </w:tcPr>
                      <w:p>
                        <w:pPr/>
                      </w:p>
                    </w:tc>
                    <w:tc>
                      <w:tcPr>
                        <w:tcW w:w="3059" w:type="dxa"/>
                        <w:vMerge/>
                        <w:tcBorders>
                          <w:left w:val="single" w:sz="4" w:space="0" w:color="000000"/>
                          <w:right w:val="single" w:sz="4" w:space="0" w:color="000000"/>
                        </w:tcBorders>
                      </w:tcPr>
                      <w:p>
                        <w:pP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拨付的外经贸区域协调发展促进资金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r>
                  <w:tr>
                    <w:trPr>
                      <w:trHeight w:val="352" w:hRule="exact"/>
                    </w:trPr>
                    <w:tc>
                      <w:tcPr>
                        <w:tcW w:w="3324" w:type="dxa"/>
                        <w:vMerge/>
                        <w:tcBorders>
                          <w:left w:val="single" w:sz="4" w:space="0" w:color="000000"/>
                          <w:bottom w:val="single" w:sz="4" w:space="0" w:color="000000"/>
                          <w:right w:val="single" w:sz="4" w:space="0" w:color="000000"/>
                        </w:tcBorders>
                        <w:shd w:val="clear" w:color="auto" w:fill="D2D2D2"/>
                      </w:tcPr>
                      <w:p>
                        <w:pPr/>
                      </w:p>
                    </w:tc>
                    <w:tc>
                      <w:tcPr>
                        <w:tcW w:w="3059" w:type="dxa"/>
                        <w:vMerge/>
                        <w:tcBorders>
                          <w:left w:val="single" w:sz="4" w:space="0" w:color="000000"/>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万元，系与收益相关的政府补助。</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4"/>
        <w:ind w:left="0" w:right="116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-712,124.49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198,925.00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828,387.50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40,584,731.53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净资产收益率及每股收益" w:id="369"/>
      <w:bookmarkEnd w:id="3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370"/>
      <w:bookmarkStart w:name="第十一节 备查文件目录" w:id="371"/>
      <w:r>
        <w:rPr>
          <w:b w:val="0"/>
          <w:bCs w:val="0"/>
        </w:rPr>
      </w:r>
      <w:r>
        <w:rPr/>
        <w:t>第十一节</w:t>
      </w:r>
      <w:r>
        <w:rPr>
          <w:spacing w:val="-8"/>
        </w:rPr>
        <w:t> </w:t>
      </w:r>
      <w:r>
        <w:rPr/>
        <w:t>备查文件目录</w:t>
      </w:r>
      <w:bookmarkEnd w:id="370"/>
      <w:r>
        <w:rPr>
          <w:b w:val="0"/>
          <w:bCs w:val="0"/>
        </w:rPr>
      </w:r>
    </w:p>
    <w:p>
      <w:pPr>
        <w:spacing w:line="240" w:lineRule="auto" w:before="7"/>
        <w:rPr>
          <w:rFonts w:ascii="宋体" w:hAnsi="宋体" w:cs="宋体" w:eastAsia="宋体" w:hint="default"/>
          <w:b/>
          <w:bCs/>
          <w:sz w:val="42"/>
          <w:szCs w:val="42"/>
        </w:rPr>
      </w:pPr>
    </w:p>
    <w:p>
      <w:pPr>
        <w:spacing w:line="309" w:lineRule="auto" w:before="0"/>
        <w:ind w:left="573" w:right="2593" w:firstLine="0"/>
        <w:jc w:val="left"/>
        <w:rPr>
          <w:rFonts w:ascii="宋体" w:hAnsi="宋体" w:cs="宋体" w:eastAsia="宋体" w:hint="default"/>
          <w:sz w:val="18"/>
          <w:szCs w:val="18"/>
        </w:rPr>
      </w:pPr>
      <w:r>
        <w:rPr>
          <w:rFonts w:ascii="宋体" w:hAnsi="宋体" w:cs="宋体" w:eastAsia="宋体" w:hint="default"/>
          <w:sz w:val="18"/>
          <w:szCs w:val="18"/>
        </w:rPr>
        <w:t>一、载有法定代表人曹家富先生签名的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年度报告。 二、载有公司法定代表人、主管会计工作负责人及会计机构负责人签名并盖章的会计报表。 三、载有会计师事务所盖章、注册会计师签名并盖章的公司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年度审计报告原件。 四、报告期内在中国证监会指定信息披露媒体上公开披露过的所有公司文件的正本及公告的原稿； 五、备查文件备置地点：公司证券部办公室。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8312" type="#_x0000_t75" stroked="false">
          <v:imagedata r:id="rId1" o:title=""/>
        </v:shape>
      </w:pict>
    </w:r>
    <w:r>
      <w:rPr/>
      <w:pict>
        <v:shape style="position:absolute;margin-left:533.179993pt;margin-top:795.517944pt;width:6.5pt;height:11pt;mso-position-horizontal-relative:page;mso-position-vertical-relative:page;z-index:-928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8264" type="#_x0000_t75" stroked="false">
          <v:imagedata r:id="rId1" o:title=""/>
        </v:shape>
      </w:pict>
    </w:r>
    <w:r>
      <w:rPr/>
      <w:pict>
        <v:shape style="position:absolute;margin-left:527.679993pt;margin-top:781.957947pt;width:13pt;height:11pt;mso-position-horizontal-relative:page;mso-position-vertical-relative:page;z-index:-928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8216" type="#_x0000_t75" stroked="false">
          <v:imagedata r:id="rId1" o:title=""/>
        </v:shape>
      </w:pict>
    </w:r>
    <w:r>
      <w:rPr/>
      <w:pict>
        <v:shape style="position:absolute;margin-left:527.679993pt;margin-top:781.957947pt;width:13pt;height:11pt;mso-position-horizontal-relative:page;mso-position-vertical-relative:page;z-index:-928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8168" type="#_x0000_t75" stroked="false">
          <v:imagedata r:id="rId1" o:title=""/>
        </v:shape>
      </w:pict>
    </w:r>
    <w:r>
      <w:rPr/>
      <w:pict>
        <v:shape style="position:absolute;margin-left:527.679993pt;margin-top:781.957947pt;width:13pt;height:11pt;mso-position-horizontal-relative:page;mso-position-vertical-relative:page;z-index:-928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8120" type="#_x0000_t75" stroked="false">
          <v:imagedata r:id="rId1" o:title=""/>
        </v:shape>
      </w:pict>
    </w:r>
    <w:r>
      <w:rPr/>
      <w:pict>
        <v:shape style="position:absolute;margin-left:524.179993pt;margin-top:781.957947pt;width:15.5pt;height:11pt;mso-position-horizontal-relative:page;mso-position-vertical-relative:page;z-index:-928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8072" type="#_x0000_t75" stroked="false">
          <v:imagedata r:id="rId1" o:title=""/>
        </v:shape>
      </w:pict>
    </w:r>
    <w:r>
      <w:rPr/>
      <w:pict>
        <v:shape style="position:absolute;margin-left:523.179993pt;margin-top:781.957947pt;width:17.5pt;height:11pt;mso-position-horizontal-relative:page;mso-position-vertical-relative:page;z-index:-928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28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13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ua-ying.com/" TargetMode="External"/><Relationship Id="rId10" Type="http://schemas.openxmlformats.org/officeDocument/2006/relationships/hyperlink" Target="mailto:huaying@hua-ying.com" TargetMode="External"/><Relationship Id="rId11" Type="http://schemas.openxmlformats.org/officeDocument/2006/relationships/hyperlink" Target="mailto:LYPing361@sohu.com" TargetMode="External"/><Relationship Id="rId12" Type="http://schemas.openxmlformats.org/officeDocument/2006/relationships/hyperlink" Target="http://www.cninfo.com.cn/" TargetMode="External"/><Relationship Id="rId13" Type="http://schemas.openxmlformats.org/officeDocument/2006/relationships/hyperlink" Target="http://www.cninfo.com.cn/?%3F%3F%3F"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河南华英农业发展股份有限公司</dc:creator>
  <dc:title>河南华英农业发展股份有限公司2015年年度报告全文</dc:title>
  <dcterms:created xsi:type="dcterms:W3CDTF">2020-05-04T13:14:18Z</dcterms:created>
  <dcterms:modified xsi:type="dcterms:W3CDTF">2020-05-04T13:14:18Z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2016-04-07T00:00:00Z</vt:filetime>
  </property>
  <property fmtid="{D5CDD505-2E9C-101B-9397-08002B2CF9AE}" pid="3" name="Creator">
    <vt:lpwstr>Microsoft® Office Word 2007</vt:lpwstr>
  </property>
  <property fmtid="{D5CDD505-2E9C-101B-9397-08002B2CF9AE}" pid="4" name="LastSaved">
    <vt:filetime>2020-05-04T00:00:00Z</vt:filetime>
  </property>
</Properties>
</file>