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990" w:lineRule="exact"/>
        <w:ind w:left="264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2906743" cy="6286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906743" cy="62865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spacing w:line="460" w:lineRule="exact" w:before="0"/>
        <w:ind w:left="0" w:right="1015" w:firstLine="0"/>
        <w:jc w:val="center"/>
        <w:rPr>
          <w:rFonts w:ascii="宋体" w:hAnsi="宋体" w:cs="宋体" w:eastAsia="宋体" w:hint="default"/>
          <w:sz w:val="36"/>
          <w:szCs w:val="36"/>
        </w:rPr>
      </w:pPr>
      <w:r>
        <w:rPr>
          <w:rFonts w:ascii="宋体" w:hAnsi="宋体" w:cs="宋体" w:eastAsia="宋体" w:hint="default"/>
          <w:b/>
          <w:bCs/>
          <w:sz w:val="36"/>
          <w:szCs w:val="36"/>
        </w:rPr>
        <w:t>河南华英农业发展股份有限公司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0" w:right="10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0" w:right="1015" w:firstLine="0"/>
        <w:jc w:val="center"/>
        <w:rPr>
          <w:rFonts w:ascii="Times New Roman" w:hAnsi="Times New Roman" w:cs="Times New Roman" w:eastAsia="Times New Roman" w:hint="default"/>
          <w:sz w:val="22"/>
          <w:szCs w:val="22"/>
        </w:rPr>
      </w:pPr>
      <w:r>
        <w:rPr>
          <w:rFonts w:ascii="Times New Roman"/>
          <w:b/>
          <w:sz w:val="22"/>
        </w:rPr>
        <w:t>2019-021</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2"/>
        <w:ind w:left="0" w:right="10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1016"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1"/>
        <w:spacing w:line="240" w:lineRule="auto"/>
        <w:ind w:left="2764"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120"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公司负责人曹家富、主管会计工作负责人汪开江先生及会计机构负责人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w:t>
      </w:r>
      <w:r>
        <w:rPr>
          <w:rFonts w:ascii="宋体" w:hAnsi="宋体" w:cs="宋体" w:eastAsia="宋体" w:hint="default"/>
          <w:b/>
          <w:bCs/>
          <w:w w:val="99"/>
          <w:sz w:val="28"/>
          <w:szCs w:val="28"/>
        </w:rPr>
        <w:t> </w:t>
      </w:r>
      <w:r>
        <w:rPr>
          <w:rFonts w:ascii="宋体" w:hAnsi="宋体" w:cs="宋体" w:eastAsia="宋体" w:hint="default"/>
          <w:b/>
          <w:bCs/>
          <w:spacing w:val="-1"/>
          <w:sz w:val="28"/>
          <w:szCs w:val="28"/>
        </w:rPr>
        <w:t>计主管人员</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杨宗山先生声明：保证年度报告中财务报告的真实、准确、完整。</w:t>
      </w:r>
      <w:r>
        <w:rPr>
          <w:rFonts w:ascii="宋体" w:hAnsi="宋体" w:cs="宋体" w:eastAsia="宋体" w:hint="default"/>
          <w:spacing w:val="-1"/>
          <w:sz w:val="28"/>
          <w:szCs w:val="28"/>
        </w:rPr>
      </w:r>
    </w:p>
    <w:p>
      <w:pPr>
        <w:spacing w:line="475" w:lineRule="auto" w:before="14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可能存在原材料价格波动的风险、发生疫病的风险、规模扩张带来的管理</w:t>
      </w:r>
      <w:r>
        <w:rPr>
          <w:rFonts w:ascii="宋体" w:hAnsi="宋体" w:cs="宋体" w:eastAsia="宋体" w:hint="default"/>
          <w:spacing w:val="2"/>
          <w:sz w:val="28"/>
          <w:szCs w:val="28"/>
        </w:rPr>
      </w:r>
    </w:p>
    <w:p>
      <w:pPr>
        <w:spacing w:line="350" w:lineRule="exact" w:before="0"/>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风险等，敬请投资者注意投资风险。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12" w:right="1127" w:firstLine="561"/>
        <w:jc w:val="both"/>
        <w:rPr>
          <w:rFonts w:ascii="宋体" w:hAnsi="宋体" w:cs="宋体" w:eastAsia="宋体" w:hint="default"/>
          <w:sz w:val="28"/>
          <w:szCs w:val="28"/>
        </w:rPr>
      </w:pPr>
      <w:r>
        <w:rPr>
          <w:rFonts w:ascii="宋体" w:hAnsi="宋体" w:cs="宋体" w:eastAsia="宋体" w:hint="default"/>
          <w:b/>
          <w:bCs/>
          <w:spacing w:val="-4"/>
          <w:sz w:val="28"/>
          <w:szCs w:val="28"/>
        </w:rPr>
        <w:t>详情请参阅“第四节</w:t>
      </w:r>
      <w:r>
        <w:rPr>
          <w:rFonts w:ascii="宋体" w:hAnsi="宋体" w:cs="宋体" w:eastAsia="宋体" w:hint="default"/>
          <w:b/>
          <w:bCs/>
          <w:spacing w:val="-33"/>
          <w:sz w:val="28"/>
          <w:szCs w:val="28"/>
        </w:rPr>
        <w:t> </w:t>
      </w:r>
      <w:r>
        <w:rPr>
          <w:rFonts w:ascii="宋体" w:hAnsi="宋体" w:cs="宋体" w:eastAsia="宋体" w:hint="default"/>
          <w:b/>
          <w:bCs/>
          <w:sz w:val="28"/>
          <w:szCs w:val="28"/>
        </w:rPr>
        <w:t>经营情况讨论与分析”中的第九部分—公司未来发展</w:t>
      </w:r>
      <w:r>
        <w:rPr>
          <w:rFonts w:ascii="宋体" w:hAnsi="宋体" w:cs="宋体" w:eastAsia="宋体" w:hint="default"/>
          <w:b/>
          <w:bCs/>
          <w:w w:val="99"/>
          <w:sz w:val="28"/>
          <w:szCs w:val="28"/>
        </w:rPr>
        <w:t> </w:t>
      </w:r>
      <w:r>
        <w:rPr>
          <w:rFonts w:ascii="宋体" w:hAnsi="宋体" w:cs="宋体" w:eastAsia="宋体" w:hint="default"/>
          <w:b/>
          <w:bCs/>
          <w:sz w:val="28"/>
          <w:szCs w:val="28"/>
        </w:rPr>
        <w:t>的展望。</w:t>
      </w:r>
      <w:r>
        <w:rPr>
          <w:rFonts w:ascii="宋体" w:hAnsi="宋体" w:cs="宋体" w:eastAsia="宋体" w:hint="default"/>
          <w:sz w:val="28"/>
          <w:szCs w:val="28"/>
        </w:rPr>
      </w:r>
    </w:p>
    <w:p>
      <w:pPr>
        <w:spacing w:before="162"/>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016" w:header="787" w:top="1100" w:bottom="120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tabs>
          <w:tab w:pos="902" w:val="left" w:leader="none"/>
        </w:tabs>
        <w:spacing w:line="460" w:lineRule="exact" w:before="0"/>
        <w:ind w:left="0" w:right="102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8"/>
              </w:rPr>
              <w:t>1</w:t>
            </w:r>
          </w:hyperlink>
          <w:r>
            <w:rPr>
              <w:rFonts w:ascii="Times New Roman" w:hAnsi="Times New Roman" w:cs="Times New Roman" w:eastAsia="Times New Roman" w:hint="default"/>
              <w:spacing w:val="-8"/>
            </w:rPr>
            <w:t>1</w:t>
          </w:r>
          <w:r>
            <w:rPr>
              <w:rFonts w:ascii="Times New Roman" w:hAnsi="Times New Roman" w:cs="Times New Roman" w:eastAsia="Times New Roman" w:hint="default"/>
              <w:b w:val="0"/>
              <w:bCs w:val="0"/>
              <w:spacing w:val="-8"/>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w:t>
            </w:r>
          </w:hyperlink>
          <w:r>
            <w:rPr>
              <w:rFonts w:ascii="Times New Roman" w:hAnsi="Times New Roman" w:cs="Times New Roman" w:eastAsia="Times New Roman" w:hint="default"/>
            </w:rPr>
            <w:t>4</w:t>
          </w:r>
          <w:r>
            <w:rPr>
              <w:rFonts w:ascii="Times New Roman" w:hAnsi="Times New Roman" w:cs="Times New Roman" w:eastAsia="Times New Roman" w:hint="default"/>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w:t>
            </w:r>
          </w:hyperlink>
          <w:r>
            <w:rPr>
              <w:rFonts w:ascii="Times New Roman" w:hAnsi="Times New Roman" w:cs="Times New Roman" w:eastAsia="Times New Roman" w:hint="default"/>
            </w:rPr>
            <w:t>6</w:t>
          </w:r>
          <w:r>
            <w:rPr>
              <w:rFonts w:ascii="Times New Roman" w:hAnsi="Times New Roman" w:cs="Times New Roman" w:eastAsia="Times New Roman" w:hint="default"/>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w:t>
            </w:r>
          </w:hyperlink>
          <w:r>
            <w:rPr>
              <w:rFonts w:ascii="Times New Roman" w:hAnsi="Times New Roman" w:cs="Times New Roman" w:eastAsia="Times New Roman" w:hint="default"/>
            </w:rPr>
            <w:t>4</w:t>
          </w:r>
          <w:r>
            <w:rPr>
              <w:rFonts w:ascii="Times New Roman" w:hAnsi="Times New Roman" w:cs="Times New Roman" w:eastAsia="Times New Roman" w:hint="default"/>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2"/>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214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7" w:footer="1016" w:top="1100" w:bottom="1200" w:left="1020" w:right="0"/>
        </w:sectPr>
      </w:pPr>
    </w:p>
    <w:p>
      <w:pPr>
        <w:spacing w:before="908"/>
        <w:ind w:left="0" w:right="10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本公司、公司、集团公司、华英农业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华英禽业总公司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河南省潢川华英禽业总公司，公司控股股东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华英樱桃谷公司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陈州华英公司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河南陈州华英禽业有限公司，公司独资子公司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丰城华英公司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江西丰城华英禽业有限公司，公司全资子公司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菏泽华英公司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菏泽华英禽业有限公司，公司全资子公司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淮滨华英公司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河南淮滨华英禽业有限公司，公司控股子公司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华英商业连锁公司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河南华英商业连锁经营有限公司，公司独资子公司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华运食品公司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菏泽华运食品有限公司，公司全资子公司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息县华英公司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息县华英粮业有限责任公司，公司独资子公司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华禽网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上海华禽网络科技有限公司，公司独资子公司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华樱生物公司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河南华樱生物科技股份有限公司，公司控股子公司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锦绣粮业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河南华英锦绣粮业有限公司，公司控股子公司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华英新塘羽绒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杭州华英新塘羽绒制品有限公司，公司控股子公司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华冉食品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河南华冉食品有限公司，公司控股子公司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华英顺昌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江苏华英顺昌农业发展有限公司，公司控股子公司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华英丰丰农业公司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成都华英丰丰农业发展有限公司，公司控股子公司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华英融资租赁公司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烟台华英融资租赁有限公司，公司控股子公司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华英国际企业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华英国际企业发展有限公司，公司全资子公司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华旭食品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河南省华旭食品有限公司，公司控股子公司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华英管理咨询公司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河南华英企业管理咨询有限公司，公司控股子公司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新蔡华英</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新蔡华英禽业有限公司，公司控股子公司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华英泽众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山东华英泽众禽业有限公司，公司控股子公司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上海华英华上</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上海华英华上食品有限公司，公司控股子公司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华英鸿源食品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郑州华英鸿源食品有限公司，公司控股子公司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华姿雪公司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河南华姿雪羽绒制品有限公司，公司参股子公司</w:t>
            </w:r>
          </w:p>
        </w:tc>
      </w:tr>
      <w:tr>
        <w:trPr>
          <w:trHeight w:val="4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华英盛合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深圳华英盛合投资管理有限公司，公司参股子公司</w:t>
            </w:r>
          </w:p>
        </w:tc>
      </w:tr>
    </w:tbl>
    <w:p>
      <w:pPr>
        <w:spacing w:after="0" w:line="240" w:lineRule="auto"/>
        <w:jc w:val="left"/>
        <w:rPr>
          <w:rFonts w:ascii="宋体" w:hAnsi="宋体" w:cs="宋体" w:eastAsia="宋体" w:hint="default"/>
          <w:sz w:val="18"/>
          <w:szCs w:val="18"/>
        </w:rPr>
        <w:sectPr>
          <w:headerReference w:type="default" r:id="rId9"/>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联创融久保理公司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联创融久（深圳）商业保理有限公司，公司参股子公司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中原银行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中原银行股份有限公司，公司参股子公司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华诚生物科技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潢川县华诚生物科技有限责任公司，公司参股子公司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华英生物制品公司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潢川华英生物制品有限公司，公司参股子公司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月的会计期间</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1"/>
        <w:spacing w:line="240" w:lineRule="auto"/>
        <w:ind w:left="2606"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华英农业</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002321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华英农业</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Henan Huaying Agricultural Development</w:t>
            </w:r>
            <w:r>
              <w:rPr>
                <w:rFonts w:ascii="Times New Roman"/>
                <w:spacing w:val="-27"/>
                <w:sz w:val="18"/>
              </w:rPr>
              <w:t> </w:t>
            </w:r>
            <w:r>
              <w:rPr>
                <w:rFonts w:ascii="Times New Roman"/>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Huaying</w:t>
            </w:r>
            <w:r>
              <w:rPr>
                <w:rFonts w:ascii="Times New Roman"/>
                <w:spacing w:val="-17"/>
                <w:sz w:val="18"/>
              </w:rPr>
              <w:t> </w:t>
            </w:r>
            <w:r>
              <w:rPr>
                <w:rFonts w:ascii="Times New Roman"/>
                <w:sz w:val="18"/>
              </w:rPr>
              <w:t>Agricultural</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曹家富先生</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河南省潢川县产业集聚区工业大道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465150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河南省潢川县产业集聚区工业大道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465150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hyperlink r:id="rId10">
              <w:r>
                <w:rPr>
                  <w:rFonts w:ascii="Times New Roman"/>
                  <w:sz w:val="18"/>
                </w:rPr>
                <w:t>http://www.hua-ying.com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1">
              <w:r>
                <w:rPr>
                  <w:rFonts w:ascii="Times New Roman"/>
                  <w:sz w:val="18"/>
                </w:rPr>
                <w:t>huaying@hua-ying.com</w:t>
              </w:r>
            </w:hyperlink>
          </w:p>
        </w:tc>
      </w:tr>
    </w:tbl>
    <w:p>
      <w:pPr>
        <w:spacing w:line="240" w:lineRule="auto" w:before="13"/>
        <w:rPr>
          <w:rFonts w:ascii="宋体" w:hAnsi="宋体" w:cs="宋体" w:eastAsia="宋体" w:hint="default"/>
          <w:b/>
          <w:bCs/>
          <w:sz w:val="17"/>
          <w:szCs w:val="17"/>
        </w:rPr>
      </w:pPr>
    </w:p>
    <w:p>
      <w:pPr>
        <w:pStyle w:val="Heading4"/>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杜道峰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何志峰</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郑州市金水路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号盛润国际广场西</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郑州市金水路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号盛润国际广场西</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层</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0371-55697518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0371-55697517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0371-55697519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0371-55697519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hyperlink r:id="rId12">
              <w:r>
                <w:rPr>
                  <w:rFonts w:ascii="Times New Roman"/>
                  <w:sz w:val="18"/>
                </w:rPr>
                <w:t>dudaofeng@163.com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hyperlink r:id="rId13">
              <w:r>
                <w:rPr>
                  <w:rFonts w:ascii="Times New Roman"/>
                  <w:sz w:val="18"/>
                </w:rPr>
                <w:t>zhifenghe002321@163.com</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b/>
          <w:bCs/>
          <w:sz w:val="20"/>
          <w:szCs w:val="20"/>
        </w:rPr>
      </w:pPr>
    </w:p>
    <w:p>
      <w:pPr>
        <w:pStyle w:val="Heading4"/>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5"/>
                <w:sz w:val="18"/>
                <w:szCs w:val="18"/>
              </w:rPr>
              <w:t>公司上市以来主营业务的变化情况（如</w:t>
            </w:r>
            <w:r>
              <w:rPr>
                <w:rFonts w:ascii="宋体" w:hAnsi="宋体" w:cs="宋体" w:eastAsia="宋体" w:hint="default"/>
                <w:sz w:val="18"/>
                <w:szCs w:val="18"/>
              </w:rPr>
              <w:t>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童成录、江波</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57"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公司聘请的报告期内履行持续督导职责的财务顾问</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5,348,828,565.38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4,121,925,898.01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2,514,708,469.80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118,886,303.56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61,263,923.99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91,470,482.45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66,235,387.62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46,140,554.64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40,020,585.68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1,342,945,320.51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-329,235,574.41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507.90%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278,011,449.57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0.223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0.115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0.1712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0.223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2"/>
                <w:sz w:val="18"/>
              </w:rPr>
              <w:t>0.115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93.91%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0.1712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4.69%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3.99%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3" w:right="142" w:hanging="632"/>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9,064,068,608.13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8,062,653,236.60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6,204,092,752.93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2,583,336,095.08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2,490,203,120.24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2,409,348,353.19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1"/>
      <w:bookmarkEnd w:id="1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12" w:right="238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12" w:right="26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1,146,344,328.23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1,406,579,026.14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1,598,991,039.05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1,196,914,171.96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12,636,050.63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40,447,294.56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35,722,475.32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30,080,483.05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12,286,585.68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10,647,684.56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31,284,216.34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12,016,901.04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-47,106,416.76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65,182,392.61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322,430,337.32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1,002,439,007.34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7"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公司子公司杭州华</w:t>
            </w:r>
          </w:p>
        </w:tc>
      </w:tr>
      <w:tr>
        <w:trPr>
          <w:trHeight w:val="624"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43,251,068.35</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-1,575,262.60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-3,087,567.77</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54"/>
              <w:jc w:val="left"/>
              <w:rPr>
                <w:rFonts w:ascii="宋体" w:hAnsi="宋体" w:cs="宋体" w:eastAsia="宋体" w:hint="default"/>
                <w:sz w:val="18"/>
                <w:szCs w:val="18"/>
              </w:rPr>
            </w:pPr>
            <w:r>
              <w:rPr>
                <w:rFonts w:ascii="宋体" w:hAnsi="宋体" w:cs="宋体" w:eastAsia="宋体" w:hint="default"/>
                <w:sz w:val="18"/>
                <w:szCs w:val="18"/>
              </w:rPr>
              <w:t>英新塘羽绒处置投 资性房地产收益</w:t>
            </w:r>
          </w:p>
        </w:tc>
      </w:tr>
      <w:tr>
        <w:trPr>
          <w:trHeight w:val="357"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4379.49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r>
        <w:trPr>
          <w:trHeight w:val="361"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较大金额（</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以上）的政府补助</w:t>
            </w:r>
          </w:p>
        </w:tc>
      </w:tr>
      <w:tr>
        <w:trPr>
          <w:trHeight w:val="302"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有：菏泽公司税收</w:t>
            </w:r>
          </w:p>
        </w:tc>
      </w:tr>
      <w:tr>
        <w:trPr>
          <w:trHeight w:val="634"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
              <w:ind w:left="101" w:right="302"/>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6,364,417.19</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14,659,383.56</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56,487,196.15</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103" w:right="111"/>
              <w:jc w:val="left"/>
              <w:rPr>
                <w:rFonts w:ascii="宋体" w:hAnsi="宋体" w:cs="宋体" w:eastAsia="宋体" w:hint="default"/>
                <w:sz w:val="18"/>
                <w:szCs w:val="18"/>
              </w:rPr>
            </w:pPr>
            <w:r>
              <w:rPr>
                <w:rFonts w:ascii="宋体" w:hAnsi="宋体" w:cs="宋体" w:eastAsia="宋体" w:hint="default"/>
                <w:sz w:val="18"/>
                <w:szCs w:val="18"/>
              </w:rPr>
              <w:t>奖励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397.07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淮滨公司土地使用</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税返还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156 </w:t>
            </w:r>
            <w:r>
              <w:rPr>
                <w:rFonts w:ascii="宋体" w:hAnsi="宋体" w:cs="宋体" w:eastAsia="宋体" w:hint="default"/>
                <w:sz w:val="18"/>
                <w:szCs w:val="18"/>
              </w:rPr>
              <w:t>万元；</w:t>
            </w:r>
          </w:p>
        </w:tc>
      </w:tr>
      <w:tr>
        <w:trPr>
          <w:trHeight w:val="312"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年度杭州市萧</w:t>
            </w:r>
          </w:p>
        </w:tc>
      </w:tr>
      <w:tr>
        <w:trPr>
          <w:trHeight w:val="311"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山区外贸扶持资金</w:t>
            </w:r>
          </w:p>
        </w:tc>
      </w:tr>
    </w:tbl>
    <w:p>
      <w:pPr>
        <w:spacing w:after="0" w:line="240" w:lineRule="auto"/>
        <w:jc w:val="left"/>
        <w:rPr>
          <w:rFonts w:ascii="宋体" w:hAnsi="宋体" w:cs="宋体" w:eastAsia="宋体" w:hint="default"/>
          <w:sz w:val="18"/>
          <w:szCs w:val="18"/>
        </w:rPr>
        <w:sectPr>
          <w:headerReference w:type="default" r:id="rId15"/>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98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万元；杭州华英 新塘城镇土地使用 税减免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62"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较大金额（</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以上）的政府补助</w:t>
            </w:r>
          </w:p>
        </w:tc>
      </w:tr>
      <w:tr>
        <w:trPr>
          <w:trHeight w:val="312"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有：农业部水禽产</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业技术体系奖励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万元；中小企业开</w:t>
            </w:r>
          </w:p>
        </w:tc>
      </w:tr>
      <w:tr>
        <w:trPr>
          <w:trHeight w:val="312"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拓国际市场竞争环</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境项目奖励款</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元；产业技术研究</w:t>
            </w:r>
          </w:p>
        </w:tc>
      </w:tr>
      <w:tr>
        <w:trPr>
          <w:trHeight w:val="312"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与开发既征即奖款</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722.72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万元；河南</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新塘羽绒项目土地</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奖补款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838.87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元；外贸中小企业</w:t>
            </w:r>
          </w:p>
        </w:tc>
      </w:tr>
      <w:tr>
        <w:trPr>
          <w:trHeight w:val="312"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开拓市场项目补助</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30.18</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万元；菏泽商</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w:t>
            </w: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品鸭加工项目专项</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密切相关，按照国家统一标准定额或定</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25,821,912.12</w:t>
            </w: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补贴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179.67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量享受的政府补助除外）</w:t>
            </w: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企业外贸出口奖励</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万元；企业环保</w:t>
            </w:r>
          </w:p>
        </w:tc>
      </w:tr>
      <w:tr>
        <w:trPr>
          <w:trHeight w:val="312"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达标补助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高校毕业生见习补</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2"/>
                <w:sz w:val="18"/>
                <w:szCs w:val="18"/>
              </w:rPr>
              <w:t>；</w:t>
            </w:r>
            <w:r>
              <w:rPr>
                <w:rFonts w:ascii="宋体" w:hAnsi="宋体" w:cs="宋体" w:eastAsia="宋体" w:hint="default"/>
                <w:sz w:val="18"/>
                <w:szCs w:val="18"/>
              </w:rPr>
              <w:t>扶持</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企业发展资金</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万元；高校</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毕业生见习补贴</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24.01</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万元；丰城肉</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鸭综合加工项目专</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项补贴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184.85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元；续建富民计划</w:t>
            </w:r>
          </w:p>
        </w:tc>
      </w:tr>
      <w:tr>
        <w:trPr>
          <w:trHeight w:val="312"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“半截子”工程项</w:t>
            </w: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目补贴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万元；农</w:t>
            </w:r>
          </w:p>
        </w:tc>
      </w:tr>
      <w:tr>
        <w:trPr>
          <w:trHeight w:val="30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产品项目资金补贴</w:t>
            </w:r>
          </w:p>
        </w:tc>
      </w:tr>
      <w:tr>
        <w:trPr>
          <w:trHeight w:val="357"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58"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w:t>
            </w:r>
          </w:p>
        </w:tc>
        <w:tc>
          <w:tcPr>
            <w:tcW w:w="1520" w:type="dxa"/>
            <w:vMerge w:val="restart"/>
            <w:tcBorders>
              <w:top w:val="single" w:sz="4" w:space="0" w:color="000000"/>
              <w:left w:val="single" w:sz="4" w:space="0" w:color="000000"/>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
        </w:tc>
      </w:tr>
      <w:tr>
        <w:trPr>
          <w:trHeight w:val="624"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122"/>
              <w:jc w:val="left"/>
              <w:rPr>
                <w:rFonts w:ascii="宋体" w:hAnsi="宋体" w:cs="宋体" w:eastAsia="宋体" w:hint="default"/>
                <w:sz w:val="18"/>
                <w:szCs w:val="18"/>
              </w:rPr>
            </w:pPr>
            <w:r>
              <w:rPr>
                <w:rFonts w:ascii="宋体" w:hAnsi="宋体" w:cs="宋体" w:eastAsia="宋体" w:hint="default"/>
                <w:sz w:val="18"/>
                <w:szCs w:val="18"/>
              </w:rPr>
              <w:t>的投资成本小于取得投资时应享有被投 资单位可辨认净资产公允价值产生的收</w:t>
            </w:r>
          </w:p>
        </w:tc>
        <w:tc>
          <w:tcPr>
            <w:tcW w:w="1520" w:type="dxa"/>
            <w:vMerge/>
            <w:tcBorders>
              <w:left w:val="single" w:sz="4" w:space="0" w:color="000000"/>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4,082,681.18</w:t>
            </w: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56"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20" w:type="dxa"/>
            <w:vMerge/>
            <w:tcBorders>
              <w:left w:val="single" w:sz="4" w:space="0" w:color="000000"/>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352"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w:t>
            </w:r>
          </w:p>
        </w:tc>
        <w:tc>
          <w:tcPr>
            <w:tcW w:w="1520" w:type="dxa"/>
            <w:tcBorders>
              <w:top w:val="single" w:sz="4" w:space="0" w:color="000000"/>
              <w:left w:val="single" w:sz="4" w:space="0" w:color="000000"/>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
        </w:tc>
      </w:tr>
      <w:tr>
        <w:trPr>
          <w:trHeight w:val="317"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保值业务外，持有交易性金融资产、交</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-719,188.76</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171,890.30</w:t>
            </w: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15"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易性金融负债产生的公允价值变动损</w:t>
            </w:r>
          </w:p>
        </w:tc>
        <w:tc>
          <w:tcPr>
            <w:tcW w:w="1520" w:type="dxa"/>
            <w:tcBorders>
              <w:top w:val="nil" w:sz="6" w:space="0" w:color="auto"/>
              <w:left w:val="single" w:sz="4" w:space="0" w:color="000000"/>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98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122"/>
              <w:jc w:val="both"/>
              <w:rPr>
                <w:rFonts w:ascii="宋体" w:hAnsi="宋体" w:cs="宋体" w:eastAsia="宋体" w:hint="default"/>
                <w:sz w:val="18"/>
                <w:szCs w:val="18"/>
              </w:rPr>
            </w:pPr>
            <w:r>
              <w:rPr>
                <w:rFonts w:ascii="宋体" w:hAnsi="宋体" w:cs="宋体" w:eastAsia="宋体" w:hint="default"/>
                <w:sz w:val="18"/>
                <w:szCs w:val="18"/>
              </w:rPr>
              <w:t>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-1,017,973.04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-1,015,228.35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-747,694.00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6,921,783.00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4"/>
              <w:jc w:val="left"/>
              <w:rPr>
                <w:rFonts w:ascii="宋体" w:hAnsi="宋体" w:cs="宋体" w:eastAsia="宋体" w:hint="default"/>
                <w:sz w:val="18"/>
                <w:szCs w:val="18"/>
              </w:rPr>
            </w:pPr>
            <w:r>
              <w:rPr>
                <w:rFonts w:ascii="宋体" w:hAnsi="宋体" w:cs="宋体" w:eastAsia="宋体" w:hint="default"/>
                <w:sz w:val="18"/>
                <w:szCs w:val="18"/>
              </w:rPr>
              <w:t>收顺昌农业公司业 绩对赌补偿款。</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11,335,078.14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402,653.99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495,782.50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16,636,024.78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797,440.75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706,255.11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52,650,915.94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15,123,369.35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51,449,896.77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p>
    <w:p>
      <w:pPr>
        <w:spacing w:line="300" w:lineRule="auto" w:before="63"/>
        <w:ind w:left="112"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7"/>
        <w:ind w:left="11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footerReference w:type="default" r:id="rId16"/>
          <w:pgSz w:w="11910" w:h="16840"/>
          <w:pgMar w:footer="1016" w:header="907" w:top="1100" w:bottom="1200" w:left="1020" w:right="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08"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73" w:lineRule="auto" w:before="2"/>
        <w:ind w:left="112" w:right="1022" w:firstLine="420"/>
        <w:jc w:val="left"/>
        <w:rPr>
          <w:rFonts w:ascii="宋体" w:hAnsi="宋体" w:cs="宋体" w:eastAsia="宋体" w:hint="default"/>
          <w:sz w:val="21"/>
          <w:szCs w:val="21"/>
        </w:rPr>
      </w:pPr>
      <w:r>
        <w:rPr>
          <w:rFonts w:ascii="宋体" w:hAnsi="宋体" w:cs="宋体" w:eastAsia="宋体" w:hint="default"/>
          <w:spacing w:val="-3"/>
          <w:sz w:val="21"/>
          <w:szCs w:val="21"/>
        </w:rPr>
        <w:t>公司的主营业务为种鸭/鸡养殖、孵化、禽苗销售、饲料生产、商品鸭/鸡屠宰加工、冻品销售、熟食、</w:t>
      </w:r>
      <w:r>
        <w:rPr>
          <w:rFonts w:ascii="宋体" w:hAnsi="宋体" w:cs="宋体" w:eastAsia="宋体" w:hint="default"/>
          <w:w w:val="99"/>
          <w:sz w:val="21"/>
          <w:szCs w:val="21"/>
        </w:rPr>
        <w:t> </w:t>
      </w:r>
      <w:r>
        <w:rPr>
          <w:rFonts w:ascii="宋体" w:hAnsi="宋体" w:cs="宋体" w:eastAsia="宋体" w:hint="default"/>
          <w:sz w:val="21"/>
          <w:szCs w:val="21"/>
        </w:rPr>
        <w:t>羽绒及羽绒制品生产和销售，报告期内公司主营业务及结构没有发生重大变化。2018年，在整个宏观经济</w:t>
      </w:r>
      <w:r>
        <w:rPr>
          <w:rFonts w:ascii="宋体" w:hAnsi="宋体" w:cs="宋体" w:eastAsia="宋体" w:hint="default"/>
          <w:w w:val="99"/>
          <w:sz w:val="21"/>
          <w:szCs w:val="21"/>
        </w:rPr>
        <w:t> </w:t>
      </w:r>
      <w:r>
        <w:rPr>
          <w:rFonts w:ascii="宋体" w:hAnsi="宋体" w:cs="宋体" w:eastAsia="宋体" w:hint="default"/>
          <w:sz w:val="21"/>
          <w:szCs w:val="21"/>
        </w:rPr>
        <w:t>复杂多变的严峻形势下，公司坚持战略目标不动摇，不等不靠，不仅有效抵御了年前雪灾、环保治理、养</w:t>
      </w:r>
      <w:r>
        <w:rPr>
          <w:rFonts w:ascii="宋体" w:hAnsi="宋体" w:cs="宋体" w:eastAsia="宋体" w:hint="default"/>
          <w:w w:val="99"/>
          <w:sz w:val="21"/>
          <w:szCs w:val="21"/>
        </w:rPr>
        <w:t> </w:t>
      </w:r>
      <w:r>
        <w:rPr>
          <w:rFonts w:ascii="宋体" w:hAnsi="宋体" w:cs="宋体" w:eastAsia="宋体" w:hint="default"/>
          <w:sz w:val="21"/>
          <w:szCs w:val="21"/>
        </w:rPr>
        <w:t>殖量不足及信贷紧缩等不利因素的叠加影响，同时紧紧抓住了市场行情向好的发展机遇，乘势而上，整体</w:t>
      </w:r>
      <w:r>
        <w:rPr>
          <w:rFonts w:ascii="宋体" w:hAnsi="宋体" w:cs="宋体" w:eastAsia="宋体" w:hint="default"/>
          <w:w w:val="99"/>
          <w:sz w:val="21"/>
          <w:szCs w:val="21"/>
        </w:rPr>
        <w:t> </w:t>
      </w:r>
      <w:r>
        <w:rPr>
          <w:rFonts w:ascii="宋体" w:hAnsi="宋体" w:cs="宋体" w:eastAsia="宋体" w:hint="default"/>
          <w:sz w:val="21"/>
          <w:szCs w:val="21"/>
        </w:rPr>
        <w:t>业绩实现了逆势增长。</w:t>
      </w:r>
    </w:p>
    <w:p>
      <w:pPr>
        <w:spacing w:line="273" w:lineRule="auto" w:before="7"/>
        <w:ind w:left="112" w:right="1132" w:firstLine="420"/>
        <w:jc w:val="both"/>
        <w:rPr>
          <w:rFonts w:ascii="宋体" w:hAnsi="宋体" w:cs="宋体" w:eastAsia="宋体" w:hint="default"/>
          <w:sz w:val="21"/>
          <w:szCs w:val="21"/>
        </w:rPr>
      </w:pPr>
      <w:r>
        <w:rPr>
          <w:rFonts w:ascii="宋体" w:hAnsi="宋体" w:cs="宋体" w:eastAsia="宋体" w:hint="default"/>
          <w:sz w:val="21"/>
          <w:szCs w:val="21"/>
        </w:rPr>
        <w:t>2018年实现营业收入534,882.86万元，同比增长29.77%；净利润19,172.37万元，同比增长84.52%；</w:t>
      </w:r>
      <w:r>
        <w:rPr>
          <w:rFonts w:ascii="宋体" w:hAnsi="宋体" w:cs="宋体" w:eastAsia="宋体" w:hint="default"/>
          <w:w w:val="99"/>
          <w:sz w:val="21"/>
          <w:szCs w:val="21"/>
        </w:rPr>
        <w:t> </w:t>
      </w:r>
      <w:r>
        <w:rPr>
          <w:rFonts w:ascii="宋体" w:hAnsi="宋体" w:cs="宋体" w:eastAsia="宋体" w:hint="default"/>
          <w:spacing w:val="2"/>
          <w:w w:val="95"/>
          <w:sz w:val="21"/>
          <w:szCs w:val="21"/>
        </w:rPr>
        <w:t>归属于母公司净利润11,888.63万元，同比增长94.06%；归属于上市公司股东的扣除非经常性损益的净利</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sz w:val="21"/>
          <w:szCs w:val="21"/>
        </w:rPr>
        <w:t>润6,623.54万元，同比增长43.55%。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4"/>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主要资产重大变化情况" w:id="19"/>
      <w:bookmarkEnd w:id="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026"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长期股权投资增加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9387.29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万元，主要原因是对参股公司联创融久（深圳）商业</w:t>
            </w:r>
          </w:p>
          <w:p>
            <w:pPr>
              <w:pStyle w:val="TableParagraph"/>
              <w:spacing w:line="300"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保理有限公司增资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万元设立合资公司广东华英农业发展有 限公司。</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18721.3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万元，主要原因是增加养殖场建设和环保设施建设。</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无形资产增加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1460.93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万元，主要是新建羽绒项目取得土地使用权。</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变化较小。</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78"/>
              <w:jc w:val="left"/>
              <w:rPr>
                <w:rFonts w:ascii="宋体" w:hAnsi="宋体" w:cs="宋体" w:eastAsia="宋体" w:hint="default"/>
                <w:sz w:val="18"/>
                <w:szCs w:val="18"/>
              </w:rPr>
            </w:pPr>
            <w:r>
              <w:rPr>
                <w:rFonts w:ascii="宋体" w:hAnsi="宋体" w:cs="宋体" w:eastAsia="宋体" w:hint="default"/>
                <w:sz w:val="18"/>
                <w:szCs w:val="18"/>
              </w:rPr>
              <w:t>投资性房地产较年初减少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15,560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万元，降幅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83.49%</w:t>
            </w:r>
            <w:r>
              <w:rPr>
                <w:rFonts w:ascii="宋体" w:hAnsi="宋体" w:cs="宋体" w:eastAsia="宋体" w:hint="default"/>
                <w:sz w:val="18"/>
                <w:szCs w:val="18"/>
              </w:rPr>
              <w:t>，主要原因是公司子公司杭 州华英新塘羽绒有限公司处置投资性房地产。</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47"/>
              <w:jc w:val="left"/>
              <w:rPr>
                <w:rFonts w:ascii="宋体" w:hAnsi="宋体" w:cs="宋体" w:eastAsia="宋体" w:hint="default"/>
                <w:sz w:val="18"/>
                <w:szCs w:val="18"/>
              </w:rPr>
            </w:pPr>
            <w:r>
              <w:rPr>
                <w:rFonts w:ascii="宋体" w:hAnsi="宋体" w:cs="宋体" w:eastAsia="宋体" w:hint="default"/>
                <w:sz w:val="18"/>
                <w:szCs w:val="18"/>
              </w:rPr>
              <w:t>应收票据较年初增加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3549.61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万元，主要原因是公司子公司杭州华英新塘羽绒公 司增加的应收票据业务。</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生产性生物资产较年初减少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5806.06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万元，降幅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46.71%</w:t>
            </w:r>
            <w:r>
              <w:rPr>
                <w:rFonts w:ascii="宋体" w:hAnsi="宋体" w:cs="宋体" w:eastAsia="宋体" w:hint="default"/>
                <w:sz w:val="18"/>
                <w:szCs w:val="18"/>
              </w:rPr>
              <w:t>，主要原因是部分种鸭场 对外承包。</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3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93,000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万元，主要</w:t>
            </w:r>
            <w:r>
              <w:rPr>
                <w:rFonts w:ascii="宋体" w:hAnsi="宋体" w:cs="宋体" w:eastAsia="宋体" w:hint="default"/>
                <w:sz w:val="18"/>
                <w:szCs w:val="18"/>
              </w:rPr>
              <w:t> 原因是本期办理结构性存款。</w:t>
            </w:r>
          </w:p>
        </w:tc>
      </w:tr>
    </w:tbl>
    <w:p>
      <w:pPr>
        <w:spacing w:after="0" w:line="30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b/>
          <w:bCs/>
          <w:sz w:val="21"/>
          <w:szCs w:val="21"/>
        </w:rPr>
      </w:pPr>
    </w:p>
    <w:p>
      <w:pPr>
        <w:spacing w:before="34"/>
        <w:ind w:left="112" w:right="0" w:firstLine="0"/>
        <w:jc w:val="left"/>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93" w:lineRule="exact"/>
        <w:ind w:left="652" w:right="0"/>
        <w:jc w:val="left"/>
      </w:pPr>
      <w:r>
        <w:rPr/>
        <w:t>1、规模优势</w:t>
      </w:r>
    </w:p>
    <w:p>
      <w:pPr>
        <w:pStyle w:val="BodyText"/>
        <w:spacing w:line="312" w:lineRule="exact" w:before="69"/>
        <w:ind w:right="1132" w:firstLine="540"/>
        <w:jc w:val="both"/>
      </w:pPr>
      <w:r>
        <w:rPr>
          <w:spacing w:val="-1"/>
        </w:rPr>
        <w:t>我国禽类养殖、屠宰及加工企业众多，规模普遍较小，缺乏规模效应。公司经过多年的</w:t>
      </w:r>
      <w:r>
        <w:rPr/>
        <w:t> </w:t>
      </w:r>
      <w:r>
        <w:rPr>
          <w:spacing w:val="-3"/>
        </w:rPr>
        <w:t>发展，目前已形成集祖代和父母代种鸭、父母代种鸡的养殖、孵化、商品代鸭/鸡的养殖、禽</w:t>
      </w:r>
      <w:r>
        <w:rPr>
          <w:spacing w:val="-80"/>
        </w:rPr>
        <w:t> </w:t>
      </w:r>
      <w:r>
        <w:rPr>
          <w:spacing w:val="-80"/>
        </w:rPr>
      </w:r>
      <w:r>
        <w:rPr/>
        <w:t>肉产品及其制品的加工与销售以及饲料生产为一体的禽类产品生产企业，是全国农业产业化 重点龙头企业及国内最大的工厂化养殖鸭产品加工企业之一，在成本控制、抵御行业经济周 期风险等方面具有明显竞争优势。</w:t>
      </w:r>
    </w:p>
    <w:p>
      <w:pPr>
        <w:pStyle w:val="BodyText"/>
        <w:spacing w:line="268" w:lineRule="auto" w:before="7"/>
        <w:ind w:left="652" w:right="0"/>
        <w:jc w:val="left"/>
      </w:pPr>
      <w:r>
        <w:rPr/>
        <w:t>2、全产业链及一体化优势 </w:t>
      </w:r>
      <w:r>
        <w:rPr>
          <w:spacing w:val="-1"/>
        </w:rPr>
        <w:t>公司已建立了集祖代种鸭和父母代种鸭/鸡的养殖与孵化、商品代鸭/鸡的养殖、禽类产</w:t>
      </w:r>
    </w:p>
    <w:p>
      <w:pPr>
        <w:pStyle w:val="BodyText"/>
        <w:spacing w:line="312" w:lineRule="exact"/>
        <w:ind w:right="0"/>
        <w:jc w:val="left"/>
      </w:pPr>
      <w:r>
        <w:rPr/>
        <w:t>品及其制品的加工与销售、饲料生产与销售为一体的完整产业链，具备一体化的生产与销售 </w:t>
      </w:r>
      <w:r>
        <w:rPr>
          <w:spacing w:val="-3"/>
        </w:rPr>
        <w:t>能力。一体化优势既保证了生产的连续性、稳定性，又能提高产品质量，加强成本的可控性，</w:t>
      </w:r>
      <w:r>
        <w:rPr>
          <w:spacing w:val="-81"/>
        </w:rPr>
        <w:t> </w:t>
      </w:r>
      <w:r>
        <w:rPr>
          <w:spacing w:val="-81"/>
        </w:rPr>
      </w:r>
      <w:r>
        <w:rPr/>
        <w:t>增强了企业的综合竞争力。同时，由于农产品价格具有周期性较大幅度波动的特点，公司可 结合多年积累的行业经验根据短期市场需求结构的变化主动调节鸭/鸡苗、冻品及熟食等产业</w:t>
      </w:r>
      <w:r>
        <w:rPr/>
        <w:t> 链上各类产品的生产及销售比例，充分发挥一体化优势，以获得最佳的经济效益。</w:t>
      </w:r>
    </w:p>
    <w:p>
      <w:pPr>
        <w:pStyle w:val="BodyText"/>
        <w:spacing w:line="268" w:lineRule="auto" w:before="10"/>
        <w:ind w:left="652" w:right="1132"/>
        <w:jc w:val="left"/>
      </w:pPr>
      <w:r>
        <w:rPr/>
        <w:t>3、品牌优势 </w:t>
      </w:r>
      <w:r>
        <w:rPr>
          <w:spacing w:val="-1"/>
        </w:rPr>
        <w:t>公司为国内鸭行业首家上市企业，公司拥有的“华英牌”商标在整个行业具有较高的知</w:t>
      </w:r>
    </w:p>
    <w:p>
      <w:pPr>
        <w:pStyle w:val="BodyText"/>
        <w:spacing w:line="312" w:lineRule="exact"/>
        <w:ind w:right="0"/>
        <w:jc w:val="left"/>
      </w:pPr>
      <w:r>
        <w:rPr>
          <w:spacing w:val="-17"/>
        </w:rPr>
        <w:t>名度和美誉度。公司曾先后荣获“中国名牌”、“无公害农产品”、“中国名牌农产品”、“中国</w:t>
      </w:r>
      <w:r>
        <w:rPr>
          <w:spacing w:val="-109"/>
        </w:rPr>
        <w:t> </w:t>
      </w:r>
      <w:r>
        <w:rPr>
          <w:spacing w:val="-109"/>
        </w:rPr>
      </w:r>
      <w:r>
        <w:rPr>
          <w:spacing w:val="-24"/>
        </w:rPr>
        <w:t>驰名商标”、“全国质量管理先进企业”、“全国食品安全示范企业”、“中国食品工业百强企业”、</w:t>
      </w:r>
      <w:r>
        <w:rPr>
          <w:spacing w:val="-85"/>
        </w:rPr>
        <w:t> </w:t>
      </w:r>
      <w:r>
        <w:rPr>
          <w:spacing w:val="-85"/>
        </w:rPr>
      </w:r>
      <w:r>
        <w:rPr>
          <w:spacing w:val="-12"/>
        </w:rPr>
        <w:t>“中国最受尊敬的鸭肉企业”、“中国质量诚信企业”、“国家级粮油及肉类进出口业务备案资</w:t>
      </w:r>
      <w:r>
        <w:rPr>
          <w:spacing w:val="-96"/>
        </w:rPr>
        <w:t> </w:t>
      </w:r>
      <w:r>
        <w:rPr>
          <w:spacing w:val="-96"/>
        </w:rPr>
      </w:r>
      <w:r>
        <w:rPr>
          <w:spacing w:val="-17"/>
        </w:rPr>
        <w:t>格”、“国家级出口鸭肉示范区”、“中国最受消费者喜爱的五大鸭肉品牌”、“全国食品工业优</w:t>
      </w:r>
      <w:r>
        <w:rPr>
          <w:spacing w:val="-109"/>
        </w:rPr>
        <w:t> </w:t>
      </w:r>
      <w:r>
        <w:rPr>
          <w:spacing w:val="-109"/>
        </w:rPr>
      </w:r>
      <w:r>
        <w:rPr>
          <w:spacing w:val="-16"/>
        </w:rPr>
        <w:t>秀龙头企业”、“中国畜牧行业先进企业”、“中国肉类食品行业最具价值品牌企业”、等国家级</w:t>
      </w:r>
      <w:r>
        <w:rPr>
          <w:spacing w:val="-115"/>
        </w:rPr>
        <w:t> </w:t>
      </w:r>
      <w:r>
        <w:rPr>
          <w:spacing w:val="-115"/>
        </w:rPr>
      </w:r>
      <w:r>
        <w:rPr>
          <w:spacing w:val="-15"/>
        </w:rPr>
        <w:t>荣誉称号，同时还获得“河南省2013年度百强企业”、“河南省首批139个省农业产业集群之一”、</w:t>
      </w:r>
      <w:r>
        <w:rPr>
          <w:spacing w:val="-97"/>
        </w:rPr>
        <w:t> </w:t>
      </w:r>
      <w:r>
        <w:rPr>
          <w:spacing w:val="-97"/>
        </w:rPr>
      </w:r>
      <w:r>
        <w:rPr>
          <w:spacing w:val="-6"/>
        </w:rPr>
        <w:t>“河南国际知名品牌”、“河南省重点企业环境信用5A级诚信企业”等十多项省级荣誉。2015</w:t>
      </w:r>
      <w:r>
        <w:rPr>
          <w:spacing w:val="-96"/>
        </w:rPr>
        <w:t> </w:t>
      </w:r>
      <w:r>
        <w:rPr>
          <w:spacing w:val="-96"/>
        </w:rPr>
      </w:r>
      <w:r>
        <w:rPr/>
        <w:t>年公司成为上合组织政府首脑会议官方唯一指定鸭肉供货商。2018年先后荣获“中国农业卓 </w:t>
      </w:r>
      <w:r>
        <w:rPr>
          <w:spacing w:val="-7"/>
        </w:rPr>
        <w:t>越贡献企业”、“全国民族特需商品定点生产企业”等10余项国家级及省部级荣誉。</w:t>
      </w:r>
    </w:p>
    <w:p>
      <w:pPr>
        <w:pStyle w:val="BodyText"/>
        <w:spacing w:line="312" w:lineRule="exact" w:before="41"/>
        <w:ind w:right="1132" w:firstLine="540"/>
        <w:jc w:val="both"/>
      </w:pPr>
      <w:r>
        <w:rPr/>
        <w:t>公司三大管理体系顺利通过中国质量认证中心CQC审核验收；淮滨、菏泽及华运公司成 功获得韩国出口注册资格；华英产品首次实现对澳大利亚出口，其中血制品还出口到澳大利 </w:t>
      </w:r>
      <w:r>
        <w:rPr>
          <w:spacing w:val="-2"/>
        </w:rPr>
        <w:t>亚、新西兰及香港等国家和地区，并且华英成为杭州G20峰会官方指定鸭肉食材供应商；公司</w:t>
      </w:r>
      <w:r>
        <w:rPr/>
        <w:t> 助推潢川县国家级樱桃谷鸭养殖与加工标准化示范区项目顺利通过达标验收，承办了中国畜 牧业协会白羽肉鸭工作委员会主席联谊会、协办了以华英冠名的中国畜牧行业年度颁奖晚会 等大型活动。</w:t>
      </w:r>
    </w:p>
    <w:p>
      <w:pPr>
        <w:pStyle w:val="BodyText"/>
        <w:spacing w:line="312" w:lineRule="exact" w:before="40"/>
        <w:ind w:right="1231" w:firstLine="540"/>
        <w:jc w:val="both"/>
      </w:pPr>
      <w:r>
        <w:rPr>
          <w:spacing w:val="-4"/>
        </w:rPr>
        <w:t>同时公司董事长被评为“新一届中国畜牧业协会理事会主席团副主席”、第五届中国上</w:t>
      </w:r>
      <w:r>
        <w:rPr/>
        <w:t> </w:t>
      </w:r>
      <w:r>
        <w:rPr>
          <w:spacing w:val="-8"/>
        </w:rPr>
        <w:t>市公司领袖峰会“最佳上市公司董事长”、“河南省食品安全协会名誉会长”</w:t>
      </w:r>
      <w:r>
        <w:rPr/>
        <w:t> </w:t>
      </w:r>
      <w:r>
        <w:rPr>
          <w:spacing w:val="-14"/>
          <w:sz w:val="18"/>
          <w:szCs w:val="18"/>
        </w:rPr>
        <w:t>、</w:t>
      </w:r>
      <w:r>
        <w:rPr>
          <w:spacing w:val="-14"/>
        </w:rPr>
        <w:t>“中国食品工</w:t>
      </w:r>
      <w:r>
        <w:rPr>
          <w:spacing w:val="-111"/>
        </w:rPr>
        <w:t> </w:t>
      </w:r>
      <w:r>
        <w:rPr>
          <w:spacing w:val="-111"/>
        </w:rPr>
      </w:r>
      <w:r>
        <w:rPr/>
        <w:t>业改革开放40周年功勋企业家”等荣誉称号。</w:t>
      </w:r>
    </w:p>
    <w:p>
      <w:pPr>
        <w:pStyle w:val="BodyText"/>
        <w:spacing w:line="240" w:lineRule="auto" w:before="7"/>
        <w:ind w:left="652" w:right="0"/>
        <w:jc w:val="left"/>
      </w:pPr>
      <w:r>
        <w:rPr/>
        <w:t>这一系列的荣誉为公司树立了良好的品牌地位，华英在业内的知名度和影响力大大提</w:t>
      </w:r>
    </w:p>
    <w:p>
      <w:pPr>
        <w:pStyle w:val="BodyText"/>
        <w:spacing w:line="312" w:lineRule="exact"/>
        <w:ind w:right="0"/>
        <w:jc w:val="left"/>
      </w:pPr>
      <w:r>
        <w:rPr/>
        <w:t>升。</w:t>
      </w:r>
    </w:p>
    <w:p>
      <w:pPr>
        <w:spacing w:after="0" w:line="312" w:lineRule="exact"/>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268" w:lineRule="auto" w:before="26"/>
        <w:ind w:left="652" w:right="1094"/>
        <w:jc w:val="left"/>
      </w:pPr>
      <w:r>
        <w:rPr/>
        <w:t>4、质量和食品安全优势 公司在二十余年的经营过程中，一直视产品安全为企业的生命线，在饲料生产、养殖、</w:t>
      </w:r>
    </w:p>
    <w:p>
      <w:pPr>
        <w:pStyle w:val="BodyText"/>
        <w:spacing w:line="312" w:lineRule="exact"/>
        <w:ind w:right="1132"/>
        <w:jc w:val="both"/>
      </w:pPr>
      <w:r>
        <w:rPr>
          <w:spacing w:val="-2"/>
        </w:rPr>
        <w:t>屠宰和熟食加工各环节执行严格的质量检测与控制标准，并通过了ISO9000、HACCP和GAP等多</w:t>
      </w:r>
      <w:r>
        <w:rPr>
          <w:spacing w:val="-106"/>
        </w:rPr>
        <w:t> </w:t>
      </w:r>
      <w:r>
        <w:rPr>
          <w:spacing w:val="-106"/>
        </w:rPr>
      </w:r>
      <w:r>
        <w:rPr/>
        <w:t>项国际认证。</w:t>
      </w:r>
    </w:p>
    <w:p>
      <w:pPr>
        <w:pStyle w:val="BodyText"/>
        <w:spacing w:line="312" w:lineRule="exact" w:before="41"/>
        <w:ind w:right="1132" w:firstLine="540"/>
        <w:jc w:val="both"/>
      </w:pPr>
      <w:r>
        <w:rPr>
          <w:spacing w:val="-1"/>
        </w:rPr>
        <w:t>在饲料生产环节，公司对玉米、小麦等原料在原产地和入厂前均进行黄曲霉素与农药残</w:t>
      </w:r>
      <w:r>
        <w:rPr/>
        <w:t> 留检测，从源头上确保饲料安全。养殖环节，公司实行统一的雏苗投放、饲料供应、疫病防 </w:t>
      </w:r>
      <w:r>
        <w:rPr>
          <w:spacing w:val="-3"/>
        </w:rPr>
        <w:t>疫，建立并完善养殖记录档案，确保疫病和药残的可控性。屠宰环节，待屠宰鸭/鸡源须经检</w:t>
      </w:r>
      <w:r>
        <w:rPr>
          <w:spacing w:val="-81"/>
        </w:rPr>
        <w:t> </w:t>
      </w:r>
      <w:r>
        <w:rPr>
          <w:spacing w:val="-81"/>
        </w:rPr>
      </w:r>
      <w:r>
        <w:rPr>
          <w:spacing w:val="-2"/>
        </w:rPr>
        <w:t>疫合格，并对可疑鸭/鸡只须由兽医检验合格后该批鸭/鸡源方颁发准宰证；分割后鸭/鸡块由</w:t>
      </w:r>
      <w:r>
        <w:rPr>
          <w:spacing w:val="-118"/>
        </w:rPr>
        <w:t> </w:t>
      </w:r>
      <w:r>
        <w:rPr>
          <w:spacing w:val="-118"/>
        </w:rPr>
      </w:r>
      <w:r>
        <w:rPr/>
        <w:t>质检员进行药残检测，冻品入库后进行微生物和理化项目检测。熟食生产环节，所用原料需 检测合格后方可投入使用，产品入库后对微生物、理化、添加剂含量等进行抽样检测。公司 已建立了从产品到原料的快速追溯体系，保障了产品的卫生与质量安全。</w:t>
      </w:r>
    </w:p>
    <w:p>
      <w:pPr>
        <w:pStyle w:val="BodyText"/>
        <w:spacing w:line="312" w:lineRule="exact" w:before="41"/>
        <w:ind w:right="1132" w:firstLine="540"/>
        <w:jc w:val="both"/>
      </w:pPr>
      <w:r>
        <w:rPr>
          <w:spacing w:val="-1"/>
        </w:rPr>
        <w:t>目前，公司已通过严格的卫生和安全认证，取得日本、韩国、加拿大卫生注册资格，可</w:t>
      </w:r>
      <w:r>
        <w:rPr/>
        <w:t> 向上述国家出口熟食鸭肉和鸡肉制品，并具备向香港、欧盟、中亚、非洲等地区出口冻鸭及 熟食制品的资格。</w:t>
      </w:r>
    </w:p>
    <w:p>
      <w:pPr>
        <w:pStyle w:val="BodyText"/>
        <w:spacing w:line="268" w:lineRule="auto" w:before="7"/>
        <w:ind w:left="652" w:right="1094"/>
        <w:jc w:val="left"/>
      </w:pPr>
      <w:r>
        <w:rPr/>
        <w:t>5、销售网络优势 经过多年的市场开拓，公司已建成覆盖河南全省及华东、华中、华南、香港以及日本、</w:t>
      </w:r>
    </w:p>
    <w:p>
      <w:pPr>
        <w:pStyle w:val="BodyText"/>
        <w:spacing w:line="312" w:lineRule="exact"/>
        <w:ind w:right="1171"/>
        <w:jc w:val="both"/>
      </w:pPr>
      <w:r>
        <w:rPr/>
        <w:t>韩国等地区和国家的立体销售网络，市场感知力敏锐，反应速度快。凭借优异、稳定的产品 质量，公司产品受到国内众多知名企业的青睐，河南双汇、南京桂花鸭、全聚德、肯德基、 煌上煌等食品销售企业已成为公司的稳定客户；公司与各地的经销商保持着良好的联系，能 够根据市场需求变动情况灵活调整销售价格，利用公司自身的物流系统，在12个小时内将经 销商所需产品送达，及时高效；此外，公司具有自营出口权，已经建立了一只富有国际贸易 经验的外销队伍，他们精通外语、国际贸易，熟知国外市场，了解加工工艺，与国外客户保 持着良好的贸易合作关系。</w:t>
      </w:r>
    </w:p>
    <w:p>
      <w:pPr>
        <w:pStyle w:val="BodyText"/>
        <w:spacing w:line="268" w:lineRule="auto" w:before="10"/>
        <w:ind w:left="592" w:right="0" w:firstLine="60"/>
        <w:jc w:val="left"/>
      </w:pPr>
      <w:r>
        <w:rPr/>
        <w:t>6、出口内销互补优势 </w:t>
      </w:r>
      <w:r>
        <w:rPr>
          <w:spacing w:val="-3"/>
        </w:rPr>
        <w:t>由于饮食习惯和东西方文化差异，欧美韩日等发达国家的消费者青睐鸡/鸭胸肉等无骨禽</w:t>
      </w:r>
    </w:p>
    <w:p>
      <w:pPr>
        <w:pStyle w:val="BodyText"/>
        <w:spacing w:line="312" w:lineRule="exact"/>
        <w:ind w:right="1130"/>
        <w:jc w:val="both"/>
      </w:pPr>
      <w:r>
        <w:rPr>
          <w:spacing w:val="-2"/>
        </w:rPr>
        <w:t>肉，而国内消费者则更偏好鸡/鸭腿、脖、爪等有骨禽肉及内脏等禽类制品。公司以其良好的</w:t>
      </w:r>
      <w:r>
        <w:rPr/>
        <w:t> 食品安全和质量控制体系，通过了严格的卫生及安全认证，取得了日本、韩国、香港、欧盟</w:t>
      </w:r>
      <w:r>
        <w:rPr>
          <w:spacing w:val="-89"/>
        </w:rPr>
        <w:t> </w:t>
      </w:r>
      <w:r>
        <w:rPr>
          <w:spacing w:val="-89"/>
        </w:rPr>
      </w:r>
      <w:r>
        <w:rPr/>
        <w:t>等多个国家及地区禽类熟食及冻品制品的出口资格。同时，公司经过多年发展及市场积累，</w:t>
      </w:r>
      <w:r>
        <w:rPr>
          <w:spacing w:val="-89"/>
        </w:rPr>
        <w:t> </w:t>
      </w:r>
      <w:r>
        <w:rPr>
          <w:spacing w:val="-89"/>
        </w:rPr>
      </w:r>
      <w:r>
        <w:rPr/>
        <w:t>建立了覆盖国内外的立体销售网络，可根据各个国家及地区的销售行情及消费者的偏好，针</w:t>
      </w:r>
      <w:r>
        <w:rPr>
          <w:spacing w:val="-89"/>
        </w:rPr>
        <w:t> </w:t>
      </w:r>
      <w:r>
        <w:rPr>
          <w:spacing w:val="-89"/>
        </w:rPr>
      </w:r>
      <w:r>
        <w:rPr/>
        <w:t>对性地销售禽类产品，利用出口与内销的互补优势，提高公司单位产品的附加值，创造更加</w:t>
      </w:r>
      <w:r>
        <w:rPr>
          <w:spacing w:val="-89"/>
        </w:rPr>
        <w:t> </w:t>
      </w:r>
      <w:r>
        <w:rPr>
          <w:spacing w:val="-89"/>
        </w:rPr>
      </w:r>
      <w:r>
        <w:rPr/>
        <w:t>优异的经济效益。报告期内，公司冻品及熟食产品出口金额及占比稳定增长，特别是公司熟</w:t>
      </w:r>
      <w:r>
        <w:rPr>
          <w:spacing w:val="-89"/>
        </w:rPr>
        <w:t> </w:t>
      </w:r>
      <w:r>
        <w:rPr>
          <w:spacing w:val="-89"/>
        </w:rPr>
      </w:r>
      <w:r>
        <w:rPr/>
        <w:t>食制品，以其优质、安全、可靠的产品品质赢得了消费者的认可，大部出口给境外经销商，</w:t>
      </w:r>
      <w:r>
        <w:rPr>
          <w:spacing w:val="-89"/>
        </w:rPr>
        <w:t> </w:t>
      </w:r>
      <w:r>
        <w:rPr>
          <w:spacing w:val="-89"/>
        </w:rPr>
      </w:r>
      <w:r>
        <w:rPr/>
        <w:t>为企业创造了更好的经济效益。</w:t>
      </w:r>
    </w:p>
    <w:p>
      <w:pPr>
        <w:spacing w:after="0" w:line="312" w:lineRule="exact"/>
        <w:jc w:val="both"/>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spacing w:line="240" w:lineRule="auto"/>
        <w:ind w:left="2928"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ind w:right="1130" w:firstLine="480"/>
        <w:jc w:val="both"/>
      </w:pPr>
      <w:r>
        <w:rPr>
          <w:rFonts w:ascii="Times New Roman" w:hAnsi="Times New Roman" w:cs="Times New Roman" w:eastAsia="Times New Roman" w:hint="default"/>
        </w:rPr>
        <w:t>2018</w:t>
      </w:r>
      <w:r>
        <w:rPr/>
        <w:t>年，是公司深入实施“十三五”战略规划的重要一年，也是克服重重困难、推进改 革力度最大、实现业绩最好的一年。</w:t>
      </w:r>
      <w:r>
        <w:rPr>
          <w:rFonts w:ascii="Times New Roman" w:hAnsi="Times New Roman" w:cs="Times New Roman" w:eastAsia="Times New Roman" w:hint="default"/>
        </w:rPr>
        <w:t>2018</w:t>
      </w:r>
      <w:r>
        <w:rPr/>
        <w:t>年，公司在各级党委、政府的正确领导和社会各界</w:t>
      </w:r>
      <w:r>
        <w:rPr>
          <w:spacing w:val="-87"/>
        </w:rPr>
        <w:t> </w:t>
      </w:r>
      <w:r>
        <w:rPr>
          <w:spacing w:val="-87"/>
        </w:rPr>
      </w:r>
      <w:r>
        <w:rPr/>
        <w:t>的大力支持下，公司上下始终围绕战略目标不动摇，按照年初制定的工作重点，深入推进内</w:t>
      </w:r>
      <w:r>
        <w:rPr>
          <w:spacing w:val="-89"/>
        </w:rPr>
        <w:t> </w:t>
      </w:r>
      <w:r>
        <w:rPr>
          <w:spacing w:val="-89"/>
        </w:rPr>
      </w:r>
      <w:r>
        <w:rPr/>
        <w:t>部改革，不断创新管控机制，大力实施降本增效，经过公司上下全体员工的共同努力，企业</w:t>
      </w:r>
      <w:r>
        <w:rPr>
          <w:spacing w:val="-89"/>
        </w:rPr>
        <w:t> </w:t>
      </w:r>
      <w:r>
        <w:rPr>
          <w:spacing w:val="-89"/>
        </w:rPr>
      </w:r>
      <w:r>
        <w:rPr/>
        <w:t>盈利能力持续提升，继续保持着稳健良性的发展态势。</w:t>
      </w:r>
    </w:p>
    <w:p>
      <w:pPr>
        <w:pStyle w:val="BodyText"/>
        <w:spacing w:line="312" w:lineRule="exact"/>
        <w:ind w:right="1130" w:firstLine="480"/>
        <w:jc w:val="both"/>
      </w:pPr>
      <w:r>
        <w:rPr>
          <w:rFonts w:ascii="Times New Roman" w:hAnsi="Times New Roman" w:cs="Times New Roman" w:eastAsia="Times New Roman" w:hint="default"/>
        </w:rPr>
        <w:t>201</w:t>
      </w:r>
      <w:r>
        <w:rPr/>
        <w:t>8年实现营业收入534,882.86万元，同比增长29.77</w:t>
      </w:r>
      <w:r>
        <w:rPr>
          <w:rFonts w:ascii="Times New Roman" w:hAnsi="Times New Roman" w:cs="Times New Roman" w:eastAsia="Times New Roman" w:hint="default"/>
        </w:rPr>
        <w:t>%</w:t>
      </w:r>
      <w:r>
        <w:rPr/>
        <w:t>；净利润19,172.37万元，同比 增长84.52</w:t>
      </w:r>
      <w:r>
        <w:rPr>
          <w:rFonts w:ascii="Times New Roman" w:hAnsi="Times New Roman" w:cs="Times New Roman" w:eastAsia="Times New Roman" w:hint="default"/>
        </w:rPr>
        <w:t>%</w:t>
      </w:r>
      <w:r>
        <w:rPr/>
        <w:t>；归属于母公司净利润11,888.63万元，同比增长</w:t>
      </w:r>
      <w:r>
        <w:rPr>
          <w:rFonts w:ascii="Times New Roman" w:hAnsi="Times New Roman" w:cs="Times New Roman" w:eastAsia="Times New Roman" w:hint="default"/>
        </w:rPr>
        <w:t>94.06%</w:t>
      </w:r>
      <w:r>
        <w:rPr/>
        <w:t>；归属于上市公司股东</w:t>
      </w:r>
      <w:r>
        <w:rPr>
          <w:spacing w:val="-70"/>
        </w:rPr>
        <w:t> </w:t>
      </w:r>
      <w:r>
        <w:rPr>
          <w:spacing w:val="-70"/>
        </w:rPr>
      </w:r>
      <w:r>
        <w:rPr/>
        <w:t>的扣除非经常性损益的净利润6,623.54万元，同比增长43.55</w:t>
      </w:r>
      <w:r>
        <w:rPr>
          <w:rFonts w:ascii="Times New Roman" w:hAnsi="Times New Roman" w:cs="Times New Roman" w:eastAsia="Times New Roman" w:hint="default"/>
        </w:rPr>
        <w:t>%</w:t>
      </w:r>
      <w:r>
        <w:rPr/>
        <w:t>。</w:t>
      </w:r>
    </w:p>
    <w:p>
      <w:pPr>
        <w:pStyle w:val="BodyText"/>
        <w:spacing w:line="283" w:lineRule="exact"/>
        <w:ind w:left="3612" w:right="0"/>
        <w:jc w:val="left"/>
      </w:pPr>
      <w:r>
        <w:rPr/>
        <w:t>2018年生产经营实施情况</w:t>
      </w:r>
    </w:p>
    <w:p>
      <w:pPr>
        <w:spacing w:line="240" w:lineRule="auto" w:before="11"/>
        <w:rPr>
          <w:rFonts w:ascii="宋体" w:hAnsi="宋体" w:cs="宋体" w:eastAsia="宋体" w:hint="default"/>
          <w:sz w:val="2"/>
          <w:szCs w:val="2"/>
        </w:rPr>
      </w:pPr>
    </w:p>
    <w:tbl>
      <w:tblPr>
        <w:tblW w:w="0" w:type="auto"/>
        <w:jc w:val="left"/>
        <w:tblInd w:w="1855" w:type="dxa"/>
        <w:tblLayout w:type="fixed"/>
        <w:tblCellMar>
          <w:top w:w="0" w:type="dxa"/>
          <w:left w:w="0" w:type="dxa"/>
          <w:bottom w:w="0" w:type="dxa"/>
          <w:right w:w="0" w:type="dxa"/>
        </w:tblCellMar>
        <w:tblLook w:val="01E0"/>
      </w:tblPr>
      <w:tblGrid>
        <w:gridCol w:w="840"/>
        <w:gridCol w:w="2100"/>
        <w:gridCol w:w="1500"/>
        <w:gridCol w:w="1700"/>
      </w:tblGrid>
      <w:tr>
        <w:trPr>
          <w:trHeight w:val="339" w:hRule="exact"/>
        </w:trPr>
        <w:tc>
          <w:tcPr>
            <w:tcW w:w="840" w:type="dxa"/>
            <w:tcBorders>
              <w:top w:val="nil" w:sz="6" w:space="0" w:color="auto"/>
              <w:left w:val="nil" w:sz="6" w:space="0" w:color="auto"/>
              <w:bottom w:val="single" w:sz="6" w:space="0" w:color="000000"/>
              <w:right w:val="single" w:sz="6" w:space="0" w:color="000000"/>
            </w:tcBorders>
          </w:tcPr>
          <w:p>
            <w:pPr>
              <w:pStyle w:val="TableParagraph"/>
              <w:spacing w:line="285" w:lineRule="exact"/>
              <w:ind w:left="6"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2100" w:type="dxa"/>
            <w:tcBorders>
              <w:top w:val="nil" w:sz="6" w:space="0" w:color="auto"/>
              <w:left w:val="single" w:sz="6" w:space="0" w:color="000000"/>
              <w:bottom w:val="single" w:sz="6" w:space="0" w:color="000000"/>
              <w:right w:val="single" w:sz="6" w:space="0" w:color="000000"/>
            </w:tcBorders>
          </w:tcPr>
          <w:p>
            <w:pPr>
              <w:pStyle w:val="TableParagraph"/>
              <w:spacing w:line="285"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500" w:type="dxa"/>
            <w:tcBorders>
              <w:top w:val="nil" w:sz="6" w:space="0" w:color="auto"/>
              <w:left w:val="single" w:sz="6" w:space="0" w:color="000000"/>
              <w:bottom w:val="single" w:sz="6" w:space="0" w:color="000000"/>
              <w:right w:val="single" w:sz="6" w:space="0" w:color="000000"/>
            </w:tcBorders>
          </w:tcPr>
          <w:p>
            <w:pPr>
              <w:pStyle w:val="TableParagraph"/>
              <w:spacing w:line="285" w:lineRule="exact"/>
              <w:ind w:left="1" w:right="0"/>
              <w:jc w:val="center"/>
              <w:rPr>
                <w:rFonts w:ascii="宋体" w:hAnsi="宋体" w:cs="宋体" w:eastAsia="宋体" w:hint="default"/>
                <w:sz w:val="24"/>
                <w:szCs w:val="24"/>
              </w:rPr>
            </w:pPr>
            <w:r>
              <w:rPr>
                <w:rFonts w:ascii="宋体" w:hAnsi="宋体" w:cs="宋体" w:eastAsia="宋体" w:hint="default"/>
                <w:sz w:val="24"/>
                <w:szCs w:val="24"/>
              </w:rPr>
              <w:t>单位</w:t>
            </w:r>
          </w:p>
        </w:tc>
        <w:tc>
          <w:tcPr>
            <w:tcW w:w="1700" w:type="dxa"/>
            <w:tcBorders>
              <w:top w:val="nil" w:sz="6" w:space="0" w:color="auto"/>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2018年实际</w:t>
            </w:r>
          </w:p>
        </w:tc>
      </w:tr>
      <w:tr>
        <w:trPr>
          <w:trHeight w:val="347" w:hRule="exact"/>
        </w:trPr>
        <w:tc>
          <w:tcPr>
            <w:tcW w:w="840"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6" w:right="0"/>
              <w:jc w:val="center"/>
              <w:rPr>
                <w:rFonts w:ascii="宋体" w:hAnsi="宋体" w:cs="宋体" w:eastAsia="宋体" w:hint="default"/>
                <w:sz w:val="24"/>
                <w:szCs w:val="24"/>
              </w:rPr>
            </w:pPr>
            <w:r>
              <w:rPr>
                <w:rFonts w:ascii="宋体"/>
                <w:sz w:val="24"/>
              </w:rPr>
              <w:t>1</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鸭苗生产量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万只</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15363</w:t>
            </w:r>
          </w:p>
        </w:tc>
      </w:tr>
      <w:tr>
        <w:trPr>
          <w:trHeight w:val="347" w:hRule="exact"/>
        </w:trPr>
        <w:tc>
          <w:tcPr>
            <w:tcW w:w="840" w:type="dxa"/>
            <w:tcBorders>
              <w:top w:val="single" w:sz="6" w:space="0" w:color="000000"/>
              <w:left w:val="nil" w:sz="6" w:space="0" w:color="auto"/>
              <w:bottom w:val="single" w:sz="6" w:space="0" w:color="000000"/>
              <w:right w:val="single" w:sz="6" w:space="0" w:color="000000"/>
            </w:tcBorders>
          </w:tcPr>
          <w:p>
            <w:pPr>
              <w:pStyle w:val="TableParagraph"/>
              <w:spacing w:line="287" w:lineRule="exact"/>
              <w:ind w:left="6" w:right="0"/>
              <w:jc w:val="center"/>
              <w:rPr>
                <w:rFonts w:ascii="宋体" w:hAnsi="宋体" w:cs="宋体" w:eastAsia="宋体" w:hint="default"/>
                <w:sz w:val="24"/>
                <w:szCs w:val="24"/>
              </w:rPr>
            </w:pPr>
            <w:r>
              <w:rPr>
                <w:rFonts w:ascii="宋体"/>
                <w:sz w:val="24"/>
              </w:rPr>
              <w:t>2</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4"/>
                <w:szCs w:val="24"/>
              </w:rPr>
            </w:pPr>
            <w:r>
              <w:rPr>
                <w:rFonts w:ascii="宋体" w:hAnsi="宋体" w:cs="宋体" w:eastAsia="宋体" w:hint="default"/>
                <w:sz w:val="24"/>
                <w:szCs w:val="24"/>
              </w:rPr>
              <w:t>鸡苗生产量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4"/>
                <w:szCs w:val="24"/>
              </w:rPr>
            </w:pPr>
            <w:r>
              <w:rPr>
                <w:rFonts w:ascii="宋体" w:hAnsi="宋体" w:cs="宋体" w:eastAsia="宋体" w:hint="default"/>
                <w:sz w:val="24"/>
                <w:szCs w:val="24"/>
              </w:rPr>
              <w:t>万只</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4"/>
                <w:szCs w:val="24"/>
              </w:rPr>
            </w:pPr>
            <w:r>
              <w:rPr>
                <w:rFonts w:ascii="宋体"/>
                <w:sz w:val="24"/>
              </w:rPr>
              <w:t>2943</w:t>
            </w:r>
          </w:p>
        </w:tc>
      </w:tr>
      <w:tr>
        <w:trPr>
          <w:trHeight w:val="347" w:hRule="exact"/>
        </w:trPr>
        <w:tc>
          <w:tcPr>
            <w:tcW w:w="840"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6" w:right="0"/>
              <w:jc w:val="center"/>
              <w:rPr>
                <w:rFonts w:ascii="宋体" w:hAnsi="宋体" w:cs="宋体" w:eastAsia="宋体" w:hint="default"/>
                <w:sz w:val="24"/>
                <w:szCs w:val="24"/>
              </w:rPr>
            </w:pPr>
            <w:r>
              <w:rPr>
                <w:rFonts w:ascii="宋体"/>
                <w:sz w:val="24"/>
              </w:rPr>
              <w:t>3</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成鸭宰杀量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万只</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7436</w:t>
            </w:r>
          </w:p>
        </w:tc>
      </w:tr>
      <w:tr>
        <w:trPr>
          <w:trHeight w:val="347" w:hRule="exact"/>
        </w:trPr>
        <w:tc>
          <w:tcPr>
            <w:tcW w:w="840" w:type="dxa"/>
            <w:tcBorders>
              <w:top w:val="single" w:sz="6" w:space="0" w:color="000000"/>
              <w:left w:val="nil" w:sz="6" w:space="0" w:color="auto"/>
              <w:bottom w:val="single" w:sz="6" w:space="0" w:color="000000"/>
              <w:right w:val="single" w:sz="6" w:space="0" w:color="000000"/>
            </w:tcBorders>
          </w:tcPr>
          <w:p>
            <w:pPr>
              <w:pStyle w:val="TableParagraph"/>
              <w:spacing w:line="287" w:lineRule="exact"/>
              <w:ind w:left="6" w:right="0"/>
              <w:jc w:val="center"/>
              <w:rPr>
                <w:rFonts w:ascii="宋体" w:hAnsi="宋体" w:cs="宋体" w:eastAsia="宋体" w:hint="default"/>
                <w:sz w:val="24"/>
                <w:szCs w:val="24"/>
              </w:rPr>
            </w:pPr>
            <w:r>
              <w:rPr>
                <w:rFonts w:ascii="宋体"/>
                <w:sz w:val="24"/>
              </w:rPr>
              <w:t>4</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4"/>
                <w:szCs w:val="24"/>
              </w:rPr>
            </w:pPr>
            <w:r>
              <w:rPr>
                <w:rFonts w:ascii="宋体" w:hAnsi="宋体" w:cs="宋体" w:eastAsia="宋体" w:hint="default"/>
                <w:sz w:val="24"/>
                <w:szCs w:val="24"/>
              </w:rPr>
              <w:t>冻鸭生产量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4"/>
                <w:szCs w:val="24"/>
              </w:rPr>
            </w:pPr>
            <w:r>
              <w:rPr>
                <w:rFonts w:ascii="宋体" w:hAnsi="宋体" w:cs="宋体" w:eastAsia="宋体" w:hint="default"/>
                <w:sz w:val="24"/>
                <w:szCs w:val="24"/>
              </w:rPr>
              <w:t>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4"/>
                <w:szCs w:val="24"/>
              </w:rPr>
            </w:pPr>
            <w:r>
              <w:rPr>
                <w:rFonts w:ascii="宋体"/>
                <w:sz w:val="24"/>
              </w:rPr>
              <w:t>170139</w:t>
            </w:r>
          </w:p>
        </w:tc>
      </w:tr>
      <w:tr>
        <w:trPr>
          <w:trHeight w:val="347" w:hRule="exact"/>
        </w:trPr>
        <w:tc>
          <w:tcPr>
            <w:tcW w:w="840" w:type="dxa"/>
            <w:tcBorders>
              <w:top w:val="single" w:sz="6" w:space="0" w:color="000000"/>
              <w:left w:val="nil" w:sz="6" w:space="0" w:color="auto"/>
              <w:bottom w:val="single" w:sz="6" w:space="0" w:color="000000"/>
              <w:right w:val="single" w:sz="6" w:space="0" w:color="000000"/>
            </w:tcBorders>
          </w:tcPr>
          <w:p>
            <w:pPr>
              <w:pStyle w:val="TableParagraph"/>
              <w:spacing w:line="285" w:lineRule="exact"/>
              <w:ind w:left="6" w:right="0"/>
              <w:jc w:val="center"/>
              <w:rPr>
                <w:rFonts w:ascii="宋体" w:hAnsi="宋体" w:cs="宋体" w:eastAsia="宋体" w:hint="default"/>
                <w:sz w:val="24"/>
                <w:szCs w:val="24"/>
              </w:rPr>
            </w:pPr>
            <w:r>
              <w:rPr>
                <w:rFonts w:ascii="宋体"/>
                <w:sz w:val="24"/>
              </w:rPr>
              <w:t>5</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 w:right="0"/>
              <w:jc w:val="center"/>
              <w:rPr>
                <w:rFonts w:ascii="宋体" w:hAnsi="宋体" w:cs="宋体" w:eastAsia="宋体" w:hint="default"/>
                <w:sz w:val="24"/>
                <w:szCs w:val="24"/>
              </w:rPr>
            </w:pPr>
            <w:r>
              <w:rPr>
                <w:rFonts w:ascii="宋体" w:hAnsi="宋体" w:cs="宋体" w:eastAsia="宋体" w:hint="default"/>
                <w:sz w:val="24"/>
                <w:szCs w:val="24"/>
              </w:rPr>
              <w:t>原毛生产量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 w:right="0"/>
              <w:jc w:val="center"/>
              <w:rPr>
                <w:rFonts w:ascii="宋体" w:hAnsi="宋体" w:cs="宋体" w:eastAsia="宋体" w:hint="default"/>
                <w:sz w:val="24"/>
                <w:szCs w:val="24"/>
              </w:rPr>
            </w:pPr>
            <w:r>
              <w:rPr>
                <w:rFonts w:ascii="宋体" w:hAnsi="宋体" w:cs="宋体" w:eastAsia="宋体" w:hint="default"/>
                <w:sz w:val="24"/>
                <w:szCs w:val="24"/>
              </w:rPr>
              <w:t>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7135</w:t>
            </w:r>
          </w:p>
        </w:tc>
      </w:tr>
      <w:tr>
        <w:trPr>
          <w:trHeight w:val="347" w:hRule="exact"/>
        </w:trPr>
        <w:tc>
          <w:tcPr>
            <w:tcW w:w="840"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6" w:right="0"/>
              <w:jc w:val="center"/>
              <w:rPr>
                <w:rFonts w:ascii="宋体" w:hAnsi="宋体" w:cs="宋体" w:eastAsia="宋体" w:hint="default"/>
                <w:sz w:val="24"/>
                <w:szCs w:val="24"/>
              </w:rPr>
            </w:pPr>
            <w:r>
              <w:rPr>
                <w:rFonts w:ascii="宋体"/>
                <w:sz w:val="24"/>
              </w:rPr>
              <w:t>6</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成鸡宰杀量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万只</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1910</w:t>
            </w:r>
          </w:p>
        </w:tc>
      </w:tr>
      <w:tr>
        <w:trPr>
          <w:trHeight w:val="347" w:hRule="exact"/>
        </w:trPr>
        <w:tc>
          <w:tcPr>
            <w:tcW w:w="840" w:type="dxa"/>
            <w:tcBorders>
              <w:top w:val="single" w:sz="6" w:space="0" w:color="000000"/>
              <w:left w:val="nil" w:sz="6" w:space="0" w:color="auto"/>
              <w:bottom w:val="single" w:sz="6" w:space="0" w:color="000000"/>
              <w:right w:val="single" w:sz="6" w:space="0" w:color="000000"/>
            </w:tcBorders>
          </w:tcPr>
          <w:p>
            <w:pPr>
              <w:pStyle w:val="TableParagraph"/>
              <w:spacing w:line="287" w:lineRule="exact"/>
              <w:ind w:left="6" w:right="0"/>
              <w:jc w:val="center"/>
              <w:rPr>
                <w:rFonts w:ascii="宋体" w:hAnsi="宋体" w:cs="宋体" w:eastAsia="宋体" w:hint="default"/>
                <w:sz w:val="24"/>
                <w:szCs w:val="24"/>
              </w:rPr>
            </w:pPr>
            <w:r>
              <w:rPr>
                <w:rFonts w:ascii="宋体"/>
                <w:sz w:val="24"/>
              </w:rPr>
              <w:t>7</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4"/>
                <w:szCs w:val="24"/>
              </w:rPr>
            </w:pPr>
            <w:r>
              <w:rPr>
                <w:rFonts w:ascii="宋体" w:hAnsi="宋体" w:cs="宋体" w:eastAsia="宋体" w:hint="default"/>
                <w:sz w:val="24"/>
                <w:szCs w:val="24"/>
              </w:rPr>
              <w:t>冻鸡生产量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4"/>
                <w:szCs w:val="24"/>
              </w:rPr>
            </w:pPr>
            <w:r>
              <w:rPr>
                <w:rFonts w:ascii="宋体" w:hAnsi="宋体" w:cs="宋体" w:eastAsia="宋体" w:hint="default"/>
                <w:sz w:val="24"/>
                <w:szCs w:val="24"/>
              </w:rPr>
              <w:t>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4"/>
                <w:szCs w:val="24"/>
              </w:rPr>
            </w:pPr>
            <w:r>
              <w:rPr>
                <w:rFonts w:ascii="宋体"/>
                <w:sz w:val="24"/>
              </w:rPr>
              <w:t>38393</w:t>
            </w:r>
          </w:p>
        </w:tc>
      </w:tr>
      <w:tr>
        <w:trPr>
          <w:trHeight w:val="347" w:hRule="exact"/>
        </w:trPr>
        <w:tc>
          <w:tcPr>
            <w:tcW w:w="840"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6" w:right="0"/>
              <w:jc w:val="center"/>
              <w:rPr>
                <w:rFonts w:ascii="宋体" w:hAnsi="宋体" w:cs="宋体" w:eastAsia="宋体" w:hint="default"/>
                <w:sz w:val="24"/>
                <w:szCs w:val="24"/>
              </w:rPr>
            </w:pPr>
            <w:r>
              <w:rPr>
                <w:rFonts w:ascii="宋体"/>
                <w:sz w:val="24"/>
              </w:rPr>
              <w:t>8</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熟食生产量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23968</w:t>
            </w:r>
          </w:p>
        </w:tc>
      </w:tr>
      <w:tr>
        <w:trPr>
          <w:trHeight w:val="347" w:hRule="exact"/>
        </w:trPr>
        <w:tc>
          <w:tcPr>
            <w:tcW w:w="840" w:type="dxa"/>
            <w:tcBorders>
              <w:top w:val="single" w:sz="6" w:space="0" w:color="000000"/>
              <w:left w:val="nil" w:sz="6" w:space="0" w:color="auto"/>
              <w:bottom w:val="single" w:sz="6" w:space="0" w:color="000000"/>
              <w:right w:val="single" w:sz="6" w:space="0" w:color="000000"/>
            </w:tcBorders>
          </w:tcPr>
          <w:p>
            <w:pPr>
              <w:pStyle w:val="TableParagraph"/>
              <w:spacing w:line="287" w:lineRule="exact"/>
              <w:ind w:left="6" w:right="0"/>
              <w:jc w:val="center"/>
              <w:rPr>
                <w:rFonts w:ascii="宋体" w:hAnsi="宋体" w:cs="宋体" w:eastAsia="宋体" w:hint="default"/>
                <w:sz w:val="24"/>
                <w:szCs w:val="24"/>
              </w:rPr>
            </w:pPr>
            <w:r>
              <w:rPr>
                <w:rFonts w:ascii="宋体"/>
                <w:sz w:val="24"/>
              </w:rPr>
              <w:t>9</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4"/>
                <w:szCs w:val="24"/>
              </w:rPr>
            </w:pPr>
            <w:r>
              <w:rPr>
                <w:rFonts w:ascii="宋体" w:hAnsi="宋体" w:cs="宋体" w:eastAsia="宋体" w:hint="default"/>
                <w:sz w:val="24"/>
                <w:szCs w:val="24"/>
              </w:rPr>
              <w:t>饲料生产量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4"/>
                <w:szCs w:val="24"/>
              </w:rPr>
            </w:pPr>
            <w:r>
              <w:rPr>
                <w:rFonts w:ascii="宋体" w:hAnsi="宋体" w:cs="宋体" w:eastAsia="宋体" w:hint="default"/>
                <w:sz w:val="24"/>
                <w:szCs w:val="24"/>
              </w:rPr>
              <w:t>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4"/>
                <w:szCs w:val="24"/>
              </w:rPr>
            </w:pPr>
            <w:r>
              <w:rPr>
                <w:rFonts w:ascii="宋体"/>
                <w:sz w:val="24"/>
              </w:rPr>
              <w:t>342479</w:t>
            </w:r>
          </w:p>
        </w:tc>
      </w:tr>
      <w:tr>
        <w:trPr>
          <w:trHeight w:val="347" w:hRule="exact"/>
        </w:trPr>
        <w:tc>
          <w:tcPr>
            <w:tcW w:w="840"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6" w:right="0"/>
              <w:jc w:val="center"/>
              <w:rPr>
                <w:rFonts w:ascii="宋体" w:hAnsi="宋体" w:cs="宋体" w:eastAsia="宋体" w:hint="default"/>
                <w:sz w:val="24"/>
                <w:szCs w:val="24"/>
              </w:rPr>
            </w:pPr>
            <w:r>
              <w:rPr>
                <w:rFonts w:ascii="宋体"/>
                <w:sz w:val="24"/>
              </w:rPr>
              <w:t>10</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羽绒生产量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10935</w:t>
            </w:r>
          </w:p>
        </w:tc>
      </w:tr>
      <w:tr>
        <w:trPr>
          <w:trHeight w:val="347" w:hRule="exact"/>
        </w:trPr>
        <w:tc>
          <w:tcPr>
            <w:tcW w:w="840" w:type="dxa"/>
            <w:tcBorders>
              <w:top w:val="single" w:sz="6" w:space="0" w:color="000000"/>
              <w:left w:val="nil" w:sz="6" w:space="0" w:color="auto"/>
              <w:bottom w:val="single" w:sz="6" w:space="0" w:color="000000"/>
              <w:right w:val="single" w:sz="6" w:space="0" w:color="000000"/>
            </w:tcBorders>
          </w:tcPr>
          <w:p>
            <w:pPr>
              <w:pStyle w:val="TableParagraph"/>
              <w:spacing w:line="287" w:lineRule="exact"/>
              <w:ind w:left="6" w:right="0"/>
              <w:jc w:val="center"/>
              <w:rPr>
                <w:rFonts w:ascii="宋体" w:hAnsi="宋体" w:cs="宋体" w:eastAsia="宋体" w:hint="default"/>
                <w:sz w:val="24"/>
                <w:szCs w:val="24"/>
              </w:rPr>
            </w:pPr>
            <w:r>
              <w:rPr>
                <w:rFonts w:ascii="宋体"/>
                <w:sz w:val="24"/>
              </w:rPr>
              <w:t>11</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4"/>
                <w:szCs w:val="24"/>
              </w:rPr>
            </w:pPr>
            <w:r>
              <w:rPr>
                <w:rFonts w:ascii="宋体" w:hAnsi="宋体" w:cs="宋体" w:eastAsia="宋体" w:hint="default"/>
                <w:sz w:val="24"/>
                <w:szCs w:val="24"/>
              </w:rPr>
              <w:t>羽绒制品生产量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4"/>
                <w:szCs w:val="24"/>
              </w:rPr>
            </w:pPr>
            <w:r>
              <w:rPr>
                <w:rFonts w:ascii="宋体" w:hAnsi="宋体" w:cs="宋体" w:eastAsia="宋体" w:hint="default"/>
                <w:sz w:val="24"/>
                <w:szCs w:val="24"/>
              </w:rPr>
              <w:t>万件/万套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4"/>
                <w:szCs w:val="24"/>
              </w:rPr>
            </w:pPr>
            <w:r>
              <w:rPr>
                <w:rFonts w:ascii="宋体"/>
                <w:sz w:val="24"/>
              </w:rPr>
              <w:t>468</w:t>
            </w:r>
          </w:p>
        </w:tc>
      </w:tr>
    </w:tbl>
    <w:p>
      <w:pPr>
        <w:spacing w:line="240" w:lineRule="auto" w:before="12"/>
        <w:rPr>
          <w:rFonts w:ascii="宋体" w:hAnsi="宋体" w:cs="宋体" w:eastAsia="宋体" w:hint="default"/>
          <w:sz w:val="18"/>
          <w:szCs w:val="18"/>
        </w:rPr>
      </w:pPr>
    </w:p>
    <w:p>
      <w:pPr>
        <w:pStyle w:val="BodyText"/>
        <w:spacing w:line="313" w:lineRule="exact" w:before="26"/>
        <w:ind w:left="592" w:right="0"/>
        <w:jc w:val="left"/>
      </w:pPr>
      <w:r>
        <w:rPr/>
        <w:t>2018年公司董事会主要经营与管理情况如下：</w:t>
      </w:r>
    </w:p>
    <w:p>
      <w:pPr>
        <w:pStyle w:val="BodyText"/>
        <w:spacing w:line="321" w:lineRule="exact"/>
        <w:ind w:left="592" w:right="0"/>
        <w:jc w:val="left"/>
      </w:pPr>
      <w:r>
        <w:rPr>
          <w:rFonts w:ascii="Times New Roman" w:hAnsi="Times New Roman" w:cs="Times New Roman" w:eastAsia="Times New Roman" w:hint="default"/>
        </w:rPr>
        <w:t>1</w:t>
      </w:r>
      <w:r>
        <w:rPr/>
        <w:t>、整体业绩再创历史新高。</w:t>
      </w:r>
    </w:p>
    <w:p>
      <w:pPr>
        <w:pStyle w:val="BodyText"/>
        <w:spacing w:line="312" w:lineRule="exact" w:before="20"/>
        <w:ind w:right="1130" w:firstLine="480"/>
        <w:jc w:val="both"/>
      </w:pPr>
      <w:r>
        <w:rPr>
          <w:rFonts w:ascii="Times New Roman" w:hAnsi="Times New Roman" w:cs="Times New Roman" w:eastAsia="Times New Roman" w:hint="default"/>
        </w:rPr>
        <w:t>2018</w:t>
      </w:r>
      <w:r>
        <w:rPr/>
        <w:t>年</w:t>
      </w:r>
      <w:r>
        <w:rPr>
          <w:spacing w:val="21"/>
        </w:rPr>
        <w:t> </w:t>
      </w:r>
      <w:r>
        <w:rPr>
          <w:spacing w:val="-3"/>
        </w:rPr>
        <w:t>，在整个宏观经济复杂多变的严峻形势下，公司紧盯目标不动摇，不等不靠，不</w:t>
      </w:r>
      <w:r>
        <w:rPr/>
        <w:t> 仅有效抵御了年前雪灾、环保治理、养殖量不足及信贷紧缩等不利因素的叠加影响，同时紧</w:t>
      </w:r>
      <w:r>
        <w:rPr>
          <w:spacing w:val="-89"/>
        </w:rPr>
        <w:t> </w:t>
      </w:r>
      <w:r>
        <w:rPr>
          <w:spacing w:val="-89"/>
        </w:rPr>
      </w:r>
      <w:r>
        <w:rPr/>
        <w:t>紧抓住了市场行情向好的发展机遇，乘势而上，整体业绩实现了逆势增长。</w:t>
      </w:r>
    </w:p>
    <w:p>
      <w:pPr>
        <w:pStyle w:val="BodyText"/>
        <w:spacing w:line="312" w:lineRule="exact"/>
        <w:ind w:left="592" w:right="0"/>
        <w:jc w:val="left"/>
      </w:pPr>
      <w:r>
        <w:rPr>
          <w:rFonts w:ascii="Times New Roman" w:hAnsi="Times New Roman" w:cs="Times New Roman" w:eastAsia="Times New Roman" w:hint="default"/>
        </w:rPr>
        <w:t>2</w:t>
      </w:r>
      <w:r>
        <w:rPr/>
        <w:t>、改革创新工作成效显著。 一年来，集团以创新为主抓手，扎实推进内部管理及经营体制改革。一是管理体制改革</w:t>
      </w:r>
    </w:p>
    <w:p>
      <w:pPr>
        <w:pStyle w:val="BodyText"/>
        <w:spacing w:line="312" w:lineRule="exact"/>
        <w:ind w:right="996"/>
        <w:jc w:val="left"/>
      </w:pPr>
      <w:r>
        <w:rPr/>
        <w:t>工作有效推进。我们组建了新的经营班子，合并了相关职能部门，充实了事业部力量，把事</w:t>
      </w:r>
      <w:r>
        <w:rPr>
          <w:spacing w:val="-89"/>
        </w:rPr>
        <w:t> </w:t>
      </w:r>
      <w:r>
        <w:rPr>
          <w:spacing w:val="-89"/>
        </w:rPr>
      </w:r>
      <w:r>
        <w:rPr/>
        <w:t>业部作为公司效益中心来运作。二是经营体制改革持续深化。我们对内实行股份合作、参股</w:t>
      </w:r>
      <w:r>
        <w:rPr>
          <w:spacing w:val="-89"/>
        </w:rPr>
        <w:t> </w:t>
      </w:r>
      <w:r>
        <w:rPr>
          <w:spacing w:val="-89"/>
        </w:rPr>
      </w:r>
      <w:r>
        <w:rPr/>
        <w:t>经营，对外实行业绩对赌的经营模式，目前已取得明显成效。三是创新转型实现多点突破。</w:t>
      </w:r>
      <w:r>
        <w:rPr>
          <w:spacing w:val="-89"/>
        </w:rPr>
        <w:t> </w:t>
      </w:r>
      <w:r>
        <w:rPr>
          <w:spacing w:val="-89"/>
        </w:rPr>
      </w:r>
      <w:r>
        <w:rPr/>
        <w:t>我们成立了华阁公司，提升了集团物流系统的专业化运作水平。加强了与国投、联创等新型</w:t>
      </w:r>
      <w:r>
        <w:rPr>
          <w:spacing w:val="-89"/>
        </w:rPr>
        <w:t> </w:t>
      </w:r>
      <w:r>
        <w:rPr>
          <w:spacing w:val="-89"/>
        </w:rPr>
      </w:r>
      <w:r>
        <w:rPr>
          <w:spacing w:val="-2"/>
        </w:rPr>
        <w:t>金融机构的合作力度，拓宽了融资渠道。同时，通过推行智能养殖、物联网等信息网络建设，</w:t>
      </w:r>
      <w:r>
        <w:rPr/>
        <w:t> 形成了产网互动融合的发展格局。</w:t>
      </w:r>
    </w:p>
    <w:p>
      <w:pPr>
        <w:pStyle w:val="BodyText"/>
        <w:spacing w:line="302" w:lineRule="exact"/>
        <w:ind w:left="592" w:right="0"/>
        <w:jc w:val="left"/>
      </w:pPr>
      <w:r>
        <w:rPr>
          <w:rFonts w:ascii="Times New Roman" w:hAnsi="Times New Roman" w:cs="Times New Roman" w:eastAsia="Times New Roman" w:hint="default"/>
        </w:rPr>
        <w:t>3</w:t>
      </w:r>
      <w:r>
        <w:rPr/>
        <w:t>、市场营销能力持续提升。</w:t>
      </w:r>
    </w:p>
    <w:p>
      <w:pPr>
        <w:spacing w:after="0" w:line="302" w:lineRule="exact"/>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996" w:firstLine="480"/>
        <w:jc w:val="left"/>
      </w:pPr>
      <w:r>
        <w:rPr/>
        <w:t>一年来，我们紧盯市场不放松，及时调整营销策略及手段，在内部产能不足的情况下， 整体销售也实现了预期增长。一是创新营销体制。我们积极探索实施销售分公司模式，改变</w:t>
      </w:r>
      <w:r>
        <w:rPr>
          <w:spacing w:val="-89"/>
        </w:rPr>
        <w:t> </w:t>
      </w:r>
      <w:r>
        <w:rPr>
          <w:spacing w:val="-89"/>
        </w:rPr>
      </w:r>
      <w:r>
        <w:rPr/>
        <w:t>过去单一的经销商代理模式，寻求营销模式新突破。二是产销联动更加灵活。特别是突出了</w:t>
      </w:r>
      <w:r>
        <w:rPr>
          <w:spacing w:val="-89"/>
        </w:rPr>
        <w:t> </w:t>
      </w:r>
      <w:r>
        <w:rPr>
          <w:spacing w:val="-89"/>
        </w:rPr>
      </w:r>
      <w:r>
        <w:rPr/>
        <w:t>市场需求导向和客户需求意向，全力推行了订单式销售，实现了工厂与销售紧密对接。三是</w:t>
      </w:r>
      <w:r>
        <w:rPr>
          <w:spacing w:val="-89"/>
        </w:rPr>
        <w:t> </w:t>
      </w:r>
      <w:r>
        <w:rPr>
          <w:spacing w:val="-89"/>
        </w:rPr>
      </w:r>
      <w:r>
        <w:rPr>
          <w:spacing w:val="-6"/>
        </w:rPr>
        <w:t>营销手段更加多样化。特别是食品事业部推出的“完美河南”、“完美江苏”等项目，实现了</w:t>
      </w:r>
      <w:r>
        <w:rPr>
          <w:spacing w:val="-83"/>
        </w:rPr>
        <w:t> </w:t>
      </w:r>
      <w:r>
        <w:rPr>
          <w:spacing w:val="-83"/>
        </w:rPr>
      </w:r>
      <w:r>
        <w:rPr>
          <w:spacing w:val="-2"/>
        </w:rPr>
        <w:t>精准发力、精准营销，取得了很好效果。同时，我们还积极参加国内外高知名度的行业展会，</w:t>
      </w:r>
      <w:r>
        <w:rPr/>
        <w:t> 并借助营销年会的召开，全方位提升了华英品牌的知名度和影响力。四是出口业务继续保持</w:t>
      </w:r>
      <w:r>
        <w:rPr>
          <w:spacing w:val="-89"/>
        </w:rPr>
        <w:t> </w:t>
      </w:r>
      <w:r>
        <w:rPr>
          <w:spacing w:val="-89"/>
        </w:rPr>
      </w:r>
      <w:r>
        <w:rPr/>
        <w:t>强劲增长态势。</w:t>
      </w:r>
    </w:p>
    <w:p>
      <w:pPr>
        <w:pStyle w:val="BodyText"/>
        <w:spacing w:line="312" w:lineRule="exact"/>
        <w:ind w:left="592" w:right="0"/>
        <w:jc w:val="left"/>
      </w:pPr>
      <w:r>
        <w:rPr>
          <w:rFonts w:ascii="Times New Roman" w:hAnsi="Times New Roman" w:cs="Times New Roman" w:eastAsia="Times New Roman" w:hint="default"/>
        </w:rPr>
        <w:t>4</w:t>
      </w:r>
      <w:r>
        <w:rPr/>
        <w:t>、食品安全保障体系更加稳固。 一年来，我们始终坚持食品安全底线，继续巩固和提升食品安全保障工作，确保系统及</w:t>
      </w:r>
    </w:p>
    <w:p>
      <w:pPr>
        <w:pStyle w:val="BodyText"/>
        <w:spacing w:line="312" w:lineRule="exact"/>
        <w:ind w:right="996"/>
        <w:jc w:val="left"/>
      </w:pPr>
      <w:r>
        <w:rPr>
          <w:spacing w:val="-2"/>
        </w:rPr>
        <w:t>产品的安全稳定。一是食品安全监管体系持续提升。我们完善和强化了食品安全责任追究制，</w:t>
      </w:r>
      <w:r>
        <w:rPr/>
        <w:t> 对重点单位及关键环节实施了全面的安全评审，对不合格项目进行了责任追究和督促整改，</w:t>
      </w:r>
      <w:r>
        <w:rPr>
          <w:spacing w:val="-89"/>
        </w:rPr>
        <w:t> </w:t>
      </w:r>
      <w:r>
        <w:rPr>
          <w:spacing w:val="-89"/>
        </w:rPr>
      </w:r>
      <w:r>
        <w:rPr/>
        <w:t>确保了全年无重大食品安全事故发生，特别是药残控制合格率始终保持在</w:t>
      </w:r>
      <w:r>
        <w:rPr>
          <w:rFonts w:ascii="Times New Roman" w:hAnsi="Times New Roman" w:cs="Times New Roman" w:eastAsia="Times New Roman" w:hint="default"/>
        </w:rPr>
        <w:t>100%</w:t>
      </w:r>
      <w:r>
        <w:rPr/>
        <w:t>。二是对标管 理成效明显。我们按照产业板块，制定了相应的标杆标准，并在各事业部组织实施。通过活</w:t>
      </w:r>
      <w:r>
        <w:rPr>
          <w:spacing w:val="-89"/>
        </w:rPr>
        <w:t> </w:t>
      </w:r>
      <w:r>
        <w:rPr>
          <w:spacing w:val="-89"/>
        </w:rPr>
      </w:r>
      <w:r>
        <w:rPr/>
        <w:t>动的开展，切实解决了个别基层单位标准化管理不到位问题，消除了潜在的风险和隐患，内</w:t>
      </w:r>
      <w:r>
        <w:rPr>
          <w:spacing w:val="-89"/>
        </w:rPr>
        <w:t> </w:t>
      </w:r>
      <w:r>
        <w:rPr>
          <w:spacing w:val="-89"/>
        </w:rPr>
      </w:r>
      <w:r>
        <w:rPr/>
        <w:t>部规范治理能力得到了持续提升。三是无疫小区建设工作的顺利开展，促进了食品安全和防</w:t>
      </w:r>
      <w:r>
        <w:rPr>
          <w:spacing w:val="-89"/>
        </w:rPr>
        <w:t> </w:t>
      </w:r>
      <w:r>
        <w:rPr>
          <w:spacing w:val="-89"/>
        </w:rPr>
      </w:r>
      <w:r>
        <w:rPr/>
        <w:t>疫体系更加规范、有效有序。</w:t>
      </w:r>
    </w:p>
    <w:p>
      <w:pPr>
        <w:pStyle w:val="BodyText"/>
        <w:spacing w:line="312" w:lineRule="exact"/>
        <w:ind w:left="592" w:right="0"/>
        <w:jc w:val="left"/>
      </w:pPr>
      <w:r>
        <w:rPr>
          <w:rFonts w:ascii="Times New Roman" w:hAnsi="Times New Roman" w:cs="Times New Roman" w:eastAsia="Times New Roman" w:hint="default"/>
        </w:rPr>
        <w:t>5</w:t>
      </w:r>
      <w:r>
        <w:rPr/>
        <w:t>、项目工作顺利推进。 一年来，我们围绕优势产业发展需要，整合资源，加快项目建设步伐。一是新建项目、</w:t>
      </w:r>
    </w:p>
    <w:p>
      <w:pPr>
        <w:pStyle w:val="BodyText"/>
        <w:spacing w:line="312" w:lineRule="exact"/>
        <w:ind w:right="1132"/>
        <w:jc w:val="both"/>
      </w:pPr>
      <w:r>
        <w:rPr/>
        <w:t>在建配套完善项目及技改项目按计划实施。其中总部羽绒二期、华英生物制品及标准化生态</w:t>
      </w:r>
      <w:r>
        <w:rPr>
          <w:spacing w:val="-89"/>
        </w:rPr>
        <w:t> </w:t>
      </w:r>
      <w:r>
        <w:rPr>
          <w:spacing w:val="-89"/>
        </w:rPr>
      </w:r>
      <w:r>
        <w:rPr/>
        <w:t>立体养殖场等项目已按计划投产运营。丰城产业园、总部仓储物流、熟食血制品及河南新塘</w:t>
      </w:r>
      <w:r>
        <w:rPr>
          <w:spacing w:val="-89"/>
        </w:rPr>
        <w:t> </w:t>
      </w:r>
      <w:r>
        <w:rPr>
          <w:spacing w:val="-89"/>
        </w:rPr>
      </w:r>
      <w:r>
        <w:rPr/>
        <w:t>羽绒等项目正按计划节点实施推进。二是环保硬件设施匹配项目同步推进。我们重点对公司</w:t>
      </w:r>
      <w:r>
        <w:rPr>
          <w:spacing w:val="-89"/>
        </w:rPr>
        <w:t> </w:t>
      </w:r>
      <w:r>
        <w:rPr>
          <w:spacing w:val="-89"/>
        </w:rPr>
      </w:r>
      <w:r>
        <w:rPr>
          <w:rFonts w:ascii="Times New Roman" w:hAnsi="Times New Roman" w:cs="Times New Roman" w:eastAsia="Times New Roman" w:hint="default"/>
        </w:rPr>
        <w:t>46</w:t>
      </w:r>
      <w:r>
        <w:rPr/>
        <w:t>个养殖场进行了环保综合治理，目前已经取得阶段性成果。</w:t>
      </w:r>
    </w:p>
    <w:p>
      <w:pPr>
        <w:pStyle w:val="BodyText"/>
        <w:spacing w:line="312" w:lineRule="exact"/>
        <w:ind w:left="592" w:right="0"/>
        <w:jc w:val="left"/>
      </w:pPr>
      <w:r>
        <w:rPr>
          <w:rFonts w:ascii="Times New Roman" w:hAnsi="Times New Roman" w:cs="Times New Roman" w:eastAsia="Times New Roman" w:hint="default"/>
        </w:rPr>
        <w:t>6</w:t>
      </w:r>
      <w:r>
        <w:rPr/>
        <w:t>、积极履行社会责任，扎实推进扶贫工作。 一年来，我们积极贯彻落实上级党委、政府各项决策部署，扎实推进党建工作，有效发</w:t>
      </w:r>
    </w:p>
    <w:p>
      <w:pPr>
        <w:pStyle w:val="BodyText"/>
        <w:spacing w:line="312" w:lineRule="exact"/>
        <w:ind w:right="996"/>
        <w:jc w:val="left"/>
      </w:pPr>
      <w:r>
        <w:rPr>
          <w:spacing w:val="-2"/>
        </w:rPr>
        <w:t>挥党组织战斗堡垒作用，完成了脱贫攻坚任务，认真履行社会责任，树立了良好的企业形象。</w:t>
      </w:r>
      <w:r>
        <w:rPr/>
        <w:t> 一是继续推进“两学一做”常态化制度化教育活动，形成了良好的工作机制和氛围，促进了</w:t>
      </w:r>
      <w:r>
        <w:rPr>
          <w:spacing w:val="-89"/>
        </w:rPr>
        <w:t> </w:t>
      </w:r>
      <w:r>
        <w:rPr>
          <w:spacing w:val="-89"/>
        </w:rPr>
      </w:r>
      <w:r>
        <w:rPr/>
        <w:t>组织建设工作深入持续开展。二是积极开展养殖救灾帮扶工作，重点补贴帮扶年初因雪灾受</w:t>
      </w:r>
      <w:r>
        <w:rPr>
          <w:spacing w:val="-89"/>
        </w:rPr>
        <w:t> </w:t>
      </w:r>
      <w:r>
        <w:rPr>
          <w:spacing w:val="-89"/>
        </w:rPr>
      </w:r>
      <w:r>
        <w:rPr/>
        <w:t>损的养殖场户，修复养殖设施，协调保险理赔，使其尽快恢复生产。三是认真落实脱贫攻坚</w:t>
      </w:r>
      <w:r>
        <w:rPr>
          <w:spacing w:val="-89"/>
        </w:rPr>
        <w:t> </w:t>
      </w:r>
      <w:r>
        <w:rPr>
          <w:spacing w:val="-89"/>
        </w:rPr>
      </w:r>
      <w:r>
        <w:rPr/>
        <w:t>工作。公司</w:t>
      </w:r>
      <w:r>
        <w:rPr>
          <w:rFonts w:ascii="Times New Roman" w:hAnsi="Times New Roman" w:cs="Times New Roman" w:eastAsia="Times New Roman" w:hint="default"/>
        </w:rPr>
        <w:t>41</w:t>
      </w:r>
      <w:r>
        <w:rPr/>
        <w:t>名中高管人员全年共完成板岗村</w:t>
      </w:r>
      <w:r>
        <w:rPr>
          <w:rFonts w:ascii="Times New Roman" w:hAnsi="Times New Roman" w:cs="Times New Roman" w:eastAsia="Times New Roman" w:hint="default"/>
        </w:rPr>
        <w:t>111</w:t>
      </w:r>
      <w:r>
        <w:rPr/>
        <w:t>户贫困户对口精准帮扶任务，并派驻第一书 </w:t>
      </w:r>
      <w:r>
        <w:rPr>
          <w:spacing w:val="-3"/>
        </w:rPr>
        <w:t>记助力隆古乡徐庄村脱贫。在社会扶贫帮扶方面，按当地政府要求落实“产业</w:t>
      </w:r>
      <w:r>
        <w:rPr>
          <w:rFonts w:ascii="Times New Roman" w:hAnsi="Times New Roman" w:cs="Times New Roman" w:eastAsia="Times New Roman" w:hint="default"/>
          <w:spacing w:val="-3"/>
        </w:rPr>
        <w:t>+</w:t>
      </w:r>
      <w:r>
        <w:rPr>
          <w:spacing w:val="-3"/>
        </w:rPr>
        <w:t>金融”年度贫</w:t>
      </w:r>
      <w:r>
        <w:rPr>
          <w:spacing w:val="-95"/>
        </w:rPr>
        <w:t> </w:t>
      </w:r>
      <w:r>
        <w:rPr>
          <w:spacing w:val="-95"/>
        </w:rPr>
      </w:r>
      <w:r>
        <w:rPr/>
        <w:t>困户固定收益兑现工作，完成了政治任务，履行了社会责任。</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2、收入与成本" w:id="27"/>
      <w:bookmarkEnd w:id="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9"/>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5,348,828,565.38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4,121,925,898.01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29.77%</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畜牧行业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5,348,828,565.38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4,121,925,898.01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29.77%</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1,456,173,592.80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1,192,220,665.32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326,241,112.88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272,649,489.55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457,121,354.15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255,043,548.26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43,001,941.89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8,212,405.00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423.62%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217,445,262.54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151,439,132.89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68,245,763.47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78,432,967.24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440,031,096.83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415,941,776.33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种蛋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1,744,790.72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2,030,268.10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1,779,124,223.53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1,397,782,035.11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羽绒制品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291,796,402.94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296,108,413.73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12,119,604.95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10,159,884.97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销售原材料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7,635,375.37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761,331.67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902.90%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仓储收入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17,630,007.42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12,414,161.36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托市粮购销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28,659,519.52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2,424,628.47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1,082.02%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3,959,013.75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24,267,426.32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-83.69%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934,802.62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2,037,763.69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-54.13%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2"/>
              <w:jc w:val="left"/>
              <w:rPr>
                <w:rFonts w:ascii="宋体" w:hAnsi="宋体" w:cs="宋体" w:eastAsia="宋体" w:hint="default"/>
                <w:sz w:val="18"/>
                <w:szCs w:val="18"/>
              </w:rPr>
            </w:pPr>
            <w:r>
              <w:rPr>
                <w:rFonts w:ascii="宋体" w:hAnsi="宋体" w:cs="宋体" w:eastAsia="宋体" w:hint="default"/>
                <w:sz w:val="18"/>
                <w:szCs w:val="18"/>
              </w:rPr>
              <w:t>投资性房地产处 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196,964,700.00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4,250,368,053.73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3,245,772,762.95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1,098,460,511.65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876,153,135.06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25.37%</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占公司营业收入或营业利润10%以上的行业、产品或地区情况"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66"/>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公司是否需要遵守特殊行业的披露要求</w:t>
      </w:r>
    </w:p>
    <w:p>
      <w:pPr>
        <w:spacing w:after="0" w:line="357"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136"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1,456,173,592.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1,454,823,876.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326,241,112.88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286,611,105.31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457,121,354.15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298,219,706.43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217,445,262.54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152,716,318.52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440,031,096.83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434,584,264.41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8.93%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-2.85%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1,779,124,223.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1,570,131,742.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25.77%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羽绒制品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291,796,402.94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254,966,486.96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-10.18%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3）公司实物销售收入是否大于劳务收入"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畜牧行业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1" w:right="0"/>
              <w:jc w:val="left"/>
              <w:rPr>
                <w:rFonts w:ascii="Times New Roman" w:hAnsi="Times New Roman" w:cs="Times New Roman" w:eastAsia="Times New Roman" w:hint="default"/>
                <w:sz w:val="18"/>
                <w:szCs w:val="18"/>
              </w:rPr>
            </w:pPr>
            <w:r>
              <w:rPr>
                <w:rFonts w:ascii="Times New Roman"/>
                <w:sz w:val="18"/>
              </w:rPr>
              <w:t>5,348,828,565.38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0" w:right="0"/>
              <w:jc w:val="left"/>
              <w:rPr>
                <w:rFonts w:ascii="Times New Roman" w:hAnsi="Times New Roman" w:cs="Times New Roman" w:eastAsia="Times New Roman" w:hint="default"/>
                <w:sz w:val="18"/>
                <w:szCs w:val="18"/>
              </w:rPr>
            </w:pPr>
            <w:r>
              <w:rPr>
                <w:rFonts w:ascii="Times New Roman"/>
                <w:sz w:val="18"/>
              </w:rPr>
              <w:t>4,121,925,898.01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5" w:right="0"/>
              <w:jc w:val="left"/>
              <w:rPr>
                <w:rFonts w:ascii="Times New Roman" w:hAnsi="Times New Roman" w:cs="Times New Roman" w:eastAsia="Times New Roman" w:hint="default"/>
                <w:sz w:val="18"/>
                <w:szCs w:val="18"/>
              </w:rPr>
            </w:pPr>
            <w:r>
              <w:rPr>
                <w:rFonts w:ascii="Times New Roman"/>
                <w:sz w:val="18"/>
              </w:rPr>
              <w:t>29.77%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4）公司已签订的重大销售合同截至本报告期的履行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7" w:footer="1016" w:top="1100" w:bottom="1200" w:left="1020" w:right="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833" w:space="8085"/>
            <w:col w:w="197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134,716,690.96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89,940,647.02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1.12%</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商品鸭养殖消 耗饲料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1,014,157,724.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774,881,766.06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养殖费用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96,018,375.85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73,477,309.91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43,208,269.13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34,694,549.34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燃动力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61,830,014.75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48,064,104.98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79,142,418.88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61,654,645.01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25,750,382.61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22,208,931.27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-0.24%</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1,454,823,876.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1,104,921,953.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line="360" w:lineRule="auto" w:before="50"/>
        <w:ind w:left="112" w:right="1039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6）报告期内合并范围是否发生变动"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pStyle w:val="BodyText"/>
        <w:spacing w:line="312" w:lineRule="exact" w:before="97"/>
        <w:ind w:left="592" w:right="0"/>
        <w:jc w:val="left"/>
      </w:pPr>
      <w:r>
        <w:rPr/>
        <w:t>新设子公司 本公司投资设立山东华英养殖有限公司，注册资本1,000万元，实收资本0元，本公司持</w:t>
      </w:r>
    </w:p>
    <w:p>
      <w:pPr>
        <w:pStyle w:val="BodyText"/>
        <w:spacing w:line="283" w:lineRule="exact"/>
        <w:ind w:right="0"/>
        <w:jc w:val="left"/>
      </w:pPr>
      <w:r>
        <w:rPr/>
        <w:t>股比例100.0%。自山东华英养殖有限公司成立起，将其纳入合并范围。</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bookmarkStart w:name="（7）公司报告期内业务、产品或服务发生重大变化或调整有关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552,085,027.33</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10.32%</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214,416,117.16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96,923,709.49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90,894,810.97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76,517,323.02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1.43%</w:t>
            </w:r>
          </w:p>
        </w:tc>
      </w:tr>
      <w:tr>
        <w:trPr>
          <w:trHeight w:val="400"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73,333,066.68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1.37%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4" w:right="0"/>
              <w:jc w:val="left"/>
              <w:rPr>
                <w:rFonts w:ascii="Times New Roman" w:hAnsi="Times New Roman" w:cs="Times New Roman" w:eastAsia="Times New Roman" w:hint="default"/>
                <w:sz w:val="18"/>
                <w:szCs w:val="18"/>
              </w:rPr>
            </w:pPr>
            <w:r>
              <w:rPr>
                <w:rFonts w:ascii="Times New Roman"/>
                <w:sz w:val="18"/>
              </w:rPr>
              <w:t>552,085,027.33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1,027,280,551.91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21.60%</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before="68"/>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334,789,322.77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7.04%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257,230,405.04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5.41%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179,789,918.00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145,653,206.10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109,817,700.00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1,027,280,551.91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3、费用" w:id="36"/>
      <w:bookmarkEnd w:id="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50"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78,893,201.94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68,394,921.84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4"/>
              <w:jc w:val="both"/>
              <w:rPr>
                <w:rFonts w:ascii="宋体" w:hAnsi="宋体" w:cs="宋体" w:eastAsia="宋体" w:hint="default"/>
                <w:sz w:val="18"/>
                <w:szCs w:val="18"/>
              </w:rPr>
            </w:pPr>
            <w:r>
              <w:rPr>
                <w:rFonts w:ascii="宋体" w:hAnsi="宋体" w:cs="宋体" w:eastAsia="宋体" w:hint="default"/>
                <w:sz w:val="18"/>
                <w:szCs w:val="18"/>
              </w:rPr>
              <w:t>一是公司增加熟食及血制品销售力 度，相应增加的销售费用；二是公 司子公司郑州华英鸿源公司、山东 华英泽众公司业务规模增幅较大， 销售费用也相应增加。</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115,953,801.14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108,237,865.14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原因同销售费用</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160,972,358.54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118,805,868.65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4"/>
              <w:jc w:val="both"/>
              <w:rPr>
                <w:rFonts w:ascii="宋体" w:hAnsi="宋体" w:cs="宋体" w:eastAsia="宋体" w:hint="default"/>
                <w:sz w:val="18"/>
                <w:szCs w:val="18"/>
              </w:rPr>
            </w:pPr>
            <w:r>
              <w:rPr>
                <w:rFonts w:ascii="宋体" w:hAnsi="宋体" w:cs="宋体" w:eastAsia="宋体" w:hint="default"/>
                <w:sz w:val="18"/>
                <w:szCs w:val="18"/>
              </w:rPr>
              <w:t>一是业务规模扩大，流动资金需求 增多，相应增加银行借款；二是整 个金融市场资金成本上升。</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1,063,492.38</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4"/>
              <w:jc w:val="left"/>
              <w:rPr>
                <w:rFonts w:ascii="宋体" w:hAnsi="宋体" w:cs="宋体" w:eastAsia="宋体" w:hint="default"/>
                <w:sz w:val="18"/>
                <w:szCs w:val="18"/>
              </w:rPr>
            </w:pPr>
            <w:r>
              <w:rPr>
                <w:rFonts w:ascii="宋体" w:hAnsi="宋体" w:cs="宋体" w:eastAsia="宋体" w:hint="default"/>
                <w:sz w:val="18"/>
                <w:szCs w:val="18"/>
              </w:rPr>
              <w:t>主要是公司子公司华英樱桃谷公司 发生的新产品研发费用。</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32,172,025.43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27,077,374.18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4"/>
              <w:jc w:val="left"/>
              <w:rPr>
                <w:rFonts w:ascii="宋体" w:hAnsi="宋体" w:cs="宋体" w:eastAsia="宋体" w:hint="default"/>
                <w:sz w:val="18"/>
                <w:szCs w:val="18"/>
              </w:rPr>
            </w:pPr>
            <w:r>
              <w:rPr>
                <w:rFonts w:ascii="宋体" w:hAnsi="宋体" w:cs="宋体" w:eastAsia="宋体" w:hint="default"/>
                <w:sz w:val="18"/>
                <w:szCs w:val="18"/>
              </w:rPr>
              <w:t>税收政策调整，费改税原因增多税 金及附加金额。</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42,661,106.10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36,210,207.30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4"/>
              <w:jc w:val="left"/>
              <w:rPr>
                <w:rFonts w:ascii="宋体" w:hAnsi="宋体" w:cs="宋体" w:eastAsia="宋体" w:hint="default"/>
                <w:sz w:val="18"/>
                <w:szCs w:val="18"/>
              </w:rPr>
            </w:pPr>
            <w:r>
              <w:rPr>
                <w:rFonts w:ascii="宋体" w:hAnsi="宋体" w:cs="宋体" w:eastAsia="宋体" w:hint="default"/>
                <w:sz w:val="18"/>
                <w:szCs w:val="18"/>
              </w:rPr>
              <w:t>子公司杭州华英新塘羽绒净利润上 升幅度较大，所得税增加。</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4、研发投入" w:id="37"/>
      <w:bookmarkEnd w:id="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12" w:right="5534"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研发投入主要是在疫病防控、料肉比试验及新产品开发方面投入。 公司研发投入情况</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25,188,088.24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19,683,843.92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研发投入资本化的金额（元）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before="68"/>
        <w:ind w:left="11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60" w:lineRule="auto" w:before="117"/>
        <w:ind w:left="564" w:right="2382" w:hanging="452"/>
        <w:jc w:val="left"/>
        <w:rPr>
          <w:rFonts w:ascii="宋体" w:hAnsi="宋体" w:cs="宋体" w:eastAsia="宋体" w:hint="default"/>
          <w:sz w:val="18"/>
          <w:szCs w:val="18"/>
        </w:rPr>
      </w:pPr>
      <w:r>
        <w:rPr>
          <w:rFonts w:ascii="宋体" w:hAnsi="宋体" w:cs="宋体" w:eastAsia="宋体" w:hint="default"/>
          <w:sz w:val="18"/>
          <w:szCs w:val="18"/>
        </w:rPr>
        <w:t>√ 适用 □ 不适用 研发投入增长，而研发投入占营业收入比例下降，主要原因是本年度营业收入较上年增长幅度较大。</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5、现金流" w:id="38"/>
      <w:bookmarkEnd w:id="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6,135,757,897.38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4,497,539,973.85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4,792,812,576.87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4,826,775,548.26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-0.70%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1,342,945,320.51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-329,235,574.41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507.90%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751,783,785.96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303,574,608.97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147.64%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2,763,700,986.13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1,668,858,131.88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65.60%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-2,011,917,200.17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-1,365,283,522.91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3,057,381,600.00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3,619,000,000.00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3,723,286,878.54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2,228,229,605.63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67.10%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-665,905,278.54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1,390,770,394.37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-147.88%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-1,334,877,158.20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-303,748,702.95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339.47%</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footerReference w:type="default" r:id="rId17"/>
          <w:pgSz w:w="11910" w:h="16840"/>
          <w:pgMar w:footer="1016" w:header="907" w:top="1100" w:bottom="1200" w:left="1020" w:right="0"/>
          <w:pgNumType w:start="20"/>
        </w:sectPr>
      </w:pPr>
    </w:p>
    <w:p>
      <w:pPr>
        <w:spacing w:line="240" w:lineRule="auto" w:before="9"/>
        <w:rPr>
          <w:rFonts w:ascii="宋体" w:hAnsi="宋体" w:cs="宋体" w:eastAsia="宋体" w:hint="default"/>
          <w:sz w:val="20"/>
          <w:szCs w:val="20"/>
        </w:rPr>
      </w:pPr>
    </w:p>
    <w:p>
      <w:pPr>
        <w:pStyle w:val="BodyText"/>
        <w:spacing w:line="312" w:lineRule="exact" w:before="56"/>
        <w:ind w:right="1130" w:firstLine="480"/>
        <w:jc w:val="both"/>
      </w:pPr>
      <w:r>
        <w:rPr>
          <w:spacing w:val="2"/>
        </w:rPr>
        <w:t>一、经营活动现金净流量增加原因：一是预付账款减少</w:t>
      </w:r>
      <w:r>
        <w:rPr>
          <w:rFonts w:ascii="Times New Roman" w:hAnsi="Times New Roman" w:cs="Times New Roman" w:eastAsia="Times New Roman" w:hint="default"/>
          <w:spacing w:val="2"/>
        </w:rPr>
        <w:t>2.56</w:t>
      </w:r>
      <w:r>
        <w:rPr>
          <w:spacing w:val="2"/>
        </w:rPr>
        <w:t>亿；二是应付票据及应付账</w:t>
      </w:r>
      <w:r>
        <w:rPr/>
        <w:t> </w:t>
      </w:r>
      <w:r>
        <w:rPr>
          <w:spacing w:val="-1"/>
        </w:rPr>
        <w:t>款增加</w:t>
      </w:r>
      <w:r>
        <w:rPr>
          <w:rFonts w:ascii="Times New Roman" w:hAnsi="Times New Roman" w:cs="Times New Roman" w:eastAsia="Times New Roman" w:hint="default"/>
          <w:spacing w:val="-1"/>
        </w:rPr>
        <w:t>7.05</w:t>
      </w:r>
      <w:r>
        <w:rPr>
          <w:spacing w:val="-1"/>
        </w:rPr>
        <w:t>亿；三是其他应付款增加</w:t>
      </w:r>
      <w:r>
        <w:rPr>
          <w:rFonts w:ascii="Times New Roman" w:hAnsi="Times New Roman" w:cs="Times New Roman" w:eastAsia="Times New Roman" w:hint="default"/>
          <w:spacing w:val="-1"/>
        </w:rPr>
        <w:t>1.73</w:t>
      </w:r>
      <w:r>
        <w:rPr>
          <w:spacing w:val="-1"/>
        </w:rPr>
        <w:t>亿；四是实现净利润</w:t>
      </w:r>
      <w:r>
        <w:rPr>
          <w:rFonts w:ascii="Times New Roman" w:hAnsi="Times New Roman" w:cs="Times New Roman" w:eastAsia="Times New Roman" w:hint="default"/>
          <w:spacing w:val="-1"/>
        </w:rPr>
        <w:t>1.92</w:t>
      </w:r>
      <w:r>
        <w:rPr>
          <w:spacing w:val="-1"/>
        </w:rPr>
        <w:t>亿；五是政府补助及出口退</w:t>
      </w:r>
      <w:r>
        <w:rPr>
          <w:spacing w:val="-95"/>
        </w:rPr>
        <w:t> </w:t>
      </w:r>
      <w:r>
        <w:rPr>
          <w:spacing w:val="-95"/>
        </w:rPr>
      </w:r>
      <w:r>
        <w:rPr/>
        <w:t>税增加</w:t>
      </w:r>
      <w:r>
        <w:rPr>
          <w:rFonts w:ascii="Times New Roman" w:hAnsi="Times New Roman" w:cs="Times New Roman" w:eastAsia="Times New Roman" w:hint="default"/>
        </w:rPr>
        <w:t>1.17</w:t>
      </w:r>
      <w:r>
        <w:rPr/>
        <w:t>亿。</w:t>
      </w:r>
    </w:p>
    <w:p>
      <w:pPr>
        <w:pStyle w:val="BodyText"/>
        <w:spacing w:line="312" w:lineRule="exact"/>
        <w:ind w:right="1132" w:firstLine="480"/>
        <w:jc w:val="both"/>
      </w:pPr>
      <w:r>
        <w:rPr>
          <w:spacing w:val="5"/>
        </w:rPr>
        <w:t>二、投资活动现金净流量减少主要原因是本期增加结构性存款</w:t>
      </w:r>
      <w:r>
        <w:rPr>
          <w:rFonts w:ascii="Times New Roman" w:hAnsi="Times New Roman" w:cs="Times New Roman" w:eastAsia="Times New Roman" w:hint="default"/>
          <w:spacing w:val="5"/>
        </w:rPr>
        <w:t>9.3</w:t>
      </w:r>
      <w:r>
        <w:rPr>
          <w:spacing w:val="5"/>
        </w:rPr>
        <w:t>亿作为投资支付的现</w:t>
      </w:r>
      <w:r>
        <w:rPr/>
        <w:t> 金。</w:t>
      </w:r>
    </w:p>
    <w:p>
      <w:pPr>
        <w:pStyle w:val="BodyText"/>
        <w:spacing w:line="312" w:lineRule="exact"/>
        <w:ind w:right="1130" w:firstLine="480"/>
        <w:jc w:val="both"/>
      </w:pPr>
      <w:r>
        <w:rPr/>
        <w:t>三、筹资活动现金净流量减少原因：一是本年偿还银行借款较上年增加</w:t>
      </w:r>
      <w:r>
        <w:rPr>
          <w:rFonts w:ascii="Times New Roman" w:hAnsi="Times New Roman" w:cs="Times New Roman" w:eastAsia="Times New Roman" w:hint="default"/>
        </w:rPr>
        <w:t>12</w:t>
      </w:r>
      <w:r>
        <w:rPr/>
        <w:t>亿；二是上年 </w:t>
      </w:r>
      <w:r>
        <w:rPr>
          <w:spacing w:val="-2"/>
        </w:rPr>
        <w:t>发行公司债</w:t>
      </w:r>
      <w:r>
        <w:rPr>
          <w:rFonts w:ascii="Times New Roman" w:hAnsi="Times New Roman" w:cs="Times New Roman" w:eastAsia="Times New Roman" w:hint="default"/>
          <w:spacing w:val="-2"/>
        </w:rPr>
        <w:t>3.5</w:t>
      </w:r>
      <w:r>
        <w:rPr>
          <w:spacing w:val="-2"/>
        </w:rPr>
        <w:t>亿，而本期没有；三是分配股利及支付利息较上年增加</w:t>
      </w:r>
      <w:r>
        <w:rPr>
          <w:rFonts w:ascii="Times New Roman" w:hAnsi="Times New Roman" w:cs="Times New Roman" w:eastAsia="Times New Roman" w:hint="default"/>
          <w:spacing w:val="-2"/>
        </w:rPr>
        <w:t>1.3</w:t>
      </w:r>
      <w:r>
        <w:rPr>
          <w:spacing w:val="-2"/>
        </w:rPr>
        <w:t>亿；四是支付票据及</w:t>
      </w:r>
      <w:r>
        <w:rPr>
          <w:spacing w:val="-113"/>
        </w:rPr>
        <w:t> </w:t>
      </w:r>
      <w:r>
        <w:rPr>
          <w:spacing w:val="-113"/>
        </w:rPr>
      </w:r>
      <w:r>
        <w:rPr/>
        <w:t>借款保证金较上年增加</w:t>
      </w:r>
      <w:r>
        <w:rPr>
          <w:rFonts w:ascii="Times New Roman" w:hAnsi="Times New Roman" w:cs="Times New Roman" w:eastAsia="Times New Roman" w:hint="default"/>
        </w:rPr>
        <w:t>3</w:t>
      </w:r>
      <w:r>
        <w:rPr/>
        <w:t>亿。</w:t>
      </w:r>
    </w:p>
    <w:p>
      <w:pPr>
        <w:spacing w:line="240" w:lineRule="auto" w:before="2"/>
        <w:rPr>
          <w:rFonts w:ascii="宋体" w:hAnsi="宋体" w:cs="宋体" w:eastAsia="宋体" w:hint="default"/>
          <w:sz w:val="28"/>
          <w:szCs w:val="2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资产构成重大变动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7"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6" w:right="0"/>
              <w:jc w:val="left"/>
              <w:rPr>
                <w:rFonts w:ascii="Times New Roman" w:hAnsi="Times New Roman" w:cs="Times New Roman" w:eastAsia="Times New Roman" w:hint="default"/>
                <w:sz w:val="18"/>
                <w:szCs w:val="18"/>
              </w:rPr>
            </w:pPr>
            <w:r>
              <w:rPr>
                <w:rFonts w:ascii="Times New Roman"/>
                <w:sz w:val="18"/>
              </w:rPr>
              <w:t>2,426,136,15</w:t>
            </w:r>
          </w:p>
          <w:p>
            <w:pPr>
              <w:pStyle w:val="TableParagraph"/>
              <w:spacing w:line="240" w:lineRule="auto" w:before="105"/>
              <w:ind w:left="735" w:right="0"/>
              <w:jc w:val="left"/>
              <w:rPr>
                <w:rFonts w:ascii="Times New Roman" w:hAnsi="Times New Roman" w:cs="Times New Roman" w:eastAsia="Times New Roman" w:hint="default"/>
                <w:sz w:val="18"/>
                <w:szCs w:val="18"/>
              </w:rPr>
            </w:pPr>
            <w:r>
              <w:rPr>
                <w:rFonts w:ascii="Times New Roman"/>
                <w:sz w:val="18"/>
              </w:rPr>
              <w:t>3.03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3" w:right="0"/>
              <w:jc w:val="left"/>
              <w:rPr>
                <w:rFonts w:ascii="Times New Roman" w:hAnsi="Times New Roman" w:cs="Times New Roman" w:eastAsia="Times New Roman" w:hint="default"/>
                <w:sz w:val="18"/>
                <w:szCs w:val="18"/>
              </w:rPr>
            </w:pPr>
            <w:r>
              <w:rPr>
                <w:rFonts w:ascii="Times New Roman"/>
                <w:sz w:val="18"/>
              </w:rPr>
              <w:t>2,561,393,31</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1.23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2"/>
              <w:jc w:val="left"/>
              <w:rPr>
                <w:rFonts w:ascii="宋体" w:hAnsi="宋体" w:cs="宋体" w:eastAsia="宋体" w:hint="default"/>
                <w:sz w:val="18"/>
                <w:szCs w:val="18"/>
              </w:rPr>
            </w:pPr>
            <w:r>
              <w:rPr>
                <w:rFonts w:ascii="宋体" w:hAnsi="宋体" w:cs="宋体" w:eastAsia="宋体" w:hint="default"/>
                <w:sz w:val="18"/>
                <w:szCs w:val="18"/>
              </w:rPr>
              <w:t>一是货币资金余额减少；二是总资 产增加。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486,238,940.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453,203,784.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变化幅度较小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6" w:right="0"/>
              <w:jc w:val="left"/>
              <w:rPr>
                <w:rFonts w:ascii="Times New Roman" w:hAnsi="Times New Roman" w:cs="Times New Roman" w:eastAsia="Times New Roman" w:hint="default"/>
                <w:sz w:val="18"/>
                <w:szCs w:val="18"/>
              </w:rPr>
            </w:pPr>
            <w:r>
              <w:rPr>
                <w:rFonts w:ascii="Times New Roman"/>
                <w:sz w:val="18"/>
              </w:rPr>
              <w:t>1,133,723,01</w:t>
            </w:r>
          </w:p>
          <w:p>
            <w:pPr>
              <w:pStyle w:val="TableParagraph"/>
              <w:spacing w:line="240" w:lineRule="auto" w:before="105"/>
              <w:ind w:left="735" w:right="0"/>
              <w:jc w:val="left"/>
              <w:rPr>
                <w:rFonts w:ascii="Times New Roman" w:hAnsi="Times New Roman" w:cs="Times New Roman" w:eastAsia="Times New Roman" w:hint="default"/>
                <w:sz w:val="18"/>
                <w:szCs w:val="18"/>
              </w:rPr>
            </w:pPr>
            <w:r>
              <w:rPr>
                <w:rFonts w:ascii="Times New Roman"/>
                <w:sz w:val="18"/>
              </w:rPr>
              <w:t>5.03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8" w:right="0"/>
              <w:jc w:val="left"/>
              <w:rPr>
                <w:rFonts w:ascii="Times New Roman" w:hAnsi="Times New Roman" w:cs="Times New Roman" w:eastAsia="Times New Roman" w:hint="default"/>
                <w:sz w:val="18"/>
                <w:szCs w:val="18"/>
              </w:rPr>
            </w:pPr>
            <w:r>
              <w:rPr>
                <w:rFonts w:ascii="Times New Roman"/>
                <w:sz w:val="18"/>
              </w:rPr>
              <w:t>1,041,959,55</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2.15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变化幅度较小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30,770,945.0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186,370,991.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z w:val="18"/>
                <w:szCs w:val="18"/>
              </w:rPr>
              <w:t>要原因是公司子公司杭州华英新塘 羽绒有限公司处置投资性房地产。</w:t>
            </w:r>
          </w:p>
        </w:tc>
      </w:tr>
      <w:tr>
        <w:trPr>
          <w:trHeight w:val="35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主要原因是对参股公司联创融久</w:t>
            </w:r>
          </w:p>
        </w:tc>
      </w:tr>
      <w:tr>
        <w:trPr>
          <w:trHeight w:val="936"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183,525,852.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2.02%</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89,632,970.9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2"/>
                <w:sz w:val="18"/>
              </w:rPr>
              <w:t>1.11%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0.91%</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3" w:right="148"/>
              <w:jc w:val="left"/>
              <w:rPr>
                <w:rFonts w:ascii="宋体" w:hAnsi="宋体" w:cs="宋体" w:eastAsia="宋体" w:hint="default"/>
                <w:sz w:val="18"/>
                <w:szCs w:val="18"/>
              </w:rPr>
            </w:pPr>
            <w:r>
              <w:rPr>
                <w:rFonts w:ascii="宋体" w:hAnsi="宋体" w:cs="宋体" w:eastAsia="宋体" w:hint="default"/>
                <w:sz w:val="18"/>
                <w:szCs w:val="18"/>
              </w:rPr>
              <w:t>（深圳）商业保理有限公司增资 </w:t>
            </w:r>
            <w:r>
              <w:rPr>
                <w:rFonts w:ascii="Times New Roman" w:hAnsi="Times New Roman" w:cs="Times New Roman" w:eastAsia="Times New Roman" w:hint="default"/>
                <w:sz w:val="18"/>
                <w:szCs w:val="18"/>
              </w:rPr>
              <w:t>7740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万元设立合 资公司广东华英农业发展有限公</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2,086,258,17</w:t>
            </w:r>
          </w:p>
          <w:p>
            <w:pPr>
              <w:pStyle w:val="TableParagraph"/>
              <w:spacing w:line="240" w:lineRule="auto" w:before="105"/>
              <w:ind w:left="735" w:right="0"/>
              <w:jc w:val="left"/>
              <w:rPr>
                <w:rFonts w:ascii="Times New Roman" w:hAnsi="Times New Roman" w:cs="Times New Roman" w:eastAsia="Times New Roman" w:hint="default"/>
                <w:sz w:val="18"/>
                <w:szCs w:val="18"/>
              </w:rPr>
            </w:pPr>
            <w:r>
              <w:rPr>
                <w:rFonts w:ascii="Times New Roman"/>
                <w:sz w:val="18"/>
              </w:rPr>
              <w:t>6.56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1,899,045,18</w:t>
            </w:r>
          </w:p>
          <w:p>
            <w:pPr>
              <w:pStyle w:val="TableParagraph"/>
              <w:spacing w:line="240" w:lineRule="auto" w:before="105"/>
              <w:ind w:left="774" w:right="0"/>
              <w:jc w:val="left"/>
              <w:rPr>
                <w:rFonts w:ascii="Times New Roman" w:hAnsi="Times New Roman" w:cs="Times New Roman" w:eastAsia="Times New Roman" w:hint="default"/>
                <w:sz w:val="18"/>
                <w:szCs w:val="18"/>
              </w:rPr>
            </w:pPr>
            <w:r>
              <w:rPr>
                <w:rFonts w:ascii="Times New Roman"/>
                <w:sz w:val="18"/>
              </w:rPr>
              <w:t>4.11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变化幅度较小</w:t>
            </w:r>
          </w:p>
        </w:tc>
      </w:tr>
      <w:tr>
        <w:trPr>
          <w:trHeight w:val="71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55,290,561.9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52,314,893.6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变化幅度较小</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2,165,400,00</w:t>
            </w:r>
          </w:p>
          <w:p>
            <w:pPr>
              <w:pStyle w:val="TableParagraph"/>
              <w:spacing w:line="240" w:lineRule="auto" w:before="105"/>
              <w:ind w:left="735"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2,222,100,00</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主要是本期偿还了部分银行借款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422,190,000.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206,830,000.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本期办理进出口银行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亿元长期借 款</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4"/>
              <w:jc w:val="both"/>
              <w:rPr>
                <w:rFonts w:ascii="宋体" w:hAnsi="宋体" w:cs="宋体" w:eastAsia="宋体" w:hint="default"/>
                <w:sz w:val="18"/>
                <w:szCs w:val="18"/>
              </w:rPr>
            </w:pPr>
            <w:r>
              <w:rPr>
                <w:rFonts w:ascii="宋体" w:hAnsi="宋体" w:cs="宋体" w:eastAsia="宋体" w:hint="default"/>
                <w:sz w:val="18"/>
                <w:szCs w:val="18"/>
              </w:rPr>
              <w:t>以公允价值计 量且其变动计 入当期损益的 金融资产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主要原因是本期办理结构性存款</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850,620,931.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646,307,690.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要原因是公司子公司烟台华英融资 租赁公司所做再保理业务增加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应付票据及应 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2,138,807,46</w:t>
            </w:r>
          </w:p>
          <w:p>
            <w:pPr>
              <w:pStyle w:val="TableParagraph"/>
              <w:spacing w:line="240" w:lineRule="auto" w:before="105"/>
              <w:ind w:left="735" w:right="0"/>
              <w:jc w:val="left"/>
              <w:rPr>
                <w:rFonts w:ascii="Times New Roman" w:hAnsi="Times New Roman" w:cs="Times New Roman" w:eastAsia="Times New Roman" w:hint="default"/>
                <w:sz w:val="18"/>
                <w:szCs w:val="18"/>
              </w:rPr>
            </w:pPr>
            <w:r>
              <w:rPr>
                <w:rFonts w:ascii="Times New Roman"/>
                <w:sz w:val="18"/>
              </w:rPr>
              <w:t>1.78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1,433,414,24</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9.07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2"/>
              <w:jc w:val="left"/>
              <w:rPr>
                <w:rFonts w:ascii="宋体" w:hAnsi="宋体" w:cs="宋体" w:eastAsia="宋体" w:hint="default"/>
                <w:sz w:val="18"/>
                <w:szCs w:val="18"/>
              </w:rPr>
            </w:pPr>
            <w:r>
              <w:rPr>
                <w:rFonts w:ascii="宋体" w:hAnsi="宋体" w:cs="宋体" w:eastAsia="宋体" w:hint="default"/>
                <w:sz w:val="18"/>
                <w:szCs w:val="18"/>
              </w:rPr>
              <w:t>要原因是以票据结算方式的采购业 务增加</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74"/>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472,235,748.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361,979,315.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主要原因公司债券将在一年内到 期，从应付债券转为一年内到期的 非负债。</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股本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534,291,100.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534,291,100.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主要是总资产增加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1,614,645,47</w:t>
            </w:r>
          </w:p>
          <w:p>
            <w:pPr>
              <w:pStyle w:val="TableParagraph"/>
              <w:spacing w:line="240" w:lineRule="auto" w:before="105"/>
              <w:ind w:left="735" w:right="0"/>
              <w:jc w:val="left"/>
              <w:rPr>
                <w:rFonts w:ascii="Times New Roman" w:hAnsi="Times New Roman" w:cs="Times New Roman" w:eastAsia="Times New Roman" w:hint="default"/>
                <w:sz w:val="18"/>
                <w:szCs w:val="18"/>
              </w:rPr>
            </w:pPr>
            <w:r>
              <w:rPr>
                <w:rFonts w:ascii="Times New Roman"/>
                <w:sz w:val="18"/>
              </w:rPr>
              <w:t>5.72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8" w:right="0"/>
              <w:jc w:val="left"/>
              <w:rPr>
                <w:rFonts w:ascii="Times New Roman" w:hAnsi="Times New Roman" w:cs="Times New Roman" w:eastAsia="Times New Roman" w:hint="default"/>
                <w:sz w:val="18"/>
                <w:szCs w:val="18"/>
              </w:rPr>
            </w:pPr>
            <w:r>
              <w:rPr>
                <w:rFonts w:ascii="Times New Roman"/>
                <w:sz w:val="18"/>
              </w:rPr>
              <w:t>1,614,645,47</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5.72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主要是总资产增加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5"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347,069,410.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原因同一年内到期的非流动负债</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以公允价值计量的资产和负债" w:id="42"/>
      <w:bookmarkEnd w:id="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9"/>
        <w:gridCol w:w="1213"/>
        <w:gridCol w:w="1213"/>
        <w:gridCol w:w="1213"/>
        <w:gridCol w:w="1213"/>
        <w:gridCol w:w="1213"/>
        <w:gridCol w:w="1213"/>
        <w:gridCol w:w="1073"/>
      </w:tblGrid>
      <w:tr>
        <w:trPr>
          <w:trHeight w:val="1026"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423"/>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1" w:right="14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0" w:right="15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0" w:right="149"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1" w:right="15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0" w:right="151"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 金融资产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38,130,792.2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961,226.28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20,592,018.5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39,092,018.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85"/>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38,130,792.2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961,226.28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20,592,018.5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39,092,018.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5"/>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6" w:right="0"/>
              <w:jc w:val="lef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4" w:right="0"/>
              <w:jc w:val="lef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3、截至报告期末的资产权利受限情况" w:id="43"/>
      <w:bookmarkEnd w:id="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865"/>
        <w:gridCol w:w="2064"/>
        <w:gridCol w:w="4285"/>
      </w:tblGrid>
      <w:tr>
        <w:trPr>
          <w:trHeight w:val="354" w:hRule="exact"/>
        </w:trPr>
        <w:tc>
          <w:tcPr>
            <w:tcW w:w="286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215"/>
              <w:jc w:val="right"/>
              <w:rPr>
                <w:rFonts w:ascii="宋体" w:hAnsi="宋体" w:cs="宋体" w:eastAsia="宋体" w:hint="default"/>
                <w:sz w:val="21"/>
                <w:szCs w:val="21"/>
              </w:rPr>
            </w:pPr>
            <w:r>
              <w:rPr>
                <w:rFonts w:ascii="宋体" w:hAnsi="宋体" w:cs="宋体" w:eastAsia="宋体" w:hint="default"/>
                <w:spacing w:val="-1"/>
                <w:w w:val="95"/>
                <w:sz w:val="21"/>
                <w:szCs w:val="21"/>
              </w:rPr>
              <w:t>项目</w:t>
            </w:r>
            <w:r>
              <w:rPr>
                <w:rFonts w:ascii="宋体" w:hAnsi="宋体" w:cs="宋体" w:eastAsia="宋体" w:hint="default"/>
                <w:spacing w:val="-1"/>
                <w:sz w:val="21"/>
                <w:szCs w:val="21"/>
              </w:rPr>
            </w: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395" w:right="0"/>
              <w:jc w:val="left"/>
              <w:rPr>
                <w:rFonts w:ascii="宋体" w:hAnsi="宋体" w:cs="宋体" w:eastAsia="宋体" w:hint="default"/>
                <w:sz w:val="21"/>
                <w:szCs w:val="21"/>
              </w:rPr>
            </w:pPr>
            <w:r>
              <w:rPr>
                <w:rFonts w:ascii="宋体" w:hAnsi="宋体" w:cs="宋体" w:eastAsia="宋体" w:hint="default"/>
                <w:sz w:val="21"/>
                <w:szCs w:val="21"/>
              </w:rPr>
              <w:t>年末账面价值</w:t>
            </w:r>
          </w:p>
        </w:tc>
        <w:tc>
          <w:tcPr>
            <w:tcW w:w="4285"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7"/>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674" w:hRule="exact"/>
        </w:trPr>
        <w:tc>
          <w:tcPr>
            <w:tcW w:w="286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2,322,120,000.00</w:t>
            </w:r>
            <w:r>
              <w:rPr>
                <w:rFonts w:ascii="宋体"/>
                <w:sz w:val="21"/>
              </w:rPr>
            </w:r>
          </w:p>
        </w:tc>
        <w:tc>
          <w:tcPr>
            <w:tcW w:w="4285"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1" w:right="9"/>
              <w:jc w:val="left"/>
              <w:rPr>
                <w:rFonts w:ascii="宋体" w:hAnsi="宋体" w:cs="宋体" w:eastAsia="宋体" w:hint="default"/>
                <w:sz w:val="21"/>
                <w:szCs w:val="21"/>
              </w:rPr>
            </w:pPr>
            <w:r>
              <w:rPr>
                <w:rFonts w:ascii="宋体" w:hAnsi="宋体" w:cs="宋体" w:eastAsia="宋体" w:hint="default"/>
                <w:spacing w:val="3"/>
                <w:sz w:val="21"/>
                <w:szCs w:val="21"/>
              </w:rPr>
              <w:t>开具票据或信用证保证金、设定质押取得银行</w:t>
            </w:r>
            <w:r>
              <w:rPr>
                <w:rFonts w:ascii="宋体" w:hAnsi="宋体" w:cs="宋体" w:eastAsia="宋体" w:hint="default"/>
                <w:w w:val="99"/>
                <w:sz w:val="21"/>
                <w:szCs w:val="21"/>
              </w:rPr>
              <w:t> </w:t>
            </w:r>
            <w:r>
              <w:rPr>
                <w:rFonts w:ascii="宋体" w:hAnsi="宋体" w:cs="宋体" w:eastAsia="宋体" w:hint="default"/>
                <w:sz w:val="21"/>
                <w:szCs w:val="21"/>
              </w:rPr>
              <w:t>借款以及定期存款</w:t>
            </w:r>
          </w:p>
        </w:tc>
      </w:tr>
      <w:tr>
        <w:trPr>
          <w:trHeight w:val="362" w:hRule="exact"/>
        </w:trPr>
        <w:tc>
          <w:tcPr>
            <w:tcW w:w="286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w w:val="95"/>
                <w:sz w:val="21"/>
              </w:rPr>
              <w:t>30,770,945.07</w:t>
            </w:r>
            <w:r>
              <w:rPr>
                <w:rFonts w:ascii="宋体"/>
                <w:sz w:val="21"/>
              </w:rPr>
            </w:r>
          </w:p>
        </w:tc>
        <w:tc>
          <w:tcPr>
            <w:tcW w:w="4285"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设定抵押取得银行借款</w:t>
            </w:r>
          </w:p>
        </w:tc>
      </w:tr>
      <w:tr>
        <w:trPr>
          <w:trHeight w:val="362" w:hRule="exact"/>
        </w:trPr>
        <w:tc>
          <w:tcPr>
            <w:tcW w:w="286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481,746,789.64</w:t>
            </w:r>
            <w:r>
              <w:rPr>
                <w:rFonts w:ascii="宋体"/>
                <w:sz w:val="21"/>
              </w:rPr>
            </w:r>
          </w:p>
        </w:tc>
        <w:tc>
          <w:tcPr>
            <w:tcW w:w="4285"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设定抵押取得银行借款</w:t>
            </w:r>
          </w:p>
        </w:tc>
      </w:tr>
      <w:tr>
        <w:trPr>
          <w:trHeight w:val="362" w:hRule="exact"/>
        </w:trPr>
        <w:tc>
          <w:tcPr>
            <w:tcW w:w="2865"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215,341,630.48</w:t>
            </w:r>
            <w:r>
              <w:rPr>
                <w:rFonts w:ascii="宋体"/>
                <w:sz w:val="21"/>
              </w:rPr>
            </w:r>
          </w:p>
        </w:tc>
        <w:tc>
          <w:tcPr>
            <w:tcW w:w="4285"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设定抵押取得银行借款</w:t>
            </w:r>
          </w:p>
        </w:tc>
      </w:tr>
      <w:tr>
        <w:trPr>
          <w:trHeight w:val="362" w:hRule="exact"/>
        </w:trPr>
        <w:tc>
          <w:tcPr>
            <w:tcW w:w="2865"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215"/>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spacing w:val="-1"/>
                <w:sz w:val="21"/>
                <w:szCs w:val="21"/>
              </w:rPr>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3,049,979,365.19</w:t>
            </w:r>
            <w:r>
              <w:rPr>
                <w:rFonts w:ascii="宋体"/>
                <w:sz w:val="21"/>
              </w:rPr>
            </w:r>
          </w:p>
        </w:tc>
        <w:tc>
          <w:tcPr>
            <w:tcW w:w="4285"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4"/>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总体情况" w:id="45"/>
      <w:bookmarkEnd w:id="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0" w:right="0"/>
              <w:jc w:val="left"/>
              <w:rPr>
                <w:rFonts w:ascii="Times New Roman" w:hAnsi="Times New Roman" w:cs="Times New Roman" w:eastAsia="Times New Roman" w:hint="default"/>
                <w:sz w:val="18"/>
                <w:szCs w:val="18"/>
              </w:rPr>
            </w:pPr>
            <w:r>
              <w:rPr>
                <w:rFonts w:ascii="Times New Roman"/>
                <w:sz w:val="18"/>
              </w:rPr>
              <w:t>431,400,535.13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1" w:right="0"/>
              <w:jc w:val="left"/>
              <w:rPr>
                <w:rFonts w:ascii="Times New Roman" w:hAnsi="Times New Roman" w:cs="Times New Roman" w:eastAsia="Times New Roman" w:hint="default"/>
                <w:sz w:val="18"/>
                <w:szCs w:val="18"/>
              </w:rPr>
            </w:pPr>
            <w:r>
              <w:rPr>
                <w:rFonts w:ascii="Times New Roman"/>
                <w:sz w:val="18"/>
              </w:rPr>
              <w:t>534,360,769.68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-19.27%</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报告期内获取的重大的股权投资情况" w:id="46"/>
      <w:bookmarkEnd w:id="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3、报告期内正在进行的重大的非股权投资情况" w:id="47"/>
      <w:bookmarkEnd w:id="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4、以公允价值计量的金融资产" w:id="48"/>
      <w:bookmarkEnd w:id="4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5、募集资金使用情况" w:id="49"/>
      <w:bookmarkEnd w:id="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1）募集资金总体使用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296"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337" w:right="157"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335" w:right="156"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163" w:right="162"/>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0" w:right="158"/>
              <w:jc w:val="both"/>
              <w:rPr>
                <w:rFonts w:ascii="宋体" w:hAnsi="宋体" w:cs="宋体" w:eastAsia="宋体" w:hint="default"/>
                <w:sz w:val="18"/>
                <w:szCs w:val="18"/>
              </w:rPr>
            </w:pPr>
            <w:r>
              <w:rPr>
                <w:rFonts w:ascii="宋体" w:hAnsi="宋体" w:cs="宋体" w:eastAsia="宋体" w:hint="default"/>
                <w:sz w:val="18"/>
                <w:szCs w:val="18"/>
              </w:rPr>
              <w:t>本期已 使用募 集资金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1" w:right="157"/>
              <w:jc w:val="both"/>
              <w:rPr>
                <w:rFonts w:ascii="宋体" w:hAnsi="宋体" w:cs="宋体" w:eastAsia="宋体" w:hint="default"/>
                <w:sz w:val="18"/>
                <w:szCs w:val="18"/>
              </w:rPr>
            </w:pPr>
            <w:r>
              <w:rPr>
                <w:rFonts w:ascii="宋体" w:hAnsi="宋体" w:cs="宋体" w:eastAsia="宋体" w:hint="default"/>
                <w:sz w:val="18"/>
                <w:szCs w:val="18"/>
              </w:rPr>
              <w:t>已累计 使用募 集资金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0"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1" w:right="157"/>
              <w:jc w:val="both"/>
              <w:rPr>
                <w:rFonts w:ascii="宋体" w:hAnsi="宋体" w:cs="宋体" w:eastAsia="宋体" w:hint="default"/>
                <w:sz w:val="18"/>
                <w:szCs w:val="18"/>
              </w:rPr>
            </w:pPr>
            <w:r>
              <w:rPr>
                <w:rFonts w:ascii="宋体" w:hAnsi="宋体" w:cs="宋体" w:eastAsia="宋体" w:hint="default"/>
                <w:sz w:val="18"/>
                <w:szCs w:val="18"/>
              </w:rPr>
              <w:t>累计变 更用途 的募集 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尚未使 用募集 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1" w:right="157"/>
              <w:jc w:val="both"/>
              <w:rPr>
                <w:rFonts w:ascii="宋体" w:hAnsi="宋体" w:cs="宋体" w:eastAsia="宋体" w:hint="default"/>
                <w:sz w:val="18"/>
                <w:szCs w:val="18"/>
              </w:rPr>
            </w:pPr>
            <w:r>
              <w:rPr>
                <w:rFonts w:ascii="宋体" w:hAnsi="宋体" w:cs="宋体" w:eastAsia="宋体" w:hint="default"/>
                <w:sz w:val="18"/>
                <w:szCs w:val="18"/>
              </w:rPr>
              <w:t>尚未使 用募集 资金用 途及去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w:t>
            </w:r>
          </w:p>
        </w:tc>
      </w:tr>
    </w:tbl>
    <w:p>
      <w:pPr>
        <w:spacing w:after="0" w:line="316" w:lineRule="auto"/>
        <w:jc w:val="both"/>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36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0"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0"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7"/>
              <w:jc w:val="right"/>
              <w:rPr>
                <w:rFonts w:ascii="宋体" w:hAnsi="宋体" w:cs="宋体" w:eastAsia="宋体" w:hint="default"/>
                <w:sz w:val="18"/>
                <w:szCs w:val="18"/>
              </w:rPr>
            </w:pP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9" w:right="0"/>
              <w:jc w:val="left"/>
              <w:rPr>
                <w:rFonts w:ascii="宋体" w:hAnsi="宋体" w:cs="宋体" w:eastAsia="宋体" w:hint="default"/>
                <w:sz w:val="18"/>
                <w:szCs w:val="18"/>
              </w:rPr>
            </w:pP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7"/>
              <w:jc w:val="right"/>
              <w:rPr>
                <w:rFonts w:ascii="宋体" w:hAnsi="宋体" w:cs="宋体" w:eastAsia="宋体" w:hint="default"/>
                <w:sz w:val="18"/>
                <w:szCs w:val="18"/>
              </w:rPr>
            </w:pPr>
            <w:r>
              <w:rPr>
                <w:rFonts w:ascii="宋体" w:hAnsi="宋体" w:cs="宋体" w:eastAsia="宋体" w:hint="default"/>
                <w:sz w:val="18"/>
                <w:szCs w:val="18"/>
              </w:rPr>
              <w:t>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非公开</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83,902.9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83,891.8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11.09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5"/>
              <w:jc w:val="left"/>
              <w:rPr>
                <w:rFonts w:ascii="宋体" w:hAnsi="宋体" w:cs="宋体" w:eastAsia="宋体" w:hint="default"/>
                <w:sz w:val="18"/>
                <w:szCs w:val="18"/>
              </w:rPr>
            </w:pPr>
            <w:r>
              <w:rPr>
                <w:rFonts w:ascii="宋体" w:hAnsi="宋体" w:cs="宋体" w:eastAsia="宋体" w:hint="default"/>
                <w:sz w:val="18"/>
                <w:szCs w:val="18"/>
              </w:rPr>
              <w:t>存于专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83,902.9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83,891.8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11.09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月非公开发行股份募集资金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83,902.97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万元，募资金用途</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募集资金承诺项目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430" w:right="158"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5" w:right="11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6" w:right="11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6" w:right="11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4"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4"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4"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4"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4"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补充公司流动资金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48,902.</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48,902.</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48,891.</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99.98%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35,000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83,902.</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83,902.</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83,891.</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88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83,902.</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83,902.</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83,891.</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88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36"/>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16"/>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01"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途及使用进展情况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01" w:right="21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1" w:right="21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 w:right="21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1" w:right="21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 w:right="21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主要为利息收入</w:t>
            </w:r>
          </w:p>
        </w:tc>
      </w:tr>
      <w:tr>
        <w:trPr>
          <w:trHeight w:val="75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1" w:right="21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1" w:right="0"/>
              <w:jc w:val="left"/>
              <w:rPr>
                <w:rFonts w:ascii="宋体" w:hAnsi="宋体" w:cs="宋体" w:eastAsia="宋体" w:hint="default"/>
                <w:sz w:val="18"/>
                <w:szCs w:val="18"/>
              </w:rPr>
            </w:pPr>
            <w:r>
              <w:rPr>
                <w:rFonts w:ascii="宋体" w:hAnsi="宋体" w:cs="宋体" w:eastAsia="宋体" w:hint="default"/>
                <w:sz w:val="18"/>
                <w:szCs w:val="18"/>
              </w:rPr>
              <w:t>存放募集资金专户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21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3）募集资金变更项目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60" w:lineRule="auto" w:before="0"/>
        <w:ind w:left="112" w:right="73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出售重大资产情况" w:id="54"/>
      <w:bookmarkEnd w:id="5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39"/>
        <w:gridCol w:w="636"/>
        <w:gridCol w:w="640"/>
        <w:gridCol w:w="638"/>
        <w:gridCol w:w="638"/>
        <w:gridCol w:w="640"/>
        <w:gridCol w:w="638"/>
        <w:gridCol w:w="640"/>
        <w:gridCol w:w="638"/>
        <w:gridCol w:w="638"/>
        <w:gridCol w:w="640"/>
        <w:gridCol w:w="638"/>
        <w:gridCol w:w="638"/>
      </w:tblGrid>
      <w:tr>
        <w:trPr>
          <w:trHeight w:val="4416"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133" w:right="130"/>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134" w:right="130"/>
              <w:jc w:val="both"/>
              <w:rPr>
                <w:rFonts w:ascii="宋体" w:hAnsi="宋体" w:cs="宋体" w:eastAsia="宋体" w:hint="default"/>
                <w:sz w:val="18"/>
                <w:szCs w:val="18"/>
              </w:rPr>
            </w:pPr>
            <w:r>
              <w:rPr>
                <w:rFonts w:ascii="宋体" w:hAnsi="宋体" w:cs="宋体" w:eastAsia="宋体" w:hint="default"/>
                <w:sz w:val="18"/>
                <w:szCs w:val="18"/>
              </w:rPr>
              <w:t>被出 售资 产</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22" w:right="133" w:hanging="89"/>
              <w:jc w:val="left"/>
              <w:rPr>
                <w:rFonts w:ascii="宋体" w:hAnsi="宋体" w:cs="宋体" w:eastAsia="宋体" w:hint="default"/>
                <w:sz w:val="18"/>
                <w:szCs w:val="18"/>
              </w:rPr>
            </w:pPr>
            <w:r>
              <w:rPr>
                <w:rFonts w:ascii="宋体" w:hAnsi="宋体" w:cs="宋体" w:eastAsia="宋体" w:hint="default"/>
                <w:sz w:val="18"/>
                <w:szCs w:val="18"/>
              </w:rPr>
              <w:t>出售 日</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33" w:right="130"/>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133" w:right="130"/>
              <w:jc w:val="left"/>
              <w:rPr>
                <w:rFonts w:ascii="宋体" w:hAnsi="宋体" w:cs="宋体" w:eastAsia="宋体" w:hint="default"/>
                <w:sz w:val="18"/>
                <w:szCs w:val="18"/>
              </w:rPr>
            </w:pPr>
            <w:r>
              <w:rPr>
                <w:rFonts w:ascii="宋体" w:hAnsi="宋体" w:cs="宋体" w:eastAsia="宋体" w:hint="default"/>
                <w:sz w:val="18"/>
                <w:szCs w:val="18"/>
              </w:rPr>
              <w:t>（万 元）</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35" w:right="132"/>
              <w:jc w:val="both"/>
              <w:rPr>
                <w:rFonts w:ascii="宋体" w:hAnsi="宋体" w:cs="宋体" w:eastAsia="宋体" w:hint="default"/>
                <w:sz w:val="18"/>
                <w:szCs w:val="18"/>
              </w:rPr>
            </w:pPr>
            <w:r>
              <w:rPr>
                <w:rFonts w:ascii="宋体" w:hAnsi="宋体" w:cs="宋体" w:eastAsia="宋体" w:hint="default"/>
                <w:sz w:val="18"/>
                <w:szCs w:val="18"/>
              </w:rPr>
              <w:t>本期 初起 至出 售日 该资 产为 上市 公司 贡献 的净 利润</w:t>
            </w:r>
          </w:p>
          <w:p>
            <w:pPr>
              <w:pStyle w:val="TableParagraph"/>
              <w:spacing w:line="316" w:lineRule="auto" w:before="19"/>
              <w:ind w:left="135" w:right="132"/>
              <w:jc w:val="both"/>
              <w:rPr>
                <w:rFonts w:ascii="宋体" w:hAnsi="宋体" w:cs="宋体" w:eastAsia="宋体" w:hint="default"/>
                <w:sz w:val="18"/>
                <w:szCs w:val="18"/>
              </w:rPr>
            </w:pPr>
            <w:r>
              <w:rPr>
                <w:rFonts w:ascii="宋体" w:hAnsi="宋体" w:cs="宋体" w:eastAsia="宋体" w:hint="default"/>
                <w:sz w:val="18"/>
                <w:szCs w:val="18"/>
              </w:rPr>
              <w:t>（万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出售 对公 司的 影响</w:t>
            </w:r>
          </w:p>
          <w:p>
            <w:pPr>
              <w:pStyle w:val="TableParagraph"/>
              <w:spacing w:line="240" w:lineRule="auto" w:before="19"/>
              <w:ind w:left="134" w:right="0"/>
              <w:jc w:val="both"/>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6"/>
              <w:ind w:left="18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134" w:right="131"/>
              <w:jc w:val="both"/>
              <w:rPr>
                <w:rFonts w:ascii="宋体" w:hAnsi="宋体" w:cs="宋体" w:eastAsia="宋体" w:hint="default"/>
                <w:sz w:val="18"/>
                <w:szCs w:val="18"/>
              </w:rPr>
            </w:pPr>
            <w:r>
              <w:rPr>
                <w:rFonts w:ascii="宋体" w:hAnsi="宋体" w:cs="宋体" w:eastAsia="宋体" w:hint="default"/>
                <w:sz w:val="18"/>
                <w:szCs w:val="18"/>
              </w:rPr>
              <w:t>资产 出售 为上 市公 司贡 献的 净利 润占 净利 润总 额的 比例</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35" w:right="133"/>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33" w:right="132"/>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133" w:right="134"/>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p>
            <w:pPr>
              <w:pStyle w:val="TableParagraph"/>
              <w:spacing w:line="316" w:lineRule="auto" w:before="19"/>
              <w:ind w:left="133" w:right="134"/>
              <w:jc w:val="both"/>
              <w:rPr>
                <w:rFonts w:ascii="宋体" w:hAnsi="宋体" w:cs="宋体" w:eastAsia="宋体" w:hint="default"/>
                <w:sz w:val="18"/>
                <w:szCs w:val="18"/>
              </w:rPr>
            </w:pPr>
            <w:r>
              <w:rPr>
                <w:rFonts w:ascii="宋体" w:hAnsi="宋体" w:cs="宋体" w:eastAsia="宋体" w:hint="default"/>
                <w:sz w:val="18"/>
                <w:szCs w:val="18"/>
              </w:rPr>
              <w:t>（适 用关 联交 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34" w:right="131"/>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35" w:right="131"/>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5" w:right="132"/>
              <w:jc w:val="both"/>
              <w:rPr>
                <w:rFonts w:ascii="宋体" w:hAnsi="宋体" w:cs="宋体" w:eastAsia="宋体" w:hint="default"/>
                <w:sz w:val="18"/>
                <w:szCs w:val="18"/>
              </w:rPr>
            </w:pPr>
            <w:r>
              <w:rPr>
                <w:rFonts w:ascii="宋体" w:hAnsi="宋体" w:cs="宋体" w:eastAsia="宋体" w:hint="default"/>
                <w:sz w:val="18"/>
                <w:szCs w:val="18"/>
              </w:rPr>
              <w:t>是否 按计 划如 期实 施， 如未 按计 划实 施， 应当 说明 原因 及公 司已</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133" w:right="13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134" w:right="132"/>
              <w:jc w:val="left"/>
              <w:rPr>
                <w:rFonts w:ascii="宋体" w:hAnsi="宋体" w:cs="宋体" w:eastAsia="宋体" w:hint="default"/>
                <w:sz w:val="18"/>
                <w:szCs w:val="18"/>
              </w:rPr>
            </w:pPr>
            <w:r>
              <w:rPr>
                <w:rFonts w:ascii="宋体" w:hAnsi="宋体" w:cs="宋体" w:eastAsia="宋体" w:hint="default"/>
                <w:sz w:val="18"/>
                <w:szCs w:val="18"/>
              </w:rPr>
              <w:t>披露 索引</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39"/>
        <w:gridCol w:w="636"/>
        <w:gridCol w:w="640"/>
        <w:gridCol w:w="638"/>
        <w:gridCol w:w="638"/>
        <w:gridCol w:w="640"/>
        <w:gridCol w:w="638"/>
        <w:gridCol w:w="640"/>
        <w:gridCol w:w="638"/>
        <w:gridCol w:w="638"/>
        <w:gridCol w:w="640"/>
        <w:gridCol w:w="638"/>
        <w:gridCol w:w="638"/>
      </w:tblGrid>
      <w:tr>
        <w:trPr>
          <w:trHeight w:val="986"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35" w:right="132"/>
              <w:jc w:val="both"/>
              <w:rPr>
                <w:rFonts w:ascii="宋体" w:hAnsi="宋体" w:cs="宋体" w:eastAsia="宋体" w:hint="default"/>
                <w:sz w:val="18"/>
                <w:szCs w:val="18"/>
              </w:rPr>
            </w:pPr>
            <w:r>
              <w:rPr>
                <w:rFonts w:ascii="宋体" w:hAnsi="宋体" w:cs="宋体" w:eastAsia="宋体" w:hint="default"/>
                <w:sz w:val="18"/>
                <w:szCs w:val="18"/>
              </w:rPr>
              <w:t>采取 的措 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7"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市萧</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山区</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形成</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临清</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毛利</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镇和</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4390.</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临浦</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 </w:t>
            </w:r>
            <w:r>
              <w:rPr>
                <w:rFonts w:ascii="宋体" w:hAnsi="宋体" w:cs="宋体" w:eastAsia="宋体" w:hint="default"/>
                <w:sz w:val="18"/>
                <w:szCs w:val="18"/>
              </w:rPr>
              <w:t>万</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镇的</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原杭</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9"/>
              <w:jc w:val="center"/>
              <w:rPr>
                <w:rFonts w:ascii="宋体" w:hAnsi="宋体" w:cs="宋体" w:eastAsia="宋体" w:hint="default"/>
                <w:sz w:val="18"/>
                <w:szCs w:val="18"/>
              </w:rPr>
            </w:pPr>
            <w:r>
              <w:rPr>
                <w:rFonts w:ascii="宋体" w:hAnsi="宋体" w:cs="宋体" w:eastAsia="宋体" w:hint="default"/>
                <w:sz w:val="18"/>
                <w:szCs w:val="18"/>
              </w:rPr>
              <w:t>杭州</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州大</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润</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61"/>
              <w:jc w:val="both"/>
              <w:rPr>
                <w:rFonts w:ascii="宋体" w:hAnsi="宋体" w:cs="宋体" w:eastAsia="宋体" w:hint="default"/>
                <w:sz w:val="18"/>
                <w:szCs w:val="18"/>
              </w:rPr>
            </w:pPr>
            <w:r>
              <w:rPr>
                <w:rFonts w:ascii="宋体" w:hAnsi="宋体" w:cs="宋体" w:eastAsia="宋体" w:hint="default"/>
                <w:sz w:val="18"/>
                <w:szCs w:val="18"/>
              </w:rPr>
              <w:t>三浦 实业 有限 责任</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61"/>
              <w:jc w:val="both"/>
              <w:rPr>
                <w:rFonts w:ascii="宋体" w:hAnsi="宋体" w:cs="宋体" w:eastAsia="宋体" w:hint="default"/>
                <w:sz w:val="18"/>
                <w:szCs w:val="18"/>
              </w:rPr>
            </w:pPr>
            <w:r>
              <w:rPr>
                <w:rFonts w:ascii="宋体" w:hAnsi="宋体" w:cs="宋体" w:eastAsia="宋体" w:hint="default"/>
                <w:sz w:val="18"/>
                <w:szCs w:val="18"/>
              </w:rPr>
              <w:t>泓家 纺有 限公 司、</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9" w:right="0"/>
              <w:jc w:val="left"/>
              <w:rPr>
                <w:rFonts w:ascii="Times New Roman" w:hAnsi="Times New Roman" w:cs="Times New Roman" w:eastAsia="Times New Roman" w:hint="default"/>
                <w:sz w:val="18"/>
                <w:szCs w:val="18"/>
              </w:rPr>
            </w:pPr>
            <w:r>
              <w:rPr>
                <w:rFonts w:ascii="Times New Roman"/>
                <w:sz w:val="18"/>
              </w:rPr>
              <w:t>19,69</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6.47</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61.3</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both"/>
              <w:rPr>
                <w:rFonts w:ascii="Times New Roman" w:hAnsi="Times New Roman" w:cs="Times New Roman" w:eastAsia="Times New Roman" w:hint="default"/>
                <w:sz w:val="18"/>
                <w:szCs w:val="18"/>
              </w:rPr>
            </w:pPr>
            <w:r>
              <w:rPr>
                <w:rFonts w:ascii="Times New Roman"/>
                <w:sz w:val="18"/>
              </w:rPr>
              <w:t>3293.</w:t>
            </w:r>
          </w:p>
          <w:p>
            <w:pPr>
              <w:pStyle w:val="TableParagraph"/>
              <w:spacing w:line="309" w:lineRule="auto" w:before="63"/>
              <w:ind w:left="103" w:right="124"/>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 元， 为上</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0"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64"/>
              <w:jc w:val="left"/>
              <w:rPr>
                <w:rFonts w:ascii="宋体" w:hAnsi="宋体" w:cs="宋体" w:eastAsia="宋体" w:hint="default"/>
                <w:sz w:val="18"/>
                <w:szCs w:val="18"/>
              </w:rPr>
            </w:pPr>
            <w:r>
              <w:rPr>
                <w:rFonts w:ascii="宋体" w:hAnsi="宋体" w:cs="宋体" w:eastAsia="宋体" w:hint="default"/>
                <w:sz w:val="18"/>
                <w:szCs w:val="18"/>
              </w:rPr>
              <w:t>评 估、 协商</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2" w:right="165"/>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007</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9"/>
              <w:jc w:val="center"/>
              <w:rPr>
                <w:rFonts w:ascii="宋体" w:hAnsi="宋体" w:cs="宋体" w:eastAsia="宋体" w:hint="default"/>
                <w:sz w:val="18"/>
                <w:szCs w:val="18"/>
              </w:rPr>
            </w:pPr>
            <w:r>
              <w:rPr>
                <w:rFonts w:ascii="宋体" w:hAnsi="宋体" w:cs="宋体" w:eastAsia="宋体" w:hint="default"/>
                <w:sz w:val="18"/>
                <w:szCs w:val="18"/>
              </w:rPr>
              <w:t>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三弘</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司贡</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献利</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羽毛</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润</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1679.</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 </w:t>
            </w:r>
            <w:r>
              <w:rPr>
                <w:rFonts w:ascii="宋体" w:hAnsi="宋体" w:cs="宋体" w:eastAsia="宋体" w:hint="default"/>
                <w:sz w:val="18"/>
                <w:szCs w:val="18"/>
              </w:rPr>
              <w:t>万</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的整</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体资</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出售重大股权情况" w:id="55"/>
      <w:bookmarkEnd w:id="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spacing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12" w:right="-17"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4808" w:space="4111"/>
            <w:col w:w="197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20"/>
              <w:jc w:val="both"/>
              <w:rPr>
                <w:rFonts w:ascii="宋体" w:hAnsi="宋体" w:cs="宋体" w:eastAsia="宋体" w:hint="default"/>
                <w:sz w:val="18"/>
                <w:szCs w:val="18"/>
              </w:rPr>
            </w:pPr>
            <w:r>
              <w:rPr>
                <w:rFonts w:ascii="宋体" w:hAnsi="宋体" w:cs="宋体" w:eastAsia="宋体" w:hint="default"/>
                <w:sz w:val="18"/>
                <w:szCs w:val="18"/>
              </w:rPr>
              <w:t>河南华英 商业连锁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8"/>
              <w:jc w:val="center"/>
              <w:rPr>
                <w:rFonts w:ascii="宋体" w:hAnsi="宋体" w:cs="宋体" w:eastAsia="宋体" w:hint="default"/>
                <w:sz w:val="18"/>
                <w:szCs w:val="18"/>
              </w:rPr>
            </w:pPr>
            <w:r>
              <w:rPr>
                <w:rFonts w:ascii="宋体" w:hAnsi="宋体" w:cs="宋体" w:eastAsia="宋体" w:hint="default"/>
                <w:sz w:val="18"/>
                <w:szCs w:val="18"/>
              </w:rPr>
              <w:t>商业连锁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02" w:right="254"/>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万人 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9,556,658.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-13,597,95</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4.25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214,559.62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-1,464,656.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-1,464,656.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15</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河南华英</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樱桃谷食 品有限公</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熟食制品</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551,227,84</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5.53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7" w:right="0"/>
              <w:jc w:val="left"/>
              <w:rPr>
                <w:rFonts w:ascii="Times New Roman" w:hAnsi="Times New Roman" w:cs="Times New Roman" w:eastAsia="Times New Roman" w:hint="default"/>
                <w:sz w:val="18"/>
                <w:szCs w:val="18"/>
              </w:rPr>
            </w:pPr>
            <w:r>
              <w:rPr>
                <w:rFonts w:ascii="Times New Roman"/>
                <w:sz w:val="18"/>
              </w:rPr>
              <w:t>108,118,46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9.86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180,527,01</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8.17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4,553,718.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3,162,815.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37</w:t>
            </w:r>
          </w:p>
        </w:tc>
      </w:tr>
      <w:tr>
        <w:trPr>
          <w:trHeight w:val="351"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江西丰城 华英禽业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冻鸭产品 及鸭毛</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1817.13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504,087,52</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9.06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78,059,981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121,646,90</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3.06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2,627,162.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2,721,162.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12</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both"/>
              <w:rPr>
                <w:rFonts w:ascii="宋体" w:hAnsi="宋体" w:cs="宋体" w:eastAsia="宋体" w:hint="default"/>
                <w:sz w:val="18"/>
                <w:szCs w:val="18"/>
              </w:rPr>
            </w:pPr>
            <w:r>
              <w:rPr>
                <w:rFonts w:ascii="宋体" w:hAnsi="宋体" w:cs="宋体" w:eastAsia="宋体" w:hint="default"/>
                <w:sz w:val="18"/>
                <w:szCs w:val="18"/>
              </w:rPr>
              <w:t>河南华英 咨询管理 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30"/>
              <w:jc w:val="left"/>
              <w:rPr>
                <w:rFonts w:ascii="宋体" w:hAnsi="宋体" w:cs="宋体" w:eastAsia="宋体" w:hint="default"/>
                <w:sz w:val="18"/>
                <w:szCs w:val="18"/>
              </w:rPr>
            </w:pPr>
            <w:r>
              <w:rPr>
                <w:rFonts w:ascii="宋体" w:hAnsi="宋体" w:cs="宋体" w:eastAsia="宋体" w:hint="default"/>
                <w:sz w:val="18"/>
                <w:szCs w:val="18"/>
              </w:rPr>
              <w:t>技术开发； 预包装食 </w:t>
            </w:r>
            <w:r>
              <w:rPr>
                <w:rFonts w:ascii="宋体" w:hAnsi="宋体" w:cs="宋体" w:eastAsia="宋体" w:hint="default"/>
                <w:spacing w:val="-15"/>
                <w:sz w:val="18"/>
                <w:szCs w:val="18"/>
              </w:rPr>
              <w:t>品；批发零</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102" w:right="254"/>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 人民币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2" w:right="0"/>
              <w:jc w:val="left"/>
              <w:rPr>
                <w:rFonts w:ascii="Times New Roman" w:hAnsi="Times New Roman" w:cs="Times New Roman" w:eastAsia="Times New Roman" w:hint="default"/>
                <w:sz w:val="18"/>
                <w:szCs w:val="18"/>
              </w:rPr>
            </w:pPr>
            <w:r>
              <w:rPr>
                <w:rFonts w:ascii="Times New Roman"/>
                <w:sz w:val="18"/>
              </w:rPr>
              <w:t>395,839.78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3" w:right="0"/>
              <w:jc w:val="left"/>
              <w:rPr>
                <w:rFonts w:ascii="Times New Roman" w:hAnsi="Times New Roman" w:cs="Times New Roman" w:eastAsia="Times New Roman" w:hint="default"/>
                <w:sz w:val="18"/>
                <w:szCs w:val="18"/>
              </w:rPr>
            </w:pPr>
            <w:r>
              <w:rPr>
                <w:rFonts w:ascii="Times New Roman"/>
                <w:sz w:val="18"/>
              </w:rPr>
              <w:t>-5,152.12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2" w:right="0"/>
              <w:jc w:val="left"/>
              <w:rPr>
                <w:rFonts w:ascii="Times New Roman" w:hAnsi="Times New Roman" w:cs="Times New Roman" w:eastAsia="Times New Roman" w:hint="default"/>
                <w:sz w:val="18"/>
                <w:szCs w:val="18"/>
              </w:rPr>
            </w:pPr>
            <w:r>
              <w:rPr>
                <w:rFonts w:ascii="Times New Roman"/>
                <w:sz w:val="18"/>
              </w:rPr>
              <w:t>501,140.46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-188,873.0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-182,835.0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河南淮滨 华英禽业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262,474,38</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7.93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174,431,57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7.30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184,661,01</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8.05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3,396,407.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3,396,407.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菏泽华英 禽业有限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冻鸭产品 及鸭毛</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569,407,98</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384,672,77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1.46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400,663,48</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0.37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89,628,460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89,297,939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河南陈州 华英禽业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386,550,49</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3.70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59,168,548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252,630,38</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5.45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-2,152,355.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-2,139,855.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02</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肉制品的</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both"/>
              <w:rPr>
                <w:rFonts w:ascii="宋体" w:hAnsi="宋体" w:cs="宋体" w:eastAsia="宋体" w:hint="default"/>
                <w:sz w:val="18"/>
                <w:szCs w:val="18"/>
              </w:rPr>
            </w:pPr>
            <w:r>
              <w:rPr>
                <w:rFonts w:ascii="宋体" w:hAnsi="宋体" w:cs="宋体" w:eastAsia="宋体" w:hint="default"/>
                <w:sz w:val="18"/>
                <w:szCs w:val="18"/>
              </w:rPr>
              <w:t>菏泽华运 食品有限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30"/>
              <w:jc w:val="left"/>
              <w:rPr>
                <w:rFonts w:ascii="宋体" w:hAnsi="宋体" w:cs="宋体" w:eastAsia="宋体" w:hint="default"/>
                <w:sz w:val="18"/>
                <w:szCs w:val="18"/>
              </w:rPr>
            </w:pPr>
            <w:r>
              <w:rPr>
                <w:rFonts w:ascii="宋体" w:hAnsi="宋体" w:cs="宋体" w:eastAsia="宋体" w:hint="default"/>
                <w:sz w:val="18"/>
                <w:szCs w:val="18"/>
              </w:rPr>
              <w:t>生产销售、 批发兼零 售预包装</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102" w:right="254"/>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 人民币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72,413,660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-32,764,95</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1.91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39,739,638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-8,275,626.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-8,428,426.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37</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息县华英 粮业有限 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30"/>
              <w:jc w:val="left"/>
              <w:rPr>
                <w:rFonts w:ascii="宋体" w:hAnsi="宋体" w:cs="宋体" w:eastAsia="宋体" w:hint="default"/>
                <w:sz w:val="18"/>
                <w:szCs w:val="18"/>
              </w:rPr>
            </w:pPr>
            <w:r>
              <w:rPr>
                <w:rFonts w:ascii="宋体" w:hAnsi="宋体" w:cs="宋体" w:eastAsia="宋体" w:hint="default"/>
                <w:sz w:val="18"/>
                <w:szCs w:val="18"/>
              </w:rPr>
              <w:t>粮食收购、 </w:t>
            </w:r>
            <w:r>
              <w:rPr>
                <w:rFonts w:ascii="宋体" w:hAnsi="宋体" w:cs="宋体" w:eastAsia="宋体" w:hint="default"/>
                <w:spacing w:val="-15"/>
                <w:sz w:val="18"/>
                <w:szCs w:val="18"/>
              </w:rPr>
              <w:t>存储、销售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2" w:right="254"/>
              <w:jc w:val="left"/>
              <w:rPr>
                <w:rFonts w:ascii="宋体" w:hAnsi="宋体" w:cs="宋体" w:eastAsia="宋体" w:hint="default"/>
                <w:sz w:val="18"/>
                <w:szCs w:val="18"/>
              </w:rPr>
            </w:pPr>
            <w:r>
              <w:rPr>
                <w:rFonts w:ascii="Times New Roman" w:hAnsi="Times New Roman" w:cs="Times New Roman" w:eastAsia="Times New Roman" w:hint="default"/>
                <w:sz w:val="18"/>
                <w:szCs w:val="18"/>
              </w:rPr>
              <w:t>800 </w:t>
            </w:r>
            <w:r>
              <w:rPr>
                <w:rFonts w:ascii="宋体" w:hAnsi="宋体" w:cs="宋体" w:eastAsia="宋体" w:hint="default"/>
                <w:sz w:val="18"/>
                <w:szCs w:val="18"/>
              </w:rPr>
              <w:t>万人 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24,905,039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12,514,781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4,820,708.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423,281.41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320,796.20</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1" w:right="220"/>
              <w:jc w:val="both"/>
              <w:rPr>
                <w:rFonts w:ascii="宋体" w:hAnsi="宋体" w:cs="宋体" w:eastAsia="宋体" w:hint="default"/>
                <w:sz w:val="18"/>
                <w:szCs w:val="18"/>
              </w:rPr>
            </w:pPr>
            <w:r>
              <w:rPr>
                <w:rFonts w:ascii="宋体" w:hAnsi="宋体" w:cs="宋体" w:eastAsia="宋体" w:hint="default"/>
                <w:sz w:val="18"/>
                <w:szCs w:val="18"/>
              </w:rPr>
              <w:t>上海华禽 网络科技 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30"/>
              <w:jc w:val="left"/>
              <w:rPr>
                <w:rFonts w:ascii="宋体" w:hAnsi="宋体" w:cs="宋体" w:eastAsia="宋体" w:hint="default"/>
                <w:sz w:val="18"/>
                <w:szCs w:val="18"/>
              </w:rPr>
            </w:pPr>
            <w:r>
              <w:rPr>
                <w:rFonts w:ascii="宋体" w:hAnsi="宋体" w:cs="宋体" w:eastAsia="宋体" w:hint="default"/>
                <w:sz w:val="18"/>
                <w:szCs w:val="18"/>
              </w:rPr>
              <w:t>计算机软 硬件技术 领域内的 技术开发、</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 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11,305,350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2"/>
              <w:jc w:val="right"/>
              <w:rPr>
                <w:rFonts w:ascii="Times New Roman" w:hAnsi="Times New Roman" w:cs="Times New Roman" w:eastAsia="Times New Roman" w:hint="default"/>
                <w:sz w:val="18"/>
                <w:szCs w:val="18"/>
              </w:rPr>
            </w:pPr>
            <w:r>
              <w:rPr>
                <w:rFonts w:ascii="Times New Roman"/>
                <w:spacing w:val="-1"/>
                <w:sz w:val="18"/>
              </w:rPr>
              <w:t>2,132,463.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pacing w:val="-1"/>
                <w:sz w:val="18"/>
              </w:rPr>
              <w:t>7,157,552.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-484,414.0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-484,414.0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转让、咨询</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生产、加</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杭州华英</w:t>
            </w: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工：羽毛、</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新塘羽绒 制品有限</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5"/>
                <w:sz w:val="18"/>
                <w:szCs w:val="18"/>
              </w:rPr>
              <w:t>羽绒、羽绒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制品、家用</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68" w:right="0"/>
              <w:jc w:val="left"/>
              <w:rPr>
                <w:rFonts w:ascii="Times New Roman" w:hAnsi="Times New Roman" w:cs="Times New Roman" w:eastAsia="Times New Roman" w:hint="default"/>
                <w:sz w:val="18"/>
                <w:szCs w:val="18"/>
              </w:rPr>
            </w:pPr>
            <w:r>
              <w:rPr>
                <w:rFonts w:ascii="Times New Roman"/>
                <w:sz w:val="18"/>
              </w:rPr>
              <w:t>1,649,218,</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336.14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sz w:val="18"/>
              </w:rPr>
              <w:t>639,301,57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9.25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67" w:right="0"/>
              <w:jc w:val="left"/>
              <w:rPr>
                <w:rFonts w:ascii="Times New Roman" w:hAnsi="Times New Roman" w:cs="Times New Roman" w:eastAsia="Times New Roman" w:hint="default"/>
                <w:sz w:val="18"/>
                <w:szCs w:val="18"/>
              </w:rPr>
            </w:pPr>
            <w:r>
              <w:rPr>
                <w:rFonts w:ascii="Times New Roman"/>
                <w:sz w:val="18"/>
              </w:rPr>
              <w:t>2,231,717,</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554.95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1" w:right="0"/>
              <w:jc w:val="left"/>
              <w:rPr>
                <w:rFonts w:ascii="Times New Roman" w:hAnsi="Times New Roman" w:cs="Times New Roman" w:eastAsia="Times New Roman" w:hint="default"/>
                <w:sz w:val="18"/>
                <w:szCs w:val="18"/>
              </w:rPr>
            </w:pPr>
            <w:r>
              <w:rPr>
                <w:rFonts w:ascii="Times New Roman"/>
                <w:sz w:val="18"/>
              </w:rPr>
              <w:t>189,176,44</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3.65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147,622,67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9.77</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纺织品及</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包装袋</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江苏华英</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顺昌农业 发展有限</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30"/>
              <w:jc w:val="left"/>
              <w:rPr>
                <w:rFonts w:ascii="宋体" w:hAnsi="宋体" w:cs="宋体" w:eastAsia="宋体" w:hint="default"/>
                <w:sz w:val="18"/>
                <w:szCs w:val="18"/>
              </w:rPr>
            </w:pPr>
            <w:r>
              <w:rPr>
                <w:rFonts w:ascii="宋体" w:hAnsi="宋体" w:cs="宋体" w:eastAsia="宋体" w:hint="default"/>
                <w:sz w:val="18"/>
                <w:szCs w:val="18"/>
              </w:rPr>
              <w:t>肉鸭屠宰、 分割</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66,010,935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26,841,837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253,745,44</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0.76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963,372.59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978,372.59</w:t>
            </w:r>
          </w:p>
        </w:tc>
      </w:tr>
      <w:tr>
        <w:trPr>
          <w:trHeight w:val="350"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220"/>
              <w:jc w:val="both"/>
              <w:rPr>
                <w:rFonts w:ascii="宋体" w:hAnsi="宋体" w:cs="宋体" w:eastAsia="宋体" w:hint="default"/>
                <w:sz w:val="18"/>
                <w:szCs w:val="18"/>
              </w:rPr>
            </w:pPr>
            <w:r>
              <w:rPr>
                <w:rFonts w:ascii="宋体" w:hAnsi="宋体" w:cs="宋体" w:eastAsia="宋体" w:hint="default"/>
                <w:sz w:val="18"/>
                <w:szCs w:val="18"/>
              </w:rPr>
              <w:t>河南华英 锦绣粮业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30"/>
              <w:jc w:val="left"/>
              <w:rPr>
                <w:rFonts w:ascii="宋体" w:hAnsi="宋体" w:cs="宋体" w:eastAsia="宋体" w:hint="default"/>
                <w:sz w:val="18"/>
                <w:szCs w:val="18"/>
              </w:rPr>
            </w:pPr>
            <w:r>
              <w:rPr>
                <w:rFonts w:ascii="宋体" w:hAnsi="宋体" w:cs="宋体" w:eastAsia="宋体" w:hint="default"/>
                <w:sz w:val="18"/>
                <w:szCs w:val="18"/>
              </w:rPr>
              <w:t>粮食收购、 储存、加 工、贸易、 物流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26,921,751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1,700,227.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39,363,243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1,192,154.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887,756.21</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河南华樱</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鸭血及其</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生物科技 股份有限</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30"/>
              <w:jc w:val="left"/>
              <w:rPr>
                <w:rFonts w:ascii="宋体" w:hAnsi="宋体" w:cs="宋体" w:eastAsia="宋体" w:hint="default"/>
                <w:sz w:val="18"/>
                <w:szCs w:val="18"/>
              </w:rPr>
            </w:pPr>
            <w:r>
              <w:rPr>
                <w:rFonts w:ascii="宋体" w:hAnsi="宋体" w:cs="宋体" w:eastAsia="宋体" w:hint="default"/>
                <w:sz w:val="18"/>
                <w:szCs w:val="18"/>
              </w:rPr>
              <w:t>他畜禽血 制品加工、</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51,694,447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18,595,702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62,224,958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.78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10,365,482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7,746,100.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04</w:t>
            </w: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河南华冉 食品有限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0"/>
              <w:jc w:val="both"/>
              <w:rPr>
                <w:rFonts w:ascii="宋体" w:hAnsi="宋体" w:cs="宋体" w:eastAsia="宋体" w:hint="default"/>
                <w:sz w:val="18"/>
                <w:szCs w:val="18"/>
              </w:rPr>
            </w:pPr>
            <w:r>
              <w:rPr>
                <w:rFonts w:ascii="宋体" w:hAnsi="宋体" w:cs="宋体" w:eastAsia="宋体" w:hint="default"/>
                <w:sz w:val="18"/>
                <w:szCs w:val="18"/>
              </w:rPr>
              <w:t>畜禽肉制 品及其深 加工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35,058,896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9,707,892.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44,857,923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14,859.07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63,363.47</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220"/>
              <w:jc w:val="both"/>
              <w:rPr>
                <w:rFonts w:ascii="宋体" w:hAnsi="宋体" w:cs="宋体" w:eastAsia="宋体" w:hint="default"/>
                <w:sz w:val="18"/>
                <w:szCs w:val="18"/>
              </w:rPr>
            </w:pPr>
            <w:r>
              <w:rPr>
                <w:rFonts w:ascii="宋体" w:hAnsi="宋体" w:cs="宋体" w:eastAsia="宋体" w:hint="default"/>
                <w:sz w:val="18"/>
                <w:szCs w:val="18"/>
              </w:rPr>
              <w:t>成都华英 丰丰农业 发展有限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0"/>
              <w:jc w:val="left"/>
              <w:rPr>
                <w:rFonts w:ascii="宋体" w:hAnsi="宋体" w:cs="宋体" w:eastAsia="宋体" w:hint="default"/>
                <w:sz w:val="18"/>
                <w:szCs w:val="18"/>
              </w:rPr>
            </w:pPr>
            <w:r>
              <w:rPr>
                <w:rFonts w:ascii="宋体" w:hAnsi="宋体" w:cs="宋体" w:eastAsia="宋体" w:hint="default"/>
                <w:sz w:val="18"/>
                <w:szCs w:val="18"/>
              </w:rPr>
              <w:t>畜禽养殖、 </w:t>
            </w:r>
            <w:r>
              <w:rPr>
                <w:rFonts w:ascii="宋体" w:hAnsi="宋体" w:cs="宋体" w:eastAsia="宋体" w:hint="default"/>
                <w:spacing w:val="-15"/>
                <w:sz w:val="18"/>
                <w:szCs w:val="18"/>
              </w:rPr>
              <w:t>销售；畜禽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产品、肉制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品加工销</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28,961,135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-782,969.7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2" w:right="0"/>
              <w:jc w:val="left"/>
              <w:rPr>
                <w:rFonts w:ascii="Times New Roman" w:hAnsi="Times New Roman" w:cs="Times New Roman" w:eastAsia="Times New Roman" w:hint="default"/>
                <w:sz w:val="18"/>
                <w:szCs w:val="18"/>
              </w:rPr>
            </w:pPr>
            <w:r>
              <w:rPr>
                <w:rFonts w:ascii="Times New Roman"/>
                <w:sz w:val="18"/>
              </w:rPr>
              <w:t>182,510,42</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4.37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pacing w:val="-1"/>
                <w:sz w:val="18"/>
              </w:rPr>
              <w:t>-5,289,594.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-5,289,233.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91</w:t>
            </w:r>
          </w:p>
        </w:tc>
      </w:tr>
      <w:tr>
        <w:trPr>
          <w:trHeight w:val="356"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1" w:right="220"/>
              <w:jc w:val="both"/>
              <w:rPr>
                <w:rFonts w:ascii="宋体" w:hAnsi="宋体" w:cs="宋体" w:eastAsia="宋体" w:hint="default"/>
                <w:sz w:val="18"/>
                <w:szCs w:val="18"/>
              </w:rPr>
            </w:pPr>
            <w:r>
              <w:rPr>
                <w:rFonts w:ascii="宋体" w:hAnsi="宋体" w:cs="宋体" w:eastAsia="宋体" w:hint="default"/>
                <w:sz w:val="18"/>
                <w:szCs w:val="18"/>
              </w:rPr>
              <w:t>烟台华英 融资租赁 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5"/>
                <w:sz w:val="18"/>
                <w:szCs w:val="18"/>
              </w:rPr>
              <w:t>业务；租赁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业务；租赁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交易咨询 和相关担</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2" w:right="0"/>
              <w:jc w:val="left"/>
              <w:rPr>
                <w:rFonts w:ascii="Times New Roman" w:hAnsi="Times New Roman" w:cs="Times New Roman" w:eastAsia="Times New Roman" w:hint="default"/>
                <w:sz w:val="18"/>
                <w:szCs w:val="18"/>
              </w:rPr>
            </w:pPr>
            <w:r>
              <w:rPr>
                <w:rFonts w:ascii="Times New Roman"/>
                <w:sz w:val="18"/>
              </w:rPr>
              <w:t>684,643,43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5.43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3" w:right="0"/>
              <w:jc w:val="left"/>
              <w:rPr>
                <w:rFonts w:ascii="Times New Roman" w:hAnsi="Times New Roman" w:cs="Times New Roman" w:eastAsia="Times New Roman" w:hint="default"/>
                <w:sz w:val="18"/>
                <w:szCs w:val="18"/>
              </w:rPr>
            </w:pPr>
            <w:r>
              <w:rPr>
                <w:rFonts w:ascii="Times New Roman"/>
                <w:sz w:val="18"/>
              </w:rPr>
              <w:t>502,047,64</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8.47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pacing w:val="-1"/>
                <w:sz w:val="18"/>
              </w:rPr>
              <w:t>3,959,013.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52" w:right="0"/>
              <w:jc w:val="left"/>
              <w:rPr>
                <w:rFonts w:ascii="Times New Roman" w:hAnsi="Times New Roman" w:cs="Times New Roman" w:eastAsia="Times New Roman" w:hint="default"/>
                <w:sz w:val="18"/>
                <w:szCs w:val="18"/>
              </w:rPr>
            </w:pPr>
            <w:r>
              <w:rPr>
                <w:rFonts w:ascii="Times New Roman"/>
                <w:sz w:val="18"/>
              </w:rPr>
              <w:t>-12,263,94</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2.09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-9,414,882.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05</w:t>
            </w: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华英国际</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企业发展</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万港币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6"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畜禽养殖、</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both"/>
              <w:rPr>
                <w:rFonts w:ascii="宋体" w:hAnsi="宋体" w:cs="宋体" w:eastAsia="宋体" w:hint="default"/>
                <w:sz w:val="18"/>
                <w:szCs w:val="18"/>
              </w:rPr>
            </w:pPr>
            <w:r>
              <w:rPr>
                <w:rFonts w:ascii="宋体" w:hAnsi="宋体" w:cs="宋体" w:eastAsia="宋体" w:hint="default"/>
                <w:sz w:val="18"/>
                <w:szCs w:val="18"/>
              </w:rPr>
              <w:t>新蔡华英 禽业有限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pacing w:val="-15"/>
                <w:sz w:val="18"/>
                <w:szCs w:val="18"/>
              </w:rPr>
              <w:t>销售；畜禽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产品、肉制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品加工销</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40,741,140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17,505,595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130,824,63</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8.85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11,410,751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11,410,751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.95</w:t>
            </w: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河南华旭 食品有限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食品加工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43,495,216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7,971,539.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14,804,391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984,628.45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1,013,480.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山东华英 泽众禽业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30"/>
              <w:jc w:val="left"/>
              <w:rPr>
                <w:rFonts w:ascii="宋体" w:hAnsi="宋体" w:cs="宋体" w:eastAsia="宋体" w:hint="default"/>
                <w:sz w:val="18"/>
                <w:szCs w:val="18"/>
              </w:rPr>
            </w:pPr>
            <w:r>
              <w:rPr>
                <w:rFonts w:ascii="宋体" w:hAnsi="宋体" w:cs="宋体" w:eastAsia="宋体" w:hint="default"/>
                <w:sz w:val="18"/>
                <w:szCs w:val="18"/>
              </w:rPr>
              <w:t>禽业养殖、 加工及销</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2600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82,352,292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9,763,100.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94,899,324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-12,630,05</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-12,630,05</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0.26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郑州华英 鸿源食品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0"/>
              <w:jc w:val="left"/>
              <w:rPr>
                <w:rFonts w:ascii="宋体" w:hAnsi="宋体" w:cs="宋体" w:eastAsia="宋体" w:hint="default"/>
                <w:sz w:val="18"/>
                <w:szCs w:val="18"/>
              </w:rPr>
            </w:pPr>
            <w:r>
              <w:rPr>
                <w:rFonts w:ascii="宋体" w:hAnsi="宋体" w:cs="宋体" w:eastAsia="宋体" w:hint="default"/>
                <w:sz w:val="18"/>
                <w:szCs w:val="18"/>
              </w:rPr>
              <w:t>禽业养殖、 加工及销</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21,953,354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14,874,672</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pacing w:val="-2"/>
                <w:sz w:val="18"/>
              </w:rPr>
              <w:t>.11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275,923,26</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8.59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3,295,788.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3,294,198.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76</w:t>
            </w:r>
          </w:p>
        </w:tc>
      </w:tr>
      <w:tr>
        <w:trPr>
          <w:trHeight w:val="71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1" w:right="220"/>
              <w:jc w:val="left"/>
              <w:rPr>
                <w:rFonts w:ascii="宋体" w:hAnsi="宋体" w:cs="宋体" w:eastAsia="宋体" w:hint="default"/>
                <w:sz w:val="18"/>
                <w:szCs w:val="18"/>
              </w:rPr>
            </w:pPr>
            <w:r>
              <w:rPr>
                <w:rFonts w:ascii="宋体" w:hAnsi="宋体" w:cs="宋体" w:eastAsia="宋体" w:hint="default"/>
                <w:sz w:val="18"/>
                <w:szCs w:val="18"/>
              </w:rPr>
              <w:t>上海华英 华上食品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食品加工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4,073,412.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3,880,797.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1,802,328.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-2,036,661.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-2,036,712.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新沂华英 顺昌养殖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30"/>
              <w:jc w:val="left"/>
              <w:rPr>
                <w:rFonts w:ascii="宋体" w:hAnsi="宋体" w:cs="宋体" w:eastAsia="宋体" w:hint="default"/>
                <w:sz w:val="18"/>
                <w:szCs w:val="18"/>
              </w:rPr>
            </w:pPr>
            <w:r>
              <w:rPr>
                <w:rFonts w:ascii="宋体" w:hAnsi="宋体" w:cs="宋体" w:eastAsia="宋体" w:hint="default"/>
                <w:sz w:val="18"/>
                <w:szCs w:val="18"/>
              </w:rPr>
              <w:t>肉鸭养殖、 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2" w:right="254"/>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8,560,552.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-160,854.1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-152,853.7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-152,853.7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蔚氏华英 禽业有限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0"/>
              <w:jc w:val="left"/>
              <w:rPr>
                <w:rFonts w:ascii="宋体" w:hAnsi="宋体" w:cs="宋体" w:eastAsia="宋体" w:hint="default"/>
                <w:sz w:val="18"/>
                <w:szCs w:val="18"/>
              </w:rPr>
            </w:pPr>
            <w:r>
              <w:rPr>
                <w:rFonts w:ascii="宋体" w:hAnsi="宋体" w:cs="宋体" w:eastAsia="宋体" w:hint="default"/>
                <w:sz w:val="18"/>
                <w:szCs w:val="18"/>
              </w:rPr>
              <w:t>禽业养殖、 加工及销</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2,214,293.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-386,446.4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-322,576.4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-322,576.4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商丘华英 禽业有限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30"/>
              <w:jc w:val="left"/>
              <w:rPr>
                <w:rFonts w:ascii="宋体" w:hAnsi="宋体" w:cs="宋体" w:eastAsia="宋体" w:hint="default"/>
                <w:sz w:val="18"/>
                <w:szCs w:val="18"/>
              </w:rPr>
            </w:pPr>
            <w:r>
              <w:rPr>
                <w:rFonts w:ascii="宋体" w:hAnsi="宋体" w:cs="宋体" w:eastAsia="宋体" w:hint="default"/>
                <w:sz w:val="18"/>
                <w:szCs w:val="18"/>
              </w:rPr>
              <w:t>禽业养殖、 加工及销</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39,906,033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14,942,523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146,859,60</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3.90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14,977,930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14,977,930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.78</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河南英乐</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禽业养殖、</w:t>
            </w: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农牧发展</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加工及销</w:t>
            </w: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山东华英 养殖有限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30"/>
              <w:jc w:val="left"/>
              <w:rPr>
                <w:rFonts w:ascii="宋体" w:hAnsi="宋体" w:cs="宋体" w:eastAsia="宋体" w:hint="default"/>
                <w:sz w:val="18"/>
                <w:szCs w:val="18"/>
              </w:rPr>
            </w:pPr>
            <w:r>
              <w:rPr>
                <w:rFonts w:ascii="宋体" w:hAnsi="宋体" w:cs="宋体" w:eastAsia="宋体" w:hint="default"/>
                <w:sz w:val="18"/>
                <w:szCs w:val="18"/>
              </w:rPr>
              <w:t>肉鸭养殖、 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生产、加</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1" w:right="220"/>
              <w:jc w:val="both"/>
              <w:rPr>
                <w:rFonts w:ascii="宋体" w:hAnsi="宋体" w:cs="宋体" w:eastAsia="宋体" w:hint="default"/>
                <w:sz w:val="18"/>
                <w:szCs w:val="18"/>
              </w:rPr>
            </w:pPr>
            <w:r>
              <w:rPr>
                <w:rFonts w:ascii="宋体" w:hAnsi="宋体" w:cs="宋体" w:eastAsia="宋体" w:hint="default"/>
                <w:sz w:val="18"/>
                <w:szCs w:val="18"/>
              </w:rPr>
              <w:t>河南华英 新塘羽绒 制品有限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30"/>
              <w:jc w:val="left"/>
              <w:rPr>
                <w:rFonts w:ascii="宋体" w:hAnsi="宋体" w:cs="宋体" w:eastAsia="宋体" w:hint="default"/>
                <w:sz w:val="18"/>
                <w:szCs w:val="18"/>
              </w:rPr>
            </w:pPr>
            <w:r>
              <w:rPr>
                <w:rFonts w:ascii="宋体" w:hAnsi="宋体" w:cs="宋体" w:eastAsia="宋体" w:hint="default"/>
                <w:sz w:val="18"/>
                <w:szCs w:val="18"/>
              </w:rPr>
              <w:t>工：羽毛、 </w:t>
            </w:r>
            <w:r>
              <w:rPr>
                <w:rFonts w:ascii="宋体" w:hAnsi="宋体" w:cs="宋体" w:eastAsia="宋体" w:hint="default"/>
                <w:spacing w:val="-15"/>
                <w:sz w:val="18"/>
                <w:szCs w:val="18"/>
              </w:rPr>
              <w:t>羽绒、羽绒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制品、家用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纺织品及 </w:t>
            </w:r>
            <w:r>
              <w:rPr>
                <w:rFonts w:ascii="宋体" w:hAnsi="宋体" w:cs="宋体" w:eastAsia="宋体" w:hint="default"/>
                <w:spacing w:val="-15"/>
                <w:sz w:val="18"/>
                <w:szCs w:val="18"/>
              </w:rPr>
              <w:t>包装物、包</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12,672,761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-11,767.21</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-11,767.21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-11,767.21</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装袋；</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河南华阁</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供应链科 技有限公</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5"/>
                <w:sz w:val="18"/>
                <w:szCs w:val="18"/>
              </w:rPr>
              <w:t>供应链、物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流</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4,211,196.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4,247,812.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23,191,000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-652,187.3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-652,187.3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河南华恩 饲料有限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饲料生产 及销售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2" w:right="254"/>
              <w:jc w:val="left"/>
              <w:rPr>
                <w:rFonts w:ascii="宋体" w:hAnsi="宋体" w:cs="宋体" w:eastAsia="宋体" w:hint="default"/>
                <w:sz w:val="18"/>
                <w:szCs w:val="18"/>
              </w:rPr>
            </w:pPr>
            <w:r>
              <w:rPr>
                <w:rFonts w:ascii="Times New Roman" w:hAnsi="Times New Roman" w:cs="Times New Roman" w:eastAsia="Times New Roman" w:hint="default"/>
                <w:sz w:val="18"/>
                <w:szCs w:val="18"/>
              </w:rPr>
              <w:t>600 </w:t>
            </w:r>
            <w:r>
              <w:rPr>
                <w:rFonts w:ascii="宋体" w:hAnsi="宋体" w:cs="宋体" w:eastAsia="宋体" w:hint="default"/>
                <w:sz w:val="18"/>
                <w:szCs w:val="18"/>
              </w:rPr>
              <w:t>万人 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4,178,628.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-218,894.4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14,197,040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-218,894.4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-218,894.4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220"/>
              <w:jc w:val="both"/>
              <w:rPr>
                <w:rFonts w:ascii="宋体" w:hAnsi="宋体" w:cs="宋体" w:eastAsia="宋体" w:hint="default"/>
                <w:sz w:val="18"/>
                <w:szCs w:val="18"/>
              </w:rPr>
            </w:pPr>
            <w:r>
              <w:rPr>
                <w:rFonts w:ascii="宋体" w:hAnsi="宋体" w:cs="宋体" w:eastAsia="宋体" w:hint="default"/>
                <w:sz w:val="18"/>
                <w:szCs w:val="18"/>
              </w:rPr>
              <w:t>深圳华英 盛合投资 管理有限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30"/>
              <w:jc w:val="left"/>
              <w:rPr>
                <w:rFonts w:ascii="宋体" w:hAnsi="宋体" w:cs="宋体" w:eastAsia="宋体" w:hint="default"/>
                <w:sz w:val="18"/>
                <w:szCs w:val="18"/>
              </w:rPr>
            </w:pPr>
            <w:r>
              <w:rPr>
                <w:rFonts w:ascii="宋体" w:hAnsi="宋体" w:cs="宋体" w:eastAsia="宋体" w:hint="default"/>
                <w:sz w:val="18"/>
                <w:szCs w:val="18"/>
              </w:rPr>
              <w:t>投资管理、 受托资产 </w:t>
            </w:r>
            <w:r>
              <w:rPr>
                <w:rFonts w:ascii="宋体" w:hAnsi="宋体" w:cs="宋体" w:eastAsia="宋体" w:hint="default"/>
                <w:spacing w:val="-15"/>
                <w:sz w:val="18"/>
                <w:szCs w:val="18"/>
              </w:rPr>
              <w:t>管理；企业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管理咨询、 财务咨询</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4"/>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533,591.92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449,990.52</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-89,315.65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89,315.65</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联创融久</w:t>
            </w:r>
          </w:p>
          <w:p>
            <w:pPr>
              <w:pStyle w:val="TableParagraph"/>
              <w:spacing w:line="316" w:lineRule="auto" w:before="76"/>
              <w:ind w:left="101" w:right="100"/>
              <w:jc w:val="left"/>
              <w:rPr>
                <w:rFonts w:ascii="宋体" w:hAnsi="宋体" w:cs="宋体" w:eastAsia="宋体" w:hint="default"/>
                <w:sz w:val="18"/>
                <w:szCs w:val="18"/>
              </w:rPr>
            </w:pPr>
            <w:r>
              <w:rPr>
                <w:rFonts w:ascii="宋体" w:hAnsi="宋体" w:cs="宋体" w:eastAsia="宋体" w:hint="default"/>
                <w:spacing w:val="-12"/>
                <w:sz w:val="18"/>
                <w:szCs w:val="18"/>
              </w:rPr>
              <w:t>（深圳）商</w:t>
            </w:r>
            <w:r>
              <w:rPr>
                <w:rFonts w:ascii="宋体" w:hAnsi="宋体" w:cs="宋体" w:eastAsia="宋体" w:hint="default"/>
                <w:sz w:val="18"/>
                <w:szCs w:val="18"/>
              </w:rPr>
              <w:t> 业保理有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保付代理 及相关信 </w:t>
            </w:r>
            <w:r>
              <w:rPr>
                <w:rFonts w:ascii="宋体" w:hAnsi="宋体" w:cs="宋体" w:eastAsia="宋体" w:hint="default"/>
                <w:spacing w:val="-15"/>
                <w:sz w:val="18"/>
                <w:szCs w:val="18"/>
              </w:rPr>
              <w:t>息咨询；从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事担保业 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68" w:right="0"/>
              <w:jc w:val="left"/>
              <w:rPr>
                <w:rFonts w:ascii="Times New Roman" w:hAnsi="Times New Roman" w:cs="Times New Roman" w:eastAsia="Times New Roman" w:hint="default"/>
                <w:sz w:val="18"/>
                <w:szCs w:val="18"/>
              </w:rPr>
            </w:pPr>
            <w:r>
              <w:rPr>
                <w:rFonts w:ascii="Times New Roman"/>
                <w:sz w:val="18"/>
              </w:rPr>
              <w:t>2,671,461,</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684.47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3" w:right="0"/>
              <w:jc w:val="left"/>
              <w:rPr>
                <w:rFonts w:ascii="Times New Roman" w:hAnsi="Times New Roman" w:cs="Times New Roman" w:eastAsia="Times New Roman" w:hint="default"/>
                <w:sz w:val="18"/>
                <w:szCs w:val="18"/>
              </w:rPr>
            </w:pPr>
            <w:r>
              <w:rPr>
                <w:rFonts w:ascii="Times New Roman"/>
                <w:sz w:val="18"/>
              </w:rPr>
              <w:t>538,375,87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7.26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2" w:right="0"/>
              <w:jc w:val="left"/>
              <w:rPr>
                <w:rFonts w:ascii="Times New Roman" w:hAnsi="Times New Roman" w:cs="Times New Roman" w:eastAsia="Times New Roman" w:hint="default"/>
                <w:sz w:val="18"/>
                <w:szCs w:val="18"/>
              </w:rPr>
            </w:pPr>
            <w:r>
              <w:rPr>
                <w:rFonts w:ascii="Times New Roman"/>
                <w:sz w:val="18"/>
              </w:rPr>
              <w:t>270,356,12</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0.76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pacing w:val="-1"/>
                <w:sz w:val="18"/>
              </w:rPr>
              <w:t>47,972,495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35,930,418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.42</w:t>
            </w:r>
          </w:p>
        </w:tc>
      </w:tr>
      <w:tr>
        <w:trPr>
          <w:trHeight w:val="40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1" w:right="0"/>
              <w:jc w:val="left"/>
              <w:rPr>
                <w:rFonts w:ascii="宋体" w:hAnsi="宋体" w:cs="宋体" w:eastAsia="宋体" w:hint="default"/>
                <w:sz w:val="18"/>
                <w:szCs w:val="18"/>
              </w:rPr>
            </w:pPr>
            <w:r>
              <w:rPr>
                <w:rFonts w:ascii="宋体" w:hAnsi="宋体" w:cs="宋体" w:eastAsia="宋体" w:hint="default"/>
                <w:sz w:val="18"/>
                <w:szCs w:val="18"/>
              </w:rPr>
              <w:t>河南华姿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 w:right="0"/>
              <w:jc w:val="center"/>
              <w:rPr>
                <w:rFonts w:ascii="Times New Roman" w:hAnsi="Times New Roman" w:cs="Times New Roman" w:eastAsia="Times New Roman" w:hint="default"/>
                <w:sz w:val="18"/>
                <w:szCs w:val="18"/>
              </w:rPr>
            </w:pPr>
            <w:r>
              <w:rPr>
                <w:rFonts w:ascii="Times New Roman"/>
                <w:sz w:val="18"/>
              </w:rPr>
              <w:t>29,552,473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3" w:right="0"/>
              <w:jc w:val="left"/>
              <w:rPr>
                <w:rFonts w:ascii="Times New Roman" w:hAnsi="Times New Roman" w:cs="Times New Roman" w:eastAsia="Times New Roman" w:hint="default"/>
                <w:sz w:val="18"/>
                <w:szCs w:val="18"/>
              </w:rPr>
            </w:pPr>
            <w:r>
              <w:rPr>
                <w:rFonts w:ascii="Times New Roman"/>
                <w:sz w:val="18"/>
              </w:rPr>
              <w:t>21,502,064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2" w:right="0"/>
              <w:jc w:val="left"/>
              <w:rPr>
                <w:rFonts w:ascii="Times New Roman" w:hAnsi="Times New Roman" w:cs="Times New Roman" w:eastAsia="Times New Roman" w:hint="default"/>
                <w:sz w:val="18"/>
                <w:szCs w:val="18"/>
              </w:rPr>
            </w:pPr>
            <w:r>
              <w:rPr>
                <w:rFonts w:ascii="Times New Roman"/>
                <w:sz w:val="18"/>
              </w:rPr>
              <w:t>20,658,746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3" w:right="0"/>
              <w:jc w:val="center"/>
              <w:rPr>
                <w:rFonts w:ascii="Times New Roman" w:hAnsi="Times New Roman" w:cs="Times New Roman" w:eastAsia="Times New Roman" w:hint="default"/>
                <w:sz w:val="18"/>
                <w:szCs w:val="18"/>
              </w:rPr>
            </w:pPr>
            <w:r>
              <w:rPr>
                <w:rFonts w:ascii="Times New Roman"/>
                <w:sz w:val="18"/>
              </w:rPr>
              <w:t>2,592,221.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4" w:right="0"/>
              <w:jc w:val="center"/>
              <w:rPr>
                <w:rFonts w:ascii="Times New Roman" w:hAnsi="Times New Roman" w:cs="Times New Roman" w:eastAsia="Times New Roman" w:hint="default"/>
                <w:sz w:val="18"/>
                <w:szCs w:val="18"/>
              </w:rPr>
            </w:pPr>
            <w:r>
              <w:rPr>
                <w:rFonts w:ascii="Times New Roman"/>
                <w:sz w:val="18"/>
              </w:rPr>
              <w:t>1,944,166.</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20"/>
              <w:jc w:val="both"/>
              <w:rPr>
                <w:rFonts w:ascii="宋体" w:hAnsi="宋体" w:cs="宋体" w:eastAsia="宋体" w:hint="default"/>
                <w:sz w:val="18"/>
                <w:szCs w:val="18"/>
              </w:rPr>
            </w:pPr>
            <w:r>
              <w:rPr>
                <w:rFonts w:ascii="宋体" w:hAnsi="宋体" w:cs="宋体" w:eastAsia="宋体" w:hint="default"/>
                <w:sz w:val="18"/>
                <w:szCs w:val="18"/>
              </w:rPr>
              <w:t>雪羽绒制 品有限公 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中原银行 股份有限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154.2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 人民币</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220"/>
              <w:jc w:val="both"/>
              <w:rPr>
                <w:rFonts w:ascii="宋体" w:hAnsi="宋体" w:cs="宋体" w:eastAsia="宋体" w:hint="default"/>
                <w:sz w:val="18"/>
                <w:szCs w:val="18"/>
              </w:rPr>
            </w:pPr>
            <w:r>
              <w:rPr>
                <w:rFonts w:ascii="宋体" w:hAnsi="宋体" w:cs="宋体" w:eastAsia="宋体" w:hint="default"/>
                <w:sz w:val="18"/>
                <w:szCs w:val="18"/>
              </w:rPr>
              <w:t>潢川县华 诚生物科 技有限责 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饲料及油 脂及蛋白 </w:t>
            </w:r>
            <w:r>
              <w:rPr>
                <w:rFonts w:ascii="宋体" w:hAnsi="宋体" w:cs="宋体" w:eastAsia="宋体" w:hint="default"/>
                <w:spacing w:val="-15"/>
                <w:sz w:val="18"/>
                <w:szCs w:val="18"/>
              </w:rPr>
              <w:t>加工、畜禽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无害化处 理</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102" w:right="254"/>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2,748,499.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pacing w:val="-1"/>
                <w:sz w:val="18"/>
              </w:rPr>
              <w:t>1,771,442.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2,568,759.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168,374.40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126,280.80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潢川华英 生物科技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0"/>
              <w:jc w:val="both"/>
              <w:rPr>
                <w:rFonts w:ascii="宋体" w:hAnsi="宋体" w:cs="宋体" w:eastAsia="宋体" w:hint="default"/>
                <w:sz w:val="18"/>
                <w:szCs w:val="18"/>
              </w:rPr>
            </w:pPr>
            <w:r>
              <w:rPr>
                <w:rFonts w:ascii="宋体" w:hAnsi="宋体" w:cs="宋体" w:eastAsia="宋体" w:hint="default"/>
                <w:sz w:val="18"/>
                <w:szCs w:val="18"/>
              </w:rPr>
              <w:t>动物源性 饲料生产 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66,379,597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59,881,213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3,654,258.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-68,376.36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-68,376.36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26"/>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74"/>
              <w:jc w:val="right"/>
              <w:rPr>
                <w:rFonts w:ascii="宋体" w:hAnsi="宋体" w:cs="宋体" w:eastAsia="宋体" w:hint="default"/>
                <w:sz w:val="18"/>
                <w:szCs w:val="18"/>
              </w:rPr>
            </w:pPr>
            <w:r>
              <w:rPr>
                <w:rFonts w:ascii="宋体" w:hAnsi="宋体" w:cs="宋体" w:eastAsia="宋体" w:hint="default"/>
                <w:sz w:val="18"/>
                <w:szCs w:val="18"/>
              </w:rPr>
              <w:t>山东华英养殖有限公司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年未开展业务</w:t>
            </w:r>
          </w:p>
        </w:tc>
      </w:tr>
    </w:tbl>
    <w:p>
      <w:pPr>
        <w:spacing w:line="360" w:lineRule="auto" w:before="51"/>
        <w:ind w:left="112" w:right="8594"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 无</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9"/>
        <w:rPr>
          <w:rFonts w:ascii="宋体" w:hAnsi="宋体" w:cs="宋体" w:eastAsia="宋体" w:hint="default"/>
          <w:b/>
          <w:bCs/>
          <w:sz w:val="24"/>
          <w:szCs w:val="24"/>
        </w:rPr>
      </w:pPr>
    </w:p>
    <w:p>
      <w:pPr>
        <w:spacing w:line="264" w:lineRule="auto" w:before="0"/>
        <w:ind w:left="112" w:right="1132" w:firstLine="480"/>
        <w:jc w:val="both"/>
        <w:rPr>
          <w:rFonts w:ascii="宋体" w:hAnsi="宋体" w:cs="宋体" w:eastAsia="宋体" w:hint="default"/>
          <w:sz w:val="21"/>
          <w:szCs w:val="21"/>
        </w:rPr>
      </w:pPr>
      <w:r>
        <w:rPr>
          <w:rFonts w:ascii="宋体" w:hAnsi="宋体" w:cs="宋体" w:eastAsia="宋体" w:hint="default"/>
          <w:spacing w:val="-1"/>
          <w:w w:val="95"/>
          <w:sz w:val="21"/>
          <w:szCs w:val="21"/>
        </w:rPr>
        <w:t>一、2019年，是华英集团实施</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十三五</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战略规划的关键之年，也是内部改革创新的深化之年，任务非</w:t>
      </w:r>
      <w:r>
        <w:rPr>
          <w:rFonts w:ascii="宋体" w:hAnsi="宋体" w:cs="宋体" w:eastAsia="宋体" w:hint="default"/>
          <w:w w:val="99"/>
          <w:sz w:val="21"/>
          <w:szCs w:val="21"/>
        </w:rPr>
        <w:t> 常艰巨，形势催人奋进。今年总体指导思想是“提质增效、创新发展”。继续强化发展战略，紧紧围绕一</w:t>
      </w:r>
      <w:r>
        <w:rPr>
          <w:rFonts w:ascii="宋体" w:hAnsi="宋体" w:cs="宋体" w:eastAsia="宋体" w:hint="default"/>
          <w:spacing w:val="-94"/>
          <w:w w:val="99"/>
          <w:sz w:val="21"/>
          <w:szCs w:val="21"/>
        </w:rPr>
        <w:t> </w:t>
      </w:r>
      <w:r>
        <w:rPr>
          <w:rFonts w:ascii="宋体" w:hAnsi="宋体" w:cs="宋体" w:eastAsia="宋体" w:hint="default"/>
          <w:spacing w:val="-94"/>
          <w:w w:val="99"/>
          <w:sz w:val="21"/>
          <w:szCs w:val="21"/>
        </w:rPr>
      </w:r>
      <w:r>
        <w:rPr>
          <w:rFonts w:ascii="宋体" w:hAnsi="宋体" w:cs="宋体" w:eastAsia="宋体" w:hint="default"/>
          <w:sz w:val="21"/>
          <w:szCs w:val="21"/>
        </w:rPr>
        <w:t>个中心，夯实两个基础，强化三个提升，抓好四个关键。</w:t>
      </w:r>
    </w:p>
    <w:p>
      <w:pPr>
        <w:spacing w:line="273" w:lineRule="auto" w:before="16"/>
        <w:ind w:left="592" w:right="1120" w:hanging="480"/>
        <w:jc w:val="left"/>
        <w:rPr>
          <w:rFonts w:ascii="宋体" w:hAnsi="宋体" w:cs="宋体" w:eastAsia="宋体" w:hint="default"/>
          <w:sz w:val="21"/>
          <w:szCs w:val="21"/>
        </w:rPr>
      </w:pPr>
      <w:r>
        <w:rPr>
          <w:rFonts w:ascii="宋体" w:hAnsi="宋体" w:cs="宋体" w:eastAsia="宋体" w:hint="default"/>
          <w:b/>
          <w:bCs/>
          <w:sz w:val="21"/>
          <w:szCs w:val="21"/>
        </w:rPr>
        <w:t>1、强化发展战略：</w:t>
      </w:r>
      <w:r>
        <w:rPr>
          <w:rFonts w:ascii="宋体" w:hAnsi="宋体" w:cs="宋体" w:eastAsia="宋体" w:hint="default"/>
          <w:b/>
          <w:bCs/>
          <w:w w:val="99"/>
          <w:sz w:val="21"/>
          <w:szCs w:val="21"/>
        </w:rPr>
        <w:t> </w:t>
      </w:r>
      <w:r>
        <w:rPr>
          <w:rFonts w:ascii="宋体" w:hAnsi="宋体" w:cs="宋体" w:eastAsia="宋体" w:hint="default"/>
          <w:w w:val="95"/>
          <w:sz w:val="21"/>
          <w:szCs w:val="21"/>
        </w:rPr>
        <w:t>继续强化</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十三五</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发展战略不动摇，扎实推进</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1338”战略目标，不断增强企业竞争力和综合实力。</w:t>
      </w:r>
      <w:r>
        <w:rPr>
          <w:rFonts w:ascii="宋体" w:hAnsi="宋体" w:cs="宋体" w:eastAsia="宋体" w:hint="default"/>
          <w:sz w:val="21"/>
          <w:szCs w:val="21"/>
        </w:rPr>
      </w:r>
    </w:p>
    <w:p>
      <w:pPr>
        <w:spacing w:line="273" w:lineRule="auto" w:before="0"/>
        <w:ind w:left="592" w:right="8384" w:hanging="480"/>
        <w:jc w:val="left"/>
        <w:rPr>
          <w:rFonts w:ascii="宋体" w:hAnsi="宋体" w:cs="宋体" w:eastAsia="宋体" w:hint="default"/>
          <w:sz w:val="21"/>
          <w:szCs w:val="21"/>
        </w:rPr>
      </w:pPr>
      <w:r>
        <w:rPr>
          <w:rFonts w:ascii="宋体" w:hAnsi="宋体" w:cs="宋体" w:eastAsia="宋体" w:hint="default"/>
          <w:b/>
          <w:bCs/>
          <w:sz w:val="21"/>
          <w:szCs w:val="21"/>
        </w:rPr>
        <w:t>2、围绕一个中心：</w:t>
      </w:r>
      <w:r>
        <w:rPr>
          <w:rFonts w:ascii="宋体" w:hAnsi="宋体" w:cs="宋体" w:eastAsia="宋体" w:hint="default"/>
          <w:b/>
          <w:bCs/>
          <w:w w:val="99"/>
          <w:sz w:val="21"/>
          <w:szCs w:val="21"/>
        </w:rPr>
        <w:t> </w:t>
      </w:r>
      <w:r>
        <w:rPr>
          <w:rFonts w:ascii="宋体" w:hAnsi="宋体" w:cs="宋体" w:eastAsia="宋体" w:hint="default"/>
          <w:sz w:val="21"/>
          <w:szCs w:val="21"/>
        </w:rPr>
        <w:t>以效益优先为中心。</w:t>
      </w:r>
    </w:p>
    <w:p>
      <w:pPr>
        <w:spacing w:line="273" w:lineRule="auto" w:before="7"/>
        <w:ind w:left="592" w:right="7334" w:hanging="480"/>
        <w:jc w:val="left"/>
        <w:rPr>
          <w:rFonts w:ascii="宋体" w:hAnsi="宋体" w:cs="宋体" w:eastAsia="宋体" w:hint="default"/>
          <w:sz w:val="21"/>
          <w:szCs w:val="21"/>
        </w:rPr>
      </w:pPr>
      <w:r>
        <w:rPr>
          <w:rFonts w:ascii="宋体" w:hAnsi="宋体" w:cs="宋体" w:eastAsia="宋体" w:hint="default"/>
          <w:b/>
          <w:bCs/>
          <w:sz w:val="21"/>
          <w:szCs w:val="21"/>
        </w:rPr>
        <w:t>3、夯实两个基础：</w:t>
      </w:r>
      <w:r>
        <w:rPr>
          <w:rFonts w:ascii="宋体" w:hAnsi="宋体" w:cs="宋体" w:eastAsia="宋体" w:hint="default"/>
          <w:b/>
          <w:bCs/>
          <w:w w:val="99"/>
          <w:sz w:val="21"/>
          <w:szCs w:val="21"/>
        </w:rPr>
        <w:t> </w:t>
      </w:r>
      <w:r>
        <w:rPr>
          <w:rFonts w:ascii="宋体" w:hAnsi="宋体" w:cs="宋体" w:eastAsia="宋体" w:hint="default"/>
          <w:sz w:val="21"/>
          <w:szCs w:val="21"/>
        </w:rPr>
        <w:t>夯实食品安全、夯实成本控制。</w:t>
      </w:r>
    </w:p>
    <w:p>
      <w:pPr>
        <w:spacing w:line="273" w:lineRule="auto" w:before="7"/>
        <w:ind w:left="592" w:right="3014" w:hanging="480"/>
        <w:jc w:val="left"/>
        <w:rPr>
          <w:rFonts w:ascii="宋体" w:hAnsi="宋体" w:cs="宋体" w:eastAsia="宋体" w:hint="default"/>
          <w:sz w:val="21"/>
          <w:szCs w:val="21"/>
        </w:rPr>
      </w:pPr>
      <w:r>
        <w:rPr>
          <w:rFonts w:ascii="宋体" w:hAnsi="宋体" w:cs="宋体" w:eastAsia="宋体" w:hint="default"/>
          <w:b/>
          <w:bCs/>
          <w:sz w:val="21"/>
          <w:szCs w:val="21"/>
        </w:rPr>
        <w:t>4、强化三个提升：</w:t>
      </w:r>
      <w:r>
        <w:rPr>
          <w:rFonts w:ascii="宋体" w:hAnsi="宋体" w:cs="宋体" w:eastAsia="宋体" w:hint="default"/>
          <w:b/>
          <w:bCs/>
          <w:w w:val="99"/>
          <w:sz w:val="21"/>
          <w:szCs w:val="21"/>
        </w:rPr>
        <w:t> </w:t>
      </w:r>
      <w:r>
        <w:rPr>
          <w:rFonts w:ascii="宋体" w:hAnsi="宋体" w:cs="宋体" w:eastAsia="宋体" w:hint="default"/>
          <w:w w:val="95"/>
          <w:sz w:val="21"/>
          <w:szCs w:val="21"/>
        </w:rPr>
        <w:t>提升战略管控能力；提升运营管理与服务能力；提升整体劳动生产率。</w:t>
      </w:r>
      <w:r>
        <w:rPr>
          <w:rFonts w:ascii="宋体" w:hAnsi="宋体" w:cs="宋体" w:eastAsia="宋体" w:hint="default"/>
          <w:sz w:val="21"/>
          <w:szCs w:val="21"/>
        </w:rPr>
      </w:r>
    </w:p>
    <w:p>
      <w:pPr>
        <w:spacing w:line="273" w:lineRule="auto" w:before="7"/>
        <w:ind w:left="592" w:right="2382" w:hanging="480"/>
        <w:jc w:val="left"/>
        <w:rPr>
          <w:rFonts w:ascii="宋体" w:hAnsi="宋体" w:cs="宋体" w:eastAsia="宋体" w:hint="default"/>
          <w:sz w:val="21"/>
          <w:szCs w:val="21"/>
        </w:rPr>
      </w:pPr>
      <w:r>
        <w:rPr>
          <w:rFonts w:ascii="宋体" w:hAnsi="宋体" w:cs="宋体" w:eastAsia="宋体" w:hint="default"/>
          <w:b/>
          <w:bCs/>
          <w:sz w:val="21"/>
          <w:szCs w:val="21"/>
        </w:rPr>
        <w:t>5、抓好四个关键：</w:t>
      </w:r>
      <w:r>
        <w:rPr>
          <w:rFonts w:ascii="宋体" w:hAnsi="宋体" w:cs="宋体" w:eastAsia="宋体" w:hint="default"/>
          <w:b/>
          <w:bCs/>
          <w:w w:val="99"/>
          <w:sz w:val="21"/>
          <w:szCs w:val="21"/>
        </w:rPr>
        <w:t> </w:t>
      </w:r>
      <w:r>
        <w:rPr>
          <w:rFonts w:ascii="宋体" w:hAnsi="宋体" w:cs="宋体" w:eastAsia="宋体" w:hint="default"/>
          <w:w w:val="95"/>
          <w:sz w:val="21"/>
          <w:szCs w:val="21"/>
        </w:rPr>
        <w:t>抓好改革创新发展、抓好资金资本运作、抓好投资平台建设、抓好人力资源储备。</w:t>
      </w:r>
      <w:r>
        <w:rPr>
          <w:rFonts w:ascii="宋体" w:hAnsi="宋体" w:cs="宋体" w:eastAsia="宋体" w:hint="default"/>
          <w:sz w:val="21"/>
          <w:szCs w:val="21"/>
        </w:rPr>
      </w:r>
    </w:p>
    <w:p>
      <w:pPr>
        <w:spacing w:line="256" w:lineRule="auto" w:before="7"/>
        <w:ind w:left="112" w:right="1129" w:firstLine="480"/>
        <w:jc w:val="both"/>
        <w:rPr>
          <w:rFonts w:ascii="宋体" w:hAnsi="宋体" w:cs="宋体" w:eastAsia="宋体" w:hint="default"/>
          <w:sz w:val="21"/>
          <w:szCs w:val="21"/>
        </w:rPr>
      </w:pPr>
      <w:r>
        <w:rPr>
          <w:rFonts w:ascii="宋体" w:hAnsi="宋体" w:cs="宋体" w:eastAsia="宋体" w:hint="default"/>
          <w:w w:val="95"/>
          <w:sz w:val="21"/>
          <w:szCs w:val="21"/>
        </w:rPr>
        <w:t>2019年的具体目标是：全年出雏禽苗2</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3亿只、宰杀禽类1.2亿只、生产禽类产品26万吨、生产饲料68</w:t>
      </w:r>
      <w:r>
        <w:rPr>
          <w:rFonts w:ascii="宋体" w:hAnsi="宋体" w:cs="宋体" w:eastAsia="宋体" w:hint="default"/>
          <w:w w:val="99"/>
          <w:sz w:val="21"/>
          <w:szCs w:val="21"/>
        </w:rPr>
        <w:t> </w:t>
      </w:r>
      <w:r>
        <w:rPr>
          <w:rFonts w:ascii="宋体" w:hAnsi="宋体" w:cs="宋体" w:eastAsia="宋体" w:hint="default"/>
          <w:sz w:val="21"/>
          <w:szCs w:val="21"/>
        </w:rPr>
        <w:t>万吨、销售熟食产品4.9亿元、加工原毛7865.5吨。</w:t>
      </w:r>
    </w:p>
    <w:p>
      <w:pPr>
        <w:spacing w:after="0" w:line="256" w:lineRule="auto"/>
        <w:jc w:val="both"/>
        <w:rPr>
          <w:rFonts w:ascii="宋体" w:hAnsi="宋体" w:cs="宋体" w:eastAsia="宋体" w:hint="default"/>
          <w:sz w:val="21"/>
          <w:szCs w:val="21"/>
        </w:rPr>
        <w:sectPr>
          <w:footerReference w:type="default" r:id="rId18"/>
          <w:pgSz w:w="11910" w:h="16840"/>
          <w:pgMar w:footer="1016" w:header="907" w:top="1100" w:bottom="1200" w:left="1020" w:right="0"/>
          <w:pgNumType w:start="30"/>
        </w:sectPr>
      </w:pPr>
    </w:p>
    <w:p>
      <w:pPr>
        <w:spacing w:line="240" w:lineRule="auto" w:before="10"/>
        <w:rPr>
          <w:rFonts w:ascii="宋体" w:hAnsi="宋体" w:cs="宋体" w:eastAsia="宋体" w:hint="default"/>
          <w:sz w:val="21"/>
          <w:szCs w:val="21"/>
        </w:rPr>
      </w:pPr>
    </w:p>
    <w:p>
      <w:pPr>
        <w:spacing w:line="273" w:lineRule="auto" w:before="34"/>
        <w:ind w:left="112" w:right="0" w:firstLine="0"/>
        <w:jc w:val="left"/>
        <w:rPr>
          <w:rFonts w:ascii="宋体" w:hAnsi="宋体" w:cs="宋体" w:eastAsia="宋体" w:hint="default"/>
          <w:sz w:val="21"/>
          <w:szCs w:val="21"/>
        </w:rPr>
      </w:pPr>
      <w:r>
        <w:rPr>
          <w:rFonts w:ascii="宋体" w:hAnsi="宋体" w:cs="宋体" w:eastAsia="宋体" w:hint="default"/>
          <w:sz w:val="21"/>
          <w:szCs w:val="21"/>
        </w:rPr>
        <w:t>同时，公司将重点做好以下6件大事：</w:t>
      </w:r>
      <w:r>
        <w:rPr>
          <w:rFonts w:ascii="宋体" w:hAnsi="宋体" w:cs="宋体" w:eastAsia="宋体" w:hint="default"/>
          <w:w w:val="99"/>
          <w:sz w:val="21"/>
          <w:szCs w:val="21"/>
        </w:rPr>
        <w:t> </w:t>
      </w:r>
      <w:r>
        <w:rPr>
          <w:rFonts w:ascii="宋体" w:hAnsi="宋体" w:cs="宋体" w:eastAsia="宋体" w:hint="default"/>
          <w:spacing w:val="2"/>
          <w:w w:val="95"/>
          <w:sz w:val="21"/>
          <w:szCs w:val="21"/>
        </w:rPr>
        <w:t>1、继续深化管理体制及经营机制创新提升工作，营造全员干事创业的浓厚氛围，层层落实责任，确保全</w:t>
      </w:r>
      <w:r>
        <w:rPr>
          <w:rFonts w:ascii="宋体" w:hAnsi="宋体" w:cs="宋体" w:eastAsia="宋体" w:hint="default"/>
          <w:spacing w:val="49"/>
          <w:w w:val="95"/>
          <w:sz w:val="21"/>
          <w:szCs w:val="21"/>
        </w:rPr>
        <w:t> </w:t>
      </w:r>
      <w:r>
        <w:rPr>
          <w:rFonts w:ascii="宋体" w:hAnsi="宋体" w:cs="宋体" w:eastAsia="宋体" w:hint="default"/>
          <w:spacing w:val="49"/>
          <w:w w:val="95"/>
          <w:sz w:val="21"/>
          <w:szCs w:val="21"/>
        </w:rPr>
      </w:r>
      <w:r>
        <w:rPr>
          <w:rFonts w:ascii="宋体" w:hAnsi="宋体" w:cs="宋体" w:eastAsia="宋体" w:hint="default"/>
          <w:sz w:val="21"/>
          <w:szCs w:val="21"/>
        </w:rPr>
        <w:t>年实现效益目标。</w:t>
      </w:r>
    </w:p>
    <w:p>
      <w:pPr>
        <w:spacing w:before="7"/>
        <w:ind w:left="112" w:right="0" w:firstLine="0"/>
        <w:jc w:val="left"/>
        <w:rPr>
          <w:rFonts w:ascii="宋体" w:hAnsi="宋体" w:cs="宋体" w:eastAsia="宋体" w:hint="default"/>
          <w:sz w:val="21"/>
          <w:szCs w:val="21"/>
        </w:rPr>
      </w:pPr>
      <w:r>
        <w:rPr>
          <w:rFonts w:ascii="宋体" w:hAnsi="宋体" w:cs="宋体" w:eastAsia="宋体" w:hint="default"/>
          <w:sz w:val="21"/>
          <w:szCs w:val="21"/>
        </w:rPr>
        <w:t>2、全力发展社会养殖，全年新增养殖量2000万只以上，以匹配目前的屠宰加工能力。</w:t>
      </w:r>
    </w:p>
    <w:p>
      <w:pPr>
        <w:spacing w:before="37"/>
        <w:ind w:left="112" w:right="0" w:firstLine="0"/>
        <w:jc w:val="left"/>
        <w:rPr>
          <w:rFonts w:ascii="宋体" w:hAnsi="宋体" w:cs="宋体" w:eastAsia="宋体" w:hint="default"/>
          <w:sz w:val="21"/>
          <w:szCs w:val="21"/>
        </w:rPr>
      </w:pPr>
      <w:r>
        <w:rPr>
          <w:rFonts w:ascii="宋体" w:hAnsi="宋体" w:cs="宋体" w:eastAsia="宋体" w:hint="default"/>
          <w:sz w:val="21"/>
          <w:szCs w:val="21"/>
        </w:rPr>
        <w:t>3、确保无疫小区验收及绿色食品认证顺利通过。</w:t>
      </w:r>
    </w:p>
    <w:p>
      <w:pPr>
        <w:spacing w:line="273" w:lineRule="auto" w:before="37"/>
        <w:ind w:left="112" w:right="1120" w:firstLine="0"/>
        <w:jc w:val="left"/>
        <w:rPr>
          <w:rFonts w:ascii="宋体" w:hAnsi="宋体" w:cs="宋体" w:eastAsia="宋体" w:hint="default"/>
          <w:sz w:val="21"/>
          <w:szCs w:val="21"/>
        </w:rPr>
      </w:pPr>
      <w:r>
        <w:rPr>
          <w:rFonts w:ascii="宋体" w:hAnsi="宋体" w:cs="宋体" w:eastAsia="宋体" w:hint="default"/>
          <w:spacing w:val="2"/>
          <w:w w:val="95"/>
          <w:sz w:val="21"/>
          <w:szCs w:val="21"/>
        </w:rPr>
        <w:t>4、积极开展各类融资业务，拓宽新的融资渠道，保证公司现金流充足。同时，稳健开展资本运作，盘活</w:t>
      </w:r>
      <w:r>
        <w:rPr>
          <w:rFonts w:ascii="宋体" w:hAnsi="宋体" w:cs="宋体" w:eastAsia="宋体" w:hint="default"/>
          <w:spacing w:val="49"/>
          <w:w w:val="95"/>
          <w:sz w:val="21"/>
          <w:szCs w:val="21"/>
        </w:rPr>
        <w:t> </w:t>
      </w:r>
      <w:r>
        <w:rPr>
          <w:rFonts w:ascii="宋体" w:hAnsi="宋体" w:cs="宋体" w:eastAsia="宋体" w:hint="default"/>
          <w:spacing w:val="49"/>
          <w:w w:val="95"/>
          <w:sz w:val="21"/>
          <w:szCs w:val="21"/>
        </w:rPr>
      </w:r>
      <w:r>
        <w:rPr>
          <w:rFonts w:ascii="宋体" w:hAnsi="宋体" w:cs="宋体" w:eastAsia="宋体" w:hint="default"/>
          <w:sz w:val="21"/>
          <w:szCs w:val="21"/>
        </w:rPr>
        <w:t>不良资产，降低负债率，并推进再融资及发债工作。</w:t>
      </w:r>
      <w:r>
        <w:rPr>
          <w:rFonts w:ascii="宋体" w:hAnsi="宋体" w:cs="宋体" w:eastAsia="宋体" w:hint="default"/>
          <w:w w:val="99"/>
          <w:sz w:val="21"/>
          <w:szCs w:val="21"/>
        </w:rPr>
        <w:t> </w:t>
      </w:r>
      <w:r>
        <w:rPr>
          <w:rFonts w:ascii="宋体" w:hAnsi="宋体" w:cs="宋体" w:eastAsia="宋体" w:hint="default"/>
          <w:sz w:val="21"/>
          <w:szCs w:val="21"/>
        </w:rPr>
        <w:t>5、深化养殖领域环保治理，确保全部达标验收，不欠环保账。</w:t>
      </w:r>
    </w:p>
    <w:p>
      <w:pPr>
        <w:spacing w:line="273" w:lineRule="auto" w:before="7"/>
        <w:ind w:left="698" w:right="0" w:hanging="586"/>
        <w:jc w:val="left"/>
        <w:rPr>
          <w:rFonts w:ascii="宋体" w:hAnsi="宋体" w:cs="宋体" w:eastAsia="宋体" w:hint="default"/>
          <w:sz w:val="21"/>
          <w:szCs w:val="21"/>
        </w:rPr>
      </w:pPr>
      <w:r>
        <w:rPr>
          <w:rFonts w:ascii="宋体" w:hAnsi="宋体" w:cs="宋体" w:eastAsia="宋体" w:hint="default"/>
          <w:w w:val="95"/>
          <w:sz w:val="21"/>
          <w:szCs w:val="21"/>
        </w:rPr>
        <w:t>6、充实华英管理学院师资力量，落实培训教材，提高培训效果，实现全年培训600人次以上。</w:t>
      </w:r>
      <w:r>
        <w:rPr>
          <w:rFonts w:ascii="宋体" w:hAnsi="宋体" w:cs="宋体" w:eastAsia="宋体" w:hint="default"/>
          <w:spacing w:val="10"/>
          <w:w w:val="95"/>
          <w:sz w:val="21"/>
          <w:szCs w:val="21"/>
        </w:rPr>
        <w:t> </w:t>
      </w:r>
      <w:r>
        <w:rPr>
          <w:rFonts w:ascii="宋体" w:hAnsi="宋体" w:cs="宋体" w:eastAsia="宋体" w:hint="default"/>
          <w:spacing w:val="10"/>
          <w:w w:val="95"/>
          <w:sz w:val="21"/>
          <w:szCs w:val="21"/>
        </w:rPr>
      </w:r>
      <w:r>
        <w:rPr>
          <w:rFonts w:ascii="宋体" w:hAnsi="宋体" w:cs="宋体" w:eastAsia="宋体" w:hint="default"/>
          <w:sz w:val="21"/>
          <w:szCs w:val="21"/>
        </w:rPr>
        <w:t>二、为完成以上目标，2019年，公司拟采取以下保证措施。</w:t>
      </w:r>
    </w:p>
    <w:p>
      <w:pPr>
        <w:spacing w:before="7"/>
        <w:ind w:left="112" w:right="0" w:firstLine="0"/>
        <w:jc w:val="left"/>
        <w:rPr>
          <w:rFonts w:ascii="宋体" w:hAnsi="宋体" w:cs="宋体" w:eastAsia="宋体" w:hint="default"/>
          <w:sz w:val="21"/>
          <w:szCs w:val="21"/>
        </w:rPr>
      </w:pPr>
      <w:r>
        <w:rPr>
          <w:rFonts w:ascii="宋体" w:hAnsi="宋体" w:cs="宋体" w:eastAsia="宋体" w:hint="default"/>
          <w:sz w:val="21"/>
          <w:szCs w:val="21"/>
        </w:rPr>
        <w:t>1、着力深化内部改革，全面释放企业发展新活力。</w:t>
      </w:r>
    </w:p>
    <w:p>
      <w:pPr>
        <w:spacing w:line="273" w:lineRule="auto" w:before="37"/>
        <w:ind w:left="112" w:right="1022" w:firstLine="480"/>
        <w:jc w:val="left"/>
        <w:rPr>
          <w:rFonts w:ascii="宋体" w:hAnsi="宋体" w:cs="宋体" w:eastAsia="宋体" w:hint="default"/>
          <w:sz w:val="21"/>
          <w:szCs w:val="21"/>
        </w:rPr>
      </w:pPr>
      <w:r>
        <w:rPr>
          <w:rFonts w:ascii="宋体" w:hAnsi="宋体" w:cs="宋体" w:eastAsia="宋体" w:hint="default"/>
          <w:spacing w:val="-2"/>
          <w:sz w:val="21"/>
          <w:szCs w:val="21"/>
        </w:rPr>
        <w:t>2019年，公司将继续深化内部体制改革和机制创新，这不仅是应对当前生产经营形势的需要，也是满</w:t>
      </w:r>
      <w:r>
        <w:rPr>
          <w:rFonts w:ascii="宋体" w:hAnsi="宋体" w:cs="宋体" w:eastAsia="宋体" w:hint="default"/>
          <w:w w:val="99"/>
          <w:sz w:val="21"/>
          <w:szCs w:val="21"/>
        </w:rPr>
        <w:t> </w:t>
      </w:r>
      <w:r>
        <w:rPr>
          <w:rFonts w:ascii="宋体" w:hAnsi="宋体" w:cs="宋体" w:eastAsia="宋体" w:hint="default"/>
          <w:w w:val="95"/>
          <w:sz w:val="21"/>
          <w:szCs w:val="21"/>
        </w:rPr>
        <w:t>足未来企业高质量发展的内在需求。公司改革的目的就是要构建“权责利”对等的内部环境，点燃大家干</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w w:val="95"/>
          <w:sz w:val="21"/>
          <w:szCs w:val="21"/>
        </w:rPr>
        <w:t>事创业的激情，让大家真真切切体会到干活有劲头、干好有奔头、累了有甜头，充分享受改革红利。一是</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继续深化管理及经营体制改革工作。进一步完善事业部制，使其成为集团的利润中心，目前六大产业板块</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事业部已经成立，希望各事业部要真正按照事业部制的运作模式，配好班子，充实力量，千方百计完成或</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超额完成年度目标任务。经营体制上，公司同各目标单位继续实施股份合作、参股经营模式，充分调动大</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家的积极性，实现责任共担，利益共享。二是继续深化目标及预算管理机制改革工作。公司将始终坚持以</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目标为纲，充分发挥目标及预算的管控作用，增强全员对目标的敬畏感。着力构建以事业部为主的“量、</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本、利”考核模式，利用每月召开的专题分析会，及时预警纠偏。同时，要求各事业部完善权力运行制约</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pacing w:val="-5"/>
          <w:sz w:val="21"/>
          <w:szCs w:val="21"/>
        </w:rPr>
        <w:t>及监督机制，做到有权必有责、用权必担责。其次要建立完善以“正激励为主”的业绩评价机制，按照“当</w:t>
      </w:r>
      <w:r>
        <w:rPr>
          <w:rFonts w:ascii="宋体" w:hAnsi="宋体" w:cs="宋体" w:eastAsia="宋体" w:hint="default"/>
          <w:w w:val="99"/>
          <w:sz w:val="21"/>
          <w:szCs w:val="21"/>
        </w:rPr>
        <w:t> </w:t>
      </w:r>
      <w:r>
        <w:rPr>
          <w:rFonts w:ascii="宋体" w:hAnsi="宋体" w:cs="宋体" w:eastAsia="宋体" w:hint="default"/>
          <w:w w:val="95"/>
          <w:sz w:val="21"/>
          <w:szCs w:val="21"/>
        </w:rPr>
        <w:t>月考核、季度统算、年终兑现”原则，真正做到公平、公开、透明，不让真正干事的人吃亏。三是在人事</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制度上要寻求新突破。在用人上，只要业绩好，作风扎实，年龄大小不是问题。打破用人常规，不仅要培</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养后备力量，更要提高在职人员履职能力，增强整体队伍战斗力。</w:t>
      </w:r>
      <w:r>
        <w:rPr>
          <w:rFonts w:ascii="宋体" w:hAnsi="宋体" w:cs="宋体" w:eastAsia="宋体" w:hint="default"/>
          <w:w w:val="99"/>
          <w:sz w:val="21"/>
          <w:szCs w:val="21"/>
        </w:rPr>
        <w:t> </w:t>
      </w:r>
      <w:r>
        <w:rPr>
          <w:rFonts w:ascii="宋体" w:hAnsi="宋体" w:cs="宋体" w:eastAsia="宋体" w:hint="default"/>
          <w:sz w:val="21"/>
          <w:szCs w:val="21"/>
        </w:rPr>
        <w:t>2、增强市场营销活力，促进销售业绩新增长。</w:t>
      </w:r>
    </w:p>
    <w:p>
      <w:pPr>
        <w:spacing w:line="273" w:lineRule="auto" w:before="7"/>
        <w:ind w:left="112" w:right="1025" w:firstLine="480"/>
        <w:jc w:val="left"/>
        <w:rPr>
          <w:rFonts w:ascii="宋体" w:hAnsi="宋体" w:cs="宋体" w:eastAsia="宋体" w:hint="default"/>
          <w:sz w:val="21"/>
          <w:szCs w:val="21"/>
        </w:rPr>
      </w:pPr>
      <w:r>
        <w:rPr>
          <w:rFonts w:ascii="宋体" w:hAnsi="宋体" w:cs="宋体" w:eastAsia="宋体" w:hint="default"/>
          <w:w w:val="95"/>
          <w:sz w:val="21"/>
          <w:szCs w:val="21"/>
        </w:rPr>
        <w:t>2019年，公司将以市场为导向，舞起销售龙头，不断提升市场营销能力和活力。首先，要创新营销运</w:t>
      </w:r>
      <w:r>
        <w:rPr>
          <w:rFonts w:ascii="宋体" w:hAnsi="宋体" w:cs="宋体" w:eastAsia="宋体" w:hint="default"/>
          <w:w w:val="99"/>
          <w:sz w:val="21"/>
          <w:szCs w:val="21"/>
        </w:rPr>
        <w:t> </w:t>
      </w:r>
      <w:r>
        <w:rPr>
          <w:rFonts w:ascii="宋体" w:hAnsi="宋体" w:cs="宋体" w:eastAsia="宋体" w:hint="default"/>
          <w:sz w:val="21"/>
          <w:szCs w:val="21"/>
        </w:rPr>
        <w:t>营体制，着力构建大营销格局。全力整合营销资源，进一步理顺流程，明确责任，落实任务，重点解决经</w:t>
      </w:r>
      <w:r>
        <w:rPr>
          <w:rFonts w:ascii="宋体" w:hAnsi="宋体" w:cs="宋体" w:eastAsia="宋体" w:hint="default"/>
          <w:w w:val="99"/>
          <w:sz w:val="21"/>
          <w:szCs w:val="21"/>
        </w:rPr>
        <w:t> </w:t>
      </w:r>
      <w:r>
        <w:rPr>
          <w:rFonts w:ascii="宋体" w:hAnsi="宋体" w:cs="宋体" w:eastAsia="宋体" w:hint="default"/>
          <w:sz w:val="21"/>
          <w:szCs w:val="21"/>
        </w:rPr>
        <w:t>销商与客户之间多头衔接问题，维护销售纪律，树立良好的对外形象。其次要加大营销力度，保持行业领</w:t>
      </w:r>
      <w:r>
        <w:rPr>
          <w:rFonts w:ascii="宋体" w:hAnsi="宋体" w:cs="宋体" w:eastAsia="宋体" w:hint="default"/>
          <w:w w:val="99"/>
          <w:sz w:val="21"/>
          <w:szCs w:val="21"/>
        </w:rPr>
        <w:t> </w:t>
      </w:r>
      <w:r>
        <w:rPr>
          <w:rFonts w:ascii="宋体" w:hAnsi="宋体" w:cs="宋体" w:eastAsia="宋体" w:hint="default"/>
          <w:sz w:val="21"/>
          <w:szCs w:val="21"/>
        </w:rPr>
        <w:t>先地位。立足市场，加大产品研发、市场推广及渠道建设等工作，特别是新市场开发及新零售业务方面，</w:t>
      </w:r>
      <w:r>
        <w:rPr>
          <w:rFonts w:ascii="宋体" w:hAnsi="宋体" w:cs="宋体" w:eastAsia="宋体" w:hint="default"/>
          <w:w w:val="99"/>
          <w:sz w:val="21"/>
          <w:szCs w:val="21"/>
        </w:rPr>
        <w:t> </w:t>
      </w:r>
      <w:r>
        <w:rPr>
          <w:rFonts w:ascii="宋体" w:hAnsi="宋体" w:cs="宋体" w:eastAsia="宋体" w:hint="default"/>
          <w:sz w:val="21"/>
          <w:szCs w:val="21"/>
        </w:rPr>
        <w:t>要积极适应互联网时代消费需求新变化，快速跟进，弥补短板，快出业绩。同时，积极参加国内外行业展</w:t>
      </w:r>
      <w:r>
        <w:rPr>
          <w:rFonts w:ascii="宋体" w:hAnsi="宋体" w:cs="宋体" w:eastAsia="宋体" w:hint="default"/>
          <w:w w:val="99"/>
          <w:sz w:val="21"/>
          <w:szCs w:val="21"/>
        </w:rPr>
        <w:t> </w:t>
      </w:r>
      <w:r>
        <w:rPr>
          <w:rFonts w:ascii="宋体" w:hAnsi="宋体" w:cs="宋体" w:eastAsia="宋体" w:hint="default"/>
          <w:sz w:val="21"/>
          <w:szCs w:val="21"/>
        </w:rPr>
        <w:t>会、交流会、品牌推介会等活动，提升华英品牌的知名度、美誉度，实现华英产品价值提升。三是强化差</w:t>
      </w:r>
      <w:r>
        <w:rPr>
          <w:rFonts w:ascii="宋体" w:hAnsi="宋体" w:cs="宋体" w:eastAsia="宋体" w:hint="default"/>
          <w:w w:val="99"/>
          <w:sz w:val="21"/>
          <w:szCs w:val="21"/>
        </w:rPr>
        <w:t> </w:t>
      </w:r>
      <w:r>
        <w:rPr>
          <w:rFonts w:ascii="宋体" w:hAnsi="宋体" w:cs="宋体" w:eastAsia="宋体" w:hint="default"/>
          <w:sz w:val="21"/>
          <w:szCs w:val="21"/>
        </w:rPr>
        <w:t>异化战略，提升华英产品的核心竞争力。例如丰城公司利用好当地麻鸭资源，坚持高端化、品牌化、特色</w:t>
      </w:r>
      <w:r>
        <w:rPr>
          <w:rFonts w:ascii="宋体" w:hAnsi="宋体" w:cs="宋体" w:eastAsia="宋体" w:hint="default"/>
          <w:w w:val="99"/>
          <w:sz w:val="21"/>
          <w:szCs w:val="21"/>
        </w:rPr>
        <w:t> </w:t>
      </w:r>
      <w:r>
        <w:rPr>
          <w:rFonts w:ascii="宋体" w:hAnsi="宋体" w:cs="宋体" w:eastAsia="宋体" w:hint="default"/>
          <w:sz w:val="21"/>
          <w:szCs w:val="21"/>
        </w:rPr>
        <w:t>化路子，把赣南麻鸭这一稀缺资源做精做强。各清真定点生产企业打好清真牌，做好清真食品开发及推广</w:t>
      </w:r>
      <w:r>
        <w:rPr>
          <w:rFonts w:ascii="宋体" w:hAnsi="宋体" w:cs="宋体" w:eastAsia="宋体" w:hint="default"/>
          <w:w w:val="99"/>
          <w:sz w:val="21"/>
          <w:szCs w:val="21"/>
        </w:rPr>
        <w:t> </w:t>
      </w:r>
      <w:r>
        <w:rPr>
          <w:rFonts w:ascii="宋体" w:hAnsi="宋体" w:cs="宋体" w:eastAsia="宋体" w:hint="default"/>
          <w:sz w:val="21"/>
          <w:szCs w:val="21"/>
        </w:rPr>
        <w:t>工作，做大做强做优华英清真食品产业。熟食、出口及羽绒等优势产业，也要根据产品结构及市场定位，</w:t>
      </w:r>
      <w:r>
        <w:rPr>
          <w:rFonts w:ascii="宋体" w:hAnsi="宋体" w:cs="宋体" w:eastAsia="宋体" w:hint="default"/>
          <w:w w:val="99"/>
          <w:sz w:val="21"/>
          <w:szCs w:val="21"/>
        </w:rPr>
        <w:t> </w:t>
      </w:r>
      <w:r>
        <w:rPr>
          <w:rFonts w:ascii="宋体" w:hAnsi="宋体" w:cs="宋体" w:eastAsia="宋体" w:hint="default"/>
          <w:spacing w:val="-3"/>
          <w:sz w:val="21"/>
          <w:szCs w:val="21"/>
        </w:rPr>
        <w:t>运用品牌效应，突出产品差异化，满足国内外不同群体的消费需求，彰显国际国内市场的领先优势。同时，</w:t>
      </w:r>
      <w:r>
        <w:rPr>
          <w:rFonts w:ascii="宋体" w:hAnsi="宋体" w:cs="宋体" w:eastAsia="宋体" w:hint="default"/>
          <w:w w:val="99"/>
          <w:sz w:val="21"/>
          <w:szCs w:val="21"/>
        </w:rPr>
        <w:t> </w:t>
      </w:r>
      <w:r>
        <w:rPr>
          <w:rFonts w:ascii="宋体" w:hAnsi="宋体" w:cs="宋体" w:eastAsia="宋体" w:hint="default"/>
          <w:sz w:val="21"/>
          <w:szCs w:val="21"/>
        </w:rPr>
        <w:t>加大对外注册力度，拓宽出口领域，擦亮“华英出口”这一金字招牌。</w:t>
      </w:r>
      <w:r>
        <w:rPr>
          <w:rFonts w:ascii="宋体" w:hAnsi="宋体" w:cs="宋体" w:eastAsia="宋体" w:hint="default"/>
          <w:w w:val="99"/>
          <w:sz w:val="21"/>
          <w:szCs w:val="21"/>
        </w:rPr>
        <w:t> </w:t>
      </w:r>
      <w:r>
        <w:rPr>
          <w:rFonts w:ascii="宋体" w:hAnsi="宋体" w:cs="宋体" w:eastAsia="宋体" w:hint="default"/>
          <w:sz w:val="21"/>
          <w:szCs w:val="21"/>
        </w:rPr>
        <w:t>3、完善采购体系建设，有效降低企业运营成本。</w:t>
      </w:r>
    </w:p>
    <w:p>
      <w:pPr>
        <w:spacing w:line="273" w:lineRule="auto" w:before="7"/>
        <w:ind w:left="112" w:right="0" w:firstLine="480"/>
        <w:jc w:val="left"/>
        <w:rPr>
          <w:rFonts w:ascii="宋体" w:hAnsi="宋体" w:cs="宋体" w:eastAsia="宋体" w:hint="default"/>
          <w:sz w:val="21"/>
          <w:szCs w:val="21"/>
        </w:rPr>
      </w:pPr>
      <w:r>
        <w:rPr>
          <w:rFonts w:ascii="宋体" w:hAnsi="宋体" w:cs="宋体" w:eastAsia="宋体" w:hint="default"/>
          <w:spacing w:val="-4"/>
          <w:w w:val="95"/>
          <w:sz w:val="21"/>
          <w:szCs w:val="21"/>
        </w:rPr>
        <w:t>原料采购环节是影响企业生产成本的重要因素，为此，公司将按照“紧盯市场、把握趋势、保证供应、</w:t>
      </w:r>
      <w:r>
        <w:rPr>
          <w:rFonts w:ascii="宋体" w:hAnsi="宋体" w:cs="宋体" w:eastAsia="宋体" w:hint="default"/>
          <w:w w:val="99"/>
          <w:sz w:val="21"/>
          <w:szCs w:val="21"/>
        </w:rPr>
        <w:t> </w:t>
      </w:r>
      <w:r>
        <w:rPr>
          <w:rFonts w:ascii="宋体" w:hAnsi="宋体" w:cs="宋体" w:eastAsia="宋体" w:hint="default"/>
          <w:sz w:val="21"/>
          <w:szCs w:val="21"/>
        </w:rPr>
        <w:t>降低成本”的思路开展工作。一是确保采购计划科学合理。发挥好集团大采购的优势，整合资源，完善体</w:t>
      </w:r>
      <w:r>
        <w:rPr>
          <w:rFonts w:ascii="宋体" w:hAnsi="宋体" w:cs="宋体" w:eastAsia="宋体" w:hint="default"/>
          <w:w w:val="99"/>
          <w:sz w:val="21"/>
          <w:szCs w:val="21"/>
        </w:rPr>
        <w:t> </w:t>
      </w:r>
      <w:r>
        <w:rPr>
          <w:rFonts w:ascii="宋体" w:hAnsi="宋体" w:cs="宋体" w:eastAsia="宋体" w:hint="default"/>
          <w:sz w:val="21"/>
          <w:szCs w:val="21"/>
        </w:rPr>
        <w:t>制，紧密结合需求单位饲料配方的优化调整，精准安排采购计划，特别是新原料的采购供应，确保计划执</w:t>
      </w:r>
      <w:r>
        <w:rPr>
          <w:rFonts w:ascii="宋体" w:hAnsi="宋体" w:cs="宋体" w:eastAsia="宋体" w:hint="default"/>
          <w:w w:val="99"/>
          <w:sz w:val="21"/>
          <w:szCs w:val="21"/>
        </w:rPr>
        <w:t> </w:t>
      </w:r>
      <w:r>
        <w:rPr>
          <w:rFonts w:ascii="宋体" w:hAnsi="宋体" w:cs="宋体" w:eastAsia="宋体" w:hint="default"/>
          <w:spacing w:val="-3"/>
          <w:sz w:val="21"/>
          <w:szCs w:val="21"/>
        </w:rPr>
        <w:t>行到位。信息中心要发挥好信息导向及价格标杆作用，及时、准确、高效地对整个采购供应环节进行引导、</w:t>
      </w:r>
      <w:r>
        <w:rPr>
          <w:rFonts w:ascii="宋体" w:hAnsi="宋体" w:cs="宋体" w:eastAsia="宋体" w:hint="default"/>
          <w:w w:val="99"/>
          <w:sz w:val="21"/>
          <w:szCs w:val="21"/>
        </w:rPr>
        <w:t> </w:t>
      </w:r>
      <w:r>
        <w:rPr>
          <w:rFonts w:ascii="宋体" w:hAnsi="宋体" w:cs="宋体" w:eastAsia="宋体" w:hint="default"/>
          <w:sz w:val="21"/>
          <w:szCs w:val="21"/>
        </w:rPr>
        <w:t>调控和纠偏，为领导决策提供真实依据。二是确保采购流程规范有序。采购业务部要健全完善相关原料采</w:t>
      </w:r>
      <w:r>
        <w:rPr>
          <w:rFonts w:ascii="宋体" w:hAnsi="宋体" w:cs="宋体" w:eastAsia="宋体" w:hint="default"/>
          <w:w w:val="99"/>
          <w:sz w:val="21"/>
          <w:szCs w:val="21"/>
        </w:rPr>
        <w:t> </w:t>
      </w:r>
      <w:r>
        <w:rPr>
          <w:rFonts w:ascii="宋体" w:hAnsi="宋体" w:cs="宋体" w:eastAsia="宋体" w:hint="default"/>
          <w:sz w:val="21"/>
          <w:szCs w:val="21"/>
        </w:rPr>
        <w:t>购、物质供应及招投标流程。同时，定期抽查采购及招投标等工作，确保采购系统公开、公正、透明、规</w:t>
      </w:r>
      <w:r>
        <w:rPr>
          <w:rFonts w:ascii="宋体" w:hAnsi="宋体" w:cs="宋体" w:eastAsia="宋体" w:hint="default"/>
          <w:w w:val="99"/>
          <w:sz w:val="21"/>
          <w:szCs w:val="21"/>
        </w:rPr>
        <w:t> </w:t>
      </w:r>
      <w:r>
        <w:rPr>
          <w:rFonts w:ascii="宋体" w:hAnsi="宋体" w:cs="宋体" w:eastAsia="宋体" w:hint="default"/>
          <w:spacing w:val="2"/>
          <w:sz w:val="21"/>
          <w:szCs w:val="21"/>
        </w:rPr>
        <w:t>范。三是打造货款支付的阳光工程。适时引入和建立华英采购供应APP平台，及时公布相关采购、招投标</w:t>
      </w:r>
    </w:p>
    <w:p>
      <w:pPr>
        <w:spacing w:after="0" w:line="273" w:lineRule="auto"/>
        <w:jc w:val="left"/>
        <w:rPr>
          <w:rFonts w:ascii="宋体" w:hAnsi="宋体" w:cs="宋体" w:eastAsia="宋体" w:hint="default"/>
          <w:sz w:val="21"/>
          <w:szCs w:val="21"/>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line="273" w:lineRule="auto" w:before="34"/>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及支付等信息，树立供应商信心，提升公司形象。四是严格执行采购纪律。招标采购意见一经公司批准，</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任何单位和个人都必须无条件执行。凡发现弄虚作假、以次充好、损公肥私等行为，公司将严惩不贷。</w:t>
      </w:r>
      <w:r>
        <w:rPr>
          <w:rFonts w:ascii="宋体" w:hAnsi="宋体" w:cs="宋体" w:eastAsia="宋体" w:hint="default"/>
          <w:w w:val="99"/>
          <w:sz w:val="21"/>
          <w:szCs w:val="21"/>
        </w:rPr>
        <w:t> </w:t>
      </w:r>
      <w:r>
        <w:rPr>
          <w:rFonts w:ascii="宋体" w:hAnsi="宋体" w:cs="宋体" w:eastAsia="宋体" w:hint="default"/>
          <w:sz w:val="21"/>
          <w:szCs w:val="21"/>
        </w:rPr>
        <w:t>4、激活养殖发展潜力，构建企业未来发展核心基础。</w:t>
      </w:r>
    </w:p>
    <w:p>
      <w:pPr>
        <w:spacing w:line="273" w:lineRule="auto" w:before="7"/>
        <w:ind w:left="112" w:right="0" w:firstLine="480"/>
        <w:jc w:val="left"/>
        <w:rPr>
          <w:rFonts w:ascii="宋体" w:hAnsi="宋体" w:cs="宋体" w:eastAsia="宋体" w:hint="default"/>
          <w:sz w:val="21"/>
          <w:szCs w:val="21"/>
        </w:rPr>
      </w:pPr>
      <w:r>
        <w:rPr>
          <w:rFonts w:ascii="宋体" w:hAnsi="宋体" w:cs="宋体" w:eastAsia="宋体" w:hint="default"/>
          <w:w w:val="95"/>
          <w:sz w:val="21"/>
          <w:szCs w:val="21"/>
        </w:rPr>
        <w:t>养殖是公司当前及以后产业链之根基。从行业形势来看，谁抓住了养殖这一源头，谁就赢得了发展先</w:t>
      </w:r>
      <w:r>
        <w:rPr>
          <w:rFonts w:ascii="宋体" w:hAnsi="宋体" w:cs="宋体" w:eastAsia="宋体" w:hint="default"/>
          <w:w w:val="99"/>
          <w:sz w:val="21"/>
          <w:szCs w:val="21"/>
        </w:rPr>
        <w:t> </w:t>
      </w:r>
      <w:r>
        <w:rPr>
          <w:rFonts w:ascii="宋体" w:hAnsi="宋体" w:cs="宋体" w:eastAsia="宋体" w:hint="default"/>
          <w:sz w:val="21"/>
          <w:szCs w:val="21"/>
        </w:rPr>
        <w:t>机。为此，公司将下大力气，花真功夫，补齐养殖短板，再造华英养殖辉煌。首先，要主动适应当前环境</w:t>
      </w:r>
      <w:r>
        <w:rPr>
          <w:rFonts w:ascii="宋体" w:hAnsi="宋体" w:cs="宋体" w:eastAsia="宋体" w:hint="default"/>
          <w:w w:val="99"/>
          <w:sz w:val="21"/>
          <w:szCs w:val="21"/>
        </w:rPr>
        <w:t> </w:t>
      </w:r>
      <w:r>
        <w:rPr>
          <w:rFonts w:ascii="宋体" w:hAnsi="宋体" w:cs="宋体" w:eastAsia="宋体" w:hint="default"/>
          <w:spacing w:val="2"/>
          <w:sz w:val="21"/>
          <w:szCs w:val="21"/>
        </w:rPr>
        <w:t>变化，创新养殖发展模式及路径，研究制定《华英养殖发展实施指导原则》暨华英养殖发展APP，多角度</w:t>
      </w:r>
      <w:r>
        <w:rPr>
          <w:rFonts w:ascii="宋体" w:hAnsi="宋体" w:cs="宋体" w:eastAsia="宋体" w:hint="default"/>
          <w:w w:val="99"/>
          <w:sz w:val="21"/>
          <w:szCs w:val="21"/>
        </w:rPr>
        <w:t> </w:t>
      </w:r>
      <w:r>
        <w:rPr>
          <w:rFonts w:ascii="宋体" w:hAnsi="宋体" w:cs="宋体" w:eastAsia="宋体" w:hint="default"/>
          <w:sz w:val="21"/>
          <w:szCs w:val="21"/>
        </w:rPr>
        <w:t>多系统谋划制定及宣传养殖发展新举措，积极引入社会资源为我所用，构建养殖发展投融资平台，形成华</w:t>
      </w:r>
      <w:r>
        <w:rPr>
          <w:rFonts w:ascii="宋体" w:hAnsi="宋体" w:cs="宋体" w:eastAsia="宋体" w:hint="default"/>
          <w:w w:val="99"/>
          <w:sz w:val="21"/>
          <w:szCs w:val="21"/>
        </w:rPr>
        <w:t> </w:t>
      </w:r>
      <w:r>
        <w:rPr>
          <w:rFonts w:ascii="宋体" w:hAnsi="宋体" w:cs="宋体" w:eastAsia="宋体" w:hint="default"/>
          <w:sz w:val="21"/>
          <w:szCs w:val="21"/>
        </w:rPr>
        <w:t>英大养殖的发展格局。其次，创新管理思路，促进养殖健康发展。对于现有养殖场户，公司将根据实际情</w:t>
      </w:r>
      <w:r>
        <w:rPr>
          <w:rFonts w:ascii="宋体" w:hAnsi="宋体" w:cs="宋体" w:eastAsia="宋体" w:hint="default"/>
          <w:w w:val="99"/>
          <w:sz w:val="21"/>
          <w:szCs w:val="21"/>
        </w:rPr>
        <w:t> </w:t>
      </w:r>
      <w:r>
        <w:rPr>
          <w:rFonts w:ascii="宋体" w:hAnsi="宋体" w:cs="宋体" w:eastAsia="宋体" w:hint="default"/>
          <w:sz w:val="21"/>
          <w:szCs w:val="21"/>
        </w:rPr>
        <w:t>况，积极探索实施积分量化管理，分类施策，加强引导，搞好发展、淘汰和提高的有机结合，确保养殖环</w:t>
      </w:r>
      <w:r>
        <w:rPr>
          <w:rFonts w:ascii="宋体" w:hAnsi="宋体" w:cs="宋体" w:eastAsia="宋体" w:hint="default"/>
          <w:w w:val="99"/>
          <w:sz w:val="21"/>
          <w:szCs w:val="21"/>
        </w:rPr>
        <w:t> </w:t>
      </w:r>
      <w:r>
        <w:rPr>
          <w:rFonts w:ascii="宋体" w:hAnsi="宋体" w:cs="宋体" w:eastAsia="宋体" w:hint="default"/>
          <w:spacing w:val="-3"/>
          <w:sz w:val="21"/>
          <w:szCs w:val="21"/>
        </w:rPr>
        <w:t>境规范、健康稳定。同时，加快标准化生态立体养殖场建设速度，确保尽快投产运营。三是加强服务力量，</w:t>
      </w:r>
      <w:r>
        <w:rPr>
          <w:rFonts w:ascii="宋体" w:hAnsi="宋体" w:cs="宋体" w:eastAsia="宋体" w:hint="default"/>
          <w:w w:val="99"/>
          <w:sz w:val="21"/>
          <w:szCs w:val="21"/>
        </w:rPr>
        <w:t> </w:t>
      </w:r>
      <w:r>
        <w:rPr>
          <w:rFonts w:ascii="宋体" w:hAnsi="宋体" w:cs="宋体" w:eastAsia="宋体" w:hint="default"/>
          <w:sz w:val="21"/>
          <w:szCs w:val="21"/>
        </w:rPr>
        <w:t>及时解决农户后顾之忧。经常深入一线，及时解决农户养殖及疫病防控的各种问题，帮助农户养殖收益不</w:t>
      </w:r>
      <w:r>
        <w:rPr>
          <w:rFonts w:ascii="宋体" w:hAnsi="宋体" w:cs="宋体" w:eastAsia="宋体" w:hint="default"/>
          <w:w w:val="99"/>
          <w:sz w:val="21"/>
          <w:szCs w:val="21"/>
        </w:rPr>
        <w:t> </w:t>
      </w:r>
      <w:r>
        <w:rPr>
          <w:rFonts w:ascii="宋体" w:hAnsi="宋体" w:cs="宋体" w:eastAsia="宋体" w:hint="default"/>
          <w:sz w:val="21"/>
          <w:szCs w:val="21"/>
        </w:rPr>
        <w:t>断提升。同时，加大稽查力度，净化养殖环境。重点解决养殖农户反映的“吃、拿、卡、要”及供应的饲</w:t>
      </w:r>
      <w:r>
        <w:rPr>
          <w:rFonts w:ascii="宋体" w:hAnsi="宋体" w:cs="宋体" w:eastAsia="宋体" w:hint="default"/>
          <w:w w:val="99"/>
          <w:sz w:val="21"/>
          <w:szCs w:val="21"/>
        </w:rPr>
        <w:t> </w:t>
      </w:r>
      <w:r>
        <w:rPr>
          <w:rFonts w:ascii="宋体" w:hAnsi="宋体" w:cs="宋体" w:eastAsia="宋体" w:hint="default"/>
          <w:sz w:val="21"/>
          <w:szCs w:val="21"/>
        </w:rPr>
        <w:t>料及禽苗的产品质量问题，一经发现，严肃处理。</w:t>
      </w:r>
    </w:p>
    <w:p>
      <w:pPr>
        <w:spacing w:before="7"/>
        <w:ind w:left="112" w:right="0" w:firstLine="0"/>
        <w:jc w:val="left"/>
        <w:rPr>
          <w:rFonts w:ascii="宋体" w:hAnsi="宋体" w:cs="宋体" w:eastAsia="宋体" w:hint="default"/>
          <w:sz w:val="21"/>
          <w:szCs w:val="21"/>
        </w:rPr>
      </w:pPr>
      <w:r>
        <w:rPr>
          <w:rFonts w:ascii="宋体" w:hAnsi="宋体" w:cs="宋体" w:eastAsia="宋体" w:hint="default"/>
          <w:sz w:val="21"/>
          <w:szCs w:val="21"/>
        </w:rPr>
        <w:t>5、加快创新升级步伐，推进企业提质增效。</w:t>
      </w:r>
    </w:p>
    <w:p>
      <w:pPr>
        <w:spacing w:line="273" w:lineRule="auto" w:before="37"/>
        <w:ind w:left="112" w:right="1025" w:firstLine="480"/>
        <w:jc w:val="left"/>
        <w:rPr>
          <w:rFonts w:ascii="宋体" w:hAnsi="宋体" w:cs="宋体" w:eastAsia="宋体" w:hint="default"/>
          <w:sz w:val="21"/>
          <w:szCs w:val="21"/>
        </w:rPr>
      </w:pPr>
      <w:r>
        <w:rPr>
          <w:rFonts w:ascii="宋体" w:hAnsi="宋体" w:cs="宋体" w:eastAsia="宋体" w:hint="default"/>
          <w:w w:val="95"/>
          <w:sz w:val="21"/>
          <w:szCs w:val="21"/>
        </w:rPr>
        <w:t>2019年，公司将牢牢把握家禽业转型升级和产业变革大势，深入实施创新发展，不断增强企业创造力</w:t>
      </w:r>
      <w:r>
        <w:rPr>
          <w:rFonts w:ascii="宋体" w:hAnsi="宋体" w:cs="宋体" w:eastAsia="宋体" w:hint="default"/>
          <w:w w:val="99"/>
          <w:sz w:val="21"/>
          <w:szCs w:val="21"/>
        </w:rPr>
        <w:t> </w:t>
      </w:r>
      <w:r>
        <w:rPr>
          <w:rFonts w:ascii="宋体" w:hAnsi="宋体" w:cs="宋体" w:eastAsia="宋体" w:hint="default"/>
          <w:sz w:val="21"/>
          <w:szCs w:val="21"/>
        </w:rPr>
        <w:t>和竞争力。一是做好关键领域技术创新升级。积极瞄准行业动态和前沿信息，依托公司现有科研平台及技</w:t>
      </w:r>
      <w:r>
        <w:rPr>
          <w:rFonts w:ascii="宋体" w:hAnsi="宋体" w:cs="宋体" w:eastAsia="宋体" w:hint="default"/>
          <w:w w:val="99"/>
          <w:sz w:val="21"/>
          <w:szCs w:val="21"/>
        </w:rPr>
        <w:t> </w:t>
      </w:r>
      <w:r>
        <w:rPr>
          <w:rFonts w:ascii="宋体" w:hAnsi="宋体" w:cs="宋体" w:eastAsia="宋体" w:hint="default"/>
          <w:sz w:val="21"/>
          <w:szCs w:val="21"/>
        </w:rPr>
        <w:t>术优势，重点对养殖、孵化、加工及饲料等生产领域遇到的技术难题进行有效攻关，解决实际问题，提高</w:t>
      </w:r>
      <w:r>
        <w:rPr>
          <w:rFonts w:ascii="宋体" w:hAnsi="宋体" w:cs="宋体" w:eastAsia="宋体" w:hint="default"/>
          <w:w w:val="99"/>
          <w:sz w:val="21"/>
          <w:szCs w:val="21"/>
        </w:rPr>
        <w:t> </w:t>
      </w:r>
      <w:r>
        <w:rPr>
          <w:rFonts w:ascii="宋体" w:hAnsi="宋体" w:cs="宋体" w:eastAsia="宋体" w:hint="default"/>
          <w:sz w:val="21"/>
          <w:szCs w:val="21"/>
        </w:rPr>
        <w:t>技术含量，增加出产效益。既解决技术大问题，又着眼小改小革，两手都要抓。二是做好产品领域创新升</w:t>
      </w:r>
      <w:r>
        <w:rPr>
          <w:rFonts w:ascii="宋体" w:hAnsi="宋体" w:cs="宋体" w:eastAsia="宋体" w:hint="default"/>
          <w:w w:val="99"/>
          <w:sz w:val="21"/>
          <w:szCs w:val="21"/>
        </w:rPr>
        <w:t> </w:t>
      </w:r>
      <w:r>
        <w:rPr>
          <w:rFonts w:ascii="宋体" w:hAnsi="宋体" w:cs="宋体" w:eastAsia="宋体" w:hint="default"/>
          <w:sz w:val="21"/>
          <w:szCs w:val="21"/>
        </w:rPr>
        <w:t>级。特别是生鲜、冷冻、熟食及羽绒等重点产品，要围绕市场搞开发，不仅要开发新产品，还要升级换代</w:t>
      </w:r>
      <w:r>
        <w:rPr>
          <w:rFonts w:ascii="宋体" w:hAnsi="宋体" w:cs="宋体" w:eastAsia="宋体" w:hint="default"/>
          <w:w w:val="99"/>
          <w:sz w:val="21"/>
          <w:szCs w:val="21"/>
        </w:rPr>
        <w:t> </w:t>
      </w:r>
      <w:r>
        <w:rPr>
          <w:rFonts w:ascii="宋体" w:hAnsi="宋体" w:cs="宋体" w:eastAsia="宋体" w:hint="default"/>
          <w:spacing w:val="-3"/>
          <w:sz w:val="21"/>
          <w:szCs w:val="21"/>
        </w:rPr>
        <w:t>老产品，以满足市场及消费者日益提升的产品需求。三是要建立创新奖励及激励机制。推动创新实施策略，</w:t>
      </w:r>
      <w:r>
        <w:rPr>
          <w:rFonts w:ascii="宋体" w:hAnsi="宋体" w:cs="宋体" w:eastAsia="宋体" w:hint="default"/>
          <w:w w:val="99"/>
          <w:sz w:val="21"/>
          <w:szCs w:val="21"/>
        </w:rPr>
        <w:t> 制定出台相关管理制度及考核办法，设立“创新贡献奖”，加大对创新团队及个人的奖励力度。同时，积</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sz w:val="21"/>
          <w:szCs w:val="21"/>
        </w:rPr>
        <w:t>极打造华英产业创新科研平台，公司将给予一定的人财物支持，科研团队及人员享有科技成果所有权和长</w:t>
      </w:r>
      <w:r>
        <w:rPr>
          <w:rFonts w:ascii="宋体" w:hAnsi="宋体" w:cs="宋体" w:eastAsia="宋体" w:hint="default"/>
          <w:w w:val="99"/>
          <w:sz w:val="21"/>
          <w:szCs w:val="21"/>
        </w:rPr>
        <w:t> </w:t>
      </w:r>
      <w:r>
        <w:rPr>
          <w:rFonts w:ascii="宋体" w:hAnsi="宋体" w:cs="宋体" w:eastAsia="宋体" w:hint="default"/>
          <w:sz w:val="21"/>
          <w:szCs w:val="21"/>
        </w:rPr>
        <w:t>期使用权。</w:t>
      </w:r>
    </w:p>
    <w:p>
      <w:pPr>
        <w:spacing w:line="273" w:lineRule="auto" w:before="7"/>
        <w:ind w:left="592" w:right="1122" w:hanging="480"/>
        <w:jc w:val="left"/>
        <w:rPr>
          <w:rFonts w:ascii="宋体" w:hAnsi="宋体" w:cs="宋体" w:eastAsia="宋体" w:hint="default"/>
          <w:sz w:val="21"/>
          <w:szCs w:val="21"/>
        </w:rPr>
      </w:pPr>
      <w:r>
        <w:rPr>
          <w:rFonts w:ascii="宋体" w:hAnsi="宋体" w:cs="宋体" w:eastAsia="宋体" w:hint="default"/>
          <w:sz w:val="21"/>
          <w:szCs w:val="21"/>
        </w:rPr>
        <w:t>6、不断夯实安全基础，提升企业管理水平。</w:t>
      </w:r>
      <w:r>
        <w:rPr>
          <w:rFonts w:ascii="宋体" w:hAnsi="宋体" w:cs="宋体" w:eastAsia="宋体" w:hint="default"/>
          <w:w w:val="99"/>
          <w:sz w:val="21"/>
          <w:szCs w:val="21"/>
        </w:rPr>
        <w:t> </w:t>
      </w:r>
      <w:r>
        <w:rPr>
          <w:rFonts w:ascii="宋体" w:hAnsi="宋体" w:cs="宋体" w:eastAsia="宋体" w:hint="default"/>
          <w:spacing w:val="-2"/>
          <w:sz w:val="21"/>
          <w:szCs w:val="21"/>
        </w:rPr>
        <w:t>食品安全、生产安全、环保安全都是摆在企业面前的红线、高压线，万万不可触碰。为此，公司将首</w:t>
      </w:r>
    </w:p>
    <w:p>
      <w:pPr>
        <w:spacing w:line="273" w:lineRule="auto" w:before="7"/>
        <w:ind w:left="112" w:right="0" w:firstLine="0"/>
        <w:jc w:val="left"/>
        <w:rPr>
          <w:rFonts w:ascii="宋体" w:hAnsi="宋体" w:cs="宋体" w:eastAsia="宋体" w:hint="default"/>
          <w:sz w:val="21"/>
          <w:szCs w:val="21"/>
        </w:rPr>
      </w:pPr>
      <w:r>
        <w:rPr>
          <w:rFonts w:ascii="宋体" w:hAnsi="宋体" w:cs="宋体" w:eastAsia="宋体" w:hint="default"/>
          <w:sz w:val="21"/>
          <w:szCs w:val="21"/>
        </w:rPr>
        <w:t>先从高标准入手，强化安全保障体系建设。对照标准、理清职责、明确任务、落实到位。做好标准化的学</w:t>
      </w:r>
      <w:r>
        <w:rPr>
          <w:rFonts w:ascii="宋体" w:hAnsi="宋体" w:cs="宋体" w:eastAsia="宋体" w:hint="default"/>
          <w:w w:val="99"/>
          <w:sz w:val="21"/>
          <w:szCs w:val="21"/>
        </w:rPr>
        <w:t> </w:t>
      </w:r>
      <w:r>
        <w:rPr>
          <w:rFonts w:ascii="宋体" w:hAnsi="宋体" w:cs="宋体" w:eastAsia="宋体" w:hint="default"/>
          <w:sz w:val="21"/>
          <w:szCs w:val="21"/>
        </w:rPr>
        <w:t>习贯彻工作，积极开展对标管理活动，真正将安全标准意识贯穿到每位员工心中，以实际工作来保证最终</w:t>
      </w:r>
      <w:r>
        <w:rPr>
          <w:rFonts w:ascii="宋体" w:hAnsi="宋体" w:cs="宋体" w:eastAsia="宋体" w:hint="default"/>
          <w:w w:val="99"/>
          <w:sz w:val="21"/>
          <w:szCs w:val="21"/>
        </w:rPr>
        <w:t> </w:t>
      </w:r>
      <w:r>
        <w:rPr>
          <w:rFonts w:ascii="宋体" w:hAnsi="宋体" w:cs="宋体" w:eastAsia="宋体" w:hint="default"/>
          <w:spacing w:val="-3"/>
          <w:sz w:val="21"/>
          <w:szCs w:val="21"/>
        </w:rPr>
        <w:t>的安全。其次强化过程监管，增强安全保障能力。特别是药残控制上，要坚持零容忍，坚守食品安全底线。</w:t>
      </w:r>
      <w:r>
        <w:rPr>
          <w:rFonts w:ascii="宋体" w:hAnsi="宋体" w:cs="宋体" w:eastAsia="宋体" w:hint="default"/>
          <w:w w:val="99"/>
          <w:sz w:val="21"/>
          <w:szCs w:val="21"/>
        </w:rPr>
        <w:t> </w:t>
      </w:r>
      <w:r>
        <w:rPr>
          <w:rFonts w:ascii="宋体" w:hAnsi="宋体" w:cs="宋体" w:eastAsia="宋体" w:hint="default"/>
          <w:sz w:val="21"/>
          <w:szCs w:val="21"/>
        </w:rPr>
        <w:t>公司将严格把关，定期开展有针对性地安全风险排查活动，对违规单位及个人要敢于碰硬、严厉打击、绝</w:t>
      </w:r>
      <w:r>
        <w:rPr>
          <w:rFonts w:ascii="宋体" w:hAnsi="宋体" w:cs="宋体" w:eastAsia="宋体" w:hint="default"/>
          <w:w w:val="99"/>
          <w:sz w:val="21"/>
          <w:szCs w:val="21"/>
        </w:rPr>
        <w:t> </w:t>
      </w:r>
      <w:r>
        <w:rPr>
          <w:rFonts w:ascii="宋体" w:hAnsi="宋体" w:cs="宋体" w:eastAsia="宋体" w:hint="default"/>
          <w:sz w:val="21"/>
          <w:szCs w:val="21"/>
        </w:rPr>
        <w:t>不手软，特别是养殖场违规用药问题、环保违规问题要重点排查。</w:t>
      </w:r>
      <w:r>
        <w:rPr>
          <w:rFonts w:ascii="宋体" w:hAnsi="宋体" w:cs="宋体" w:eastAsia="宋体" w:hint="default"/>
          <w:w w:val="99"/>
          <w:sz w:val="21"/>
          <w:szCs w:val="21"/>
        </w:rPr>
        <w:t> </w:t>
      </w:r>
      <w:r>
        <w:rPr>
          <w:rFonts w:ascii="宋体" w:hAnsi="宋体" w:cs="宋体" w:eastAsia="宋体" w:hint="default"/>
          <w:sz w:val="21"/>
          <w:szCs w:val="21"/>
        </w:rPr>
        <w:t>7、扎实推进项目建设及资本运作，增强企业发展实力。</w:t>
      </w:r>
    </w:p>
    <w:p>
      <w:pPr>
        <w:spacing w:line="273" w:lineRule="auto" w:before="7"/>
        <w:ind w:left="112" w:right="1130" w:firstLine="480"/>
        <w:jc w:val="both"/>
        <w:rPr>
          <w:rFonts w:ascii="宋体" w:hAnsi="宋体" w:cs="宋体" w:eastAsia="宋体" w:hint="default"/>
          <w:sz w:val="21"/>
          <w:szCs w:val="21"/>
        </w:rPr>
      </w:pPr>
      <w:r>
        <w:rPr>
          <w:rFonts w:ascii="宋体" w:hAnsi="宋体" w:cs="宋体" w:eastAsia="宋体" w:hint="default"/>
          <w:spacing w:val="-2"/>
          <w:sz w:val="21"/>
          <w:szCs w:val="21"/>
        </w:rPr>
        <w:t>2019年，公司将继续加大项目建设及资本运作力度，促进企业高质快速增长。一是积极推动在建项目</w:t>
      </w:r>
      <w:r>
        <w:rPr>
          <w:rFonts w:ascii="宋体" w:hAnsi="宋体" w:cs="宋体" w:eastAsia="宋体" w:hint="default"/>
          <w:w w:val="99"/>
          <w:sz w:val="21"/>
          <w:szCs w:val="21"/>
        </w:rPr>
        <w:t> </w:t>
      </w:r>
      <w:r>
        <w:rPr>
          <w:rFonts w:ascii="宋体" w:hAnsi="宋体" w:cs="宋体" w:eastAsia="宋体" w:hint="default"/>
          <w:w w:val="95"/>
          <w:sz w:val="21"/>
          <w:szCs w:val="21"/>
        </w:rPr>
        <w:t>及规划项目的落实。目前正在推进的新塘羽绒项目、标准化生态立体养殖场项目、新蔡养殖场项目、无疫</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小区建设、丰城产业园、仓储物流、熟食血制品等按时间节点推进。各项目建设按照公司统一安排，倒排</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工期，加快运作，保证按期投产。二是做好项目申报。做好公司整个项目资源的信息收集、整理及申报工</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作，积极沟通有关政府部门，保持项目有序对接；按照项目审批及相关项目政策主导部门要求，组织所申</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报项目的建设实施、检查与验收，为公司争取更多的项目及财政资金支持。三是积极做好投融资项目等资</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本运作。公司将利用好上市公司平台及融资需求规划，积极推进股权融资与债券融资等项目工作，加强与</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新型金融机构的合作力度，并根据公司需要进行产业基金、并购基金及股权投资等对外投资合作，实现资</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本与产业融合。四是做好并购项目的运作及管理。根据公司发展战略规划，积极培育和运作一批高质高效</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的资本项目，助推公司未来高质发展。同时，强化对合资合作外联单位的服务对接和日常监督管理，履行</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好监事的职责，确保资产安全和效益最大化。</w:t>
      </w:r>
    </w:p>
    <w:p>
      <w:pPr>
        <w:spacing w:line="273" w:lineRule="auto" w:before="7"/>
        <w:ind w:left="592" w:right="1122" w:hanging="480"/>
        <w:jc w:val="left"/>
        <w:rPr>
          <w:rFonts w:ascii="宋体" w:hAnsi="宋体" w:cs="宋体" w:eastAsia="宋体" w:hint="default"/>
          <w:sz w:val="21"/>
          <w:szCs w:val="21"/>
        </w:rPr>
      </w:pPr>
      <w:r>
        <w:rPr>
          <w:rFonts w:ascii="宋体" w:hAnsi="宋体" w:cs="宋体" w:eastAsia="宋体" w:hint="default"/>
          <w:sz w:val="21"/>
          <w:szCs w:val="21"/>
        </w:rPr>
        <w:t>8、强化队伍建设，营造风清气正的企业环境。</w:t>
      </w:r>
      <w:r>
        <w:rPr>
          <w:rFonts w:ascii="宋体" w:hAnsi="宋体" w:cs="宋体" w:eastAsia="宋体" w:hint="default"/>
          <w:w w:val="99"/>
          <w:sz w:val="21"/>
          <w:szCs w:val="21"/>
        </w:rPr>
        <w:t> </w:t>
      </w:r>
      <w:r>
        <w:rPr>
          <w:rFonts w:ascii="宋体" w:hAnsi="宋体" w:cs="宋体" w:eastAsia="宋体" w:hint="default"/>
          <w:spacing w:val="-2"/>
          <w:sz w:val="21"/>
          <w:szCs w:val="21"/>
        </w:rPr>
        <w:t>华英是大家共同的事业，华英的发展需要一支脚踏实地、素质过硬、能打硬仗、善打胜仗的团队来实</w:t>
      </w:r>
    </w:p>
    <w:p>
      <w:pPr>
        <w:spacing w:after="0" w:line="273" w:lineRule="auto"/>
        <w:jc w:val="left"/>
        <w:rPr>
          <w:rFonts w:ascii="宋体" w:hAnsi="宋体" w:cs="宋体" w:eastAsia="宋体" w:hint="default"/>
          <w:sz w:val="21"/>
          <w:szCs w:val="21"/>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line="273" w:lineRule="auto" w:before="34"/>
        <w:ind w:left="112" w:right="0" w:firstLine="0"/>
        <w:jc w:val="left"/>
        <w:rPr>
          <w:rFonts w:ascii="宋体" w:hAnsi="宋体" w:cs="宋体" w:eastAsia="宋体" w:hint="default"/>
          <w:sz w:val="21"/>
          <w:szCs w:val="21"/>
        </w:rPr>
      </w:pPr>
      <w:r>
        <w:rPr>
          <w:rFonts w:ascii="宋体" w:hAnsi="宋体" w:cs="宋体" w:eastAsia="宋体" w:hint="default"/>
          <w:sz w:val="21"/>
          <w:szCs w:val="21"/>
        </w:rPr>
        <w:t>现。为此，一是将深入推进人才强企战略，打造企业人力资源优势。重点是办好华英管理学院，充实师资</w:t>
      </w:r>
      <w:r>
        <w:rPr>
          <w:rFonts w:ascii="宋体" w:hAnsi="宋体" w:cs="宋体" w:eastAsia="宋体" w:hint="default"/>
          <w:w w:val="99"/>
          <w:sz w:val="21"/>
          <w:szCs w:val="21"/>
        </w:rPr>
        <w:t> </w:t>
      </w:r>
      <w:r>
        <w:rPr>
          <w:rFonts w:ascii="宋体" w:hAnsi="宋体" w:cs="宋体" w:eastAsia="宋体" w:hint="default"/>
          <w:sz w:val="21"/>
          <w:szCs w:val="21"/>
        </w:rPr>
        <w:t>力量，配足软硬件设施，制定好培训计划，编好教材，做好日常服务及考核工作，力求学习效果，重在工</w:t>
      </w:r>
      <w:r>
        <w:rPr>
          <w:rFonts w:ascii="宋体" w:hAnsi="宋体" w:cs="宋体" w:eastAsia="宋体" w:hint="default"/>
          <w:w w:val="99"/>
          <w:sz w:val="21"/>
          <w:szCs w:val="21"/>
        </w:rPr>
        <w:t> </w:t>
      </w:r>
      <w:r>
        <w:rPr>
          <w:rFonts w:ascii="宋体" w:hAnsi="宋体" w:cs="宋体" w:eastAsia="宋体" w:hint="default"/>
          <w:spacing w:val="-3"/>
          <w:w w:val="99"/>
          <w:sz w:val="21"/>
          <w:szCs w:val="21"/>
        </w:rPr>
        <w:t>作应用，真正把管理学院办成华英的“人才摇篮”。同时，继续深化校企合作力度，注重培养手段及效果，</w:t>
      </w:r>
      <w:r>
        <w:rPr>
          <w:rFonts w:ascii="宋体" w:hAnsi="宋体" w:cs="宋体" w:eastAsia="宋体" w:hint="default"/>
          <w:spacing w:val="-61"/>
          <w:w w:val="99"/>
          <w:sz w:val="21"/>
          <w:szCs w:val="21"/>
        </w:rPr>
        <w:t> </w:t>
      </w:r>
      <w:r>
        <w:rPr>
          <w:rFonts w:ascii="宋体" w:hAnsi="宋体" w:cs="宋体" w:eastAsia="宋体" w:hint="default"/>
          <w:spacing w:val="-61"/>
          <w:w w:val="99"/>
          <w:sz w:val="21"/>
          <w:szCs w:val="21"/>
        </w:rPr>
      </w:r>
      <w:r>
        <w:rPr>
          <w:rFonts w:ascii="宋体" w:hAnsi="宋体" w:cs="宋体" w:eastAsia="宋体" w:hint="default"/>
          <w:spacing w:val="-3"/>
          <w:sz w:val="21"/>
          <w:szCs w:val="21"/>
        </w:rPr>
        <w:t>为企业输送更多实用人才。二是建立符合企业实际的薪酬及晋升体制。公司将制定与个人能力、技术水平、</w:t>
      </w:r>
      <w:r>
        <w:rPr>
          <w:rFonts w:ascii="宋体" w:hAnsi="宋体" w:cs="宋体" w:eastAsia="宋体" w:hint="default"/>
          <w:w w:val="99"/>
          <w:sz w:val="21"/>
          <w:szCs w:val="21"/>
        </w:rPr>
        <w:t> </w:t>
      </w:r>
      <w:r>
        <w:rPr>
          <w:rFonts w:ascii="宋体" w:hAnsi="宋体" w:cs="宋体" w:eastAsia="宋体" w:hint="default"/>
          <w:sz w:val="21"/>
          <w:szCs w:val="21"/>
        </w:rPr>
        <w:t>绩效与薪酬相匹配的能力薪酬体系，解决部分专业技术性人员晋升问题，实现行政管理和专业技术双线发</w:t>
      </w:r>
      <w:r>
        <w:rPr>
          <w:rFonts w:ascii="宋体" w:hAnsi="宋体" w:cs="宋体" w:eastAsia="宋体" w:hint="default"/>
          <w:w w:val="99"/>
          <w:sz w:val="21"/>
          <w:szCs w:val="21"/>
        </w:rPr>
        <w:t> </w:t>
      </w:r>
      <w:r>
        <w:rPr>
          <w:rFonts w:ascii="宋体" w:hAnsi="宋体" w:cs="宋体" w:eastAsia="宋体" w:hint="default"/>
          <w:spacing w:val="-3"/>
          <w:sz w:val="21"/>
          <w:szCs w:val="21"/>
        </w:rPr>
        <w:t>展的良好格局，使大家都能享受到发展的福利。三是要以人为本，关爱员工。把主要精力向一线员工倾斜，</w:t>
      </w:r>
      <w:r>
        <w:rPr>
          <w:rFonts w:ascii="宋体" w:hAnsi="宋体" w:cs="宋体" w:eastAsia="宋体" w:hint="default"/>
          <w:w w:val="99"/>
          <w:sz w:val="21"/>
          <w:szCs w:val="21"/>
        </w:rPr>
        <w:t> </w:t>
      </w:r>
      <w:r>
        <w:rPr>
          <w:rFonts w:ascii="宋体" w:hAnsi="宋体" w:cs="宋体" w:eastAsia="宋体" w:hint="default"/>
          <w:sz w:val="21"/>
          <w:szCs w:val="21"/>
        </w:rPr>
        <w:t>想尽办法，逐步改善在职住宿员工的生活、伙食质量，结合公司实际，开展多种形式的文体活动，满足广</w:t>
      </w:r>
      <w:r>
        <w:rPr>
          <w:rFonts w:ascii="宋体" w:hAnsi="宋体" w:cs="宋体" w:eastAsia="宋体" w:hint="default"/>
          <w:w w:val="99"/>
          <w:sz w:val="21"/>
          <w:szCs w:val="21"/>
        </w:rPr>
        <w:t> </w:t>
      </w:r>
      <w:r>
        <w:rPr>
          <w:rFonts w:ascii="宋体" w:hAnsi="宋体" w:cs="宋体" w:eastAsia="宋体" w:hint="default"/>
          <w:sz w:val="21"/>
          <w:szCs w:val="21"/>
        </w:rPr>
        <w:t>大员工的精神文化生活需要，让他们真真切切感受到企业的温暖。同时，公司不定期开展送温暖活动，对</w:t>
      </w:r>
      <w:r>
        <w:rPr>
          <w:rFonts w:ascii="宋体" w:hAnsi="宋体" w:cs="宋体" w:eastAsia="宋体" w:hint="default"/>
          <w:w w:val="99"/>
          <w:sz w:val="21"/>
          <w:szCs w:val="21"/>
        </w:rPr>
        <w:t> </w:t>
      </w:r>
      <w:r>
        <w:rPr>
          <w:rFonts w:ascii="宋体" w:hAnsi="宋体" w:cs="宋体" w:eastAsia="宋体" w:hint="default"/>
          <w:sz w:val="21"/>
          <w:szCs w:val="21"/>
        </w:rPr>
        <w:t>家庭遭遇天灾人祸或因大病、因子女入学而致困的特困员工给予必要帮扶。四是强化管理干部队伍作风建</w:t>
      </w:r>
      <w:r>
        <w:rPr>
          <w:rFonts w:ascii="宋体" w:hAnsi="宋体" w:cs="宋体" w:eastAsia="宋体" w:hint="default"/>
          <w:w w:val="99"/>
          <w:sz w:val="21"/>
          <w:szCs w:val="21"/>
        </w:rPr>
        <w:t> </w:t>
      </w:r>
      <w:r>
        <w:rPr>
          <w:rFonts w:ascii="宋体" w:hAnsi="宋体" w:cs="宋体" w:eastAsia="宋体" w:hint="default"/>
          <w:sz w:val="21"/>
          <w:szCs w:val="21"/>
        </w:rPr>
        <w:t>设。营造干事创业的气氛，在其位、谋其政、尽其责。五是发挥党务、纪检及稽查的纪律监督作用。重点</w:t>
      </w:r>
      <w:r>
        <w:rPr>
          <w:rFonts w:ascii="宋体" w:hAnsi="宋体" w:cs="宋体" w:eastAsia="宋体" w:hint="default"/>
          <w:w w:val="99"/>
          <w:sz w:val="21"/>
          <w:szCs w:val="21"/>
        </w:rPr>
        <w:t> </w:t>
      </w:r>
      <w:r>
        <w:rPr>
          <w:rFonts w:ascii="宋体" w:hAnsi="宋体" w:cs="宋体" w:eastAsia="宋体" w:hint="default"/>
          <w:sz w:val="21"/>
          <w:szCs w:val="21"/>
        </w:rPr>
        <w:t>是在接待费用上，要打紧开支，厉行节约，制定严格用车、住宿、用餐、陪餐人数等标准及规定，坚决反</w:t>
      </w:r>
      <w:r>
        <w:rPr>
          <w:rFonts w:ascii="宋体" w:hAnsi="宋体" w:cs="宋体" w:eastAsia="宋体" w:hint="default"/>
          <w:w w:val="99"/>
          <w:sz w:val="21"/>
          <w:szCs w:val="21"/>
        </w:rPr>
        <w:t> </w:t>
      </w:r>
      <w:r>
        <w:rPr>
          <w:rFonts w:ascii="宋体" w:hAnsi="宋体" w:cs="宋体" w:eastAsia="宋体" w:hint="default"/>
          <w:sz w:val="21"/>
          <w:szCs w:val="21"/>
        </w:rPr>
        <w:t>对铺张浪费，要让每笔费用开支在阳光下运作，真正营造风清气正的华英氛围。</w:t>
      </w:r>
    </w:p>
    <w:p>
      <w:pPr>
        <w:spacing w:before="46"/>
        <w:ind w:left="532" w:right="0" w:firstLine="0"/>
        <w:jc w:val="left"/>
        <w:rPr>
          <w:rFonts w:ascii="宋体" w:hAnsi="宋体" w:cs="宋体" w:eastAsia="宋体" w:hint="default"/>
          <w:sz w:val="21"/>
          <w:szCs w:val="21"/>
        </w:rPr>
      </w:pPr>
      <w:r>
        <w:rPr>
          <w:rFonts w:ascii="宋体" w:hAnsi="宋体" w:cs="宋体" w:eastAsia="宋体" w:hint="default"/>
          <w:sz w:val="21"/>
          <w:szCs w:val="21"/>
        </w:rPr>
        <w:t>三、公司未来发展的风险因素</w:t>
      </w:r>
    </w:p>
    <w:p>
      <w:pPr>
        <w:spacing w:line="290" w:lineRule="auto" w:before="78"/>
        <w:ind w:left="53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、鸭肉价格波动的风险</w:t>
      </w:r>
      <w:r>
        <w:rPr>
          <w:rFonts w:ascii="宋体" w:hAnsi="宋体" w:cs="宋体" w:eastAsia="宋体" w:hint="default"/>
          <w:w w:val="99"/>
          <w:sz w:val="21"/>
          <w:szCs w:val="21"/>
        </w:rPr>
        <w:t> </w:t>
      </w:r>
      <w:r>
        <w:rPr>
          <w:rFonts w:ascii="宋体" w:hAnsi="宋体" w:cs="宋体" w:eastAsia="宋体" w:hint="default"/>
          <w:w w:val="95"/>
          <w:sz w:val="21"/>
          <w:szCs w:val="21"/>
        </w:rPr>
        <w:t>鸭肉价格的波动对公司业绩有较大影响，若鸭肉销售价格出现大幅下降或上涨幅度小于成本上涨幅</w:t>
      </w:r>
      <w:r>
        <w:rPr>
          <w:rFonts w:ascii="宋体" w:hAnsi="宋体" w:cs="宋体" w:eastAsia="宋体" w:hint="default"/>
          <w:sz w:val="21"/>
          <w:szCs w:val="21"/>
        </w:rPr>
      </w:r>
    </w:p>
    <w:p>
      <w:pPr>
        <w:spacing w:line="307" w:lineRule="auto" w:before="0"/>
        <w:ind w:left="532" w:right="0" w:hanging="420"/>
        <w:jc w:val="left"/>
        <w:rPr>
          <w:rFonts w:ascii="宋体" w:hAnsi="宋体" w:cs="宋体" w:eastAsia="宋体" w:hint="default"/>
          <w:sz w:val="21"/>
          <w:szCs w:val="21"/>
        </w:rPr>
      </w:pPr>
      <w:r>
        <w:rPr>
          <w:rFonts w:ascii="宋体" w:hAnsi="宋体" w:cs="宋体" w:eastAsia="宋体" w:hint="default"/>
          <w:sz w:val="21"/>
          <w:szCs w:val="21"/>
        </w:rPr>
        <w:t>度，公司未来业绩存在难以持续增长甚至下降的风险。针对该风险，公司应对措有：</w:t>
      </w:r>
      <w:r>
        <w:rPr>
          <w:rFonts w:ascii="宋体" w:hAnsi="宋体" w:cs="宋体" w:eastAsia="宋体" w:hint="default"/>
          <w:w w:val="99"/>
          <w:sz w:val="21"/>
          <w:szCs w:val="21"/>
        </w:rPr>
        <w:t> </w:t>
      </w:r>
      <w:r>
        <w:rPr>
          <w:rFonts w:ascii="宋体" w:hAnsi="宋体" w:cs="宋体" w:eastAsia="宋体" w:hint="default"/>
          <w:sz w:val="21"/>
          <w:szCs w:val="21"/>
        </w:rPr>
        <w:t>一是继续加强质量管理，提高鸭肉产品质量，提升鸭肉产品市场竞争力。</w:t>
      </w:r>
      <w:r>
        <w:rPr>
          <w:rFonts w:ascii="宋体" w:hAnsi="宋体" w:cs="宋体" w:eastAsia="宋体" w:hint="default"/>
          <w:w w:val="99"/>
          <w:sz w:val="21"/>
          <w:szCs w:val="21"/>
        </w:rPr>
        <w:t> </w:t>
      </w:r>
      <w:r>
        <w:rPr>
          <w:rFonts w:ascii="宋体" w:hAnsi="宋体" w:cs="宋体" w:eastAsia="宋体" w:hint="default"/>
          <w:sz w:val="21"/>
          <w:szCs w:val="21"/>
        </w:rPr>
        <w:t>二是根据市场需求，开发鸭肉新品牌，丰富鸭肉产品品类。</w:t>
      </w:r>
      <w:r>
        <w:rPr>
          <w:rFonts w:ascii="宋体" w:hAnsi="宋体" w:cs="宋体" w:eastAsia="宋体" w:hint="default"/>
          <w:w w:val="99"/>
          <w:sz w:val="21"/>
          <w:szCs w:val="21"/>
        </w:rPr>
        <w:t> </w:t>
      </w:r>
      <w:r>
        <w:rPr>
          <w:rFonts w:ascii="宋体" w:hAnsi="宋体" w:cs="宋体" w:eastAsia="宋体" w:hint="default"/>
          <w:sz w:val="21"/>
          <w:szCs w:val="21"/>
        </w:rPr>
        <w:t>三是加大鸭肉向熟食深加工比重，提高产品综合利润率和附加值。</w:t>
      </w:r>
      <w:r>
        <w:rPr>
          <w:rFonts w:ascii="宋体" w:hAnsi="宋体" w:cs="宋体" w:eastAsia="宋体" w:hint="default"/>
          <w:w w:val="99"/>
          <w:sz w:val="21"/>
          <w:szCs w:val="21"/>
        </w:rPr>
        <w:t> </w:t>
      </w:r>
      <w:r>
        <w:rPr>
          <w:rFonts w:ascii="宋体" w:hAnsi="宋体" w:cs="宋体" w:eastAsia="宋体" w:hint="default"/>
          <w:sz w:val="21"/>
          <w:szCs w:val="21"/>
        </w:rPr>
        <w:t>四是继续开发销售市场，逐步达到销售到终端，提高产品盈利能力。</w:t>
      </w:r>
      <w:r>
        <w:rPr>
          <w:rFonts w:ascii="宋体" w:hAnsi="宋体" w:cs="宋体" w:eastAsia="宋体" w:hint="default"/>
          <w:w w:val="99"/>
          <w:sz w:val="21"/>
          <w:szCs w:val="21"/>
        </w:rPr>
        <w:t> </w:t>
      </w:r>
      <w:r>
        <w:rPr>
          <w:rFonts w:ascii="宋体" w:hAnsi="宋体" w:cs="宋体" w:eastAsia="宋体" w:hint="default"/>
          <w:w w:val="95"/>
          <w:sz w:val="21"/>
          <w:szCs w:val="21"/>
        </w:rPr>
        <w:t>五是根据鸭苗外销和养殖调节功能，如果屠宰效益低于鸭苗外销效益时，可减少养殖屠宰量，加大鸭</w:t>
      </w:r>
      <w:r>
        <w:rPr>
          <w:rFonts w:ascii="宋体" w:hAnsi="宋体" w:cs="宋体" w:eastAsia="宋体" w:hint="default"/>
          <w:sz w:val="21"/>
          <w:szCs w:val="21"/>
        </w:rPr>
      </w:r>
    </w:p>
    <w:p>
      <w:pPr>
        <w:spacing w:line="253" w:lineRule="exact"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苗外销量。</w:t>
      </w:r>
    </w:p>
    <w:p>
      <w:pPr>
        <w:spacing w:line="290" w:lineRule="auto" w:before="78"/>
        <w:ind w:left="532" w:right="10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、原材料价格波动的风险</w:t>
      </w:r>
      <w:r>
        <w:rPr>
          <w:rFonts w:ascii="宋体" w:hAnsi="宋体" w:cs="宋体" w:eastAsia="宋体" w:hint="default"/>
          <w:w w:val="99"/>
          <w:sz w:val="21"/>
          <w:szCs w:val="21"/>
        </w:rPr>
        <w:t> </w:t>
      </w:r>
      <w:r>
        <w:rPr>
          <w:rFonts w:ascii="宋体" w:hAnsi="宋体" w:cs="宋体" w:eastAsia="宋体" w:hint="default"/>
          <w:spacing w:val="-3"/>
          <w:sz w:val="21"/>
          <w:szCs w:val="21"/>
        </w:rPr>
        <w:t>公司生产所需原料主要为玉米、小麦、豆粕等产品，由于农产品产量、质量和价格均在较大不确定性，</w:t>
      </w:r>
    </w:p>
    <w:p>
      <w:pPr>
        <w:spacing w:line="307" w:lineRule="auto" w:before="0"/>
        <w:ind w:left="532" w:right="2382" w:hanging="420"/>
        <w:jc w:val="left"/>
        <w:rPr>
          <w:rFonts w:ascii="宋体" w:hAnsi="宋体" w:cs="宋体" w:eastAsia="宋体" w:hint="default"/>
          <w:sz w:val="21"/>
          <w:szCs w:val="21"/>
        </w:rPr>
      </w:pPr>
      <w:r>
        <w:rPr>
          <w:rFonts w:ascii="宋体" w:hAnsi="宋体" w:cs="宋体" w:eastAsia="宋体" w:hint="default"/>
          <w:w w:val="95"/>
          <w:sz w:val="21"/>
          <w:szCs w:val="21"/>
        </w:rPr>
        <w:t>如果出现大幅波动，会给公司未来经营业绩带来较大影响。针对该风险，公司应对措有：</w:t>
      </w:r>
      <w:r>
        <w:rPr>
          <w:rFonts w:ascii="宋体" w:hAnsi="宋体" w:cs="宋体" w:eastAsia="宋体" w:hint="default"/>
          <w:spacing w:val="90"/>
          <w:w w:val="95"/>
          <w:sz w:val="21"/>
          <w:szCs w:val="21"/>
        </w:rPr>
        <w:t> </w:t>
      </w:r>
      <w:r>
        <w:rPr>
          <w:rFonts w:ascii="宋体" w:hAnsi="宋体" w:cs="宋体" w:eastAsia="宋体" w:hint="default"/>
          <w:spacing w:val="90"/>
          <w:w w:val="95"/>
          <w:sz w:val="21"/>
          <w:szCs w:val="21"/>
        </w:rPr>
      </w:r>
      <w:r>
        <w:rPr>
          <w:rFonts w:ascii="宋体" w:hAnsi="宋体" w:cs="宋体" w:eastAsia="宋体" w:hint="default"/>
          <w:sz w:val="21"/>
          <w:szCs w:val="21"/>
        </w:rPr>
        <w:t>一是保持合理或相对充裕的原料库存，抵御原料价格剧烈上涨的风险。</w:t>
      </w:r>
      <w:r>
        <w:rPr>
          <w:rFonts w:ascii="宋体" w:hAnsi="宋体" w:cs="宋体" w:eastAsia="宋体" w:hint="default"/>
          <w:w w:val="99"/>
          <w:sz w:val="21"/>
          <w:szCs w:val="21"/>
        </w:rPr>
        <w:t> </w:t>
      </w:r>
      <w:r>
        <w:rPr>
          <w:rFonts w:ascii="宋体" w:hAnsi="宋体" w:cs="宋体" w:eastAsia="宋体" w:hint="default"/>
          <w:sz w:val="21"/>
          <w:szCs w:val="21"/>
        </w:rPr>
        <w:t>二是在玉米收割季度，价格一般相对较低，公司会大量收购合格玉米。</w:t>
      </w:r>
      <w:r>
        <w:rPr>
          <w:rFonts w:ascii="宋体" w:hAnsi="宋体" w:cs="宋体" w:eastAsia="宋体" w:hint="default"/>
          <w:w w:val="99"/>
          <w:sz w:val="21"/>
          <w:szCs w:val="21"/>
        </w:rPr>
        <w:t> </w:t>
      </w:r>
      <w:r>
        <w:rPr>
          <w:rFonts w:ascii="宋体" w:hAnsi="宋体" w:cs="宋体" w:eastAsia="宋体" w:hint="default"/>
          <w:sz w:val="21"/>
          <w:szCs w:val="21"/>
        </w:rPr>
        <w:t>三是紧抓国家政策粮时机，大量竞拍储备粮。</w:t>
      </w:r>
      <w:r>
        <w:rPr>
          <w:rFonts w:ascii="宋体" w:hAnsi="宋体" w:cs="宋体" w:eastAsia="宋体" w:hint="default"/>
          <w:w w:val="99"/>
          <w:sz w:val="21"/>
          <w:szCs w:val="21"/>
        </w:rPr>
        <w:t> </w:t>
      </w:r>
      <w:r>
        <w:rPr>
          <w:rFonts w:ascii="宋体" w:hAnsi="宋体" w:cs="宋体" w:eastAsia="宋体" w:hint="default"/>
          <w:sz w:val="21"/>
          <w:szCs w:val="21"/>
        </w:rPr>
        <w:t>四是丰富原料采购模式，根据原料价格趋势，择机与合作方签订合作，委托收购。</w:t>
      </w:r>
      <w:r>
        <w:rPr>
          <w:rFonts w:ascii="宋体" w:hAnsi="宋体" w:cs="宋体" w:eastAsia="宋体" w:hint="default"/>
          <w:w w:val="99"/>
          <w:sz w:val="21"/>
          <w:szCs w:val="21"/>
        </w:rPr>
        <w:t> </w:t>
      </w:r>
      <w:r>
        <w:rPr>
          <w:rFonts w:ascii="宋体" w:hAnsi="宋体" w:cs="宋体" w:eastAsia="宋体" w:hint="default"/>
          <w:sz w:val="21"/>
          <w:szCs w:val="21"/>
        </w:rPr>
        <w:t>五是继续开展期货业务，择机进行实物交割，降低原料采购成本。</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、发生疫病和药残的风险</w:t>
      </w:r>
    </w:p>
    <w:p>
      <w:pPr>
        <w:spacing w:line="273" w:lineRule="auto" w:before="0"/>
        <w:ind w:left="112" w:right="1025" w:firstLine="420"/>
        <w:jc w:val="left"/>
        <w:rPr>
          <w:rFonts w:ascii="宋体" w:hAnsi="宋体" w:cs="宋体" w:eastAsia="宋体" w:hint="default"/>
          <w:sz w:val="21"/>
          <w:szCs w:val="21"/>
        </w:rPr>
      </w:pPr>
      <w:r>
        <w:rPr>
          <w:rFonts w:ascii="宋体" w:hAnsi="宋体" w:cs="宋体" w:eastAsia="宋体" w:hint="default"/>
          <w:sz w:val="21"/>
          <w:szCs w:val="21"/>
        </w:rPr>
        <w:t>禽流感病毒，可在家禽之间传播并有可能感染人类，为控制疫情的广泛传播，疫区及其规定区域内家</w:t>
      </w:r>
      <w:r>
        <w:rPr>
          <w:rFonts w:ascii="宋体" w:hAnsi="宋体" w:cs="宋体" w:eastAsia="宋体" w:hint="default"/>
          <w:w w:val="99"/>
          <w:sz w:val="21"/>
          <w:szCs w:val="21"/>
        </w:rPr>
        <w:t> </w:t>
      </w:r>
      <w:r>
        <w:rPr>
          <w:rFonts w:ascii="宋体" w:hAnsi="宋体" w:cs="宋体" w:eastAsia="宋体" w:hint="default"/>
          <w:sz w:val="21"/>
          <w:szCs w:val="21"/>
        </w:rPr>
        <w:t>禽将被销毁。近年来，包括亚洲在内的全球许多国家均出现过禽流感等禽类疾病。研究证明，人类对禽流</w:t>
      </w:r>
      <w:r>
        <w:rPr>
          <w:rFonts w:ascii="宋体" w:hAnsi="宋体" w:cs="宋体" w:eastAsia="宋体" w:hint="default"/>
          <w:w w:val="99"/>
          <w:sz w:val="21"/>
          <w:szCs w:val="21"/>
        </w:rPr>
        <w:t> </w:t>
      </w:r>
      <w:r>
        <w:rPr>
          <w:rFonts w:ascii="宋体" w:hAnsi="宋体" w:cs="宋体" w:eastAsia="宋体" w:hint="default"/>
          <w:sz w:val="21"/>
          <w:szCs w:val="21"/>
        </w:rPr>
        <w:t>感病毒并不易感，但公众的恐慌心理可能造成禽流感期间鸡鸭等禽肉产品的销量下降。公司以种禽孵化、</w:t>
      </w:r>
      <w:r>
        <w:rPr>
          <w:rFonts w:ascii="宋体" w:hAnsi="宋体" w:cs="宋体" w:eastAsia="宋体" w:hint="default"/>
          <w:w w:val="99"/>
          <w:sz w:val="21"/>
          <w:szCs w:val="21"/>
        </w:rPr>
        <w:t> </w:t>
      </w:r>
      <w:r>
        <w:rPr>
          <w:rFonts w:ascii="宋体" w:hAnsi="宋体" w:cs="宋体" w:eastAsia="宋体" w:hint="default"/>
          <w:spacing w:val="-3"/>
          <w:sz w:val="21"/>
          <w:szCs w:val="21"/>
        </w:rPr>
        <w:t>商品禽养殖、屠宰加工及其制品的生产和销售以及饲料生产为主营业务，如果我国再次大范围暴发禽流感，</w:t>
      </w:r>
      <w:r>
        <w:rPr>
          <w:rFonts w:ascii="宋体" w:hAnsi="宋体" w:cs="宋体" w:eastAsia="宋体" w:hint="default"/>
          <w:w w:val="99"/>
          <w:sz w:val="21"/>
          <w:szCs w:val="21"/>
        </w:rPr>
        <w:t> </w:t>
      </w:r>
      <w:r>
        <w:rPr>
          <w:rFonts w:ascii="宋体" w:hAnsi="宋体" w:cs="宋体" w:eastAsia="宋体" w:hint="default"/>
          <w:sz w:val="21"/>
          <w:szCs w:val="21"/>
        </w:rPr>
        <w:t>公司的产品销售包括产品出口业务都可能受到影响。</w:t>
      </w:r>
      <w:r>
        <w:rPr>
          <w:rFonts w:ascii="宋体" w:hAnsi="宋体" w:cs="宋体" w:eastAsia="宋体" w:hint="default"/>
          <w:spacing w:val="-23"/>
          <w:sz w:val="21"/>
          <w:szCs w:val="21"/>
        </w:rPr>
        <w:t> </w:t>
      </w:r>
      <w:r>
        <w:rPr>
          <w:rFonts w:ascii="宋体" w:hAnsi="宋体" w:cs="宋体" w:eastAsia="宋体" w:hint="default"/>
          <w:sz w:val="21"/>
          <w:szCs w:val="21"/>
        </w:rPr>
        <w:t>针对疫病和药残的风险，公司的措施主要是：</w:t>
      </w:r>
    </w:p>
    <w:p>
      <w:pPr>
        <w:spacing w:line="273" w:lineRule="auto" w:before="48"/>
        <w:ind w:left="112" w:right="0" w:firstLine="420"/>
        <w:jc w:val="left"/>
        <w:rPr>
          <w:rFonts w:ascii="宋体" w:hAnsi="宋体" w:cs="宋体" w:eastAsia="宋体" w:hint="default"/>
          <w:sz w:val="21"/>
          <w:szCs w:val="21"/>
        </w:rPr>
      </w:pPr>
      <w:r>
        <w:rPr>
          <w:rFonts w:ascii="宋体" w:hAnsi="宋体" w:cs="宋体" w:eastAsia="宋体" w:hint="default"/>
          <w:spacing w:val="-1"/>
          <w:w w:val="99"/>
          <w:sz w:val="21"/>
          <w:szCs w:val="21"/>
        </w:rPr>
        <w:t>一</w:t>
      </w:r>
      <w:r>
        <w:rPr>
          <w:rFonts w:ascii="宋体" w:hAnsi="宋体" w:cs="宋体" w:eastAsia="宋体" w:hint="default"/>
          <w:spacing w:val="2"/>
          <w:w w:val="99"/>
          <w:sz w:val="21"/>
          <w:szCs w:val="21"/>
        </w:rPr>
        <w:t>是</w:t>
      </w:r>
      <w:r>
        <w:rPr>
          <w:rFonts w:ascii="宋体" w:hAnsi="宋体" w:cs="宋体" w:eastAsia="宋体" w:hint="default"/>
          <w:spacing w:val="-1"/>
          <w:w w:val="99"/>
          <w:sz w:val="21"/>
          <w:szCs w:val="21"/>
        </w:rPr>
        <w:t>公</w:t>
      </w:r>
      <w:r>
        <w:rPr>
          <w:rFonts w:ascii="宋体" w:hAnsi="宋体" w:cs="宋体" w:eastAsia="宋体" w:hint="default"/>
          <w:spacing w:val="2"/>
          <w:w w:val="99"/>
          <w:sz w:val="21"/>
          <w:szCs w:val="21"/>
        </w:rPr>
        <w:t>司</w:t>
      </w:r>
      <w:r>
        <w:rPr>
          <w:rFonts w:ascii="宋体" w:hAnsi="宋体" w:cs="宋体" w:eastAsia="宋体" w:hint="default"/>
          <w:spacing w:val="-1"/>
          <w:w w:val="99"/>
          <w:sz w:val="21"/>
          <w:szCs w:val="21"/>
        </w:rPr>
        <w:t>根</w:t>
      </w:r>
      <w:r>
        <w:rPr>
          <w:rFonts w:ascii="宋体" w:hAnsi="宋体" w:cs="宋体" w:eastAsia="宋体" w:hint="default"/>
          <w:spacing w:val="-3"/>
          <w:w w:val="99"/>
          <w:sz w:val="21"/>
          <w:szCs w:val="21"/>
        </w:rPr>
        <w:t>据</w:t>
      </w:r>
      <w:r>
        <w:rPr>
          <w:rFonts w:ascii="宋体" w:hAnsi="宋体" w:cs="宋体" w:eastAsia="宋体" w:hint="default"/>
          <w:spacing w:val="-1"/>
          <w:w w:val="99"/>
          <w:sz w:val="21"/>
          <w:szCs w:val="21"/>
        </w:rPr>
        <w:t>《动</w:t>
      </w:r>
      <w:r>
        <w:rPr>
          <w:rFonts w:ascii="宋体" w:hAnsi="宋体" w:cs="宋体" w:eastAsia="宋体" w:hint="default"/>
          <w:spacing w:val="2"/>
          <w:w w:val="99"/>
          <w:sz w:val="21"/>
          <w:szCs w:val="21"/>
        </w:rPr>
        <w:t>物</w:t>
      </w:r>
      <w:r>
        <w:rPr>
          <w:rFonts w:ascii="宋体" w:hAnsi="宋体" w:cs="宋体" w:eastAsia="宋体" w:hint="default"/>
          <w:spacing w:val="-1"/>
          <w:w w:val="99"/>
          <w:sz w:val="21"/>
          <w:szCs w:val="21"/>
        </w:rPr>
        <w:t>防</w:t>
      </w:r>
      <w:r>
        <w:rPr>
          <w:rFonts w:ascii="宋体" w:hAnsi="宋体" w:cs="宋体" w:eastAsia="宋体" w:hint="default"/>
          <w:spacing w:val="2"/>
          <w:w w:val="99"/>
          <w:sz w:val="21"/>
          <w:szCs w:val="21"/>
        </w:rPr>
        <w:t>疫法</w:t>
      </w:r>
      <w:r>
        <w:rPr>
          <w:rFonts w:ascii="宋体" w:hAnsi="宋体" w:cs="宋体" w:eastAsia="宋体" w:hint="default"/>
          <w:spacing w:val="-104"/>
          <w:w w:val="99"/>
          <w:sz w:val="21"/>
          <w:szCs w:val="21"/>
        </w:rPr>
        <w:t>》</w:t>
      </w:r>
      <w:r>
        <w:rPr>
          <w:rFonts w:ascii="宋体" w:hAnsi="宋体" w:cs="宋体" w:eastAsia="宋体" w:hint="default"/>
          <w:spacing w:val="-111"/>
          <w:w w:val="99"/>
          <w:sz w:val="21"/>
          <w:szCs w:val="21"/>
        </w:rPr>
        <w:t>、</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国</w:t>
      </w:r>
      <w:r>
        <w:rPr>
          <w:rFonts w:ascii="宋体" w:hAnsi="宋体" w:cs="宋体" w:eastAsia="宋体" w:hint="default"/>
          <w:spacing w:val="2"/>
          <w:w w:val="99"/>
          <w:sz w:val="21"/>
          <w:szCs w:val="21"/>
        </w:rPr>
        <w:t>家</w:t>
      </w:r>
      <w:r>
        <w:rPr>
          <w:rFonts w:ascii="宋体" w:hAnsi="宋体" w:cs="宋体" w:eastAsia="宋体" w:hint="default"/>
          <w:spacing w:val="-1"/>
          <w:w w:val="99"/>
          <w:sz w:val="21"/>
          <w:szCs w:val="21"/>
        </w:rPr>
        <w:t>动</w:t>
      </w:r>
      <w:r>
        <w:rPr>
          <w:rFonts w:ascii="宋体" w:hAnsi="宋体" w:cs="宋体" w:eastAsia="宋体" w:hint="default"/>
          <w:spacing w:val="2"/>
          <w:w w:val="99"/>
          <w:sz w:val="21"/>
          <w:szCs w:val="21"/>
        </w:rPr>
        <w:t>物</w:t>
      </w:r>
      <w:r>
        <w:rPr>
          <w:rFonts w:ascii="宋体" w:hAnsi="宋体" w:cs="宋体" w:eastAsia="宋体" w:hint="default"/>
          <w:spacing w:val="-1"/>
          <w:w w:val="99"/>
          <w:sz w:val="21"/>
          <w:szCs w:val="21"/>
        </w:rPr>
        <w:t>疫</w:t>
      </w:r>
      <w:r>
        <w:rPr>
          <w:rFonts w:ascii="宋体" w:hAnsi="宋体" w:cs="宋体" w:eastAsia="宋体" w:hint="default"/>
          <w:spacing w:val="2"/>
          <w:w w:val="99"/>
          <w:sz w:val="21"/>
          <w:szCs w:val="21"/>
        </w:rPr>
        <w:t>病</w:t>
      </w:r>
      <w:r>
        <w:rPr>
          <w:rFonts w:ascii="宋体" w:hAnsi="宋体" w:cs="宋体" w:eastAsia="宋体" w:hint="default"/>
          <w:spacing w:val="-1"/>
          <w:w w:val="99"/>
          <w:sz w:val="21"/>
          <w:szCs w:val="21"/>
        </w:rPr>
        <w:t>强</w:t>
      </w:r>
      <w:r>
        <w:rPr>
          <w:rFonts w:ascii="宋体" w:hAnsi="宋体" w:cs="宋体" w:eastAsia="宋体" w:hint="default"/>
          <w:spacing w:val="2"/>
          <w:w w:val="99"/>
          <w:sz w:val="21"/>
          <w:szCs w:val="21"/>
        </w:rPr>
        <w:t>制</w:t>
      </w:r>
      <w:r>
        <w:rPr>
          <w:rFonts w:ascii="宋体" w:hAnsi="宋体" w:cs="宋体" w:eastAsia="宋体" w:hint="default"/>
          <w:spacing w:val="-1"/>
          <w:w w:val="99"/>
          <w:sz w:val="21"/>
          <w:szCs w:val="21"/>
        </w:rPr>
        <w:t>免</w:t>
      </w:r>
      <w:r>
        <w:rPr>
          <w:rFonts w:ascii="宋体" w:hAnsi="宋体" w:cs="宋体" w:eastAsia="宋体" w:hint="default"/>
          <w:spacing w:val="2"/>
          <w:w w:val="99"/>
          <w:sz w:val="21"/>
          <w:szCs w:val="21"/>
        </w:rPr>
        <w:t>疫</w:t>
      </w:r>
      <w:r>
        <w:rPr>
          <w:rFonts w:ascii="宋体" w:hAnsi="宋体" w:cs="宋体" w:eastAsia="宋体" w:hint="default"/>
          <w:spacing w:val="-1"/>
          <w:w w:val="99"/>
          <w:sz w:val="21"/>
          <w:szCs w:val="21"/>
        </w:rPr>
        <w:t>计</w:t>
      </w:r>
      <w:r>
        <w:rPr>
          <w:rFonts w:ascii="宋体" w:hAnsi="宋体" w:cs="宋体" w:eastAsia="宋体" w:hint="default"/>
          <w:spacing w:val="2"/>
          <w:w w:val="99"/>
          <w:sz w:val="21"/>
          <w:szCs w:val="21"/>
        </w:rPr>
        <w:t>划</w:t>
      </w:r>
      <w:r>
        <w:rPr>
          <w:rFonts w:ascii="宋体" w:hAnsi="宋体" w:cs="宋体" w:eastAsia="宋体" w:hint="default"/>
          <w:spacing w:val="-5"/>
          <w:w w:val="99"/>
          <w:sz w:val="21"/>
          <w:szCs w:val="21"/>
        </w:rPr>
        <w:t>》</w:t>
      </w:r>
      <w:r>
        <w:rPr>
          <w:rFonts w:ascii="宋体" w:hAnsi="宋体" w:cs="宋体" w:eastAsia="宋体" w:hint="default"/>
          <w:spacing w:val="-1"/>
          <w:w w:val="99"/>
          <w:sz w:val="21"/>
          <w:szCs w:val="21"/>
        </w:rPr>
        <w:t>等</w:t>
      </w:r>
      <w:r>
        <w:rPr>
          <w:rFonts w:ascii="宋体" w:hAnsi="宋体" w:cs="宋体" w:eastAsia="宋体" w:hint="default"/>
          <w:spacing w:val="2"/>
          <w:w w:val="99"/>
          <w:sz w:val="21"/>
          <w:szCs w:val="21"/>
        </w:rPr>
        <w:t>有</w:t>
      </w:r>
      <w:r>
        <w:rPr>
          <w:rFonts w:ascii="宋体" w:hAnsi="宋体" w:cs="宋体" w:eastAsia="宋体" w:hint="default"/>
          <w:spacing w:val="-1"/>
          <w:w w:val="99"/>
          <w:sz w:val="21"/>
          <w:szCs w:val="21"/>
        </w:rPr>
        <w:t>关</w:t>
      </w:r>
      <w:r>
        <w:rPr>
          <w:rFonts w:ascii="宋体" w:hAnsi="宋体" w:cs="宋体" w:eastAsia="宋体" w:hint="default"/>
          <w:spacing w:val="2"/>
          <w:w w:val="99"/>
          <w:sz w:val="21"/>
          <w:szCs w:val="21"/>
        </w:rPr>
        <w:t>规</w:t>
      </w:r>
      <w:r>
        <w:rPr>
          <w:rFonts w:ascii="宋体" w:hAnsi="宋体" w:cs="宋体" w:eastAsia="宋体" w:hint="default"/>
          <w:spacing w:val="-1"/>
          <w:w w:val="99"/>
          <w:sz w:val="21"/>
          <w:szCs w:val="21"/>
        </w:rPr>
        <w:t>定</w:t>
      </w:r>
      <w:r>
        <w:rPr>
          <w:rFonts w:ascii="宋体" w:hAnsi="宋体" w:cs="宋体" w:eastAsia="宋体" w:hint="default"/>
          <w:spacing w:val="-3"/>
          <w:w w:val="99"/>
          <w:sz w:val="21"/>
          <w:szCs w:val="21"/>
        </w:rPr>
        <w:t>，</w:t>
      </w:r>
      <w:r>
        <w:rPr>
          <w:rFonts w:ascii="宋体" w:hAnsi="宋体" w:cs="宋体" w:eastAsia="宋体" w:hint="default"/>
          <w:spacing w:val="-1"/>
          <w:w w:val="99"/>
          <w:sz w:val="21"/>
          <w:szCs w:val="21"/>
        </w:rPr>
        <w:t>对</w:t>
      </w:r>
      <w:r>
        <w:rPr>
          <w:rFonts w:ascii="宋体" w:hAnsi="宋体" w:cs="宋体" w:eastAsia="宋体" w:hint="default"/>
          <w:spacing w:val="2"/>
          <w:w w:val="99"/>
          <w:sz w:val="21"/>
          <w:szCs w:val="21"/>
        </w:rPr>
        <w:t>种</w:t>
      </w:r>
      <w:r>
        <w:rPr>
          <w:rFonts w:ascii="宋体" w:hAnsi="宋体" w:cs="宋体" w:eastAsia="宋体" w:hint="default"/>
          <w:spacing w:val="-1"/>
          <w:w w:val="99"/>
          <w:sz w:val="21"/>
          <w:szCs w:val="21"/>
        </w:rPr>
        <w:t>禽</w:t>
      </w:r>
      <w:r>
        <w:rPr>
          <w:rFonts w:ascii="宋体" w:hAnsi="宋体" w:cs="宋体" w:eastAsia="宋体" w:hint="default"/>
          <w:spacing w:val="2"/>
          <w:w w:val="99"/>
          <w:sz w:val="21"/>
          <w:szCs w:val="21"/>
        </w:rPr>
        <w:t>和</w:t>
      </w:r>
      <w:r>
        <w:rPr>
          <w:rFonts w:ascii="宋体" w:hAnsi="宋体" w:cs="宋体" w:eastAsia="宋体" w:hint="default"/>
          <w:spacing w:val="-1"/>
          <w:w w:val="99"/>
          <w:sz w:val="21"/>
          <w:szCs w:val="21"/>
        </w:rPr>
        <w:t>商</w:t>
      </w:r>
      <w:r>
        <w:rPr>
          <w:rFonts w:ascii="宋体" w:hAnsi="宋体" w:cs="宋体" w:eastAsia="宋体" w:hint="default"/>
          <w:spacing w:val="2"/>
          <w:w w:val="99"/>
          <w:sz w:val="21"/>
          <w:szCs w:val="21"/>
        </w:rPr>
        <w:t>品</w:t>
      </w:r>
      <w:r>
        <w:rPr>
          <w:rFonts w:ascii="宋体" w:hAnsi="宋体" w:cs="宋体" w:eastAsia="宋体" w:hint="default"/>
          <w:spacing w:val="-1"/>
          <w:w w:val="99"/>
          <w:sz w:val="21"/>
          <w:szCs w:val="21"/>
        </w:rPr>
        <w:t>禽</w:t>
      </w:r>
      <w:r>
        <w:rPr>
          <w:rFonts w:ascii="宋体" w:hAnsi="宋体" w:cs="宋体" w:eastAsia="宋体" w:hint="default"/>
          <w:spacing w:val="2"/>
          <w:w w:val="99"/>
          <w:sz w:val="21"/>
          <w:szCs w:val="21"/>
        </w:rPr>
        <w:t>实</w:t>
      </w:r>
      <w:r>
        <w:rPr>
          <w:rFonts w:ascii="宋体" w:hAnsi="宋体" w:cs="宋体" w:eastAsia="宋体" w:hint="default"/>
          <w:spacing w:val="-1"/>
          <w:w w:val="99"/>
          <w:sz w:val="21"/>
          <w:szCs w:val="21"/>
        </w:rPr>
        <w:t>强</w:t>
      </w:r>
      <w:r>
        <w:rPr>
          <w:rFonts w:ascii="宋体" w:hAnsi="宋体" w:cs="宋体" w:eastAsia="宋体" w:hint="default"/>
          <w:spacing w:val="2"/>
          <w:w w:val="99"/>
          <w:sz w:val="21"/>
          <w:szCs w:val="21"/>
        </w:rPr>
        <w:t>制</w:t>
      </w:r>
      <w:r>
        <w:rPr>
          <w:rFonts w:ascii="宋体" w:hAnsi="宋体" w:cs="宋体" w:eastAsia="宋体" w:hint="default"/>
          <w:w w:val="99"/>
          <w:sz w:val="21"/>
          <w:szCs w:val="21"/>
        </w:rPr>
        <w:t>性</w:t>
      </w:r>
      <w:r>
        <w:rPr>
          <w:rFonts w:ascii="宋体" w:hAnsi="宋体" w:cs="宋体" w:eastAsia="宋体" w:hint="default"/>
          <w:w w:val="99"/>
          <w:sz w:val="21"/>
          <w:szCs w:val="21"/>
        </w:rPr>
        <w:t> </w:t>
      </w:r>
      <w:r>
        <w:rPr>
          <w:rFonts w:ascii="宋体" w:hAnsi="宋体" w:cs="宋体" w:eastAsia="宋体" w:hint="default"/>
          <w:spacing w:val="1"/>
          <w:w w:val="99"/>
          <w:sz w:val="21"/>
          <w:szCs w:val="21"/>
        </w:rPr>
        <w:t>100</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免</w:t>
      </w:r>
      <w:r>
        <w:rPr>
          <w:rFonts w:ascii="宋体" w:hAnsi="宋体" w:cs="宋体" w:eastAsia="宋体" w:hint="default"/>
          <w:spacing w:val="-3"/>
          <w:w w:val="99"/>
          <w:sz w:val="21"/>
          <w:szCs w:val="21"/>
        </w:rPr>
        <w:t>疫</w:t>
      </w:r>
      <w:r>
        <w:rPr>
          <w:rFonts w:ascii="宋体" w:hAnsi="宋体" w:cs="宋体" w:eastAsia="宋体" w:hint="default"/>
          <w:spacing w:val="-1"/>
          <w:w w:val="99"/>
          <w:sz w:val="21"/>
          <w:szCs w:val="21"/>
        </w:rPr>
        <w:t>（出</w:t>
      </w:r>
      <w:r>
        <w:rPr>
          <w:rFonts w:ascii="宋体" w:hAnsi="宋体" w:cs="宋体" w:eastAsia="宋体" w:hint="default"/>
          <w:spacing w:val="2"/>
          <w:w w:val="99"/>
          <w:sz w:val="21"/>
          <w:szCs w:val="21"/>
        </w:rPr>
        <w:t>口</w:t>
      </w:r>
      <w:r>
        <w:rPr>
          <w:rFonts w:ascii="宋体" w:hAnsi="宋体" w:cs="宋体" w:eastAsia="宋体" w:hint="default"/>
          <w:spacing w:val="-1"/>
          <w:w w:val="99"/>
          <w:sz w:val="21"/>
          <w:szCs w:val="21"/>
        </w:rPr>
        <w:t>备</w:t>
      </w:r>
      <w:r>
        <w:rPr>
          <w:rFonts w:ascii="宋体" w:hAnsi="宋体" w:cs="宋体" w:eastAsia="宋体" w:hint="default"/>
          <w:spacing w:val="2"/>
          <w:w w:val="99"/>
          <w:sz w:val="21"/>
          <w:szCs w:val="21"/>
        </w:rPr>
        <w:t>案</w:t>
      </w:r>
      <w:r>
        <w:rPr>
          <w:rFonts w:ascii="宋体" w:hAnsi="宋体" w:cs="宋体" w:eastAsia="宋体" w:hint="default"/>
          <w:spacing w:val="-1"/>
          <w:w w:val="99"/>
          <w:sz w:val="21"/>
          <w:szCs w:val="21"/>
        </w:rPr>
        <w:t>养</w:t>
      </w:r>
      <w:r>
        <w:rPr>
          <w:rFonts w:ascii="宋体" w:hAnsi="宋体" w:cs="宋体" w:eastAsia="宋体" w:hint="default"/>
          <w:spacing w:val="2"/>
          <w:w w:val="99"/>
          <w:sz w:val="21"/>
          <w:szCs w:val="21"/>
        </w:rPr>
        <w:t>殖</w:t>
      </w:r>
      <w:r>
        <w:rPr>
          <w:rFonts w:ascii="宋体" w:hAnsi="宋体" w:cs="宋体" w:eastAsia="宋体" w:hint="default"/>
          <w:spacing w:val="-1"/>
          <w:w w:val="99"/>
          <w:sz w:val="21"/>
          <w:szCs w:val="21"/>
        </w:rPr>
        <w:t>场</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禽</w:t>
      </w:r>
      <w:r>
        <w:rPr>
          <w:rFonts w:ascii="宋体" w:hAnsi="宋体" w:cs="宋体" w:eastAsia="宋体" w:hint="default"/>
          <w:spacing w:val="2"/>
          <w:w w:val="99"/>
          <w:sz w:val="21"/>
          <w:szCs w:val="21"/>
        </w:rPr>
        <w:t>只</w:t>
      </w:r>
      <w:r>
        <w:rPr>
          <w:rFonts w:ascii="宋体" w:hAnsi="宋体" w:cs="宋体" w:eastAsia="宋体" w:hint="default"/>
          <w:spacing w:val="-1"/>
          <w:w w:val="99"/>
          <w:sz w:val="21"/>
          <w:szCs w:val="21"/>
        </w:rPr>
        <w:t>经</w:t>
      </w:r>
      <w:r>
        <w:rPr>
          <w:rFonts w:ascii="宋体" w:hAnsi="宋体" w:cs="宋体" w:eastAsia="宋体" w:hint="default"/>
          <w:spacing w:val="2"/>
          <w:w w:val="99"/>
          <w:sz w:val="21"/>
          <w:szCs w:val="21"/>
        </w:rPr>
        <w:t>河</w:t>
      </w:r>
      <w:r>
        <w:rPr>
          <w:rFonts w:ascii="宋体" w:hAnsi="宋体" w:cs="宋体" w:eastAsia="宋体" w:hint="default"/>
          <w:spacing w:val="-1"/>
          <w:w w:val="99"/>
          <w:sz w:val="21"/>
          <w:szCs w:val="21"/>
        </w:rPr>
        <w:t>南</w:t>
      </w:r>
      <w:r>
        <w:rPr>
          <w:rFonts w:ascii="宋体" w:hAnsi="宋体" w:cs="宋体" w:eastAsia="宋体" w:hint="default"/>
          <w:spacing w:val="2"/>
          <w:w w:val="99"/>
          <w:sz w:val="21"/>
          <w:szCs w:val="21"/>
        </w:rPr>
        <w:t>省</w:t>
      </w:r>
      <w:r>
        <w:rPr>
          <w:rFonts w:ascii="宋体" w:hAnsi="宋体" w:cs="宋体" w:eastAsia="宋体" w:hint="default"/>
          <w:spacing w:val="-1"/>
          <w:w w:val="99"/>
          <w:sz w:val="21"/>
          <w:szCs w:val="21"/>
        </w:rPr>
        <w:t>牧</w:t>
      </w:r>
      <w:r>
        <w:rPr>
          <w:rFonts w:ascii="宋体" w:hAnsi="宋体" w:cs="宋体" w:eastAsia="宋体" w:hint="default"/>
          <w:spacing w:val="2"/>
          <w:w w:val="99"/>
          <w:sz w:val="21"/>
          <w:szCs w:val="21"/>
        </w:rPr>
        <w:t>局</w:t>
      </w:r>
      <w:r>
        <w:rPr>
          <w:rFonts w:ascii="宋体" w:hAnsi="宋体" w:cs="宋体" w:eastAsia="宋体" w:hint="default"/>
          <w:spacing w:val="-1"/>
          <w:w w:val="99"/>
          <w:sz w:val="21"/>
          <w:szCs w:val="21"/>
        </w:rPr>
        <w:t>批</w:t>
      </w:r>
      <w:r>
        <w:rPr>
          <w:rFonts w:ascii="宋体" w:hAnsi="宋体" w:cs="宋体" w:eastAsia="宋体" w:hint="default"/>
          <w:spacing w:val="2"/>
          <w:w w:val="99"/>
          <w:sz w:val="21"/>
          <w:szCs w:val="21"/>
        </w:rPr>
        <w:t>准</w:t>
      </w:r>
      <w:r>
        <w:rPr>
          <w:rFonts w:ascii="宋体" w:hAnsi="宋体" w:cs="宋体" w:eastAsia="宋体" w:hint="default"/>
          <w:spacing w:val="-1"/>
          <w:w w:val="99"/>
          <w:sz w:val="21"/>
          <w:szCs w:val="21"/>
        </w:rPr>
        <w:t>后</w:t>
      </w:r>
      <w:r>
        <w:rPr>
          <w:rFonts w:ascii="宋体" w:hAnsi="宋体" w:cs="宋体" w:eastAsia="宋体" w:hint="default"/>
          <w:spacing w:val="2"/>
          <w:w w:val="99"/>
          <w:sz w:val="21"/>
          <w:szCs w:val="21"/>
        </w:rPr>
        <w:t>可</w:t>
      </w:r>
      <w:r>
        <w:rPr>
          <w:rFonts w:ascii="宋体" w:hAnsi="宋体" w:cs="宋体" w:eastAsia="宋体" w:hint="default"/>
          <w:spacing w:val="-1"/>
          <w:w w:val="99"/>
          <w:sz w:val="21"/>
          <w:szCs w:val="21"/>
        </w:rPr>
        <w:t>不</w:t>
      </w:r>
      <w:r>
        <w:rPr>
          <w:rFonts w:ascii="宋体" w:hAnsi="宋体" w:cs="宋体" w:eastAsia="宋体" w:hint="default"/>
          <w:spacing w:val="2"/>
          <w:w w:val="99"/>
          <w:sz w:val="21"/>
          <w:szCs w:val="21"/>
        </w:rPr>
        <w:t>实</w:t>
      </w:r>
      <w:r>
        <w:rPr>
          <w:rFonts w:ascii="宋体" w:hAnsi="宋体" w:cs="宋体" w:eastAsia="宋体" w:hint="default"/>
          <w:spacing w:val="-1"/>
          <w:w w:val="99"/>
          <w:sz w:val="21"/>
          <w:szCs w:val="21"/>
        </w:rPr>
        <w:t>免</w:t>
      </w:r>
      <w:r>
        <w:rPr>
          <w:rFonts w:ascii="宋体" w:hAnsi="宋体" w:cs="宋体" w:eastAsia="宋体" w:hint="default"/>
          <w:spacing w:val="2"/>
          <w:w w:val="99"/>
          <w:sz w:val="21"/>
          <w:szCs w:val="21"/>
        </w:rPr>
        <w:t>疫</w:t>
      </w:r>
      <w:r>
        <w:rPr>
          <w:rFonts w:ascii="宋体" w:hAnsi="宋体" w:cs="宋体" w:eastAsia="宋体" w:hint="default"/>
          <w:spacing w:val="-106"/>
          <w:w w:val="99"/>
          <w:sz w:val="21"/>
          <w:szCs w:val="21"/>
        </w:rPr>
        <w:t>）</w:t>
      </w:r>
      <w:r>
        <w:rPr>
          <w:rFonts w:ascii="宋体" w:hAnsi="宋体" w:cs="宋体" w:eastAsia="宋体" w:hint="default"/>
          <w:spacing w:val="-5"/>
          <w:w w:val="99"/>
          <w:sz w:val="21"/>
          <w:szCs w:val="21"/>
        </w:rPr>
        <w:t>，在</w:t>
      </w:r>
      <w:r>
        <w:rPr>
          <w:rFonts w:ascii="宋体" w:hAnsi="宋体" w:cs="宋体" w:eastAsia="宋体" w:hint="default"/>
          <w:spacing w:val="-1"/>
          <w:w w:val="99"/>
          <w:sz w:val="21"/>
          <w:szCs w:val="21"/>
        </w:rPr>
        <w:t>《高</w:t>
      </w:r>
      <w:r>
        <w:rPr>
          <w:rFonts w:ascii="宋体" w:hAnsi="宋体" w:cs="宋体" w:eastAsia="宋体" w:hint="default"/>
          <w:spacing w:val="2"/>
          <w:w w:val="99"/>
          <w:sz w:val="21"/>
          <w:szCs w:val="21"/>
        </w:rPr>
        <w:t>致</w:t>
      </w:r>
      <w:r>
        <w:rPr>
          <w:rFonts w:ascii="宋体" w:hAnsi="宋体" w:cs="宋体" w:eastAsia="宋体" w:hint="default"/>
          <w:spacing w:val="-1"/>
          <w:w w:val="99"/>
          <w:sz w:val="21"/>
          <w:szCs w:val="21"/>
        </w:rPr>
        <w:t>病</w:t>
      </w:r>
      <w:r>
        <w:rPr>
          <w:rFonts w:ascii="宋体" w:hAnsi="宋体" w:cs="宋体" w:eastAsia="宋体" w:hint="default"/>
          <w:spacing w:val="2"/>
          <w:w w:val="99"/>
          <w:sz w:val="21"/>
          <w:szCs w:val="21"/>
        </w:rPr>
        <w:t>性</w:t>
      </w:r>
      <w:r>
        <w:rPr>
          <w:rFonts w:ascii="宋体" w:hAnsi="宋体" w:cs="宋体" w:eastAsia="宋体" w:hint="default"/>
          <w:spacing w:val="-1"/>
          <w:w w:val="99"/>
          <w:sz w:val="21"/>
          <w:szCs w:val="21"/>
        </w:rPr>
        <w:t>禽</w:t>
      </w:r>
      <w:r>
        <w:rPr>
          <w:rFonts w:ascii="宋体" w:hAnsi="宋体" w:cs="宋体" w:eastAsia="宋体" w:hint="default"/>
          <w:spacing w:val="2"/>
          <w:w w:val="99"/>
          <w:sz w:val="21"/>
          <w:szCs w:val="21"/>
        </w:rPr>
        <w:t>流</w:t>
      </w:r>
      <w:r>
        <w:rPr>
          <w:rFonts w:ascii="宋体" w:hAnsi="宋体" w:cs="宋体" w:eastAsia="宋体" w:hint="default"/>
          <w:spacing w:val="-1"/>
          <w:w w:val="99"/>
          <w:sz w:val="21"/>
          <w:szCs w:val="21"/>
        </w:rPr>
        <w:t>感</w:t>
      </w:r>
      <w:r>
        <w:rPr>
          <w:rFonts w:ascii="宋体" w:hAnsi="宋体" w:cs="宋体" w:eastAsia="宋体" w:hint="default"/>
          <w:spacing w:val="2"/>
          <w:w w:val="99"/>
          <w:sz w:val="21"/>
          <w:szCs w:val="21"/>
        </w:rPr>
        <w:t>防</w:t>
      </w:r>
      <w:r>
        <w:rPr>
          <w:rFonts w:ascii="宋体" w:hAnsi="宋体" w:cs="宋体" w:eastAsia="宋体" w:hint="default"/>
          <w:spacing w:val="-1"/>
          <w:w w:val="99"/>
          <w:sz w:val="21"/>
          <w:szCs w:val="21"/>
        </w:rPr>
        <w:t>治</w:t>
      </w:r>
      <w:r>
        <w:rPr>
          <w:rFonts w:ascii="宋体" w:hAnsi="宋体" w:cs="宋体" w:eastAsia="宋体" w:hint="default"/>
          <w:spacing w:val="2"/>
          <w:w w:val="99"/>
          <w:sz w:val="21"/>
          <w:szCs w:val="21"/>
        </w:rPr>
        <w:t>技</w:t>
      </w:r>
      <w:r>
        <w:rPr>
          <w:rFonts w:ascii="宋体" w:hAnsi="宋体" w:cs="宋体" w:eastAsia="宋体" w:hint="default"/>
          <w:spacing w:val="-1"/>
          <w:w w:val="99"/>
          <w:sz w:val="21"/>
          <w:szCs w:val="21"/>
        </w:rPr>
        <w:t>术</w:t>
      </w:r>
      <w:r>
        <w:rPr>
          <w:rFonts w:ascii="宋体" w:hAnsi="宋体" w:cs="宋体" w:eastAsia="宋体" w:hint="default"/>
          <w:spacing w:val="2"/>
          <w:w w:val="99"/>
          <w:sz w:val="21"/>
          <w:szCs w:val="21"/>
        </w:rPr>
        <w:t>规范</w:t>
      </w:r>
      <w:r>
        <w:rPr>
          <w:rFonts w:ascii="宋体" w:hAnsi="宋体" w:cs="宋体" w:eastAsia="宋体" w:hint="default"/>
          <w:w w:val="99"/>
          <w:sz w:val="21"/>
          <w:szCs w:val="21"/>
        </w:rPr>
        <w:t>》</w:t>
      </w:r>
      <w:r>
        <w:rPr>
          <w:rFonts w:ascii="宋体" w:hAnsi="宋体" w:cs="宋体" w:eastAsia="宋体" w:hint="default"/>
          <w:sz w:val="21"/>
          <w:szCs w:val="21"/>
        </w:rPr>
      </w:r>
    </w:p>
    <w:p>
      <w:pPr>
        <w:spacing w:line="273" w:lineRule="auto" w:before="8"/>
        <w:ind w:left="112" w:right="1132" w:firstLine="0"/>
        <w:jc w:val="both"/>
        <w:rPr>
          <w:rFonts w:ascii="宋体" w:hAnsi="宋体" w:cs="宋体" w:eastAsia="宋体" w:hint="default"/>
          <w:sz w:val="21"/>
          <w:szCs w:val="21"/>
        </w:rPr>
      </w:pPr>
      <w:r>
        <w:rPr>
          <w:rFonts w:ascii="宋体" w:hAnsi="宋体" w:cs="宋体" w:eastAsia="宋体" w:hint="default"/>
          <w:w w:val="99"/>
          <w:sz w:val="21"/>
          <w:szCs w:val="21"/>
        </w:rPr>
        <w:t>（农办牧[2002]74</w:t>
      </w:r>
      <w:r>
        <w:rPr>
          <w:rFonts w:ascii="宋体" w:hAnsi="宋体" w:cs="宋体" w:eastAsia="宋体" w:hint="default"/>
          <w:spacing w:val="-49"/>
          <w:w w:val="99"/>
          <w:sz w:val="21"/>
          <w:szCs w:val="21"/>
        </w:rPr>
        <w:t> </w:t>
      </w:r>
      <w:r>
        <w:rPr>
          <w:rFonts w:ascii="宋体" w:hAnsi="宋体" w:cs="宋体" w:eastAsia="宋体" w:hint="default"/>
          <w:spacing w:val="-21"/>
          <w:w w:val="99"/>
          <w:sz w:val="21"/>
          <w:szCs w:val="21"/>
        </w:rPr>
        <w:t>号）、《禽产地检疫规范》（GB</w:t>
      </w:r>
      <w:r>
        <w:rPr>
          <w:rFonts w:ascii="宋体" w:hAnsi="宋体" w:cs="宋体" w:eastAsia="宋体" w:hint="default"/>
          <w:spacing w:val="11"/>
          <w:w w:val="99"/>
          <w:sz w:val="21"/>
          <w:szCs w:val="21"/>
        </w:rPr>
        <w:t> </w:t>
      </w:r>
      <w:r>
        <w:rPr>
          <w:rFonts w:ascii="宋体" w:hAnsi="宋体" w:cs="宋体" w:eastAsia="宋体" w:hint="default"/>
          <w:w w:val="99"/>
          <w:sz w:val="21"/>
          <w:szCs w:val="21"/>
        </w:rPr>
        <w:t>16549）等标准和规范的基础上制订了《兽医卫生防疫手</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宋体" w:hAnsi="宋体" w:cs="宋体" w:eastAsia="宋体" w:hint="default"/>
          <w:spacing w:val="-2"/>
          <w:w w:val="99"/>
          <w:sz w:val="21"/>
          <w:szCs w:val="21"/>
        </w:rPr>
        <w:t>册》和《兽医体系管理手册》，以种禽无特定疫病发生、商品禽无一、二类禽病感染为防疫目标，建立了</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w w:val="95"/>
          <w:sz w:val="21"/>
          <w:szCs w:val="21"/>
        </w:rPr>
        <w:t>由兽医总监、部门兽医、基层兽医组成的三级兽医管理体系和重大疫情预警制度。公司严格执行各项生物</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安全管理制度，各养殖场实行封闭管理，对进场人员、车辆、物品进行严格消毒，对病、死禽和废弃物进</w:t>
      </w:r>
      <w:r>
        <w:rPr>
          <w:rFonts w:ascii="宋体" w:hAnsi="宋体" w:cs="宋体" w:eastAsia="宋体" w:hint="default"/>
          <w:sz w:val="21"/>
          <w:szCs w:val="21"/>
        </w:rPr>
      </w:r>
    </w:p>
    <w:p>
      <w:pPr>
        <w:spacing w:after="0" w:line="273" w:lineRule="auto"/>
        <w:jc w:val="both"/>
        <w:rPr>
          <w:rFonts w:ascii="宋体" w:hAnsi="宋体" w:cs="宋体" w:eastAsia="宋体" w:hint="default"/>
          <w:sz w:val="21"/>
          <w:szCs w:val="21"/>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line="273" w:lineRule="auto" w:before="34"/>
        <w:ind w:left="112" w:right="1132" w:firstLine="0"/>
        <w:jc w:val="both"/>
        <w:rPr>
          <w:rFonts w:ascii="宋体" w:hAnsi="宋体" w:cs="宋体" w:eastAsia="宋体" w:hint="default"/>
          <w:sz w:val="21"/>
          <w:szCs w:val="21"/>
        </w:rPr>
      </w:pPr>
      <w:r>
        <w:rPr>
          <w:rFonts w:ascii="宋体" w:hAnsi="宋体" w:cs="宋体" w:eastAsia="宋体" w:hint="default"/>
          <w:w w:val="95"/>
          <w:sz w:val="21"/>
          <w:szCs w:val="21"/>
        </w:rPr>
        <w:t>行无害化处理，实行“全进全出”饲养模式，每批禽出栏后进行全面的清理和空舍消毒。目前公司每个养</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殖场、屠宰加工厂各生产线均配备驻厂（场）兽医，养殖场驻场兽医每天巡检禽群，发现可疑禽只后按规</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定程序进行剖检诊断，必要时送实验室检测确诊，对病禽进行隔离治疗。每批禽出栏前提前向畜牧部门申</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报进行产地检疫，检疫合格后方可出栏。</w:t>
      </w:r>
    </w:p>
    <w:p>
      <w:pPr>
        <w:spacing w:line="273" w:lineRule="auto" w:before="46"/>
        <w:ind w:left="112" w:right="0" w:firstLine="420"/>
        <w:jc w:val="left"/>
        <w:rPr>
          <w:rFonts w:ascii="宋体" w:hAnsi="宋体" w:cs="宋体" w:eastAsia="宋体" w:hint="default"/>
          <w:sz w:val="21"/>
          <w:szCs w:val="21"/>
        </w:rPr>
      </w:pPr>
      <w:r>
        <w:rPr>
          <w:rFonts w:ascii="宋体" w:hAnsi="宋体" w:cs="宋体" w:eastAsia="宋体" w:hint="default"/>
          <w:spacing w:val="-7"/>
          <w:w w:val="99"/>
          <w:sz w:val="21"/>
          <w:szCs w:val="21"/>
        </w:rPr>
        <w:t>二是公司根据《兽药管理条例》、国家质量监督检验检疫总局发布的《禁用药物名单》、《允许使用药</w:t>
      </w:r>
      <w:r>
        <w:rPr>
          <w:rFonts w:ascii="宋体" w:hAnsi="宋体" w:cs="宋体" w:eastAsia="宋体" w:hint="default"/>
          <w:w w:val="99"/>
          <w:sz w:val="21"/>
          <w:szCs w:val="21"/>
        </w:rPr>
        <w:t> </w:t>
      </w:r>
      <w:r>
        <w:rPr>
          <w:rFonts w:ascii="宋体" w:hAnsi="宋体" w:cs="宋体" w:eastAsia="宋体" w:hint="default"/>
          <w:spacing w:val="-2"/>
          <w:w w:val="99"/>
          <w:sz w:val="21"/>
          <w:szCs w:val="21"/>
        </w:rPr>
        <w:t>物名单》、农业部发布的《食品动物禁用的兽药及其他化合物清单》以及部分国家和地区明令禁用或重点</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pacing w:val="-2"/>
          <w:w w:val="99"/>
          <w:sz w:val="21"/>
          <w:szCs w:val="21"/>
        </w:rPr>
        <w:t>监控的兽药及其他化合物清单制订了《药残控制管理手册》。公司严格实施“五统一”养殖管理模式，统</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w w:val="95"/>
          <w:sz w:val="21"/>
          <w:szCs w:val="21"/>
        </w:rPr>
        <w:t>一雏苗投放、统一饲料供应、统一防疫消毒、统一用药以及统一屠宰加工，从源头和养殖过程控制疫病及</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药物残留，公司制定了养殖允许用药目录，养殖用药全部由公司统一购进，药品中心负责采购药物的质量</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把关工作，禁止采购违禁药品、伪劣药品或成分不明的药品，并负责开具用药处方、审核驻场兽医用药处</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方以及用药的建档和管理工作。驻场兽医负责指导和监督养殖场按要求使用药品，养殖场按照农业部《畜</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禽标识和养殖档案管理办法》要求建立养殖档案，保证每批禽群相关信息的可追溯性，每批禽源用药情况</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等信息均由驻场兽医记录于养殖档案。检验中心按相关规定对产品残留控制工作进行抽查，以验证养殖过</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程中的残留控制工作落实情况。</w:t>
      </w:r>
    </w:p>
    <w:p>
      <w:pPr>
        <w:spacing w:before="48"/>
        <w:ind w:left="532" w:right="0" w:firstLine="0"/>
        <w:jc w:val="left"/>
        <w:rPr>
          <w:rFonts w:ascii="宋体" w:hAnsi="宋体" w:cs="宋体" w:eastAsia="宋体" w:hint="default"/>
          <w:sz w:val="21"/>
          <w:szCs w:val="21"/>
        </w:rPr>
      </w:pPr>
      <w:r>
        <w:rPr>
          <w:rFonts w:ascii="宋体" w:hAnsi="宋体" w:cs="宋体" w:eastAsia="宋体" w:hint="default"/>
          <w:sz w:val="21"/>
          <w:szCs w:val="21"/>
        </w:rPr>
        <w:t>4、规模扩张带来的管理风险</w:t>
      </w:r>
    </w:p>
    <w:p>
      <w:pPr>
        <w:spacing w:line="273" w:lineRule="auto" w:before="78"/>
        <w:ind w:left="112" w:right="1132" w:firstLine="420"/>
        <w:jc w:val="both"/>
        <w:rPr>
          <w:rFonts w:ascii="宋体" w:hAnsi="宋体" w:cs="宋体" w:eastAsia="宋体" w:hint="default"/>
          <w:sz w:val="21"/>
          <w:szCs w:val="21"/>
        </w:rPr>
      </w:pPr>
      <w:r>
        <w:rPr>
          <w:rFonts w:ascii="宋体" w:hAnsi="宋体" w:cs="宋体" w:eastAsia="宋体" w:hint="default"/>
          <w:w w:val="95"/>
          <w:sz w:val="21"/>
          <w:szCs w:val="21"/>
        </w:rPr>
        <w:t>2016</w:t>
      </w:r>
      <w:r>
        <w:rPr>
          <w:rFonts w:ascii="宋体" w:hAnsi="宋体" w:cs="宋体" w:eastAsia="宋体" w:hint="default"/>
          <w:spacing w:val="85"/>
          <w:w w:val="95"/>
          <w:sz w:val="21"/>
          <w:szCs w:val="21"/>
        </w:rPr>
        <w:t> </w:t>
      </w:r>
      <w:r>
        <w:rPr>
          <w:rFonts w:ascii="宋体" w:hAnsi="宋体" w:cs="宋体" w:eastAsia="宋体" w:hint="default"/>
          <w:w w:val="95"/>
          <w:sz w:val="21"/>
          <w:szCs w:val="21"/>
        </w:rPr>
        <w:t>年以来，公司在上游养殖屠宰及食品加工环节不断加大投资，先后投资及并购数十家子公司，随</w:t>
      </w:r>
      <w:r>
        <w:rPr>
          <w:rFonts w:ascii="宋体" w:hAnsi="宋体" w:cs="宋体" w:eastAsia="宋体" w:hint="default"/>
          <w:w w:val="99"/>
          <w:sz w:val="21"/>
          <w:szCs w:val="21"/>
        </w:rPr>
        <w:t> </w:t>
      </w:r>
      <w:r>
        <w:rPr>
          <w:rFonts w:ascii="宋体" w:hAnsi="宋体" w:cs="宋体" w:eastAsia="宋体" w:hint="default"/>
          <w:w w:val="95"/>
          <w:sz w:val="21"/>
          <w:szCs w:val="21"/>
        </w:rPr>
        <w:t>着投资项目的逐步实施和落实，公司未来的生产规模将出现大幅增长，由此而产生对公司企业文化、组织</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结构、管理体系、管理水平、管理人员素质的挑战不容忽视。</w:t>
      </w:r>
    </w:p>
    <w:p>
      <w:pPr>
        <w:spacing w:line="273" w:lineRule="auto" w:before="46"/>
        <w:ind w:left="112" w:right="1025" w:firstLine="420"/>
        <w:jc w:val="left"/>
        <w:rPr>
          <w:rFonts w:ascii="宋体" w:hAnsi="宋体" w:cs="宋体" w:eastAsia="宋体" w:hint="default"/>
          <w:sz w:val="21"/>
          <w:szCs w:val="21"/>
        </w:rPr>
      </w:pPr>
      <w:r>
        <w:rPr>
          <w:rFonts w:ascii="宋体" w:hAnsi="宋体" w:cs="宋体" w:eastAsia="宋体" w:hint="default"/>
          <w:sz w:val="21"/>
          <w:szCs w:val="21"/>
        </w:rPr>
        <w:t>面对风险，公司将加大投后管理和资源整合，有效提高生产经营效率和管理效率，包括加强企业文化</w:t>
      </w:r>
      <w:r>
        <w:rPr>
          <w:rFonts w:ascii="宋体" w:hAnsi="宋体" w:cs="宋体" w:eastAsia="宋体" w:hint="default"/>
          <w:w w:val="99"/>
          <w:sz w:val="21"/>
          <w:szCs w:val="21"/>
        </w:rPr>
        <w:t> </w:t>
      </w:r>
      <w:r>
        <w:rPr>
          <w:rFonts w:ascii="宋体" w:hAnsi="宋体" w:cs="宋体" w:eastAsia="宋体" w:hint="default"/>
          <w:spacing w:val="-3"/>
          <w:sz w:val="21"/>
          <w:szCs w:val="21"/>
        </w:rPr>
        <w:t>宣传及管理和业务知识培训，实行对外业绩对赌、对内保证金制的激励制度，以及创立华英人才管理学院、</w:t>
      </w:r>
      <w:r>
        <w:rPr>
          <w:rFonts w:ascii="宋体" w:hAnsi="宋体" w:cs="宋体" w:eastAsia="宋体" w:hint="default"/>
          <w:w w:val="99"/>
          <w:sz w:val="21"/>
          <w:szCs w:val="21"/>
        </w:rPr>
        <w:t> </w:t>
      </w:r>
      <w:r>
        <w:rPr>
          <w:rFonts w:ascii="宋体" w:hAnsi="宋体" w:cs="宋体" w:eastAsia="宋体" w:hint="default"/>
          <w:sz w:val="21"/>
          <w:szCs w:val="21"/>
        </w:rPr>
        <w:t>推进人才强企战略等措施</w:t>
      </w:r>
    </w:p>
    <w:p>
      <w:pPr>
        <w:spacing w:line="240" w:lineRule="auto" w:before="10"/>
        <w:rPr>
          <w:rFonts w:ascii="宋体" w:hAnsi="宋体" w:cs="宋体" w:eastAsia="宋体" w:hint="default"/>
          <w:sz w:val="21"/>
          <w:szCs w:val="21"/>
        </w:rPr>
      </w:pPr>
    </w:p>
    <w:p>
      <w:pPr>
        <w:pStyle w:val="Heading4"/>
        <w:spacing w:line="240" w:lineRule="auto"/>
        <w:ind w:right="0"/>
        <w:jc w:val="both"/>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bookmarkStart w:name="1、报告期内接待调研、沟通、采访等活动登记表" w:id="60"/>
      <w:bookmarkEnd w:id="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100"/>
              <w:jc w:val="left"/>
              <w:rPr>
                <w:rFonts w:ascii="宋体" w:hAnsi="宋体" w:cs="宋体" w:eastAsia="宋体" w:hint="default"/>
                <w:sz w:val="18"/>
                <w:szCs w:val="18"/>
              </w:rPr>
            </w:pPr>
            <w:r>
              <w:rPr>
                <w:rFonts w:ascii="宋体" w:hAnsi="宋体" w:cs="宋体" w:eastAsia="宋体" w:hint="default"/>
                <w:spacing w:val="-4"/>
                <w:sz w:val="18"/>
                <w:szCs w:val="18"/>
              </w:rPr>
              <w:t>关注公司股票二级市场交易情况，提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醒公司注意。</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42"/>
              <w:jc w:val="left"/>
              <w:rPr>
                <w:rFonts w:ascii="宋体" w:hAnsi="宋体" w:cs="宋体" w:eastAsia="宋体" w:hint="default"/>
                <w:sz w:val="18"/>
                <w:szCs w:val="18"/>
              </w:rPr>
            </w:pPr>
            <w:r>
              <w:rPr>
                <w:rFonts w:ascii="宋体" w:hAnsi="宋体" w:cs="宋体" w:eastAsia="宋体" w:hint="default"/>
                <w:spacing w:val="-4"/>
                <w:sz w:val="18"/>
                <w:szCs w:val="18"/>
              </w:rPr>
              <w:t>询问公司股票跌停原因、公司经营现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状、羽绒及制品销售同比变化情况。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关注公司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22"/>
              <w:jc w:val="left"/>
              <w:rPr>
                <w:rFonts w:ascii="宋体" w:hAnsi="宋体" w:cs="宋体" w:eastAsia="宋体" w:hint="default"/>
                <w:sz w:val="18"/>
                <w:szCs w:val="18"/>
              </w:rPr>
            </w:pPr>
            <w:r>
              <w:rPr>
                <w:rFonts w:ascii="宋体" w:hAnsi="宋体" w:cs="宋体" w:eastAsia="宋体" w:hint="default"/>
                <w:sz w:val="18"/>
                <w:szCs w:val="18"/>
              </w:rPr>
              <w:t>关注股票连续跌停原因及公司基本 面。</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222"/>
              <w:jc w:val="left"/>
              <w:rPr>
                <w:rFonts w:ascii="宋体" w:hAnsi="宋体" w:cs="宋体" w:eastAsia="宋体" w:hint="default"/>
                <w:sz w:val="18"/>
                <w:szCs w:val="18"/>
              </w:rPr>
            </w:pPr>
            <w:r>
              <w:rPr>
                <w:rFonts w:ascii="宋体" w:hAnsi="宋体" w:cs="宋体" w:eastAsia="宋体" w:hint="default"/>
                <w:sz w:val="18"/>
                <w:szCs w:val="18"/>
              </w:rPr>
              <w:t>询问公司股票连续跌停原因及公司 基本面情况。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关注公司重大资产重组情况。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222"/>
              <w:jc w:val="left"/>
              <w:rPr>
                <w:rFonts w:ascii="宋体" w:hAnsi="宋体" w:cs="宋体" w:eastAsia="宋体" w:hint="default"/>
                <w:sz w:val="18"/>
                <w:szCs w:val="18"/>
              </w:rPr>
            </w:pPr>
            <w:r>
              <w:rPr>
                <w:rFonts w:ascii="宋体" w:hAnsi="宋体" w:cs="宋体" w:eastAsia="宋体" w:hint="default"/>
                <w:sz w:val="18"/>
                <w:szCs w:val="18"/>
              </w:rPr>
              <w:t>询问公司股票连续跌停原因及公司 应对措施。</w:t>
            </w:r>
          </w:p>
        </w:tc>
      </w:tr>
      <w:tr>
        <w:trPr>
          <w:trHeight w:val="40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询问公司股票大幅下跌原因。</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2"/>
              <w:jc w:val="left"/>
              <w:rPr>
                <w:rFonts w:ascii="宋体" w:hAnsi="宋体" w:cs="宋体" w:eastAsia="宋体" w:hint="default"/>
                <w:sz w:val="18"/>
                <w:szCs w:val="18"/>
              </w:rPr>
            </w:pPr>
            <w:r>
              <w:rPr>
                <w:rFonts w:ascii="宋体" w:hAnsi="宋体" w:cs="宋体" w:eastAsia="宋体" w:hint="default"/>
                <w:sz w:val="18"/>
                <w:szCs w:val="18"/>
              </w:rPr>
              <w:t>询问公司股票连续跌停原因及公司 基本面变化情况。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0"/>
              <w:jc w:val="left"/>
              <w:rPr>
                <w:rFonts w:ascii="宋体" w:hAnsi="宋体" w:cs="宋体" w:eastAsia="宋体" w:hint="default"/>
                <w:sz w:val="18"/>
                <w:szCs w:val="18"/>
              </w:rPr>
            </w:pPr>
            <w:r>
              <w:rPr>
                <w:rFonts w:ascii="宋体" w:hAnsi="宋体" w:cs="宋体" w:eastAsia="宋体" w:hint="default"/>
                <w:spacing w:val="-4"/>
                <w:sz w:val="18"/>
                <w:szCs w:val="18"/>
              </w:rPr>
              <w:t>关于半年度业绩情况，以及三季度禽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苗、羽绒行情。</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关注公司信托产品持股情况变化。</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关注高管增持股份情况。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0"/>
              <w:jc w:val="left"/>
              <w:rPr>
                <w:rFonts w:ascii="宋体" w:hAnsi="宋体" w:cs="宋体" w:eastAsia="宋体" w:hint="default"/>
                <w:sz w:val="18"/>
                <w:szCs w:val="18"/>
              </w:rPr>
            </w:pPr>
            <w:r>
              <w:rPr>
                <w:rFonts w:ascii="宋体" w:hAnsi="宋体" w:cs="宋体" w:eastAsia="宋体" w:hint="default"/>
                <w:spacing w:val="-4"/>
                <w:sz w:val="18"/>
                <w:szCs w:val="18"/>
              </w:rPr>
              <w:t>关注环保态势，以及公司各业务板块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发展情况。</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0"/>
              <w:jc w:val="left"/>
              <w:rPr>
                <w:rFonts w:ascii="宋体" w:hAnsi="宋体" w:cs="宋体" w:eastAsia="宋体" w:hint="default"/>
                <w:sz w:val="18"/>
                <w:szCs w:val="18"/>
              </w:rPr>
            </w:pPr>
            <w:r>
              <w:rPr>
                <w:rFonts w:ascii="宋体" w:hAnsi="宋体" w:cs="宋体" w:eastAsia="宋体" w:hint="default"/>
                <w:sz w:val="18"/>
                <w:szCs w:val="18"/>
              </w:rPr>
              <w:t>关注三季度经营状况、高管增持情 </w:t>
            </w:r>
            <w:r>
              <w:rPr>
                <w:rFonts w:ascii="宋体" w:hAnsi="宋体" w:cs="宋体" w:eastAsia="宋体" w:hint="default"/>
                <w:spacing w:val="-4"/>
                <w:sz w:val="18"/>
                <w:szCs w:val="18"/>
              </w:rPr>
              <w:t>况、产品价格行情以及股票滞涨的原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因。</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0"/>
              <w:jc w:val="left"/>
              <w:rPr>
                <w:rFonts w:ascii="宋体" w:hAnsi="宋体" w:cs="宋体" w:eastAsia="宋体" w:hint="default"/>
                <w:sz w:val="18"/>
                <w:szCs w:val="18"/>
              </w:rPr>
            </w:pPr>
            <w:r>
              <w:rPr>
                <w:rFonts w:ascii="宋体" w:hAnsi="宋体" w:cs="宋体" w:eastAsia="宋体" w:hint="default"/>
                <w:spacing w:val="-4"/>
                <w:sz w:val="18"/>
                <w:szCs w:val="18"/>
              </w:rPr>
              <w:t>关注股东人数变化、公司近几年投资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项目运行情况。</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0"/>
              <w:jc w:val="left"/>
              <w:rPr>
                <w:rFonts w:ascii="宋体" w:hAnsi="宋体" w:cs="宋体" w:eastAsia="宋体" w:hint="default"/>
                <w:sz w:val="18"/>
                <w:szCs w:val="18"/>
              </w:rPr>
            </w:pPr>
            <w:r>
              <w:rPr>
                <w:rFonts w:ascii="宋体" w:hAnsi="宋体" w:cs="宋体" w:eastAsia="宋体" w:hint="default"/>
                <w:spacing w:val="-4"/>
                <w:sz w:val="18"/>
                <w:szCs w:val="18"/>
              </w:rPr>
              <w:t>关注高管增持进展、速成鸭问题、非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洲猪瘟对公司的影响以及国企改革 问题。</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42"/>
              <w:jc w:val="left"/>
              <w:rPr>
                <w:rFonts w:ascii="宋体" w:hAnsi="宋体" w:cs="宋体" w:eastAsia="宋体" w:hint="default"/>
                <w:sz w:val="18"/>
                <w:szCs w:val="18"/>
              </w:rPr>
            </w:pPr>
            <w:r>
              <w:rPr>
                <w:rFonts w:ascii="宋体" w:hAnsi="宋体" w:cs="宋体" w:eastAsia="宋体" w:hint="default"/>
                <w:sz w:val="18"/>
                <w:szCs w:val="18"/>
              </w:rPr>
              <w:t>询问产品价格、关注第三季度业绩、 高管增持进展以及股价持续低迷的 原因。</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0"/>
              <w:jc w:val="left"/>
              <w:rPr>
                <w:rFonts w:ascii="宋体" w:hAnsi="宋体" w:cs="宋体" w:eastAsia="宋体" w:hint="default"/>
                <w:sz w:val="18"/>
                <w:szCs w:val="18"/>
              </w:rPr>
            </w:pPr>
            <w:r>
              <w:rPr>
                <w:rFonts w:ascii="宋体" w:hAnsi="宋体" w:cs="宋体" w:eastAsia="宋体" w:hint="default"/>
                <w:spacing w:val="-4"/>
                <w:sz w:val="18"/>
                <w:szCs w:val="18"/>
              </w:rPr>
              <w:t>关注公司基本面，中美贸易战对公司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出口业务的影响。</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关注公司流动性问题。</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0"/>
              <w:jc w:val="left"/>
              <w:rPr>
                <w:rFonts w:ascii="宋体" w:hAnsi="宋体" w:cs="宋体" w:eastAsia="宋体" w:hint="default"/>
                <w:sz w:val="18"/>
                <w:szCs w:val="18"/>
              </w:rPr>
            </w:pPr>
            <w:r>
              <w:rPr>
                <w:rFonts w:ascii="宋体" w:hAnsi="宋体" w:cs="宋体" w:eastAsia="宋体" w:hint="default"/>
                <w:spacing w:val="-4"/>
                <w:sz w:val="18"/>
                <w:szCs w:val="18"/>
              </w:rPr>
              <w:t>关注公司三季度业绩情况，国庆中秋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双节对公司的影响。</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0"/>
              <w:jc w:val="both"/>
              <w:rPr>
                <w:rFonts w:ascii="宋体" w:hAnsi="宋体" w:cs="宋体" w:eastAsia="宋体" w:hint="default"/>
                <w:sz w:val="18"/>
                <w:szCs w:val="18"/>
              </w:rPr>
            </w:pPr>
            <w:r>
              <w:rPr>
                <w:rFonts w:ascii="宋体" w:hAnsi="宋体" w:cs="宋体" w:eastAsia="宋体" w:hint="default"/>
                <w:spacing w:val="-4"/>
                <w:sz w:val="18"/>
                <w:szCs w:val="18"/>
              </w:rPr>
              <w:t>关注冻品、熟食、羽绒制品出口退税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问题，股价大跌的原因、前三季度业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绩情况。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关注高管增持进度，产品价格情况。</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1"/>
        <w:spacing w:line="240" w:lineRule="auto"/>
        <w:ind w:right="1017"/>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spacing w:before="44"/>
        <w:ind w:left="112" w:right="-18"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2" w:right="-1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12" w:right="-18"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before="101"/>
        <w:ind w:left="204"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年利润分配方案为：本年度不派发现金红利，不送红股，不以公积金转增股本。</w:t>
      </w:r>
    </w:p>
    <w:p>
      <w:pPr>
        <w:spacing w:before="63"/>
        <w:ind w:left="204" w:right="-18"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宋体" w:hAnsi="宋体" w:cs="宋体" w:eastAsia="宋体" w:hint="default"/>
          <w:sz w:val="18"/>
          <w:szCs w:val="18"/>
        </w:rPr>
        <w:t>年利润分配方案为：本年度每</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宋体" w:hAnsi="宋体" w:cs="宋体" w:eastAsia="宋体" w:hint="default"/>
          <w:sz w:val="18"/>
          <w:szCs w:val="18"/>
        </w:rPr>
        <w:t>股派</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，不送红股，不以公积金转增股本。</w:t>
      </w:r>
    </w:p>
    <w:p>
      <w:pPr>
        <w:spacing w:line="340" w:lineRule="auto" w:before="63"/>
        <w:ind w:left="112" w:right="251"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年利润分配方案（预案）为：本年度不派发现金红利，不送红股，不以公积金转增股本。 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8125" w:space="794"/>
            <w:col w:w="197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258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41" w:right="142"/>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43" w:right="140"/>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2" w:right="141"/>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142" w:right="142"/>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140"/>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42" w:right="141"/>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2"/>
                <w:sz w:val="18"/>
              </w:rPr>
              <w:t>118,886,303.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26,714,555.0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61,263,923.9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26,714,555.0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43.61%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91,470,482.4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二、本报告期利润分配及资本公积金转增股本预案情况" w:id="64"/>
      <w:bookmarkEnd w:id="64"/>
      <w:r>
        <w:rPr>
          <w:b w:val="0"/>
          <w:bCs w:val="0"/>
        </w:rPr>
      </w:r>
      <w:r>
        <w:rPr/>
        <w:t>二、本报告期利润分配及资本公积金转增股本预案情况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5534" w:firstLine="0"/>
        <w:jc w:val="left"/>
        <w:rPr>
          <w:rFonts w:ascii="宋体" w:hAnsi="宋体" w:cs="宋体" w:eastAsia="宋体" w:hint="default"/>
          <w:sz w:val="18"/>
          <w:szCs w:val="18"/>
        </w:rPr>
      </w:pPr>
      <w:r>
        <w:rPr>
          <w:rFonts w:ascii="宋体" w:hAnsi="宋体" w:cs="宋体" w:eastAsia="宋体" w:hint="default"/>
          <w:sz w:val="18"/>
          <w:szCs w:val="18"/>
        </w:rPr>
        <w:t>□ 适用 √ 不适用 公司计划年度不派发现金红利，不送红股，不以公积金转增股本。</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7"/>
        <w:rPr>
          <w:rFonts w:ascii="宋体" w:hAnsi="宋体" w:cs="宋体" w:eastAsia="宋体" w:hint="default"/>
          <w:b/>
          <w:bCs/>
          <w:sz w:val="24"/>
          <w:szCs w:val="24"/>
        </w:rPr>
      </w:pPr>
    </w:p>
    <w:p>
      <w:pPr>
        <w:spacing w:line="259" w:lineRule="auto" w:before="0"/>
        <w:ind w:left="112" w:right="0" w:firstLine="0"/>
        <w:jc w:val="left"/>
        <w:rPr>
          <w:rFonts w:ascii="宋体" w:hAnsi="宋体" w:cs="宋体" w:eastAsia="宋体" w:hint="default"/>
          <w:sz w:val="21"/>
          <w:szCs w:val="21"/>
        </w:rPr>
      </w:pPr>
      <w:bookmarkStart w:name="1、公司实际控制人、股东、关联方、收购人以及公司等承诺相关方在报告期内履行完毕及" w:id="66"/>
      <w:bookmarkEnd w:id="66"/>
      <w:r>
        <w:rPr/>
      </w:r>
      <w:r>
        <w:rPr>
          <w:rFonts w:ascii="Times New Roman" w:hAnsi="Times New Roman" w:cs="Times New Roman" w:eastAsia="Times New Roman" w:hint="default"/>
          <w:b/>
          <w:bCs/>
          <w:spacing w:val="3"/>
          <w:w w:val="95"/>
          <w:sz w:val="21"/>
          <w:szCs w:val="21"/>
        </w:rPr>
        <w:t>1</w:t>
      </w:r>
      <w:r>
        <w:rPr>
          <w:rFonts w:ascii="宋体" w:hAnsi="宋体" w:cs="宋体" w:eastAsia="宋体" w:hint="default"/>
          <w:b/>
          <w:bCs/>
          <w:spacing w:val="3"/>
          <w:w w:val="95"/>
          <w:sz w:val="21"/>
          <w:szCs w:val="21"/>
        </w:rPr>
        <w:t>、公司实际控制人、股东、关联方、收购人以及公司等承诺相关方在报告期内履行完毕及截至报告期末</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1" w:right="202"/>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2" w:right="110"/>
              <w:jc w:val="both"/>
              <w:rPr>
                <w:rFonts w:ascii="宋体" w:hAnsi="宋体" w:cs="宋体" w:eastAsia="宋体" w:hint="default"/>
                <w:sz w:val="18"/>
                <w:szCs w:val="18"/>
              </w:rPr>
            </w:pPr>
            <w:r>
              <w:rPr>
                <w:rFonts w:ascii="宋体" w:hAnsi="宋体" w:cs="宋体" w:eastAsia="宋体" w:hint="default"/>
                <w:sz w:val="18"/>
                <w:szCs w:val="18"/>
              </w:rPr>
              <w:t>河南省潢川 华英禽业总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1"/>
              <w:jc w:val="left"/>
              <w:rPr>
                <w:rFonts w:ascii="宋体" w:hAnsi="宋体" w:cs="宋体" w:eastAsia="宋体" w:hint="default"/>
                <w:sz w:val="18"/>
                <w:szCs w:val="18"/>
              </w:rPr>
            </w:pPr>
            <w:r>
              <w:rPr>
                <w:rFonts w:ascii="宋体" w:hAnsi="宋体" w:cs="宋体" w:eastAsia="宋体" w:hint="default"/>
                <w:sz w:val="18"/>
                <w:szCs w:val="18"/>
              </w:rPr>
              <w:t>公司本次股 票发行上市 前，公司控 股股东河南 省华英禽业 总公司就避 免同业竞争 向本公司作 出承诺：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在经营业务 中不利用对 本公司的控 股地位从事 任何损害本 公司及其他 中小股东利 益的行为， 并且今后不 以任何方式 直接或间接 地进行或参 与进行与本 公司相竞争 的任何业务 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2" w:right="93"/>
              <w:jc w:val="left"/>
              <w:rPr>
                <w:rFonts w:ascii="宋体" w:hAnsi="宋体" w:cs="宋体" w:eastAsia="宋体" w:hint="default"/>
                <w:sz w:val="18"/>
                <w:szCs w:val="18"/>
              </w:rPr>
            </w:pPr>
            <w:r>
              <w:rPr>
                <w:rFonts w:ascii="宋体" w:hAnsi="宋体" w:cs="宋体" w:eastAsia="宋体" w:hint="default"/>
                <w:sz w:val="18"/>
                <w:szCs w:val="18"/>
              </w:rPr>
              <w:t>报告期内， 上述承诺 在严格履 行中。</w:t>
            </w:r>
          </w:p>
        </w:tc>
      </w:tr>
      <w:tr>
        <w:trPr>
          <w:trHeight w:val="289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2" w:right="110"/>
              <w:jc w:val="both"/>
              <w:rPr>
                <w:rFonts w:ascii="宋体" w:hAnsi="宋体" w:cs="宋体" w:eastAsia="宋体" w:hint="default"/>
                <w:sz w:val="18"/>
                <w:szCs w:val="18"/>
              </w:rPr>
            </w:pPr>
            <w:r>
              <w:rPr>
                <w:rFonts w:ascii="宋体" w:hAnsi="宋体" w:cs="宋体" w:eastAsia="宋体" w:hint="default"/>
                <w:sz w:val="18"/>
                <w:szCs w:val="18"/>
              </w:rPr>
              <w:t>深圳盛合汇 富二期股权 投资合伙企 业（有限合 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2" w:right="111"/>
              <w:jc w:val="left"/>
              <w:rPr>
                <w:rFonts w:ascii="宋体" w:hAnsi="宋体" w:cs="宋体" w:eastAsia="宋体" w:hint="default"/>
                <w:sz w:val="18"/>
                <w:szCs w:val="18"/>
              </w:rPr>
            </w:pPr>
            <w:r>
              <w:rPr>
                <w:rFonts w:ascii="宋体" w:hAnsi="宋体" w:cs="宋体" w:eastAsia="宋体" w:hint="default"/>
                <w:sz w:val="18"/>
                <w:szCs w:val="18"/>
              </w:rPr>
              <w:t>其认购公司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 公开发行的 股份自</w:t>
            </w:r>
          </w:p>
          <w:p>
            <w:pPr>
              <w:pStyle w:val="TableParagraph"/>
              <w:spacing w:line="240" w:lineRule="auto" w:before="2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312" w:lineRule="auto" w:before="63"/>
              <w:ind w:left="102"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个月内不上 市交易或转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309" w:lineRule="auto" w:before="63"/>
              <w:ind w:left="10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日（遇非</w:t>
            </w:r>
            <w:r>
              <w:rPr>
                <w:rFonts w:ascii="宋体" w:hAnsi="宋体" w:cs="宋体" w:eastAsia="宋体" w:hint="default"/>
                <w:sz w:val="18"/>
                <w:szCs w:val="18"/>
              </w:rPr>
              <w:t> 交易日顺 延）</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2" w:right="93"/>
              <w:jc w:val="left"/>
              <w:rPr>
                <w:rFonts w:ascii="宋体" w:hAnsi="宋体" w:cs="宋体" w:eastAsia="宋体" w:hint="default"/>
                <w:sz w:val="18"/>
                <w:szCs w:val="18"/>
              </w:rPr>
            </w:pPr>
            <w:r>
              <w:rPr>
                <w:rFonts w:ascii="宋体" w:hAnsi="宋体" w:cs="宋体" w:eastAsia="宋体" w:hint="default"/>
                <w:sz w:val="18"/>
                <w:szCs w:val="18"/>
              </w:rPr>
              <w:t>报告期内， 上述承诺 在严格履 行中。</w:t>
            </w:r>
          </w:p>
        </w:tc>
      </w:tr>
      <w:tr>
        <w:trPr>
          <w:trHeight w:val="102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0"/>
              <w:jc w:val="both"/>
              <w:rPr>
                <w:rFonts w:ascii="宋体" w:hAnsi="宋体" w:cs="宋体" w:eastAsia="宋体" w:hint="default"/>
                <w:sz w:val="18"/>
                <w:szCs w:val="18"/>
              </w:rPr>
            </w:pPr>
            <w:r>
              <w:rPr>
                <w:rFonts w:ascii="宋体" w:hAnsi="宋体" w:cs="宋体" w:eastAsia="宋体" w:hint="default"/>
                <w:sz w:val="18"/>
                <w:szCs w:val="18"/>
              </w:rPr>
              <w:t>北京中融鼎 新投资管理 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102" w:right="111"/>
              <w:jc w:val="left"/>
              <w:rPr>
                <w:rFonts w:ascii="宋体" w:hAnsi="宋体" w:cs="宋体" w:eastAsia="宋体" w:hint="default"/>
                <w:sz w:val="18"/>
                <w:szCs w:val="18"/>
              </w:rPr>
            </w:pPr>
            <w:r>
              <w:rPr>
                <w:rFonts w:ascii="宋体" w:hAnsi="宋体" w:cs="宋体" w:eastAsia="宋体" w:hint="default"/>
                <w:sz w:val="18"/>
                <w:szCs w:val="18"/>
              </w:rPr>
              <w:t>其认购公司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 公开发行的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2" w:right="93"/>
              <w:jc w:val="left"/>
              <w:rPr>
                <w:rFonts w:ascii="宋体" w:hAnsi="宋体" w:cs="宋体" w:eastAsia="宋体" w:hint="default"/>
                <w:sz w:val="18"/>
                <w:szCs w:val="18"/>
              </w:rPr>
            </w:pPr>
            <w:r>
              <w:rPr>
                <w:rFonts w:ascii="宋体" w:hAnsi="宋体" w:cs="宋体" w:eastAsia="宋体" w:hint="default"/>
                <w:sz w:val="18"/>
                <w:szCs w:val="18"/>
              </w:rPr>
              <w:t>报告期内， 上述承诺 在严格履</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股份自</w:t>
            </w: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日（遇非</w:t>
            </w: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交易日顺</w:t>
            </w: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延）</w:t>
            </w: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个月内不上</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市交易或转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让。</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其认购公司</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09" w:lineRule="auto"/>
              <w:ind w:left="102" w:right="110"/>
              <w:jc w:val="left"/>
              <w:rPr>
                <w:rFonts w:ascii="宋体" w:hAnsi="宋体" w:cs="宋体" w:eastAsia="宋体" w:hint="default"/>
                <w:sz w:val="18"/>
                <w:szCs w:val="18"/>
              </w:rPr>
            </w:pPr>
            <w:r>
              <w:rPr>
                <w:rFonts w:ascii="宋体" w:hAnsi="宋体" w:cs="宋体" w:eastAsia="宋体" w:hint="default"/>
                <w:sz w:val="18"/>
                <w:szCs w:val="18"/>
              </w:rPr>
              <w:t>中铁宝盈资 产</w:t>
            </w:r>
            <w:r>
              <w:rPr>
                <w:rFonts w:ascii="Times New Roman" w:hAnsi="Times New Roman" w:cs="Times New Roman" w:eastAsia="Times New Roman" w:hint="default"/>
                <w:sz w:val="18"/>
                <w:szCs w:val="18"/>
              </w:rPr>
              <w:t>-</w:t>
            </w:r>
            <w:r>
              <w:rPr>
                <w:rFonts w:ascii="宋体" w:hAnsi="宋体" w:cs="宋体" w:eastAsia="宋体" w:hint="default"/>
                <w:sz w:val="18"/>
                <w:szCs w:val="18"/>
              </w:rPr>
              <w:t>宝益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号资管计划</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2"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 公开发行的 股份自</w:t>
            </w:r>
          </w:p>
          <w:p>
            <w:pPr>
              <w:pStyle w:val="TableParagraph"/>
              <w:spacing w:line="240" w:lineRule="auto" w:before="2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309" w:lineRule="auto" w:before="63"/>
              <w:ind w:left="102"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个月内不上 市交易或转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309" w:lineRule="auto" w:before="63"/>
              <w:ind w:left="10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日（遇非</w:t>
            </w:r>
            <w:r>
              <w:rPr>
                <w:rFonts w:ascii="宋体" w:hAnsi="宋体" w:cs="宋体" w:eastAsia="宋体" w:hint="default"/>
                <w:sz w:val="18"/>
                <w:szCs w:val="18"/>
              </w:rPr>
              <w:t> 交易日顺 延）</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2" w:right="93"/>
              <w:jc w:val="left"/>
              <w:rPr>
                <w:rFonts w:ascii="宋体" w:hAnsi="宋体" w:cs="宋体" w:eastAsia="宋体" w:hint="default"/>
                <w:sz w:val="18"/>
                <w:szCs w:val="18"/>
              </w:rPr>
            </w:pPr>
            <w:r>
              <w:rPr>
                <w:rFonts w:ascii="宋体" w:hAnsi="宋体" w:cs="宋体" w:eastAsia="宋体" w:hint="default"/>
                <w:sz w:val="18"/>
                <w:szCs w:val="18"/>
              </w:rPr>
              <w:t>报告期内， 上述承诺 在严格履 行中。</w:t>
            </w: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让。</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其认购公司</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2" w:right="0"/>
              <w:jc w:val="left"/>
              <w:rPr>
                <w:rFonts w:ascii="宋体" w:hAnsi="宋体" w:cs="宋体" w:eastAsia="宋体" w:hint="default"/>
                <w:sz w:val="18"/>
                <w:szCs w:val="18"/>
              </w:rPr>
            </w:pPr>
            <w:r>
              <w:rPr>
                <w:rFonts w:ascii="宋体" w:hAnsi="宋体" w:cs="宋体" w:eastAsia="宋体" w:hint="default"/>
                <w:sz w:val="18"/>
                <w:szCs w:val="18"/>
              </w:rPr>
              <w:t>陈利泉</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2"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 公开发行的 股份自</w:t>
            </w:r>
          </w:p>
          <w:p>
            <w:pPr>
              <w:pStyle w:val="TableParagraph"/>
              <w:spacing w:line="240" w:lineRule="auto" w:before="2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309" w:lineRule="auto" w:before="63"/>
              <w:ind w:left="102"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个月内不上 市交易或转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309" w:lineRule="auto" w:before="63"/>
              <w:ind w:left="10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日（遇非</w:t>
            </w:r>
            <w:r>
              <w:rPr>
                <w:rFonts w:ascii="宋体" w:hAnsi="宋体" w:cs="宋体" w:eastAsia="宋体" w:hint="default"/>
                <w:sz w:val="18"/>
                <w:szCs w:val="18"/>
              </w:rPr>
              <w:t> 交易日顺 延）</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2" w:right="93"/>
              <w:jc w:val="left"/>
              <w:rPr>
                <w:rFonts w:ascii="宋体" w:hAnsi="宋体" w:cs="宋体" w:eastAsia="宋体" w:hint="default"/>
                <w:sz w:val="18"/>
                <w:szCs w:val="18"/>
              </w:rPr>
            </w:pPr>
            <w:r>
              <w:rPr>
                <w:rFonts w:ascii="宋体" w:hAnsi="宋体" w:cs="宋体" w:eastAsia="宋体" w:hint="default"/>
                <w:sz w:val="18"/>
                <w:szCs w:val="18"/>
              </w:rPr>
              <w:t>报告期内， 上述承诺 在严格履 行中。</w:t>
            </w: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让。</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根据公司第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六届董事会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第十次会议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四次临时股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东大会审议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259"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55"/>
              <w:ind w:left="102" w:right="110"/>
              <w:jc w:val="both"/>
              <w:rPr>
                <w:rFonts w:ascii="宋体" w:hAnsi="宋体" w:cs="宋体" w:eastAsia="宋体" w:hint="default"/>
                <w:sz w:val="18"/>
                <w:szCs w:val="18"/>
              </w:rPr>
            </w:pPr>
            <w:r>
              <w:rPr>
                <w:rFonts w:ascii="宋体" w:hAnsi="宋体" w:cs="宋体" w:eastAsia="宋体" w:hint="default"/>
                <w:sz w:val="18"/>
                <w:szCs w:val="18"/>
              </w:rPr>
              <w:t>河南华英农 业发展股份 有限公司</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2" w:right="111"/>
              <w:jc w:val="both"/>
              <w:rPr>
                <w:rFonts w:ascii="宋体" w:hAnsi="宋体" w:cs="宋体" w:eastAsia="宋体" w:hint="default"/>
                <w:sz w:val="18"/>
                <w:szCs w:val="18"/>
              </w:rPr>
            </w:pPr>
            <w:r>
              <w:rPr>
                <w:rFonts w:ascii="宋体" w:hAnsi="宋体" w:cs="宋体" w:eastAsia="宋体" w:hint="default"/>
                <w:sz w:val="18"/>
                <w:szCs w:val="18"/>
              </w:rPr>
              <w:t>通过《河南 华英农业发 展股份有限 公司未来三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2" w:right="93"/>
              <w:jc w:val="left"/>
              <w:rPr>
                <w:rFonts w:ascii="宋体" w:hAnsi="宋体" w:cs="宋体" w:eastAsia="宋体" w:hint="default"/>
                <w:sz w:val="18"/>
                <w:szCs w:val="18"/>
              </w:rPr>
            </w:pPr>
            <w:r>
              <w:rPr>
                <w:rFonts w:ascii="宋体" w:hAnsi="宋体" w:cs="宋体" w:eastAsia="宋体" w:hint="default"/>
                <w:sz w:val="18"/>
                <w:szCs w:val="18"/>
              </w:rPr>
              <w:t>报告期内， 上述承诺 在严格履 行中。</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2018-202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回报规划的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89"/>
                <w:sz w:val="18"/>
                <w:szCs w:val="18"/>
              </w:rPr>
              <w:t>》</w:t>
            </w:r>
            <w:r>
              <w:rPr>
                <w:rFonts w:ascii="宋体" w:hAnsi="宋体" w:cs="宋体" w:eastAsia="宋体" w:hint="default"/>
                <w:sz w:val="18"/>
                <w:szCs w:val="18"/>
              </w:rPr>
              <w:t>，承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诺：</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利润分配可</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采取现金、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股票相结合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或者法律许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可的其他方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盈利且现金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能够满足公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司持续经营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和长期发展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的前提下，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公司将优先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采用现金分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红的方式分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配股利；在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有条件的情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况下，公司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可以进行中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期现金利润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分配。</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公司无重大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投资计划或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重大现金支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出等事项发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生时，公司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未来三年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(2018-2020)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累计分配的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利润不少于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该三年实现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的年均可分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50%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司董事会应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当综合考虑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公司所处行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业特点、发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展阶段、自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身经营模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式、盈利水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平以及是否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支出安排等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因素，区分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下列情形，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并按照本章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程规定的程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序，提出差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异化的现金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分红政策：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展阶段属成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熟期且无重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大资金支出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安排的，进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红在本次利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润分配中所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占比例最低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应达到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公司发展阶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段属成熟期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且有重大资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金支出安排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的，进行利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润分配时，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现金分红在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本次利润分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配中所占比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例最低应达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展阶段属成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长期且有重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大资金支出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安排的，进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红在本次利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润分配中所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占比例最低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应达到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发展阶段不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易区分但有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1016" w:header="907" w:top="1100" w:bottom="1200" w:left="1020" w:right="0"/>
          <w:pgNumType w:start="4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重大资金支</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可以按照前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项规定处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理。</w:t>
            </w:r>
            <w:r>
              <w:rPr>
                <w:rFonts w:ascii="Times New Roman" w:hAnsi="Times New Roman" w:cs="Times New Roman" w:eastAsia="Times New Roman" w:hint="default"/>
                <w:spacing w:val="-14"/>
                <w:sz w:val="18"/>
                <w:szCs w:val="18"/>
              </w:rPr>
              <w:t>4</w:t>
            </w:r>
            <w:r>
              <w:rPr>
                <w:rFonts w:ascii="宋体" w:hAnsi="宋体" w:cs="宋体" w:eastAsia="宋体" w:hint="default"/>
                <w:spacing w:val="-14"/>
                <w:sz w:val="18"/>
                <w:szCs w:val="18"/>
              </w:rPr>
              <w:t>、股票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股利分配的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条件：在满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足现金股利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分配的条件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下，若公司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营业收入和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净利润增长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快速，且董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事会认为公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司股本规模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及股权结构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合理的前提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下，可以在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提出现金股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利分配预案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之外，提出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并实施股票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股利分配预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案。在采用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股票股利进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的，应当具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有公司成长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性、每股净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资产的摊薄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等真实合理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因素。</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Times New Roman" w:hAnsi="Times New Roman" w:cs="Times New Roman" w:eastAsia="Times New Roman" w:hint="default"/>
          <w:sz w:val="22"/>
          <w:szCs w:val="22"/>
        </w:rPr>
      </w:pPr>
    </w:p>
    <w:p>
      <w:pPr>
        <w:spacing w:line="256" w:lineRule="auto" w:before="34"/>
        <w:ind w:left="112" w:right="1120" w:firstLine="0"/>
        <w:jc w:val="left"/>
        <w:rPr>
          <w:rFonts w:ascii="宋体" w:hAnsi="宋体" w:cs="宋体" w:eastAsia="宋体" w:hint="default"/>
          <w:sz w:val="21"/>
          <w:szCs w:val="21"/>
        </w:rPr>
      </w:pPr>
      <w:bookmarkStart w:name="2、公司资产或项目存在盈利预测，且报告期仍处在盈利预测期间，公司就资产或项目达到" w:id="67"/>
      <w:bookmarkEnd w:id="67"/>
      <w:r>
        <w:rPr/>
      </w:r>
      <w:r>
        <w:rPr>
          <w:rFonts w:ascii="Times New Roman" w:hAnsi="Times New Roman" w:cs="Times New Roman" w:eastAsia="Times New Roman" w:hint="default"/>
          <w:b/>
          <w:bCs/>
          <w:spacing w:val="3"/>
          <w:w w:val="95"/>
          <w:sz w:val="21"/>
          <w:szCs w:val="21"/>
        </w:rPr>
        <w:t>2</w:t>
      </w:r>
      <w:r>
        <w:rPr>
          <w:rFonts w:ascii="宋体" w:hAnsi="宋体" w:cs="宋体" w:eastAsia="宋体" w:hint="default"/>
          <w:b/>
          <w:bCs/>
          <w:spacing w:val="3"/>
          <w:w w:val="95"/>
          <w:sz w:val="21"/>
          <w:szCs w:val="21"/>
        </w:rPr>
        <w:t>、公司资产或项目存在盈利预测，且报告期仍处在盈利预测期间，公司就资产或项目达到原盈利预测及</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5"/>
        <w:gridCol w:w="1179"/>
        <w:gridCol w:w="1181"/>
        <w:gridCol w:w="1180"/>
        <w:gridCol w:w="1180"/>
        <w:gridCol w:w="1180"/>
        <w:gridCol w:w="1182"/>
        <w:gridCol w:w="1178"/>
      </w:tblGrid>
      <w:tr>
        <w:trPr>
          <w:trHeight w:val="102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7" w:right="106"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3" w:right="133"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5" w:right="133"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5" w:right="133"/>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6" w:right="132"/>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4" w:right="133"/>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6" w:right="135"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2" w:right="132" w:hanging="269"/>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71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101" w:right="111"/>
              <w:jc w:val="left"/>
              <w:rPr>
                <w:rFonts w:ascii="宋体" w:hAnsi="宋体" w:cs="宋体" w:eastAsia="宋体" w:hint="default"/>
                <w:sz w:val="18"/>
                <w:szCs w:val="18"/>
              </w:rPr>
            </w:pPr>
            <w:r>
              <w:rPr>
                <w:rFonts w:ascii="宋体" w:hAnsi="宋体" w:cs="宋体" w:eastAsia="宋体" w:hint="default"/>
                <w:sz w:val="18"/>
                <w:szCs w:val="18"/>
              </w:rPr>
              <w:t>收购新沂市顺 昌农业发展有</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2" w:right="0"/>
              <w:jc w:val="left"/>
              <w:rPr>
                <w:rFonts w:ascii="Times New Roman" w:hAnsi="Times New Roman" w:cs="Times New Roman" w:eastAsia="Times New Roman" w:hint="default"/>
                <w:sz w:val="18"/>
                <w:szCs w:val="18"/>
              </w:rPr>
            </w:pPr>
            <w:r>
              <w:rPr>
                <w:rFonts w:ascii="Times New Roman"/>
                <w:sz w:val="18"/>
              </w:rPr>
              <w:t>109.77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103" w:right="165"/>
              <w:jc w:val="left"/>
              <w:rPr>
                <w:rFonts w:ascii="宋体" w:hAnsi="宋体" w:cs="宋体" w:eastAsia="宋体" w:hint="default"/>
                <w:sz w:val="18"/>
                <w:szCs w:val="18"/>
              </w:rPr>
            </w:pPr>
            <w:r>
              <w:rPr>
                <w:rFonts w:ascii="宋体" w:hAnsi="宋体" w:cs="宋体" w:eastAsia="宋体" w:hint="default"/>
                <w:sz w:val="18"/>
                <w:szCs w:val="18"/>
              </w:rPr>
              <w:t>受前端养殖 量不足，加</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102" w:right="163"/>
              <w:jc w:val="left"/>
              <w:rPr>
                <w:rFonts w:ascii="宋体" w:hAnsi="宋体" w:cs="宋体" w:eastAsia="宋体" w:hint="default"/>
                <w:sz w:val="18"/>
                <w:szCs w:val="18"/>
              </w:rPr>
            </w:pPr>
            <w:r>
              <w:rPr>
                <w:rFonts w:ascii="宋体" w:hAnsi="宋体" w:cs="宋体" w:eastAsia="宋体" w:hint="default"/>
                <w:sz w:val="18"/>
                <w:szCs w:val="18"/>
              </w:rPr>
              <w:t>《关于公司 对外投资收</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05"/>
        <w:gridCol w:w="1179"/>
        <w:gridCol w:w="1181"/>
        <w:gridCol w:w="1180"/>
        <w:gridCol w:w="1180"/>
        <w:gridCol w:w="1180"/>
        <w:gridCol w:w="1182"/>
        <w:gridCol w:w="1178"/>
      </w:tblGrid>
      <w:tr>
        <w:trPr>
          <w:trHeight w:val="322" w:hRule="exact"/>
        </w:trPr>
        <w:tc>
          <w:tcPr>
            <w:tcW w:w="13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tc>
        <w:tc>
          <w:tcPr>
            <w:tcW w:w="1179"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61"/>
              <w:jc w:val="center"/>
              <w:rPr>
                <w:rFonts w:ascii="宋体" w:hAnsi="宋体" w:cs="宋体" w:eastAsia="宋体" w:hint="default"/>
                <w:sz w:val="18"/>
                <w:szCs w:val="18"/>
              </w:rPr>
            </w:pPr>
            <w:r>
              <w:rPr>
                <w:rFonts w:ascii="宋体" w:hAnsi="宋体" w:cs="宋体" w:eastAsia="宋体" w:hint="default"/>
                <w:sz w:val="18"/>
                <w:szCs w:val="18"/>
              </w:rPr>
              <w:t>之国家环保</w:t>
            </w:r>
          </w:p>
        </w:tc>
        <w:tc>
          <w:tcPr>
            <w:tcW w:w="1182" w:type="dxa"/>
            <w:vMerge w:val="restart"/>
            <w:tcBorders>
              <w:top w:val="single" w:sz="4" w:space="0" w:color="000000"/>
              <w:left w:val="single" w:sz="4" w:space="0" w:color="000000"/>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购股权的公</w:t>
            </w:r>
          </w:p>
        </w:tc>
      </w:tr>
      <w:tr>
        <w:trPr>
          <w:trHeight w:val="308" w:hRule="exact"/>
        </w:trPr>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1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1"/>
              <w:jc w:val="center"/>
              <w:rPr>
                <w:rFonts w:ascii="宋体" w:hAnsi="宋体" w:cs="宋体" w:eastAsia="宋体" w:hint="default"/>
                <w:sz w:val="18"/>
                <w:szCs w:val="18"/>
              </w:rPr>
            </w:pPr>
            <w:r>
              <w:rPr>
                <w:rFonts w:ascii="宋体" w:hAnsi="宋体" w:cs="宋体" w:eastAsia="宋体" w:hint="default"/>
                <w:sz w:val="18"/>
                <w:szCs w:val="18"/>
              </w:rPr>
              <w:t>治理影响，</w:t>
            </w: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16"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1"/>
              <w:jc w:val="center"/>
              <w:rPr>
                <w:rFonts w:ascii="宋体" w:hAnsi="宋体" w:cs="宋体" w:eastAsia="宋体" w:hint="default"/>
                <w:sz w:val="18"/>
                <w:szCs w:val="18"/>
              </w:rPr>
            </w:pPr>
            <w:r>
              <w:rPr>
                <w:rFonts w:ascii="宋体" w:hAnsi="宋体" w:cs="宋体" w:eastAsia="宋体" w:hint="default"/>
                <w:sz w:val="18"/>
                <w:szCs w:val="18"/>
              </w:rPr>
              <w:t>造成毛鸭采</w:t>
            </w: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2016-064</w:t>
            </w:r>
            <w:r>
              <w:rPr>
                <w:rFonts w:ascii="宋体" w:hAnsi="宋体" w:cs="宋体" w:eastAsia="宋体" w:hint="default"/>
                <w:sz w:val="18"/>
                <w:szCs w:val="18"/>
              </w:rPr>
              <w:t>）</w:t>
            </w:r>
          </w:p>
        </w:tc>
      </w:tr>
      <w:tr>
        <w:trPr>
          <w:trHeight w:val="308"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1"/>
              <w:jc w:val="center"/>
              <w:rPr>
                <w:rFonts w:ascii="宋体" w:hAnsi="宋体" w:cs="宋体" w:eastAsia="宋体" w:hint="default"/>
                <w:sz w:val="18"/>
                <w:szCs w:val="18"/>
              </w:rPr>
            </w:pPr>
            <w:r>
              <w:rPr>
                <w:rFonts w:ascii="宋体" w:hAnsi="宋体" w:cs="宋体" w:eastAsia="宋体" w:hint="default"/>
                <w:sz w:val="18"/>
                <w:szCs w:val="18"/>
              </w:rPr>
              <w:t>购成本出现</w:t>
            </w: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披露于巨潮</w:t>
            </w:r>
          </w:p>
        </w:tc>
      </w:tr>
      <w:tr>
        <w:trPr>
          <w:trHeight w:val="316"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1"/>
              <w:jc w:val="center"/>
              <w:rPr>
                <w:rFonts w:ascii="宋体" w:hAnsi="宋体" w:cs="宋体" w:eastAsia="宋体" w:hint="default"/>
                <w:sz w:val="18"/>
                <w:szCs w:val="18"/>
              </w:rPr>
            </w:pPr>
            <w:r>
              <w:rPr>
                <w:rFonts w:ascii="宋体" w:hAnsi="宋体" w:cs="宋体" w:eastAsia="宋体" w:hint="default"/>
                <w:sz w:val="18"/>
                <w:szCs w:val="18"/>
              </w:rPr>
              <w:t>大幅上涨。</w:t>
            </w: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资讯网</w:t>
            </w:r>
          </w:p>
        </w:tc>
      </w:tr>
      <w:tr>
        <w:trPr>
          <w:trHeight w:val="312"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www.cninfo.</w:t>
            </w:r>
          </w:p>
        </w:tc>
      </w:tr>
      <w:tr>
        <w:trPr>
          <w:trHeight w:val="352" w:hRule="exact"/>
        </w:trPr>
        <w:tc>
          <w:tcPr>
            <w:tcW w:w="1305" w:type="dxa"/>
            <w:tcBorders>
              <w:top w:val="nil" w:sz="6" w:space="0" w:color="auto"/>
              <w:left w:val="single" w:sz="4" w:space="0" w:color="000000"/>
              <w:bottom w:val="single" w:sz="4" w:space="0" w:color="000000"/>
              <w:right w:val="single" w:sz="4" w:space="0" w:color="000000"/>
            </w:tcBorders>
          </w:tcPr>
          <w:p>
            <w:pPr/>
          </w:p>
        </w:tc>
        <w:tc>
          <w:tcPr>
            <w:tcW w:w="1179"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2" w:type="dxa"/>
            <w:vMerge/>
            <w:tcBorders>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357" w:hRule="exact"/>
        </w:trPr>
        <w:tc>
          <w:tcPr>
            <w:tcW w:w="1305" w:type="dxa"/>
            <w:tcBorders>
              <w:top w:val="single" w:sz="4" w:space="0" w:color="000000"/>
              <w:left w:val="single" w:sz="4" w:space="0" w:color="000000"/>
              <w:bottom w:val="nil" w:sz="6" w:space="0" w:color="auto"/>
              <w:right w:val="single" w:sz="4" w:space="0" w:color="000000"/>
            </w:tcBorders>
          </w:tcPr>
          <w:p>
            <w:pPr/>
          </w:p>
        </w:tc>
        <w:tc>
          <w:tcPr>
            <w:tcW w:w="117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《关于公司</w:t>
            </w:r>
          </w:p>
        </w:tc>
      </w:tr>
      <w:tr>
        <w:trPr>
          <w:trHeight w:val="312"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与自然人张</w:t>
            </w:r>
          </w:p>
        </w:tc>
      </w:tr>
      <w:tr>
        <w:trPr>
          <w:trHeight w:val="317"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兴坤签署</w:t>
            </w:r>
            <w:r>
              <w:rPr>
                <w:rFonts w:ascii="Times New Roman" w:hAnsi="Times New Roman" w:cs="Times New Roman" w:eastAsia="Times New Roman" w:hint="default"/>
                <w:sz w:val="18"/>
                <w:szCs w:val="18"/>
              </w:rPr>
              <w:t>&lt;</w:t>
            </w:r>
          </w:p>
        </w:tc>
      </w:tr>
      <w:tr>
        <w:trPr>
          <w:trHeight w:val="307"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1"/>
              <w:jc w:val="center"/>
              <w:rPr>
                <w:rFonts w:ascii="宋体" w:hAnsi="宋体" w:cs="宋体" w:eastAsia="宋体" w:hint="default"/>
                <w:sz w:val="18"/>
                <w:szCs w:val="18"/>
              </w:rPr>
            </w:pPr>
            <w:r>
              <w:rPr>
                <w:rFonts w:ascii="宋体" w:hAnsi="宋体" w:cs="宋体" w:eastAsia="宋体" w:hint="default"/>
                <w:sz w:val="18"/>
                <w:szCs w:val="18"/>
              </w:rPr>
              <w:t>受前端养殖</w:t>
            </w: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关于山东泽</w:t>
            </w:r>
          </w:p>
        </w:tc>
      </w:tr>
      <w:tr>
        <w:trPr>
          <w:trHeight w:val="312"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1"/>
              <w:jc w:val="center"/>
              <w:rPr>
                <w:rFonts w:ascii="宋体" w:hAnsi="宋体" w:cs="宋体" w:eastAsia="宋体" w:hint="default"/>
                <w:sz w:val="18"/>
                <w:szCs w:val="18"/>
              </w:rPr>
            </w:pPr>
            <w:r>
              <w:rPr>
                <w:rFonts w:ascii="宋体" w:hAnsi="宋体" w:cs="宋体" w:eastAsia="宋体" w:hint="default"/>
                <w:sz w:val="18"/>
                <w:szCs w:val="18"/>
              </w:rPr>
              <w:t>量不足，加</w:t>
            </w: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众食品有限</w:t>
            </w:r>
          </w:p>
        </w:tc>
      </w:tr>
      <w:tr>
        <w:trPr>
          <w:trHeight w:val="941" w:hRule="exact"/>
        </w:trPr>
        <w:tc>
          <w:tcPr>
            <w:tcW w:w="130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11"/>
              <w:jc w:val="both"/>
              <w:rPr>
                <w:rFonts w:ascii="宋体" w:hAnsi="宋体" w:cs="宋体" w:eastAsia="宋体" w:hint="default"/>
                <w:sz w:val="18"/>
                <w:szCs w:val="18"/>
              </w:rPr>
            </w:pPr>
            <w:r>
              <w:rPr>
                <w:rFonts w:ascii="宋体" w:hAnsi="宋体" w:cs="宋体" w:eastAsia="宋体" w:hint="default"/>
                <w:sz w:val="18"/>
                <w:szCs w:val="18"/>
              </w:rPr>
              <w:t>收购山东泽众 食品有限公司 </w:t>
            </w:r>
            <w:r>
              <w:rPr>
                <w:rFonts w:ascii="Times New Roman" w:hAnsi="Times New Roman" w:cs="Times New Roman" w:eastAsia="Times New Roman" w:hint="default"/>
                <w:sz w:val="18"/>
                <w:szCs w:val="18"/>
              </w:rPr>
              <w:t>61%</w:t>
            </w:r>
            <w:r>
              <w:rPr>
                <w:rFonts w:ascii="宋体" w:hAnsi="宋体" w:cs="宋体" w:eastAsia="宋体" w:hint="default"/>
                <w:sz w:val="18"/>
                <w:szCs w:val="18"/>
              </w:rPr>
              <w:t>股权</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540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78" w:right="0"/>
              <w:jc w:val="left"/>
              <w:rPr>
                <w:rFonts w:ascii="Times New Roman" w:hAnsi="Times New Roman" w:cs="Times New Roman" w:eastAsia="Times New Roman" w:hint="default"/>
                <w:sz w:val="18"/>
                <w:szCs w:val="18"/>
              </w:rPr>
            </w:pPr>
            <w:r>
              <w:rPr>
                <w:rFonts w:ascii="Times New Roman"/>
                <w:sz w:val="18"/>
              </w:rPr>
              <w:t>-1,263.01</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65"/>
              <w:jc w:val="both"/>
              <w:rPr>
                <w:rFonts w:ascii="宋体" w:hAnsi="宋体" w:cs="宋体" w:eastAsia="宋体" w:hint="default"/>
                <w:sz w:val="18"/>
                <w:szCs w:val="18"/>
              </w:rPr>
            </w:pPr>
            <w:r>
              <w:rPr>
                <w:rFonts w:ascii="宋体" w:hAnsi="宋体" w:cs="宋体" w:eastAsia="宋体" w:hint="default"/>
                <w:sz w:val="18"/>
                <w:szCs w:val="18"/>
              </w:rPr>
              <w:t>之国家环保 治理影响， 造成毛鸭采</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62"/>
              <w:jc w:val="both"/>
              <w:rPr>
                <w:rFonts w:ascii="宋体" w:hAnsi="宋体" w:cs="宋体" w:eastAsia="宋体" w:hint="default"/>
                <w:sz w:val="18"/>
                <w:szCs w:val="18"/>
              </w:rPr>
            </w:pPr>
            <w:r>
              <w:rPr>
                <w:rFonts w:ascii="宋体" w:hAnsi="宋体" w:cs="宋体" w:eastAsia="宋体" w:hint="default"/>
                <w:sz w:val="18"/>
                <w:szCs w:val="18"/>
              </w:rPr>
              <w:t>公司股权转 让及增资协 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w:t>
            </w:r>
          </w:p>
        </w:tc>
      </w:tr>
      <w:tr>
        <w:trPr>
          <w:trHeight w:val="312"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1"/>
              <w:jc w:val="center"/>
              <w:rPr>
                <w:rFonts w:ascii="宋体" w:hAnsi="宋体" w:cs="宋体" w:eastAsia="宋体" w:hint="default"/>
                <w:sz w:val="18"/>
                <w:szCs w:val="18"/>
              </w:rPr>
            </w:pPr>
            <w:r>
              <w:rPr>
                <w:rFonts w:ascii="宋体" w:hAnsi="宋体" w:cs="宋体" w:eastAsia="宋体" w:hint="default"/>
                <w:sz w:val="18"/>
                <w:szCs w:val="18"/>
              </w:rPr>
              <w:t>购成本出现</w:t>
            </w: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2017-053</w:t>
            </w:r>
            <w:r>
              <w:rPr>
                <w:rFonts w:ascii="宋体" w:hAnsi="宋体" w:cs="宋体" w:eastAsia="宋体" w:hint="default"/>
                <w:sz w:val="18"/>
                <w:szCs w:val="18"/>
              </w:rPr>
              <w:t>）</w:t>
            </w:r>
          </w:p>
        </w:tc>
      </w:tr>
      <w:tr>
        <w:trPr>
          <w:trHeight w:val="307"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1"/>
              <w:jc w:val="center"/>
              <w:rPr>
                <w:rFonts w:ascii="宋体" w:hAnsi="宋体" w:cs="宋体" w:eastAsia="宋体" w:hint="default"/>
                <w:sz w:val="18"/>
                <w:szCs w:val="18"/>
              </w:rPr>
            </w:pPr>
            <w:r>
              <w:rPr>
                <w:rFonts w:ascii="宋体" w:hAnsi="宋体" w:cs="宋体" w:eastAsia="宋体" w:hint="default"/>
                <w:sz w:val="18"/>
                <w:szCs w:val="18"/>
              </w:rPr>
              <w:t>大幅上涨。</w:t>
            </w: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披露于巨潮</w:t>
            </w:r>
          </w:p>
        </w:tc>
      </w:tr>
      <w:tr>
        <w:trPr>
          <w:trHeight w:val="317"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资讯网</w:t>
            </w:r>
          </w:p>
        </w:tc>
      </w:tr>
      <w:tr>
        <w:trPr>
          <w:trHeight w:val="312" w:hRule="exact"/>
        </w:trPr>
        <w:tc>
          <w:tcPr>
            <w:tcW w:w="1305"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2" w:right="0"/>
              <w:jc w:val="left"/>
              <w:rPr>
                <w:rFonts w:ascii="Times New Roman" w:hAnsi="Times New Roman" w:cs="Times New Roman" w:eastAsia="Times New Roman" w:hint="default"/>
                <w:sz w:val="18"/>
                <w:szCs w:val="18"/>
              </w:rPr>
            </w:pPr>
            <w:r>
              <w:rPr>
                <w:rFonts w:ascii="Times New Roman"/>
                <w:sz w:val="18"/>
              </w:rPr>
              <w:t>www.cninfo.</w:t>
            </w:r>
          </w:p>
        </w:tc>
      </w:tr>
      <w:tr>
        <w:trPr>
          <w:trHeight w:val="352" w:hRule="exact"/>
        </w:trPr>
        <w:tc>
          <w:tcPr>
            <w:tcW w:w="1305" w:type="dxa"/>
            <w:tcBorders>
              <w:top w:val="nil" w:sz="6" w:space="0" w:color="auto"/>
              <w:left w:val="single" w:sz="4" w:space="0" w:color="000000"/>
              <w:bottom w:val="single" w:sz="4" w:space="0" w:color="000000"/>
              <w:right w:val="single" w:sz="4" w:space="0" w:color="000000"/>
            </w:tcBorders>
          </w:tcPr>
          <w:p>
            <w:pPr/>
          </w:p>
        </w:tc>
        <w:tc>
          <w:tcPr>
            <w:tcW w:w="117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7"/>
        <w:ind w:left="112" w:right="1132"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日与自然人戴祥松、李荣春及史兰签订了《股权转让协议》，公司以自有资金收购自然人戴祥松、李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荣春及史兰（以下称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转让人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）持有的新沂市顺昌农业发展有限公司（以下简称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顺昌农业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的股权。转让人承诺顺昌</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农业</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年股权转让完成后、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年度经具有证券资格会计师事务所审计的扣除非经常性损益后的净利润不低于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198</w:t>
      </w:r>
      <w:r>
        <w:rPr>
          <w:rFonts w:ascii="宋体" w:hAnsi="宋体" w:cs="宋体" w:eastAsia="宋体" w:hint="default"/>
          <w:sz w:val="18"/>
          <w:szCs w:val="18"/>
        </w:rPr>
        <w:t>万元、</w:t>
      </w:r>
      <w:r>
        <w:rPr>
          <w:rFonts w:ascii="Times New Roman" w:hAnsi="Times New Roman" w:cs="Times New Roman" w:eastAsia="Times New Roman" w:hint="default"/>
          <w:sz w:val="18"/>
          <w:szCs w:val="18"/>
        </w:rPr>
        <w:t>518</w:t>
      </w:r>
      <w:r>
        <w:rPr>
          <w:rFonts w:ascii="宋体" w:hAnsi="宋体" w:cs="宋体" w:eastAsia="宋体" w:hint="default"/>
          <w:sz w:val="18"/>
          <w:szCs w:val="18"/>
        </w:rPr>
        <w:t>万元、</w:t>
      </w:r>
      <w:r>
        <w:rPr>
          <w:rFonts w:ascii="Times New Roman" w:hAnsi="Times New Roman" w:cs="Times New Roman" w:eastAsia="Times New Roman" w:hint="default"/>
          <w:sz w:val="18"/>
          <w:szCs w:val="18"/>
        </w:rPr>
        <w:t>660</w:t>
      </w:r>
      <w:r>
        <w:rPr>
          <w:rFonts w:ascii="宋体" w:hAnsi="宋体" w:cs="宋体" w:eastAsia="宋体" w:hint="default"/>
          <w:sz w:val="18"/>
          <w:szCs w:val="18"/>
        </w:rPr>
        <w:t>万元。如果当年经审计确认实际完成利润未达到承诺利润数，由转让人承担现金补足义务。</w:t>
      </w:r>
    </w:p>
    <w:p>
      <w:pPr>
        <w:spacing w:line="316" w:lineRule="auto" w:before="13"/>
        <w:ind w:left="112" w:right="0" w:firstLine="0"/>
        <w:jc w:val="left"/>
        <w:rPr>
          <w:rFonts w:ascii="宋体" w:hAnsi="宋体" w:cs="宋体" w:eastAsia="宋体" w:hint="default"/>
          <w:sz w:val="18"/>
          <w:szCs w:val="18"/>
        </w:rPr>
      </w:pPr>
      <w:r>
        <w:rPr>
          <w:rFonts w:ascii="宋体" w:hAnsi="宋体" w:cs="宋体" w:eastAsia="宋体" w:hint="default"/>
          <w:spacing w:val="-4"/>
          <w:sz w:val="18"/>
          <w:szCs w:val="18"/>
        </w:rPr>
        <w:t>2、公司于2017年8月6日与自然人张兴坤签订了《关于山东泽众食品有限公司股权转让及增资协议》，公司以现金收购山东泽</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2"/>
          <w:sz w:val="18"/>
          <w:szCs w:val="18"/>
        </w:rPr>
        <w:t>众食品有限公司61%股权，同时约定对泽众食品以现金增资2000万元，其中增加注册资本1100万元，其余金额进入资本公积。</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增资完成后泽众食品注册资本由1500万元增加至2600万元。自然人张兴坤承诺增资后的续存主体即山东华英泽众禽业有限公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司2018年、2019年、2020年、2021年、2022年度经具有证券资格会计师事务所审计的扣除非经常性损益后的净利润不低于540</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万元、600万元、720万元、780万元、810万元。如果当年经审计确认实际完成利润未达到承诺利润数，自然人张兴坤应当对</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公司按照出资比例进行现金补偿（补偿总额＝当年承诺净利润数—当年实际净利润数）。</w:t>
      </w:r>
    </w:p>
    <w:p>
      <w:pPr>
        <w:spacing w:before="59"/>
        <w:ind w:left="112" w:right="0" w:firstLine="0"/>
        <w:jc w:val="left"/>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49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7"/>
        <w:rPr>
          <w:rFonts w:ascii="宋体" w:hAnsi="宋体" w:cs="宋体" w:eastAsia="宋体" w:hint="default"/>
          <w:sz w:val="20"/>
          <w:szCs w:val="20"/>
        </w:rPr>
      </w:pPr>
    </w:p>
    <w:p>
      <w:pPr>
        <w:pStyle w:val="Heading4"/>
        <w:spacing w:line="312" w:lineRule="exact"/>
        <w:ind w:right="1022"/>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6"/>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60" w:lineRule="auto" w:before="91"/>
        <w:ind w:left="674" w:right="7987" w:firstLine="2"/>
        <w:jc w:val="left"/>
        <w:rPr>
          <w:rFonts w:ascii="宋体" w:hAnsi="宋体" w:cs="宋体" w:eastAsia="宋体" w:hint="default"/>
          <w:sz w:val="21"/>
          <w:szCs w:val="21"/>
        </w:rPr>
      </w:pPr>
      <w:r>
        <w:rPr>
          <w:rFonts w:ascii="宋体" w:hAnsi="宋体" w:cs="宋体" w:eastAsia="宋体" w:hint="default"/>
          <w:b/>
          <w:bCs/>
          <w:sz w:val="21"/>
          <w:szCs w:val="21"/>
        </w:rPr>
        <w:t>一、会计政策变更概述</w:t>
      </w:r>
      <w:r>
        <w:rPr>
          <w:rFonts w:ascii="宋体" w:hAnsi="宋体" w:cs="宋体" w:eastAsia="宋体" w:hint="default"/>
          <w:b/>
          <w:bCs/>
          <w:w w:val="99"/>
          <w:sz w:val="21"/>
          <w:szCs w:val="21"/>
        </w:rPr>
        <w:t> </w:t>
      </w:r>
      <w:r>
        <w:rPr>
          <w:rFonts w:ascii="宋体" w:hAnsi="宋体" w:cs="宋体" w:eastAsia="宋体" w:hint="default"/>
          <w:sz w:val="21"/>
          <w:szCs w:val="21"/>
        </w:rPr>
        <w:t>1、会计政策变更的原因</w:t>
      </w:r>
    </w:p>
    <w:p>
      <w:pPr>
        <w:spacing w:line="360" w:lineRule="auto" w:before="30"/>
        <w:ind w:left="674" w:right="0" w:firstLine="0"/>
        <w:jc w:val="left"/>
        <w:rPr>
          <w:rFonts w:ascii="宋体" w:hAnsi="宋体" w:cs="宋体" w:eastAsia="宋体" w:hint="default"/>
          <w:sz w:val="21"/>
          <w:szCs w:val="21"/>
        </w:rPr>
      </w:pPr>
      <w:r>
        <w:rPr>
          <w:rFonts w:ascii="宋体" w:hAnsi="宋体" w:cs="宋体" w:eastAsia="宋体" w:hint="default"/>
          <w:sz w:val="21"/>
          <w:szCs w:val="21"/>
        </w:rPr>
        <w:t>（1）财务报表格式调整的会计政策</w:t>
      </w:r>
      <w:r>
        <w:rPr>
          <w:rFonts w:ascii="宋体" w:hAnsi="宋体" w:cs="宋体" w:eastAsia="宋体" w:hint="default"/>
          <w:w w:val="99"/>
          <w:sz w:val="21"/>
          <w:szCs w:val="21"/>
        </w:rPr>
        <w:t> </w:t>
      </w:r>
      <w:r>
        <w:rPr>
          <w:rFonts w:ascii="宋体" w:hAnsi="宋体" w:cs="宋体" w:eastAsia="宋体" w:hint="default"/>
          <w:spacing w:val="-7"/>
          <w:w w:val="99"/>
          <w:sz w:val="21"/>
          <w:szCs w:val="21"/>
        </w:rPr>
        <w:t>财政部于2018年6月15日发布了《关于修订印发2018年度一般企业财务报表格式的通知》（财会【2018】</w:t>
      </w:r>
      <w:r>
        <w:rPr>
          <w:rFonts w:ascii="宋体" w:hAnsi="宋体" w:cs="宋体" w:eastAsia="宋体" w:hint="default"/>
          <w:spacing w:val="-7"/>
          <w:sz w:val="21"/>
          <w:szCs w:val="21"/>
        </w:rPr>
      </w:r>
    </w:p>
    <w:p>
      <w:pPr>
        <w:spacing w:line="207" w:lineRule="exact" w:before="0"/>
        <w:ind w:left="112" w:right="0" w:firstLine="0"/>
        <w:jc w:val="left"/>
        <w:rPr>
          <w:rFonts w:ascii="宋体" w:hAnsi="宋体" w:cs="宋体" w:eastAsia="宋体" w:hint="default"/>
          <w:sz w:val="21"/>
          <w:szCs w:val="21"/>
        </w:rPr>
      </w:pPr>
      <w:r>
        <w:rPr>
          <w:rFonts w:ascii="宋体" w:hAnsi="宋体" w:cs="宋体" w:eastAsia="宋体" w:hint="default"/>
          <w:spacing w:val="1"/>
          <w:w w:val="99"/>
          <w:sz w:val="21"/>
          <w:szCs w:val="21"/>
        </w:rPr>
        <w:t>15</w:t>
      </w:r>
      <w:r>
        <w:rPr>
          <w:rFonts w:ascii="宋体" w:hAnsi="宋体" w:cs="宋体" w:eastAsia="宋体" w:hint="default"/>
          <w:spacing w:val="-1"/>
          <w:w w:val="99"/>
          <w:sz w:val="21"/>
          <w:szCs w:val="21"/>
        </w:rPr>
        <w:t>号</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以</w:t>
      </w:r>
      <w:r>
        <w:rPr>
          <w:rFonts w:ascii="宋体" w:hAnsi="宋体" w:cs="宋体" w:eastAsia="宋体" w:hint="default"/>
          <w:spacing w:val="-1"/>
          <w:w w:val="99"/>
          <w:sz w:val="21"/>
          <w:szCs w:val="21"/>
        </w:rPr>
        <w:t>下</w:t>
      </w:r>
      <w:r>
        <w:rPr>
          <w:rFonts w:ascii="宋体" w:hAnsi="宋体" w:cs="宋体" w:eastAsia="宋体" w:hint="default"/>
          <w:spacing w:val="2"/>
          <w:w w:val="99"/>
          <w:sz w:val="21"/>
          <w:szCs w:val="21"/>
        </w:rPr>
        <w:t>简称</w:t>
      </w:r>
      <w:r>
        <w:rPr>
          <w:rFonts w:ascii="宋体" w:hAnsi="宋体" w:cs="宋体" w:eastAsia="宋体" w:hint="default"/>
          <w:spacing w:val="-1"/>
          <w:w w:val="99"/>
          <w:sz w:val="21"/>
          <w:szCs w:val="21"/>
        </w:rPr>
        <w:t>“财</w:t>
      </w:r>
      <w:r>
        <w:rPr>
          <w:rFonts w:ascii="宋体" w:hAnsi="宋体" w:cs="宋体" w:eastAsia="宋体" w:hint="default"/>
          <w:spacing w:val="2"/>
          <w:w w:val="99"/>
          <w:sz w:val="21"/>
          <w:szCs w:val="21"/>
        </w:rPr>
        <w:t>会【</w:t>
      </w:r>
      <w:r>
        <w:rPr>
          <w:rFonts w:ascii="宋体" w:hAnsi="宋体" w:cs="宋体" w:eastAsia="宋体" w:hint="default"/>
          <w:spacing w:val="1"/>
          <w:w w:val="99"/>
          <w:sz w:val="21"/>
          <w:szCs w:val="21"/>
        </w:rPr>
        <w:t>20</w:t>
      </w:r>
      <w:r>
        <w:rPr>
          <w:rFonts w:ascii="宋体" w:hAnsi="宋体" w:cs="宋体" w:eastAsia="宋体" w:hint="default"/>
          <w:spacing w:val="-2"/>
          <w:w w:val="99"/>
          <w:sz w:val="21"/>
          <w:szCs w:val="21"/>
        </w:rPr>
        <w:t>1</w:t>
      </w:r>
      <w:r>
        <w:rPr>
          <w:rFonts w:ascii="宋体" w:hAnsi="宋体" w:cs="宋体" w:eastAsia="宋体" w:hint="default"/>
          <w:spacing w:val="1"/>
          <w:w w:val="99"/>
          <w:sz w:val="21"/>
          <w:szCs w:val="21"/>
        </w:rPr>
        <w:t>8</w:t>
      </w:r>
      <w:r>
        <w:rPr>
          <w:rFonts w:ascii="宋体" w:hAnsi="宋体" w:cs="宋体" w:eastAsia="宋体" w:hint="default"/>
          <w:spacing w:val="-1"/>
          <w:w w:val="99"/>
          <w:sz w:val="21"/>
          <w:szCs w:val="21"/>
        </w:rPr>
        <w:t>】</w:t>
      </w:r>
      <w:r>
        <w:rPr>
          <w:rFonts w:ascii="宋体" w:hAnsi="宋体" w:cs="宋体" w:eastAsia="宋体" w:hint="default"/>
          <w:spacing w:val="1"/>
          <w:w w:val="99"/>
          <w:sz w:val="21"/>
          <w:szCs w:val="21"/>
        </w:rPr>
        <w:t>15</w:t>
      </w:r>
      <w:r>
        <w:rPr>
          <w:rFonts w:ascii="宋体" w:hAnsi="宋体" w:cs="宋体" w:eastAsia="宋体" w:hint="default"/>
          <w:spacing w:val="-1"/>
          <w:w w:val="99"/>
          <w:sz w:val="21"/>
          <w:szCs w:val="21"/>
        </w:rPr>
        <w:t>号</w:t>
      </w:r>
      <w:r>
        <w:rPr>
          <w:rFonts w:ascii="宋体" w:hAnsi="宋体" w:cs="宋体" w:eastAsia="宋体" w:hint="default"/>
          <w:spacing w:val="2"/>
          <w:w w:val="99"/>
          <w:sz w:val="21"/>
          <w:szCs w:val="21"/>
        </w:rPr>
        <w:t>通</w:t>
      </w:r>
      <w:r>
        <w:rPr>
          <w:rFonts w:ascii="宋体" w:hAnsi="宋体" w:cs="宋体" w:eastAsia="宋体" w:hint="default"/>
          <w:spacing w:val="-1"/>
          <w:w w:val="99"/>
          <w:sz w:val="21"/>
          <w:szCs w:val="21"/>
        </w:rPr>
        <w:t>知</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line="273" w:lineRule="auto" w:before="138"/>
        <w:ind w:left="112" w:right="0" w:firstLine="561"/>
        <w:jc w:val="left"/>
        <w:rPr>
          <w:rFonts w:ascii="宋体" w:hAnsi="宋体" w:cs="宋体" w:eastAsia="宋体" w:hint="default"/>
          <w:sz w:val="21"/>
          <w:szCs w:val="21"/>
        </w:rPr>
      </w:pPr>
      <w:r>
        <w:rPr>
          <w:rFonts w:ascii="宋体" w:hAnsi="宋体" w:cs="宋体" w:eastAsia="宋体" w:hint="default"/>
          <w:sz w:val="21"/>
          <w:szCs w:val="21"/>
        </w:rPr>
        <w:t>根据财会【2018】15号通知，公司需对一般企业财务报表格式进行修订，按照该文件规定的一般企</w:t>
      </w:r>
      <w:r>
        <w:rPr>
          <w:rFonts w:ascii="宋体" w:hAnsi="宋体" w:cs="宋体" w:eastAsia="宋体" w:hint="default"/>
          <w:w w:val="99"/>
          <w:sz w:val="21"/>
          <w:szCs w:val="21"/>
        </w:rPr>
        <w:t> </w:t>
      </w:r>
      <w:r>
        <w:rPr>
          <w:rFonts w:ascii="宋体" w:hAnsi="宋体" w:cs="宋体" w:eastAsia="宋体" w:hint="default"/>
          <w:sz w:val="21"/>
          <w:szCs w:val="21"/>
        </w:rPr>
        <w:t>业财务报表格式（适用于尚未执行新金融准则和新收入准则的企业）编制公司的财务报表。</w:t>
      </w:r>
    </w:p>
    <w:p>
      <w:pPr>
        <w:spacing w:line="360" w:lineRule="auto" w:before="106"/>
        <w:ind w:left="674" w:right="0" w:firstLine="0"/>
        <w:jc w:val="left"/>
        <w:rPr>
          <w:rFonts w:ascii="宋体" w:hAnsi="宋体" w:cs="宋体" w:eastAsia="宋体" w:hint="default"/>
          <w:sz w:val="21"/>
          <w:szCs w:val="21"/>
        </w:rPr>
      </w:pPr>
      <w:r>
        <w:rPr>
          <w:rFonts w:ascii="宋体" w:hAnsi="宋体" w:cs="宋体" w:eastAsia="宋体" w:hint="default"/>
          <w:sz w:val="21"/>
          <w:szCs w:val="21"/>
        </w:rPr>
        <w:t>（2）新金融工具准则的会计政策</w:t>
      </w:r>
      <w:r>
        <w:rPr>
          <w:rFonts w:ascii="宋体" w:hAnsi="宋体" w:cs="宋体" w:eastAsia="宋体" w:hint="default"/>
          <w:w w:val="99"/>
          <w:sz w:val="21"/>
          <w:szCs w:val="21"/>
        </w:rPr>
        <w:t> </w:t>
      </w:r>
      <w:r>
        <w:rPr>
          <w:rFonts w:ascii="宋体" w:hAnsi="宋体" w:cs="宋体" w:eastAsia="宋体" w:hint="default"/>
          <w:spacing w:val="-3"/>
          <w:w w:val="99"/>
          <w:sz w:val="21"/>
          <w:szCs w:val="21"/>
        </w:rPr>
        <w:t>财政部于2017年陆续发布了修订后的《企业会计准则第22号——金融工具确认和计量》、《企业会计</w:t>
      </w:r>
      <w:r>
        <w:rPr>
          <w:rFonts w:ascii="宋体" w:hAnsi="宋体" w:cs="宋体" w:eastAsia="宋体" w:hint="default"/>
          <w:spacing w:val="-3"/>
          <w:sz w:val="21"/>
          <w:szCs w:val="21"/>
        </w:rPr>
      </w:r>
    </w:p>
    <w:p>
      <w:pPr>
        <w:spacing w:line="207" w:lineRule="exact" w:before="0"/>
        <w:ind w:left="112"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准</w:t>
      </w:r>
      <w:r>
        <w:rPr>
          <w:rFonts w:ascii="宋体" w:hAnsi="宋体" w:cs="宋体" w:eastAsia="宋体" w:hint="default"/>
          <w:spacing w:val="-1"/>
          <w:w w:val="99"/>
          <w:sz w:val="21"/>
          <w:szCs w:val="21"/>
        </w:rPr>
        <w:t>则</w:t>
      </w:r>
      <w:r>
        <w:rPr>
          <w:rFonts w:ascii="宋体" w:hAnsi="宋体" w:cs="宋体" w:eastAsia="宋体" w:hint="default"/>
          <w:spacing w:val="2"/>
          <w:w w:val="99"/>
          <w:sz w:val="21"/>
          <w:szCs w:val="21"/>
        </w:rPr>
        <w:t>第</w:t>
      </w:r>
      <w:r>
        <w:rPr>
          <w:rFonts w:ascii="宋体" w:hAnsi="宋体" w:cs="宋体" w:eastAsia="宋体" w:hint="default"/>
          <w:spacing w:val="1"/>
          <w:w w:val="99"/>
          <w:sz w:val="21"/>
          <w:szCs w:val="21"/>
        </w:rPr>
        <w:t>2</w:t>
      </w:r>
      <w:r>
        <w:rPr>
          <w:rFonts w:ascii="宋体" w:hAnsi="宋体" w:cs="宋体" w:eastAsia="宋体" w:hint="default"/>
          <w:spacing w:val="-2"/>
          <w:w w:val="99"/>
          <w:sz w:val="21"/>
          <w:szCs w:val="21"/>
        </w:rPr>
        <w:t>3</w:t>
      </w:r>
      <w:r>
        <w:rPr>
          <w:rFonts w:ascii="宋体" w:hAnsi="宋体" w:cs="宋体" w:eastAsia="宋体" w:hint="default"/>
          <w:spacing w:val="2"/>
          <w:w w:val="99"/>
          <w:sz w:val="21"/>
          <w:szCs w:val="21"/>
        </w:rPr>
        <w:t>号—</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金</w:t>
      </w:r>
      <w:r>
        <w:rPr>
          <w:rFonts w:ascii="宋体" w:hAnsi="宋体" w:cs="宋体" w:eastAsia="宋体" w:hint="default"/>
          <w:spacing w:val="-1"/>
          <w:w w:val="99"/>
          <w:sz w:val="21"/>
          <w:szCs w:val="21"/>
        </w:rPr>
        <w:t>融</w:t>
      </w:r>
      <w:r>
        <w:rPr>
          <w:rFonts w:ascii="宋体" w:hAnsi="宋体" w:cs="宋体" w:eastAsia="宋体" w:hint="default"/>
          <w:spacing w:val="2"/>
          <w:w w:val="99"/>
          <w:sz w:val="21"/>
          <w:szCs w:val="21"/>
        </w:rPr>
        <w:t>资</w:t>
      </w:r>
      <w:r>
        <w:rPr>
          <w:rFonts w:ascii="宋体" w:hAnsi="宋体" w:cs="宋体" w:eastAsia="宋体" w:hint="default"/>
          <w:spacing w:val="-1"/>
          <w:w w:val="99"/>
          <w:sz w:val="21"/>
          <w:szCs w:val="21"/>
        </w:rPr>
        <w:t>产</w:t>
      </w:r>
      <w:r>
        <w:rPr>
          <w:rFonts w:ascii="宋体" w:hAnsi="宋体" w:cs="宋体" w:eastAsia="宋体" w:hint="default"/>
          <w:spacing w:val="2"/>
          <w:w w:val="99"/>
          <w:sz w:val="21"/>
          <w:szCs w:val="21"/>
        </w:rPr>
        <w:t>转</w:t>
      </w:r>
      <w:r>
        <w:rPr>
          <w:rFonts w:ascii="宋体" w:hAnsi="宋体" w:cs="宋体" w:eastAsia="宋体" w:hint="default"/>
          <w:spacing w:val="-1"/>
          <w:w w:val="99"/>
          <w:sz w:val="21"/>
          <w:szCs w:val="21"/>
        </w:rPr>
        <w:t>移</w:t>
      </w:r>
      <w:r>
        <w:rPr>
          <w:rFonts w:ascii="宋体" w:hAnsi="宋体" w:cs="宋体" w:eastAsia="宋体" w:hint="default"/>
          <w:spacing w:val="-104"/>
          <w:w w:val="99"/>
          <w:sz w:val="21"/>
          <w:szCs w:val="21"/>
        </w:rPr>
        <w:t>》</w:t>
      </w:r>
      <w:r>
        <w:rPr>
          <w:rFonts w:ascii="宋体" w:hAnsi="宋体" w:cs="宋体" w:eastAsia="宋体" w:hint="default"/>
          <w:spacing w:val="-111"/>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企</w:t>
      </w:r>
      <w:r>
        <w:rPr>
          <w:rFonts w:ascii="宋体" w:hAnsi="宋体" w:cs="宋体" w:eastAsia="宋体" w:hint="default"/>
          <w:spacing w:val="-1"/>
          <w:w w:val="99"/>
          <w:sz w:val="21"/>
          <w:szCs w:val="21"/>
        </w:rPr>
        <w:t>业</w:t>
      </w:r>
      <w:r>
        <w:rPr>
          <w:rFonts w:ascii="宋体" w:hAnsi="宋体" w:cs="宋体" w:eastAsia="宋体" w:hint="default"/>
          <w:spacing w:val="2"/>
          <w:w w:val="99"/>
          <w:sz w:val="21"/>
          <w:szCs w:val="21"/>
        </w:rPr>
        <w:t>会</w:t>
      </w:r>
      <w:r>
        <w:rPr>
          <w:rFonts w:ascii="宋体" w:hAnsi="宋体" w:cs="宋体" w:eastAsia="宋体" w:hint="default"/>
          <w:spacing w:val="-1"/>
          <w:w w:val="99"/>
          <w:sz w:val="21"/>
          <w:szCs w:val="21"/>
        </w:rPr>
        <w:t>计</w:t>
      </w:r>
      <w:r>
        <w:rPr>
          <w:rFonts w:ascii="宋体" w:hAnsi="宋体" w:cs="宋体" w:eastAsia="宋体" w:hint="default"/>
          <w:spacing w:val="2"/>
          <w:w w:val="99"/>
          <w:sz w:val="21"/>
          <w:szCs w:val="21"/>
        </w:rPr>
        <w:t>准</w:t>
      </w:r>
      <w:r>
        <w:rPr>
          <w:rFonts w:ascii="宋体" w:hAnsi="宋体" w:cs="宋体" w:eastAsia="宋体" w:hint="default"/>
          <w:spacing w:val="-1"/>
          <w:w w:val="99"/>
          <w:sz w:val="21"/>
          <w:szCs w:val="21"/>
        </w:rPr>
        <w:t>则</w:t>
      </w:r>
      <w:r>
        <w:rPr>
          <w:rFonts w:ascii="宋体" w:hAnsi="宋体" w:cs="宋体" w:eastAsia="宋体" w:hint="default"/>
          <w:spacing w:val="2"/>
          <w:w w:val="99"/>
          <w:sz w:val="21"/>
          <w:szCs w:val="21"/>
        </w:rPr>
        <w:t>第</w:t>
      </w:r>
      <w:r>
        <w:rPr>
          <w:rFonts w:ascii="宋体" w:hAnsi="宋体" w:cs="宋体" w:eastAsia="宋体" w:hint="default"/>
          <w:spacing w:val="1"/>
          <w:w w:val="99"/>
          <w:sz w:val="21"/>
          <w:szCs w:val="21"/>
        </w:rPr>
        <w:t>2</w:t>
      </w:r>
      <w:r>
        <w:rPr>
          <w:rFonts w:ascii="宋体" w:hAnsi="宋体" w:cs="宋体" w:eastAsia="宋体" w:hint="default"/>
          <w:spacing w:val="-2"/>
          <w:w w:val="99"/>
          <w:sz w:val="21"/>
          <w:szCs w:val="21"/>
        </w:rPr>
        <w:t>4</w:t>
      </w:r>
      <w:r>
        <w:rPr>
          <w:rFonts w:ascii="宋体" w:hAnsi="宋体" w:cs="宋体" w:eastAsia="宋体" w:hint="default"/>
          <w:spacing w:val="2"/>
          <w:w w:val="99"/>
          <w:sz w:val="21"/>
          <w:szCs w:val="21"/>
        </w:rPr>
        <w:t>号—</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套</w:t>
      </w:r>
      <w:r>
        <w:rPr>
          <w:rFonts w:ascii="宋体" w:hAnsi="宋体" w:cs="宋体" w:eastAsia="宋体" w:hint="default"/>
          <w:spacing w:val="-1"/>
          <w:w w:val="99"/>
          <w:sz w:val="21"/>
          <w:szCs w:val="21"/>
        </w:rPr>
        <w:t>期</w:t>
      </w:r>
      <w:r>
        <w:rPr>
          <w:rFonts w:ascii="宋体" w:hAnsi="宋体" w:cs="宋体" w:eastAsia="宋体" w:hint="default"/>
          <w:spacing w:val="2"/>
          <w:w w:val="99"/>
          <w:sz w:val="21"/>
          <w:szCs w:val="21"/>
        </w:rPr>
        <w:t>会</w:t>
      </w:r>
      <w:r>
        <w:rPr>
          <w:rFonts w:ascii="宋体" w:hAnsi="宋体" w:cs="宋体" w:eastAsia="宋体" w:hint="default"/>
          <w:spacing w:val="-1"/>
          <w:w w:val="99"/>
          <w:sz w:val="21"/>
          <w:szCs w:val="21"/>
        </w:rPr>
        <w:t>计</w:t>
      </w:r>
      <w:r>
        <w:rPr>
          <w:rFonts w:ascii="宋体" w:hAnsi="宋体" w:cs="宋体" w:eastAsia="宋体" w:hint="default"/>
          <w:spacing w:val="-8"/>
          <w:w w:val="99"/>
          <w:sz w:val="21"/>
          <w:szCs w:val="21"/>
        </w:rPr>
        <w:t>》</w:t>
      </w:r>
      <w:r>
        <w:rPr>
          <w:rFonts w:ascii="宋体" w:hAnsi="宋体" w:cs="宋体" w:eastAsia="宋体" w:hint="default"/>
          <w:spacing w:val="-5"/>
          <w:w w:val="99"/>
          <w:sz w:val="21"/>
          <w:szCs w:val="21"/>
        </w:rPr>
        <w:t>及</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企</w:t>
      </w:r>
      <w:r>
        <w:rPr>
          <w:rFonts w:ascii="宋体" w:hAnsi="宋体" w:cs="宋体" w:eastAsia="宋体" w:hint="default"/>
          <w:spacing w:val="-1"/>
          <w:w w:val="99"/>
          <w:sz w:val="21"/>
          <w:szCs w:val="21"/>
        </w:rPr>
        <w:t>业</w:t>
      </w:r>
      <w:r>
        <w:rPr>
          <w:rFonts w:ascii="宋体" w:hAnsi="宋体" w:cs="宋体" w:eastAsia="宋体" w:hint="default"/>
          <w:spacing w:val="2"/>
          <w:w w:val="99"/>
          <w:sz w:val="21"/>
          <w:szCs w:val="21"/>
        </w:rPr>
        <w:t>会</w:t>
      </w:r>
      <w:r>
        <w:rPr>
          <w:rFonts w:ascii="宋体" w:hAnsi="宋体" w:cs="宋体" w:eastAsia="宋体" w:hint="default"/>
          <w:spacing w:val="-1"/>
          <w:w w:val="99"/>
          <w:sz w:val="21"/>
          <w:szCs w:val="21"/>
        </w:rPr>
        <w:t>计</w:t>
      </w:r>
      <w:r>
        <w:rPr>
          <w:rFonts w:ascii="宋体" w:hAnsi="宋体" w:cs="宋体" w:eastAsia="宋体" w:hint="default"/>
          <w:spacing w:val="2"/>
          <w:w w:val="99"/>
          <w:sz w:val="21"/>
          <w:szCs w:val="21"/>
        </w:rPr>
        <w:t>准</w:t>
      </w:r>
      <w:r>
        <w:rPr>
          <w:rFonts w:ascii="宋体" w:hAnsi="宋体" w:cs="宋体" w:eastAsia="宋体" w:hint="default"/>
          <w:spacing w:val="-1"/>
          <w:w w:val="99"/>
          <w:sz w:val="21"/>
          <w:szCs w:val="21"/>
        </w:rPr>
        <w:t>则</w:t>
      </w:r>
      <w:r>
        <w:rPr>
          <w:rFonts w:ascii="宋体" w:hAnsi="宋体" w:cs="宋体" w:eastAsia="宋体" w:hint="default"/>
          <w:spacing w:val="2"/>
          <w:w w:val="99"/>
          <w:sz w:val="21"/>
          <w:szCs w:val="21"/>
        </w:rPr>
        <w:t>第</w:t>
      </w:r>
      <w:r>
        <w:rPr>
          <w:rFonts w:ascii="宋体" w:hAnsi="宋体" w:cs="宋体" w:eastAsia="宋体" w:hint="default"/>
          <w:spacing w:val="1"/>
          <w:w w:val="99"/>
          <w:sz w:val="21"/>
          <w:szCs w:val="21"/>
        </w:rPr>
        <w:t>3</w:t>
      </w:r>
      <w:r>
        <w:rPr>
          <w:rFonts w:ascii="宋体" w:hAnsi="宋体" w:cs="宋体" w:eastAsia="宋体" w:hint="default"/>
          <w:spacing w:val="-2"/>
          <w:w w:val="99"/>
          <w:sz w:val="21"/>
          <w:szCs w:val="21"/>
        </w:rPr>
        <w:t>7</w:t>
      </w:r>
      <w:r>
        <w:rPr>
          <w:rFonts w:ascii="宋体" w:hAnsi="宋体" w:cs="宋体" w:eastAsia="宋体" w:hint="default"/>
          <w:spacing w:val="2"/>
          <w:w w:val="99"/>
          <w:sz w:val="21"/>
          <w:szCs w:val="21"/>
        </w:rPr>
        <w:t>号—</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金</w:t>
      </w:r>
      <w:r>
        <w:rPr>
          <w:rFonts w:ascii="宋体" w:hAnsi="宋体" w:cs="宋体" w:eastAsia="宋体" w:hint="default"/>
          <w:w w:val="99"/>
          <w:sz w:val="21"/>
          <w:szCs w:val="21"/>
        </w:rPr>
        <w:t>融</w:t>
      </w:r>
      <w:r>
        <w:rPr>
          <w:rFonts w:ascii="宋体" w:hAnsi="宋体" w:cs="宋体" w:eastAsia="宋体" w:hint="default"/>
          <w:sz w:val="21"/>
          <w:szCs w:val="21"/>
        </w:rPr>
      </w:r>
    </w:p>
    <w:p>
      <w:pPr>
        <w:spacing w:line="273" w:lineRule="auto" w:before="37"/>
        <w:ind w:left="112" w:right="1120" w:firstLine="0"/>
        <w:jc w:val="left"/>
        <w:rPr>
          <w:rFonts w:ascii="宋体" w:hAnsi="宋体" w:cs="宋体" w:eastAsia="宋体" w:hint="default"/>
          <w:sz w:val="21"/>
          <w:szCs w:val="21"/>
        </w:rPr>
      </w:pPr>
      <w:r>
        <w:rPr>
          <w:rFonts w:ascii="宋体" w:hAnsi="宋体" w:cs="宋体" w:eastAsia="宋体" w:hint="default"/>
          <w:spacing w:val="-5"/>
          <w:w w:val="99"/>
          <w:sz w:val="21"/>
          <w:szCs w:val="21"/>
        </w:rPr>
        <w:t>工具列报》（以下统称“新金融工具准则”），根据上述文件要求，公司需对原采用的相关会计政策进行相</w:t>
      </w:r>
      <w:r>
        <w:rPr>
          <w:rFonts w:ascii="宋体" w:hAnsi="宋体" w:cs="宋体" w:eastAsia="宋体" w:hint="default"/>
          <w:spacing w:val="-68"/>
          <w:w w:val="99"/>
          <w:sz w:val="21"/>
          <w:szCs w:val="21"/>
        </w:rPr>
        <w:t> </w:t>
      </w:r>
      <w:r>
        <w:rPr>
          <w:rFonts w:ascii="宋体" w:hAnsi="宋体" w:cs="宋体" w:eastAsia="宋体" w:hint="default"/>
          <w:spacing w:val="-68"/>
          <w:w w:val="99"/>
          <w:sz w:val="21"/>
          <w:szCs w:val="21"/>
        </w:rPr>
      </w:r>
      <w:r>
        <w:rPr>
          <w:rFonts w:ascii="宋体" w:hAnsi="宋体" w:cs="宋体" w:eastAsia="宋体" w:hint="default"/>
          <w:sz w:val="21"/>
          <w:szCs w:val="21"/>
        </w:rPr>
        <w:t>应调整。</w:t>
      </w:r>
    </w:p>
    <w:p>
      <w:pPr>
        <w:spacing w:line="357" w:lineRule="auto" w:before="108"/>
        <w:ind w:left="674" w:right="0" w:firstLine="0"/>
        <w:jc w:val="left"/>
        <w:rPr>
          <w:rFonts w:ascii="宋体" w:hAnsi="宋体" w:cs="宋体" w:eastAsia="宋体" w:hint="default"/>
          <w:sz w:val="21"/>
          <w:szCs w:val="21"/>
        </w:rPr>
      </w:pPr>
      <w:r>
        <w:rPr>
          <w:rFonts w:ascii="宋体" w:hAnsi="宋体" w:cs="宋体" w:eastAsia="宋体" w:hint="default"/>
          <w:sz w:val="21"/>
          <w:szCs w:val="21"/>
        </w:rPr>
        <w:t>2、变更前采用的会计政策</w:t>
      </w:r>
      <w:r>
        <w:rPr>
          <w:rFonts w:ascii="宋体" w:hAnsi="宋体" w:cs="宋体" w:eastAsia="宋体" w:hint="default"/>
          <w:w w:val="99"/>
          <w:sz w:val="21"/>
          <w:szCs w:val="21"/>
        </w:rPr>
        <w:t> </w:t>
      </w:r>
      <w:r>
        <w:rPr>
          <w:rFonts w:ascii="宋体" w:hAnsi="宋体" w:cs="宋体" w:eastAsia="宋体" w:hint="default"/>
          <w:sz w:val="21"/>
          <w:szCs w:val="21"/>
        </w:rPr>
        <w:t>本次变更前，公司执行财政部发布的《企业会计准则—基本准则》和各项具体会计准则、企业会计</w:t>
      </w:r>
    </w:p>
    <w:p>
      <w:pPr>
        <w:spacing w:line="209" w:lineRule="exact"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准则应用指南、企业会计准则解释公告以及其他相关规定。</w:t>
      </w:r>
    </w:p>
    <w:p>
      <w:pPr>
        <w:spacing w:before="138"/>
        <w:ind w:left="674" w:right="0" w:firstLine="0"/>
        <w:jc w:val="left"/>
        <w:rPr>
          <w:rFonts w:ascii="宋体" w:hAnsi="宋体" w:cs="宋体" w:eastAsia="宋体" w:hint="default"/>
          <w:sz w:val="21"/>
          <w:szCs w:val="21"/>
        </w:rPr>
      </w:pPr>
      <w:r>
        <w:rPr>
          <w:rFonts w:ascii="宋体" w:hAnsi="宋体" w:cs="宋体" w:eastAsia="宋体" w:hint="default"/>
          <w:sz w:val="21"/>
          <w:szCs w:val="21"/>
        </w:rPr>
        <w:t>3、变更后采用的会计政策</w:t>
      </w:r>
    </w:p>
    <w:p>
      <w:pPr>
        <w:spacing w:line="357" w:lineRule="auto" w:before="138"/>
        <w:ind w:left="674" w:right="0" w:firstLine="0"/>
        <w:jc w:val="left"/>
        <w:rPr>
          <w:rFonts w:ascii="宋体" w:hAnsi="宋体" w:cs="宋体" w:eastAsia="宋体" w:hint="default"/>
          <w:sz w:val="21"/>
          <w:szCs w:val="21"/>
        </w:rPr>
      </w:pPr>
      <w:r>
        <w:rPr>
          <w:rFonts w:ascii="宋体" w:hAnsi="宋体" w:cs="宋体" w:eastAsia="宋体" w:hint="default"/>
          <w:sz w:val="21"/>
          <w:szCs w:val="21"/>
        </w:rPr>
        <w:t>（1）财务报表格式调整的会计政策</w:t>
      </w:r>
      <w:r>
        <w:rPr>
          <w:rFonts w:ascii="宋体" w:hAnsi="宋体" w:cs="宋体" w:eastAsia="宋体" w:hint="default"/>
          <w:w w:val="99"/>
          <w:sz w:val="21"/>
          <w:szCs w:val="21"/>
        </w:rPr>
        <w:t> </w:t>
      </w:r>
      <w:r>
        <w:rPr>
          <w:rFonts w:ascii="宋体" w:hAnsi="宋体" w:cs="宋体" w:eastAsia="宋体" w:hint="default"/>
          <w:w w:val="95"/>
          <w:sz w:val="21"/>
          <w:szCs w:val="21"/>
        </w:rPr>
        <w:t>本次变更后，公司将按照财政部于2018年6月15日发布的财会【2018】15号通知的相关规定执行。</w:t>
      </w:r>
      <w:r>
        <w:rPr>
          <w:rFonts w:ascii="宋体" w:hAnsi="宋体" w:cs="宋体" w:eastAsia="宋体" w:hint="default"/>
          <w:sz w:val="21"/>
          <w:szCs w:val="21"/>
        </w:rPr>
      </w:r>
    </w:p>
    <w:p>
      <w:pPr>
        <w:spacing w:line="360" w:lineRule="auto" w:before="35"/>
        <w:ind w:left="674" w:right="0" w:firstLine="0"/>
        <w:jc w:val="left"/>
        <w:rPr>
          <w:rFonts w:ascii="宋体" w:hAnsi="宋体" w:cs="宋体" w:eastAsia="宋体" w:hint="default"/>
          <w:sz w:val="21"/>
          <w:szCs w:val="21"/>
        </w:rPr>
      </w:pPr>
      <w:r>
        <w:rPr>
          <w:rFonts w:ascii="宋体" w:hAnsi="宋体" w:cs="宋体" w:eastAsia="宋体" w:hint="default"/>
          <w:sz w:val="21"/>
          <w:szCs w:val="21"/>
        </w:rPr>
        <w:t>（2）新金融工具准则的会计政策</w:t>
      </w:r>
      <w:r>
        <w:rPr>
          <w:rFonts w:ascii="宋体" w:hAnsi="宋体" w:cs="宋体" w:eastAsia="宋体" w:hint="default"/>
          <w:w w:val="99"/>
          <w:sz w:val="21"/>
          <w:szCs w:val="21"/>
        </w:rPr>
        <w:t> </w:t>
      </w:r>
      <w:r>
        <w:rPr>
          <w:rFonts w:ascii="宋体" w:hAnsi="宋体" w:cs="宋体" w:eastAsia="宋体" w:hint="default"/>
          <w:spacing w:val="-6"/>
          <w:w w:val="99"/>
          <w:sz w:val="21"/>
          <w:szCs w:val="21"/>
        </w:rPr>
        <w:t>本次变更后，公司按照财政部于2017年印发修订的《企业会计准则第22号——金融工具确认和计量》、</w:t>
      </w:r>
      <w:r>
        <w:rPr>
          <w:rFonts w:ascii="宋体" w:hAnsi="宋体" w:cs="宋体" w:eastAsia="宋体" w:hint="default"/>
          <w:spacing w:val="-6"/>
          <w:sz w:val="21"/>
          <w:szCs w:val="21"/>
        </w:rPr>
      </w:r>
    </w:p>
    <w:p>
      <w:pPr>
        <w:spacing w:line="207" w:lineRule="exact" w:before="0"/>
        <w:ind w:left="112" w:right="0" w:firstLine="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企</w:t>
      </w:r>
      <w:r>
        <w:rPr>
          <w:rFonts w:ascii="宋体" w:hAnsi="宋体" w:cs="宋体" w:eastAsia="宋体" w:hint="default"/>
          <w:spacing w:val="-1"/>
          <w:w w:val="99"/>
          <w:sz w:val="21"/>
          <w:szCs w:val="21"/>
        </w:rPr>
        <w:t>业</w:t>
      </w:r>
      <w:r>
        <w:rPr>
          <w:rFonts w:ascii="宋体" w:hAnsi="宋体" w:cs="宋体" w:eastAsia="宋体" w:hint="default"/>
          <w:spacing w:val="2"/>
          <w:w w:val="99"/>
          <w:sz w:val="21"/>
          <w:szCs w:val="21"/>
        </w:rPr>
        <w:t>会</w:t>
      </w:r>
      <w:r>
        <w:rPr>
          <w:rFonts w:ascii="宋体" w:hAnsi="宋体" w:cs="宋体" w:eastAsia="宋体" w:hint="default"/>
          <w:spacing w:val="-1"/>
          <w:w w:val="99"/>
          <w:sz w:val="21"/>
          <w:szCs w:val="21"/>
        </w:rPr>
        <w:t>计</w:t>
      </w:r>
      <w:r>
        <w:rPr>
          <w:rFonts w:ascii="宋体" w:hAnsi="宋体" w:cs="宋体" w:eastAsia="宋体" w:hint="default"/>
          <w:spacing w:val="2"/>
          <w:w w:val="99"/>
          <w:sz w:val="21"/>
          <w:szCs w:val="21"/>
        </w:rPr>
        <w:t>准</w:t>
      </w:r>
      <w:r>
        <w:rPr>
          <w:rFonts w:ascii="宋体" w:hAnsi="宋体" w:cs="宋体" w:eastAsia="宋体" w:hint="default"/>
          <w:spacing w:val="-1"/>
          <w:w w:val="99"/>
          <w:sz w:val="21"/>
          <w:szCs w:val="21"/>
        </w:rPr>
        <w:t>则</w:t>
      </w:r>
      <w:r>
        <w:rPr>
          <w:rFonts w:ascii="宋体" w:hAnsi="宋体" w:cs="宋体" w:eastAsia="宋体" w:hint="default"/>
          <w:spacing w:val="2"/>
          <w:w w:val="99"/>
          <w:sz w:val="21"/>
          <w:szCs w:val="21"/>
        </w:rPr>
        <w:t>第</w:t>
      </w:r>
      <w:r>
        <w:rPr>
          <w:rFonts w:ascii="宋体" w:hAnsi="宋体" w:cs="宋体" w:eastAsia="宋体" w:hint="default"/>
          <w:spacing w:val="1"/>
          <w:w w:val="99"/>
          <w:sz w:val="21"/>
          <w:szCs w:val="21"/>
        </w:rPr>
        <w:t>23</w:t>
      </w:r>
      <w:r>
        <w:rPr>
          <w:rFonts w:ascii="宋体" w:hAnsi="宋体" w:cs="宋体" w:eastAsia="宋体" w:hint="default"/>
          <w:spacing w:val="-1"/>
          <w:w w:val="99"/>
          <w:sz w:val="21"/>
          <w:szCs w:val="21"/>
        </w:rPr>
        <w:t>号—</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金</w:t>
      </w:r>
      <w:r>
        <w:rPr>
          <w:rFonts w:ascii="宋体" w:hAnsi="宋体" w:cs="宋体" w:eastAsia="宋体" w:hint="default"/>
          <w:spacing w:val="2"/>
          <w:w w:val="99"/>
          <w:sz w:val="21"/>
          <w:szCs w:val="21"/>
        </w:rPr>
        <w:t>融</w:t>
      </w:r>
      <w:r>
        <w:rPr>
          <w:rFonts w:ascii="宋体" w:hAnsi="宋体" w:cs="宋体" w:eastAsia="宋体" w:hint="default"/>
          <w:spacing w:val="-1"/>
          <w:w w:val="99"/>
          <w:sz w:val="21"/>
          <w:szCs w:val="21"/>
        </w:rPr>
        <w:t>资</w:t>
      </w:r>
      <w:r>
        <w:rPr>
          <w:rFonts w:ascii="宋体" w:hAnsi="宋体" w:cs="宋体" w:eastAsia="宋体" w:hint="default"/>
          <w:spacing w:val="2"/>
          <w:w w:val="99"/>
          <w:sz w:val="21"/>
          <w:szCs w:val="21"/>
        </w:rPr>
        <w:t>产</w:t>
      </w:r>
      <w:r>
        <w:rPr>
          <w:rFonts w:ascii="宋体" w:hAnsi="宋体" w:cs="宋体" w:eastAsia="宋体" w:hint="default"/>
          <w:spacing w:val="-1"/>
          <w:w w:val="99"/>
          <w:sz w:val="21"/>
          <w:szCs w:val="21"/>
        </w:rPr>
        <w:t>转</w:t>
      </w:r>
      <w:r>
        <w:rPr>
          <w:rFonts w:ascii="宋体" w:hAnsi="宋体" w:cs="宋体" w:eastAsia="宋体" w:hint="default"/>
          <w:spacing w:val="2"/>
          <w:w w:val="99"/>
          <w:sz w:val="21"/>
          <w:szCs w:val="21"/>
        </w:rPr>
        <w:t>移</w:t>
      </w:r>
      <w:r>
        <w:rPr>
          <w:rFonts w:ascii="宋体" w:hAnsi="宋体" w:cs="宋体" w:eastAsia="宋体" w:hint="default"/>
          <w:spacing w:val="-104"/>
          <w:w w:val="99"/>
          <w:sz w:val="21"/>
          <w:szCs w:val="21"/>
        </w:rPr>
        <w:t>》</w:t>
      </w:r>
      <w:r>
        <w:rPr>
          <w:rFonts w:ascii="宋体" w:hAnsi="宋体" w:cs="宋体" w:eastAsia="宋体" w:hint="default"/>
          <w:spacing w:val="-116"/>
          <w:w w:val="99"/>
          <w:sz w:val="21"/>
          <w:szCs w:val="21"/>
        </w:rPr>
        <w:t>、</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企</w:t>
      </w:r>
      <w:r>
        <w:rPr>
          <w:rFonts w:ascii="宋体" w:hAnsi="宋体" w:cs="宋体" w:eastAsia="宋体" w:hint="default"/>
          <w:spacing w:val="2"/>
          <w:w w:val="99"/>
          <w:sz w:val="21"/>
          <w:szCs w:val="21"/>
        </w:rPr>
        <w:t>业</w:t>
      </w: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计</w:t>
      </w:r>
      <w:r>
        <w:rPr>
          <w:rFonts w:ascii="宋体" w:hAnsi="宋体" w:cs="宋体" w:eastAsia="宋体" w:hint="default"/>
          <w:spacing w:val="-1"/>
          <w:w w:val="99"/>
          <w:sz w:val="21"/>
          <w:szCs w:val="21"/>
        </w:rPr>
        <w:t>准</w:t>
      </w:r>
      <w:r>
        <w:rPr>
          <w:rFonts w:ascii="宋体" w:hAnsi="宋体" w:cs="宋体" w:eastAsia="宋体" w:hint="default"/>
          <w:spacing w:val="2"/>
          <w:w w:val="99"/>
          <w:sz w:val="21"/>
          <w:szCs w:val="21"/>
        </w:rPr>
        <w:t>则</w:t>
      </w:r>
      <w:r>
        <w:rPr>
          <w:rFonts w:ascii="宋体" w:hAnsi="宋体" w:cs="宋体" w:eastAsia="宋体" w:hint="default"/>
          <w:spacing w:val="-1"/>
          <w:w w:val="99"/>
          <w:sz w:val="21"/>
          <w:szCs w:val="21"/>
        </w:rPr>
        <w:t>第</w:t>
      </w:r>
      <w:r>
        <w:rPr>
          <w:rFonts w:ascii="宋体" w:hAnsi="宋体" w:cs="宋体" w:eastAsia="宋体" w:hint="default"/>
          <w:spacing w:val="1"/>
          <w:w w:val="99"/>
          <w:sz w:val="21"/>
          <w:szCs w:val="21"/>
        </w:rPr>
        <w:t>24</w:t>
      </w:r>
      <w:r>
        <w:rPr>
          <w:rFonts w:ascii="宋体" w:hAnsi="宋体" w:cs="宋体" w:eastAsia="宋体" w:hint="default"/>
          <w:spacing w:val="-1"/>
          <w:w w:val="99"/>
          <w:sz w:val="21"/>
          <w:szCs w:val="21"/>
        </w:rPr>
        <w:t>号—</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套</w:t>
      </w:r>
      <w:r>
        <w:rPr>
          <w:rFonts w:ascii="宋体" w:hAnsi="宋体" w:cs="宋体" w:eastAsia="宋体" w:hint="default"/>
          <w:spacing w:val="2"/>
          <w:w w:val="99"/>
          <w:sz w:val="21"/>
          <w:szCs w:val="21"/>
        </w:rPr>
        <w:t>期</w:t>
      </w: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计</w:t>
      </w:r>
      <w:r>
        <w:rPr>
          <w:rFonts w:ascii="宋体" w:hAnsi="宋体" w:cs="宋体" w:eastAsia="宋体" w:hint="default"/>
          <w:spacing w:val="-104"/>
          <w:w w:val="99"/>
          <w:sz w:val="21"/>
          <w:szCs w:val="21"/>
        </w:rPr>
        <w:t>》</w:t>
      </w:r>
      <w:r>
        <w:rPr>
          <w:rFonts w:ascii="宋体" w:hAnsi="宋体" w:cs="宋体" w:eastAsia="宋体" w:hint="default"/>
          <w:spacing w:val="-116"/>
          <w:w w:val="99"/>
          <w:sz w:val="21"/>
          <w:szCs w:val="21"/>
        </w:rPr>
        <w:t>、</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企</w:t>
      </w:r>
      <w:r>
        <w:rPr>
          <w:rFonts w:ascii="宋体" w:hAnsi="宋体" w:cs="宋体" w:eastAsia="宋体" w:hint="default"/>
          <w:spacing w:val="2"/>
          <w:w w:val="99"/>
          <w:sz w:val="21"/>
          <w:szCs w:val="21"/>
        </w:rPr>
        <w:t>业</w:t>
      </w: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计</w:t>
      </w:r>
      <w:r>
        <w:rPr>
          <w:rFonts w:ascii="宋体" w:hAnsi="宋体" w:cs="宋体" w:eastAsia="宋体" w:hint="default"/>
          <w:spacing w:val="-1"/>
          <w:w w:val="99"/>
          <w:sz w:val="21"/>
          <w:szCs w:val="21"/>
        </w:rPr>
        <w:t>准</w:t>
      </w:r>
      <w:r>
        <w:rPr>
          <w:rFonts w:ascii="宋体" w:hAnsi="宋体" w:cs="宋体" w:eastAsia="宋体" w:hint="default"/>
          <w:spacing w:val="2"/>
          <w:w w:val="99"/>
          <w:sz w:val="21"/>
          <w:szCs w:val="21"/>
        </w:rPr>
        <w:t>则</w:t>
      </w:r>
      <w:r>
        <w:rPr>
          <w:rFonts w:ascii="宋体" w:hAnsi="宋体" w:cs="宋体" w:eastAsia="宋体" w:hint="default"/>
          <w:spacing w:val="-1"/>
          <w:w w:val="99"/>
          <w:sz w:val="21"/>
          <w:szCs w:val="21"/>
        </w:rPr>
        <w:t>第</w:t>
      </w:r>
      <w:r>
        <w:rPr>
          <w:rFonts w:ascii="宋体" w:hAnsi="宋体" w:cs="宋体" w:eastAsia="宋体" w:hint="default"/>
          <w:spacing w:val="1"/>
          <w:w w:val="99"/>
          <w:sz w:val="21"/>
          <w:szCs w:val="21"/>
        </w:rPr>
        <w:t>37</w:t>
      </w:r>
      <w:r>
        <w:rPr>
          <w:rFonts w:ascii="宋体" w:hAnsi="宋体" w:cs="宋体" w:eastAsia="宋体" w:hint="default"/>
          <w:w w:val="99"/>
          <w:sz w:val="21"/>
          <w:szCs w:val="21"/>
        </w:rPr>
        <w:t>号</w:t>
      </w:r>
      <w:r>
        <w:rPr>
          <w:rFonts w:ascii="宋体" w:hAnsi="宋体" w:cs="宋体" w:eastAsia="宋体" w:hint="default"/>
          <w:sz w:val="21"/>
          <w:szCs w:val="21"/>
        </w:rPr>
      </w:r>
    </w:p>
    <w:p>
      <w:pPr>
        <w:spacing w:line="357" w:lineRule="auto" w:before="37"/>
        <w:ind w:left="674" w:right="0" w:hanging="562"/>
        <w:jc w:val="left"/>
        <w:rPr>
          <w:rFonts w:ascii="宋体" w:hAnsi="宋体" w:cs="宋体" w:eastAsia="宋体" w:hint="default"/>
          <w:sz w:val="21"/>
          <w:szCs w:val="21"/>
        </w:rPr>
      </w:pPr>
      <w:r>
        <w:rPr>
          <w:rFonts w:ascii="宋体" w:hAnsi="宋体" w:cs="宋体" w:eastAsia="宋体" w:hint="default"/>
          <w:sz w:val="21"/>
          <w:szCs w:val="21"/>
        </w:rPr>
        <w:t>——金融工具列报》相关规则执行以上会计政策。</w:t>
      </w:r>
      <w:r>
        <w:rPr>
          <w:rFonts w:ascii="宋体" w:hAnsi="宋体" w:cs="宋体" w:eastAsia="宋体" w:hint="default"/>
          <w:w w:val="99"/>
          <w:sz w:val="21"/>
          <w:szCs w:val="21"/>
        </w:rPr>
        <w:t> </w:t>
      </w:r>
      <w:r>
        <w:rPr>
          <w:rFonts w:ascii="宋体" w:hAnsi="宋体" w:cs="宋体" w:eastAsia="宋体" w:hint="default"/>
          <w:sz w:val="21"/>
          <w:szCs w:val="21"/>
        </w:rPr>
        <w:t>除上述会计政策变更外，其他未变更部分仍按照财政部颁布的《企业会计准则—基本准则》和各项</w:t>
      </w:r>
    </w:p>
    <w:p>
      <w:pPr>
        <w:spacing w:line="209" w:lineRule="exact"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具体会计准则、企业会计准则应用指南、企业会计准则解释公告以及其它相关规定执行。</w:t>
      </w:r>
    </w:p>
    <w:p>
      <w:pPr>
        <w:spacing w:line="360" w:lineRule="auto" w:before="138"/>
        <w:ind w:left="674" w:right="2382" w:firstLine="0"/>
        <w:jc w:val="left"/>
        <w:rPr>
          <w:rFonts w:ascii="宋体" w:hAnsi="宋体" w:cs="宋体" w:eastAsia="宋体" w:hint="default"/>
          <w:sz w:val="21"/>
          <w:szCs w:val="21"/>
        </w:rPr>
      </w:pPr>
      <w:r>
        <w:rPr>
          <w:rFonts w:ascii="宋体" w:hAnsi="宋体" w:cs="宋体" w:eastAsia="宋体" w:hint="default"/>
          <w:sz w:val="21"/>
          <w:szCs w:val="21"/>
        </w:rPr>
        <w:t>4、会计政策变更日期</w:t>
      </w:r>
      <w:r>
        <w:rPr>
          <w:rFonts w:ascii="宋体" w:hAnsi="宋体" w:cs="宋体" w:eastAsia="宋体" w:hint="default"/>
          <w:w w:val="99"/>
          <w:sz w:val="21"/>
          <w:szCs w:val="21"/>
        </w:rPr>
        <w:t> </w:t>
      </w:r>
      <w:r>
        <w:rPr>
          <w:rFonts w:ascii="宋体" w:hAnsi="宋体" w:cs="宋体" w:eastAsia="宋体" w:hint="default"/>
          <w:w w:val="95"/>
          <w:sz w:val="21"/>
          <w:szCs w:val="21"/>
        </w:rPr>
        <w:t>公司根据财政部相关文件规定的起始日开始执行上述企业会计准则。</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b/>
          <w:bCs/>
          <w:sz w:val="21"/>
          <w:szCs w:val="21"/>
        </w:rPr>
        <w:t>二、本次会计政策变更对公司的影响</w:t>
      </w:r>
      <w:r>
        <w:rPr>
          <w:rFonts w:ascii="宋体" w:hAnsi="宋体" w:cs="宋体" w:eastAsia="宋体" w:hint="default"/>
          <w:sz w:val="21"/>
          <w:szCs w:val="21"/>
        </w:rPr>
      </w:r>
    </w:p>
    <w:p>
      <w:pPr>
        <w:spacing w:line="207" w:lineRule="exact" w:before="0"/>
        <w:ind w:left="532" w:right="0" w:firstLine="0"/>
        <w:jc w:val="left"/>
        <w:rPr>
          <w:rFonts w:ascii="宋体" w:hAnsi="宋体" w:cs="宋体" w:eastAsia="宋体" w:hint="default"/>
          <w:sz w:val="21"/>
          <w:szCs w:val="21"/>
        </w:rPr>
      </w:pPr>
      <w:r>
        <w:rPr>
          <w:rFonts w:ascii="宋体" w:hAnsi="宋体" w:cs="宋体" w:eastAsia="宋体" w:hint="default"/>
          <w:sz w:val="21"/>
          <w:szCs w:val="21"/>
        </w:rPr>
        <w:t>1、财务报表格式调整的会计政策变更及影响</w:t>
      </w:r>
    </w:p>
    <w:p>
      <w:pPr>
        <w:spacing w:line="273" w:lineRule="auto" w:before="138"/>
        <w:ind w:left="112" w:right="0" w:firstLine="561"/>
        <w:jc w:val="left"/>
        <w:rPr>
          <w:rFonts w:ascii="宋体" w:hAnsi="宋体" w:cs="宋体" w:eastAsia="宋体" w:hint="default"/>
          <w:sz w:val="21"/>
          <w:szCs w:val="21"/>
        </w:rPr>
      </w:pPr>
      <w:r>
        <w:rPr>
          <w:rFonts w:ascii="宋体" w:hAnsi="宋体" w:cs="宋体" w:eastAsia="宋体" w:hint="default"/>
          <w:sz w:val="21"/>
          <w:szCs w:val="21"/>
        </w:rPr>
        <w:t>根据财政部财会【2018】15号通知的要求及解读，公司调整以下财务报表的列报，并对可比会计期</w:t>
      </w:r>
      <w:r>
        <w:rPr>
          <w:rFonts w:ascii="宋体" w:hAnsi="宋体" w:cs="宋体" w:eastAsia="宋体" w:hint="default"/>
          <w:w w:val="99"/>
          <w:sz w:val="21"/>
          <w:szCs w:val="21"/>
        </w:rPr>
        <w:t> </w:t>
      </w:r>
      <w:r>
        <w:rPr>
          <w:rFonts w:ascii="宋体" w:hAnsi="宋体" w:cs="宋体" w:eastAsia="宋体" w:hint="default"/>
          <w:sz w:val="21"/>
          <w:szCs w:val="21"/>
        </w:rPr>
        <w:t>间的比较数据相应进行调整：</w:t>
      </w:r>
    </w:p>
    <w:p>
      <w:pPr>
        <w:spacing w:before="108"/>
        <w:ind w:left="674" w:right="0" w:firstLine="0"/>
        <w:jc w:val="left"/>
        <w:rPr>
          <w:rFonts w:ascii="宋体" w:hAnsi="宋体" w:cs="宋体" w:eastAsia="宋体" w:hint="default"/>
          <w:sz w:val="21"/>
          <w:szCs w:val="21"/>
        </w:rPr>
      </w:pPr>
      <w:r>
        <w:rPr>
          <w:rFonts w:ascii="宋体" w:hAnsi="宋体" w:cs="宋体" w:eastAsia="宋体" w:hint="default"/>
          <w:sz w:val="21"/>
          <w:szCs w:val="21"/>
        </w:rPr>
        <w:t>（1）原“应收票据”和“应收账款”项目合并计入新增的“应收票据及应收账款”项目；</w:t>
      </w:r>
    </w:p>
    <w:p>
      <w:pPr>
        <w:spacing w:before="135"/>
        <w:ind w:left="674" w:right="0" w:firstLine="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宋体" w:hAnsi="宋体" w:cs="宋体" w:eastAsia="宋体" w:hint="default"/>
          <w:spacing w:val="1"/>
          <w:w w:val="99"/>
          <w:sz w:val="21"/>
          <w:szCs w:val="21"/>
        </w:rPr>
        <w:t>2</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原“</w:t>
      </w:r>
      <w:r>
        <w:rPr>
          <w:rFonts w:ascii="宋体" w:hAnsi="宋体" w:cs="宋体" w:eastAsia="宋体" w:hint="default"/>
          <w:spacing w:val="-1"/>
          <w:w w:val="99"/>
          <w:sz w:val="21"/>
          <w:szCs w:val="21"/>
        </w:rPr>
        <w:t>应</w:t>
      </w:r>
      <w:r>
        <w:rPr>
          <w:rFonts w:ascii="宋体" w:hAnsi="宋体" w:cs="宋体" w:eastAsia="宋体" w:hint="default"/>
          <w:spacing w:val="2"/>
          <w:w w:val="99"/>
          <w:sz w:val="21"/>
          <w:szCs w:val="21"/>
        </w:rPr>
        <w:t>收</w:t>
      </w:r>
      <w:r>
        <w:rPr>
          <w:rFonts w:ascii="宋体" w:hAnsi="宋体" w:cs="宋体" w:eastAsia="宋体" w:hint="default"/>
          <w:spacing w:val="-1"/>
          <w:w w:val="99"/>
          <w:sz w:val="21"/>
          <w:szCs w:val="21"/>
        </w:rPr>
        <w:t>利</w:t>
      </w:r>
      <w:r>
        <w:rPr>
          <w:rFonts w:ascii="宋体" w:hAnsi="宋体" w:cs="宋体" w:eastAsia="宋体" w:hint="default"/>
          <w:spacing w:val="2"/>
          <w:w w:val="99"/>
          <w:sz w:val="21"/>
          <w:szCs w:val="21"/>
        </w:rPr>
        <w:t>息</w:t>
      </w:r>
      <w:r>
        <w:rPr>
          <w:rFonts w:ascii="宋体" w:hAnsi="宋体" w:cs="宋体" w:eastAsia="宋体" w:hint="default"/>
          <w:spacing w:val="-106"/>
          <w:w w:val="99"/>
          <w:sz w:val="21"/>
          <w:szCs w:val="21"/>
        </w:rPr>
        <w:t>”</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应</w:t>
      </w:r>
      <w:r>
        <w:rPr>
          <w:rFonts w:ascii="宋体" w:hAnsi="宋体" w:cs="宋体" w:eastAsia="宋体" w:hint="default"/>
          <w:spacing w:val="2"/>
          <w:w w:val="99"/>
          <w:sz w:val="21"/>
          <w:szCs w:val="21"/>
        </w:rPr>
        <w:t>收</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利</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和</w:t>
      </w:r>
      <w:r>
        <w:rPr>
          <w:rFonts w:ascii="宋体" w:hAnsi="宋体" w:cs="宋体" w:eastAsia="宋体" w:hint="default"/>
          <w:spacing w:val="-1"/>
          <w:w w:val="99"/>
          <w:sz w:val="21"/>
          <w:szCs w:val="21"/>
        </w:rPr>
        <w:t>“其</w:t>
      </w:r>
      <w:r>
        <w:rPr>
          <w:rFonts w:ascii="宋体" w:hAnsi="宋体" w:cs="宋体" w:eastAsia="宋体" w:hint="default"/>
          <w:spacing w:val="2"/>
          <w:w w:val="99"/>
          <w:sz w:val="21"/>
          <w:szCs w:val="21"/>
        </w:rPr>
        <w:t>他</w:t>
      </w:r>
      <w:r>
        <w:rPr>
          <w:rFonts w:ascii="宋体" w:hAnsi="宋体" w:cs="宋体" w:eastAsia="宋体" w:hint="default"/>
          <w:spacing w:val="-1"/>
          <w:w w:val="99"/>
          <w:sz w:val="21"/>
          <w:szCs w:val="21"/>
        </w:rPr>
        <w:t>应</w:t>
      </w:r>
      <w:r>
        <w:rPr>
          <w:rFonts w:ascii="宋体" w:hAnsi="宋体" w:cs="宋体" w:eastAsia="宋体" w:hint="default"/>
          <w:spacing w:val="2"/>
          <w:w w:val="99"/>
          <w:sz w:val="21"/>
          <w:szCs w:val="21"/>
        </w:rPr>
        <w:t>收款</w:t>
      </w:r>
      <w:r>
        <w:rPr>
          <w:rFonts w:ascii="宋体" w:hAnsi="宋体" w:cs="宋体" w:eastAsia="宋体" w:hint="default"/>
          <w:spacing w:val="-1"/>
          <w:w w:val="99"/>
          <w:sz w:val="21"/>
          <w:szCs w:val="21"/>
        </w:rPr>
        <w:t>”项</w:t>
      </w:r>
      <w:r>
        <w:rPr>
          <w:rFonts w:ascii="宋体" w:hAnsi="宋体" w:cs="宋体" w:eastAsia="宋体" w:hint="default"/>
          <w:spacing w:val="2"/>
          <w:w w:val="99"/>
          <w:sz w:val="21"/>
          <w:szCs w:val="21"/>
        </w:rPr>
        <w:t>目</w:t>
      </w:r>
      <w:r>
        <w:rPr>
          <w:rFonts w:ascii="宋体" w:hAnsi="宋体" w:cs="宋体" w:eastAsia="宋体" w:hint="default"/>
          <w:spacing w:val="-1"/>
          <w:w w:val="99"/>
          <w:sz w:val="21"/>
          <w:szCs w:val="21"/>
        </w:rPr>
        <w:t>合</w:t>
      </w:r>
      <w:r>
        <w:rPr>
          <w:rFonts w:ascii="宋体" w:hAnsi="宋体" w:cs="宋体" w:eastAsia="宋体" w:hint="default"/>
          <w:spacing w:val="2"/>
          <w:w w:val="99"/>
          <w:sz w:val="21"/>
          <w:szCs w:val="21"/>
        </w:rPr>
        <w:t>并</w:t>
      </w:r>
      <w:r>
        <w:rPr>
          <w:rFonts w:ascii="宋体" w:hAnsi="宋体" w:cs="宋体" w:eastAsia="宋体" w:hint="default"/>
          <w:spacing w:val="-1"/>
          <w:w w:val="99"/>
          <w:sz w:val="21"/>
          <w:szCs w:val="21"/>
        </w:rPr>
        <w:t>计</w:t>
      </w:r>
      <w:r>
        <w:rPr>
          <w:rFonts w:ascii="宋体" w:hAnsi="宋体" w:cs="宋体" w:eastAsia="宋体" w:hint="default"/>
          <w:spacing w:val="2"/>
          <w:w w:val="99"/>
          <w:sz w:val="21"/>
          <w:szCs w:val="21"/>
        </w:rPr>
        <w:t>入“</w:t>
      </w:r>
      <w:r>
        <w:rPr>
          <w:rFonts w:ascii="宋体" w:hAnsi="宋体" w:cs="宋体" w:eastAsia="宋体" w:hint="default"/>
          <w:spacing w:val="-1"/>
          <w:w w:val="99"/>
          <w:sz w:val="21"/>
          <w:szCs w:val="21"/>
        </w:rPr>
        <w:t>其</w:t>
      </w:r>
      <w:r>
        <w:rPr>
          <w:rFonts w:ascii="宋体" w:hAnsi="宋体" w:cs="宋体" w:eastAsia="宋体" w:hint="default"/>
          <w:spacing w:val="2"/>
          <w:w w:val="99"/>
          <w:sz w:val="21"/>
          <w:szCs w:val="21"/>
        </w:rPr>
        <w:t>他</w:t>
      </w:r>
      <w:r>
        <w:rPr>
          <w:rFonts w:ascii="宋体" w:hAnsi="宋体" w:cs="宋体" w:eastAsia="宋体" w:hint="default"/>
          <w:spacing w:val="-1"/>
          <w:w w:val="99"/>
          <w:sz w:val="21"/>
          <w:szCs w:val="21"/>
        </w:rPr>
        <w:t>应</w:t>
      </w:r>
      <w:r>
        <w:rPr>
          <w:rFonts w:ascii="宋体" w:hAnsi="宋体" w:cs="宋体" w:eastAsia="宋体" w:hint="default"/>
          <w:spacing w:val="2"/>
          <w:w w:val="99"/>
          <w:sz w:val="21"/>
          <w:szCs w:val="21"/>
        </w:rPr>
        <w:t>收</w:t>
      </w:r>
      <w:r>
        <w:rPr>
          <w:rFonts w:ascii="宋体" w:hAnsi="宋体" w:cs="宋体" w:eastAsia="宋体" w:hint="default"/>
          <w:spacing w:val="-1"/>
          <w:w w:val="99"/>
          <w:sz w:val="21"/>
          <w:szCs w:val="21"/>
        </w:rPr>
        <w:t>款</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99"/>
          <w:sz w:val="21"/>
          <w:szCs w:val="21"/>
        </w:rPr>
        <w:t>；</w:t>
      </w:r>
      <w:r>
        <w:rPr>
          <w:rFonts w:ascii="宋体" w:hAnsi="宋体" w:cs="宋体" w:eastAsia="宋体" w:hint="default"/>
          <w:sz w:val="21"/>
          <w:szCs w:val="21"/>
        </w:rPr>
      </w:r>
    </w:p>
    <w:p>
      <w:pPr>
        <w:spacing w:before="138"/>
        <w:ind w:left="674" w:right="0" w:firstLine="0"/>
        <w:jc w:val="left"/>
        <w:rPr>
          <w:rFonts w:ascii="宋体" w:hAnsi="宋体" w:cs="宋体" w:eastAsia="宋体" w:hint="default"/>
          <w:sz w:val="21"/>
          <w:szCs w:val="21"/>
        </w:rPr>
      </w:pPr>
      <w:r>
        <w:rPr>
          <w:rFonts w:ascii="宋体" w:hAnsi="宋体" w:cs="宋体" w:eastAsia="宋体" w:hint="default"/>
          <w:sz w:val="21"/>
          <w:szCs w:val="21"/>
        </w:rPr>
        <w:t>（3）原“固定资产清理”和“固定资产”项目合并计入“固定资产”项目；</w:t>
      </w:r>
    </w:p>
    <w:p>
      <w:pPr>
        <w:spacing w:before="138"/>
        <w:ind w:left="674" w:right="0" w:firstLine="0"/>
        <w:jc w:val="left"/>
        <w:rPr>
          <w:rFonts w:ascii="宋体" w:hAnsi="宋体" w:cs="宋体" w:eastAsia="宋体" w:hint="default"/>
          <w:sz w:val="21"/>
          <w:szCs w:val="21"/>
        </w:rPr>
      </w:pPr>
      <w:r>
        <w:rPr>
          <w:rFonts w:ascii="宋体" w:hAnsi="宋体" w:cs="宋体" w:eastAsia="宋体" w:hint="default"/>
          <w:sz w:val="21"/>
          <w:szCs w:val="21"/>
        </w:rPr>
        <w:t>（4）原“工程物资”项目归并至“在建工程”项目；</w:t>
      </w:r>
    </w:p>
    <w:p>
      <w:pPr>
        <w:spacing w:after="0"/>
        <w:jc w:val="left"/>
        <w:rPr>
          <w:rFonts w:ascii="宋体" w:hAnsi="宋体" w:cs="宋体" w:eastAsia="宋体" w:hint="default"/>
          <w:sz w:val="21"/>
          <w:szCs w:val="21"/>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674" w:right="0" w:firstLine="0"/>
        <w:jc w:val="left"/>
        <w:rPr>
          <w:rFonts w:ascii="宋体" w:hAnsi="宋体" w:cs="宋体" w:eastAsia="宋体" w:hint="default"/>
          <w:sz w:val="21"/>
          <w:szCs w:val="21"/>
        </w:rPr>
      </w:pPr>
      <w:r>
        <w:rPr>
          <w:rFonts w:ascii="宋体" w:hAnsi="宋体" w:cs="宋体" w:eastAsia="宋体" w:hint="default"/>
          <w:sz w:val="21"/>
          <w:szCs w:val="21"/>
        </w:rPr>
        <w:t>（5）原“应付票据”和“应付账款”项目合并计入新增的“应付票据及应付账款”项目；</w:t>
      </w:r>
    </w:p>
    <w:p>
      <w:pPr>
        <w:spacing w:before="135"/>
        <w:ind w:left="674" w:right="0" w:firstLine="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宋体" w:hAnsi="宋体" w:cs="宋体" w:eastAsia="宋体" w:hint="default"/>
          <w:spacing w:val="1"/>
          <w:w w:val="99"/>
          <w:sz w:val="21"/>
          <w:szCs w:val="21"/>
        </w:rPr>
        <w:t>6</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原“</w:t>
      </w:r>
      <w:r>
        <w:rPr>
          <w:rFonts w:ascii="宋体" w:hAnsi="宋体" w:cs="宋体" w:eastAsia="宋体" w:hint="default"/>
          <w:spacing w:val="-1"/>
          <w:w w:val="99"/>
          <w:sz w:val="21"/>
          <w:szCs w:val="21"/>
        </w:rPr>
        <w:t>应</w:t>
      </w:r>
      <w:r>
        <w:rPr>
          <w:rFonts w:ascii="宋体" w:hAnsi="宋体" w:cs="宋体" w:eastAsia="宋体" w:hint="default"/>
          <w:spacing w:val="2"/>
          <w:w w:val="99"/>
          <w:sz w:val="21"/>
          <w:szCs w:val="21"/>
        </w:rPr>
        <w:t>付</w:t>
      </w:r>
      <w:r>
        <w:rPr>
          <w:rFonts w:ascii="宋体" w:hAnsi="宋体" w:cs="宋体" w:eastAsia="宋体" w:hint="default"/>
          <w:spacing w:val="-1"/>
          <w:w w:val="99"/>
          <w:sz w:val="21"/>
          <w:szCs w:val="21"/>
        </w:rPr>
        <w:t>利</w:t>
      </w:r>
      <w:r>
        <w:rPr>
          <w:rFonts w:ascii="宋体" w:hAnsi="宋体" w:cs="宋体" w:eastAsia="宋体" w:hint="default"/>
          <w:spacing w:val="2"/>
          <w:w w:val="99"/>
          <w:sz w:val="21"/>
          <w:szCs w:val="21"/>
        </w:rPr>
        <w:t>息</w:t>
      </w:r>
      <w:r>
        <w:rPr>
          <w:rFonts w:ascii="宋体" w:hAnsi="宋体" w:cs="宋体" w:eastAsia="宋体" w:hint="default"/>
          <w:spacing w:val="-106"/>
          <w:w w:val="99"/>
          <w:sz w:val="21"/>
          <w:szCs w:val="21"/>
        </w:rPr>
        <w:t>”</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应</w:t>
      </w:r>
      <w:r>
        <w:rPr>
          <w:rFonts w:ascii="宋体" w:hAnsi="宋体" w:cs="宋体" w:eastAsia="宋体" w:hint="default"/>
          <w:spacing w:val="2"/>
          <w:w w:val="99"/>
          <w:sz w:val="21"/>
          <w:szCs w:val="21"/>
        </w:rPr>
        <w:t>付</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利</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和</w:t>
      </w:r>
      <w:r>
        <w:rPr>
          <w:rFonts w:ascii="宋体" w:hAnsi="宋体" w:cs="宋体" w:eastAsia="宋体" w:hint="default"/>
          <w:spacing w:val="-1"/>
          <w:w w:val="99"/>
          <w:sz w:val="21"/>
          <w:szCs w:val="21"/>
        </w:rPr>
        <w:t>“其</w:t>
      </w:r>
      <w:r>
        <w:rPr>
          <w:rFonts w:ascii="宋体" w:hAnsi="宋体" w:cs="宋体" w:eastAsia="宋体" w:hint="default"/>
          <w:spacing w:val="2"/>
          <w:w w:val="99"/>
          <w:sz w:val="21"/>
          <w:szCs w:val="21"/>
        </w:rPr>
        <w:t>他</w:t>
      </w:r>
      <w:r>
        <w:rPr>
          <w:rFonts w:ascii="宋体" w:hAnsi="宋体" w:cs="宋体" w:eastAsia="宋体" w:hint="default"/>
          <w:spacing w:val="-1"/>
          <w:w w:val="99"/>
          <w:sz w:val="21"/>
          <w:szCs w:val="21"/>
        </w:rPr>
        <w:t>应</w:t>
      </w:r>
      <w:r>
        <w:rPr>
          <w:rFonts w:ascii="宋体" w:hAnsi="宋体" w:cs="宋体" w:eastAsia="宋体" w:hint="default"/>
          <w:spacing w:val="2"/>
          <w:w w:val="99"/>
          <w:sz w:val="21"/>
          <w:szCs w:val="21"/>
        </w:rPr>
        <w:t>付款</w:t>
      </w:r>
      <w:r>
        <w:rPr>
          <w:rFonts w:ascii="宋体" w:hAnsi="宋体" w:cs="宋体" w:eastAsia="宋体" w:hint="default"/>
          <w:spacing w:val="-1"/>
          <w:w w:val="99"/>
          <w:sz w:val="21"/>
          <w:szCs w:val="21"/>
        </w:rPr>
        <w:t>”项</w:t>
      </w:r>
      <w:r>
        <w:rPr>
          <w:rFonts w:ascii="宋体" w:hAnsi="宋体" w:cs="宋体" w:eastAsia="宋体" w:hint="default"/>
          <w:spacing w:val="2"/>
          <w:w w:val="99"/>
          <w:sz w:val="21"/>
          <w:szCs w:val="21"/>
        </w:rPr>
        <w:t>目</w:t>
      </w:r>
      <w:r>
        <w:rPr>
          <w:rFonts w:ascii="宋体" w:hAnsi="宋体" w:cs="宋体" w:eastAsia="宋体" w:hint="default"/>
          <w:spacing w:val="-1"/>
          <w:w w:val="99"/>
          <w:sz w:val="21"/>
          <w:szCs w:val="21"/>
        </w:rPr>
        <w:t>合</w:t>
      </w:r>
      <w:r>
        <w:rPr>
          <w:rFonts w:ascii="宋体" w:hAnsi="宋体" w:cs="宋体" w:eastAsia="宋体" w:hint="default"/>
          <w:spacing w:val="2"/>
          <w:w w:val="99"/>
          <w:sz w:val="21"/>
          <w:szCs w:val="21"/>
        </w:rPr>
        <w:t>并</w:t>
      </w:r>
      <w:r>
        <w:rPr>
          <w:rFonts w:ascii="宋体" w:hAnsi="宋体" w:cs="宋体" w:eastAsia="宋体" w:hint="default"/>
          <w:spacing w:val="-1"/>
          <w:w w:val="99"/>
          <w:sz w:val="21"/>
          <w:szCs w:val="21"/>
        </w:rPr>
        <w:t>计</w:t>
      </w:r>
      <w:r>
        <w:rPr>
          <w:rFonts w:ascii="宋体" w:hAnsi="宋体" w:cs="宋体" w:eastAsia="宋体" w:hint="default"/>
          <w:spacing w:val="2"/>
          <w:w w:val="99"/>
          <w:sz w:val="21"/>
          <w:szCs w:val="21"/>
        </w:rPr>
        <w:t>入“</w:t>
      </w:r>
      <w:r>
        <w:rPr>
          <w:rFonts w:ascii="宋体" w:hAnsi="宋体" w:cs="宋体" w:eastAsia="宋体" w:hint="default"/>
          <w:spacing w:val="-1"/>
          <w:w w:val="99"/>
          <w:sz w:val="21"/>
          <w:szCs w:val="21"/>
        </w:rPr>
        <w:t>其</w:t>
      </w:r>
      <w:r>
        <w:rPr>
          <w:rFonts w:ascii="宋体" w:hAnsi="宋体" w:cs="宋体" w:eastAsia="宋体" w:hint="default"/>
          <w:spacing w:val="2"/>
          <w:w w:val="99"/>
          <w:sz w:val="21"/>
          <w:szCs w:val="21"/>
        </w:rPr>
        <w:t>他</w:t>
      </w:r>
      <w:r>
        <w:rPr>
          <w:rFonts w:ascii="宋体" w:hAnsi="宋体" w:cs="宋体" w:eastAsia="宋体" w:hint="default"/>
          <w:spacing w:val="-1"/>
          <w:w w:val="99"/>
          <w:sz w:val="21"/>
          <w:szCs w:val="21"/>
        </w:rPr>
        <w:t>应</w:t>
      </w:r>
      <w:r>
        <w:rPr>
          <w:rFonts w:ascii="宋体" w:hAnsi="宋体" w:cs="宋体" w:eastAsia="宋体" w:hint="default"/>
          <w:spacing w:val="2"/>
          <w:w w:val="99"/>
          <w:sz w:val="21"/>
          <w:szCs w:val="21"/>
        </w:rPr>
        <w:t>付</w:t>
      </w:r>
      <w:r>
        <w:rPr>
          <w:rFonts w:ascii="宋体" w:hAnsi="宋体" w:cs="宋体" w:eastAsia="宋体" w:hint="default"/>
          <w:spacing w:val="-1"/>
          <w:w w:val="99"/>
          <w:sz w:val="21"/>
          <w:szCs w:val="21"/>
        </w:rPr>
        <w:t>款</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99"/>
          <w:sz w:val="21"/>
          <w:szCs w:val="21"/>
        </w:rPr>
        <w:t>；</w:t>
      </w:r>
      <w:r>
        <w:rPr>
          <w:rFonts w:ascii="宋体" w:hAnsi="宋体" w:cs="宋体" w:eastAsia="宋体" w:hint="default"/>
          <w:sz w:val="21"/>
          <w:szCs w:val="21"/>
        </w:rPr>
      </w:r>
    </w:p>
    <w:p>
      <w:pPr>
        <w:spacing w:before="138"/>
        <w:ind w:left="674" w:right="0" w:firstLine="0"/>
        <w:jc w:val="left"/>
        <w:rPr>
          <w:rFonts w:ascii="宋体" w:hAnsi="宋体" w:cs="宋体" w:eastAsia="宋体" w:hint="default"/>
          <w:sz w:val="21"/>
          <w:szCs w:val="21"/>
        </w:rPr>
      </w:pPr>
      <w:r>
        <w:rPr>
          <w:rFonts w:ascii="宋体" w:hAnsi="宋体" w:cs="宋体" w:eastAsia="宋体" w:hint="default"/>
          <w:sz w:val="21"/>
          <w:szCs w:val="21"/>
        </w:rPr>
        <w:t>（7）原“专项应付款”项目归并至“长期应付款”项目；</w:t>
      </w:r>
    </w:p>
    <w:p>
      <w:pPr>
        <w:spacing w:before="138"/>
        <w:ind w:left="674" w:right="0" w:firstLine="0"/>
        <w:jc w:val="left"/>
        <w:rPr>
          <w:rFonts w:ascii="宋体" w:hAnsi="宋体" w:cs="宋体" w:eastAsia="宋体" w:hint="default"/>
          <w:sz w:val="21"/>
          <w:szCs w:val="21"/>
        </w:rPr>
      </w:pPr>
      <w:r>
        <w:rPr>
          <w:rFonts w:ascii="宋体" w:hAnsi="宋体" w:cs="宋体" w:eastAsia="宋体" w:hint="default"/>
          <w:sz w:val="21"/>
          <w:szCs w:val="21"/>
        </w:rPr>
        <w:t>（8）从原“管理费用”中分拆出“研发费用”项目单独列示；</w:t>
      </w:r>
    </w:p>
    <w:p>
      <w:pPr>
        <w:spacing w:before="135"/>
        <w:ind w:left="674" w:right="0" w:firstLine="0"/>
        <w:jc w:val="left"/>
        <w:rPr>
          <w:rFonts w:ascii="宋体" w:hAnsi="宋体" w:cs="宋体" w:eastAsia="宋体" w:hint="default"/>
          <w:sz w:val="21"/>
          <w:szCs w:val="21"/>
        </w:rPr>
      </w:pPr>
      <w:r>
        <w:rPr>
          <w:rFonts w:ascii="宋体" w:hAnsi="宋体" w:cs="宋体" w:eastAsia="宋体" w:hint="default"/>
          <w:sz w:val="21"/>
          <w:szCs w:val="21"/>
        </w:rPr>
        <w:t>（9）在“财务费用”项目下列示“利息费用”和“利息收入”明细项目；</w:t>
      </w:r>
    </w:p>
    <w:p>
      <w:pPr>
        <w:spacing w:before="138"/>
        <w:ind w:left="674" w:right="0" w:firstLine="0"/>
        <w:jc w:val="left"/>
        <w:rPr>
          <w:rFonts w:ascii="宋体" w:hAnsi="宋体" w:cs="宋体" w:eastAsia="宋体" w:hint="default"/>
          <w:sz w:val="21"/>
          <w:szCs w:val="21"/>
        </w:rPr>
      </w:pPr>
      <w:r>
        <w:rPr>
          <w:rFonts w:ascii="宋体" w:hAnsi="宋体" w:cs="宋体" w:eastAsia="宋体" w:hint="default"/>
          <w:sz w:val="21"/>
          <w:szCs w:val="21"/>
        </w:rPr>
        <w:t>（10）新增“设定受益计划变动额结转留存收益”项目；</w:t>
      </w:r>
    </w:p>
    <w:p>
      <w:pPr>
        <w:spacing w:line="357" w:lineRule="auto" w:before="138"/>
        <w:ind w:left="674" w:right="0" w:firstLine="0"/>
        <w:jc w:val="left"/>
        <w:rPr>
          <w:rFonts w:ascii="宋体" w:hAnsi="宋体" w:cs="宋体" w:eastAsia="宋体" w:hint="default"/>
          <w:sz w:val="21"/>
          <w:szCs w:val="21"/>
        </w:rPr>
      </w:pPr>
      <w:r>
        <w:rPr>
          <w:rFonts w:ascii="宋体" w:hAnsi="宋体" w:cs="宋体" w:eastAsia="宋体" w:hint="default"/>
          <w:sz w:val="21"/>
          <w:szCs w:val="21"/>
        </w:rPr>
        <w:t>（11）代收代缴个税的手续费返还调整至其他收益列报。</w:t>
      </w:r>
      <w:r>
        <w:rPr>
          <w:rFonts w:ascii="宋体" w:hAnsi="宋体" w:cs="宋体" w:eastAsia="宋体" w:hint="default"/>
          <w:w w:val="99"/>
          <w:sz w:val="21"/>
          <w:szCs w:val="21"/>
        </w:rPr>
        <w:t> </w:t>
      </w:r>
      <w:r>
        <w:rPr>
          <w:rFonts w:ascii="宋体" w:hAnsi="宋体" w:cs="宋体" w:eastAsia="宋体" w:hint="default"/>
          <w:w w:val="95"/>
          <w:sz w:val="21"/>
          <w:szCs w:val="21"/>
        </w:rPr>
        <w:t>公司对该项会计政策变更采用追溯调整法，对2017年度的财务报表列报项目主要影响如下：</w:t>
      </w:r>
      <w:r>
        <w:rPr>
          <w:rFonts w:ascii="宋体" w:hAnsi="宋体" w:cs="宋体" w:eastAsia="宋体" w:hint="default"/>
          <w:sz w:val="21"/>
          <w:szCs w:val="21"/>
        </w:rPr>
      </w:r>
    </w:p>
    <w:p>
      <w:pPr>
        <w:spacing w:line="240" w:lineRule="auto" w:before="1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264"/>
        <w:gridCol w:w="2264"/>
        <w:gridCol w:w="2264"/>
        <w:gridCol w:w="2264"/>
      </w:tblGrid>
      <w:tr>
        <w:trPr>
          <w:trHeight w:val="354" w:hRule="exact"/>
        </w:trPr>
        <w:tc>
          <w:tcPr>
            <w:tcW w:w="452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205"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52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206"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w w:val="95"/>
                <w:sz w:val="20"/>
              </w:rPr>
              <w:t>28,092,435.16</w:t>
            </w:r>
            <w:r>
              <w:rPr>
                <w:rFonts w:ascii="宋体"/>
                <w:sz w:val="20"/>
              </w:rPr>
            </w:r>
          </w:p>
        </w:tc>
        <w:tc>
          <w:tcPr>
            <w:tcW w:w="2264" w:type="dxa"/>
            <w:vMerge w:val="restart"/>
            <w:tcBorders>
              <w:top w:val="single" w:sz="12" w:space="0" w:color="000000"/>
              <w:left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64" w:type="dxa"/>
            <w:vMerge w:val="restart"/>
            <w:tcBorders>
              <w:top w:val="single" w:sz="12" w:space="0" w:color="000000"/>
              <w:left w:val="single" w:sz="6" w:space="0" w:color="000000"/>
              <w:right w:val="single" w:sz="6" w:space="0" w:color="000000"/>
            </w:tcBorders>
          </w:tcPr>
          <w:p>
            <w:pPr>
              <w:pStyle w:val="TableParagraph"/>
              <w:spacing w:line="271" w:lineRule="exact"/>
              <w:ind w:left="776" w:right="0"/>
              <w:jc w:val="left"/>
              <w:rPr>
                <w:rFonts w:ascii="宋体" w:hAnsi="宋体" w:cs="宋体" w:eastAsia="宋体" w:hint="default"/>
                <w:sz w:val="21"/>
                <w:szCs w:val="21"/>
              </w:rPr>
            </w:pPr>
            <w:r>
              <w:rPr>
                <w:rFonts w:ascii="宋体"/>
                <w:sz w:val="21"/>
              </w:rPr>
              <w:t>481,296,220.15</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w w:val="95"/>
                <w:sz w:val="20"/>
              </w:rPr>
              <w:t>453,203,784.99</w:t>
            </w:r>
            <w:r>
              <w:rPr>
                <w:rFonts w:ascii="宋体"/>
                <w:sz w:val="20"/>
              </w:rPr>
            </w:r>
          </w:p>
        </w:tc>
        <w:tc>
          <w:tcPr>
            <w:tcW w:w="2264" w:type="dxa"/>
            <w:vMerge/>
            <w:tcBorders>
              <w:left w:val="single" w:sz="6" w:space="0" w:color="000000"/>
              <w:bottom w:val="single" w:sz="12" w:space="0" w:color="000000"/>
              <w:right w:val="single" w:sz="6" w:space="0" w:color="000000"/>
            </w:tcBorders>
          </w:tcPr>
          <w:p>
            <w:pPr/>
          </w:p>
        </w:tc>
        <w:tc>
          <w:tcPr>
            <w:tcW w:w="2264" w:type="dxa"/>
            <w:vMerge/>
            <w:tcBorders>
              <w:left w:val="single" w:sz="6" w:space="0" w:color="000000"/>
              <w:bottom w:val="single" w:sz="12" w:space="0" w:color="000000"/>
              <w:right w:val="single" w:sz="6" w:space="0" w:color="000000"/>
            </w:tcBorders>
          </w:tcPr>
          <w:p>
            <w:pP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264" w:type="dxa"/>
            <w:tcBorders>
              <w:top w:val="single" w:sz="12" w:space="0" w:color="000000"/>
              <w:left w:val="single" w:sz="6" w:space="0" w:color="000000"/>
              <w:bottom w:val="single" w:sz="12" w:space="0" w:color="000000"/>
              <w:right w:val="single" w:sz="6" w:space="0" w:color="000000"/>
            </w:tcBorders>
          </w:tcPr>
          <w:p>
            <w:pPr/>
          </w:p>
        </w:tc>
        <w:tc>
          <w:tcPr>
            <w:tcW w:w="2264" w:type="dxa"/>
            <w:vMerge w:val="restart"/>
            <w:tcBorders>
              <w:top w:val="single" w:sz="12" w:space="0" w:color="000000"/>
              <w:left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64" w:type="dxa"/>
            <w:vMerge w:val="restart"/>
            <w:tcBorders>
              <w:top w:val="single" w:sz="12" w:space="0" w:color="000000"/>
              <w:left w:val="single" w:sz="6" w:space="0" w:color="000000"/>
              <w:right w:val="single" w:sz="6" w:space="0" w:color="000000"/>
            </w:tcBorders>
          </w:tcPr>
          <w:p>
            <w:pPr>
              <w:pStyle w:val="TableParagraph"/>
              <w:spacing w:line="272" w:lineRule="exact"/>
              <w:ind w:left="881" w:right="0"/>
              <w:jc w:val="left"/>
              <w:rPr>
                <w:rFonts w:ascii="宋体" w:hAnsi="宋体" w:cs="宋体" w:eastAsia="宋体" w:hint="default"/>
                <w:sz w:val="21"/>
                <w:szCs w:val="21"/>
              </w:rPr>
            </w:pPr>
            <w:r>
              <w:rPr>
                <w:rFonts w:ascii="宋体"/>
                <w:sz w:val="21"/>
              </w:rPr>
              <w:t>70,934,901.97</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264" w:type="dxa"/>
            <w:tcBorders>
              <w:top w:val="single" w:sz="12" w:space="0" w:color="000000"/>
              <w:left w:val="single" w:sz="6" w:space="0" w:color="000000"/>
              <w:bottom w:val="single" w:sz="12" w:space="0" w:color="000000"/>
              <w:right w:val="single" w:sz="6" w:space="0" w:color="000000"/>
            </w:tcBorders>
          </w:tcPr>
          <w:p>
            <w:pPr/>
          </w:p>
        </w:tc>
        <w:tc>
          <w:tcPr>
            <w:tcW w:w="2264" w:type="dxa"/>
            <w:vMerge/>
            <w:tcBorders>
              <w:left w:val="single" w:sz="6" w:space="0" w:color="000000"/>
              <w:right w:val="single" w:sz="6" w:space="0" w:color="000000"/>
            </w:tcBorders>
          </w:tcPr>
          <w:p>
            <w:pPr/>
          </w:p>
        </w:tc>
        <w:tc>
          <w:tcPr>
            <w:tcW w:w="2264" w:type="dxa"/>
            <w:vMerge/>
            <w:tcBorders>
              <w:left w:val="single" w:sz="6" w:space="0" w:color="000000"/>
              <w:right w:val="single" w:sz="6" w:space="0" w:color="000000"/>
            </w:tcBorders>
          </w:tcPr>
          <w:p>
            <w:pP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w w:val="95"/>
                <w:sz w:val="21"/>
              </w:rPr>
              <w:t>70,934,901.97</w:t>
            </w:r>
            <w:r>
              <w:rPr>
                <w:rFonts w:ascii="宋体"/>
                <w:sz w:val="21"/>
              </w:rPr>
            </w:r>
          </w:p>
        </w:tc>
        <w:tc>
          <w:tcPr>
            <w:tcW w:w="2264" w:type="dxa"/>
            <w:vMerge/>
            <w:tcBorders>
              <w:left w:val="single" w:sz="6" w:space="0" w:color="000000"/>
              <w:bottom w:val="single" w:sz="12" w:space="0" w:color="000000"/>
              <w:right w:val="single" w:sz="6" w:space="0" w:color="000000"/>
            </w:tcBorders>
          </w:tcPr>
          <w:p>
            <w:pPr/>
          </w:p>
        </w:tc>
        <w:tc>
          <w:tcPr>
            <w:tcW w:w="2264" w:type="dxa"/>
            <w:vMerge/>
            <w:tcBorders>
              <w:left w:val="single" w:sz="6" w:space="0" w:color="000000"/>
              <w:bottom w:val="single" w:sz="12" w:space="0" w:color="000000"/>
              <w:right w:val="single" w:sz="6" w:space="0" w:color="000000"/>
            </w:tcBorders>
          </w:tcPr>
          <w:p>
            <w:pP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5"/>
                <w:sz w:val="20"/>
              </w:rPr>
              <w:t>843,757,993.17</w:t>
            </w:r>
            <w:r>
              <w:rPr>
                <w:rFonts w:ascii="宋体"/>
                <w:sz w:val="20"/>
              </w:rPr>
            </w:r>
          </w:p>
        </w:tc>
        <w:tc>
          <w:tcPr>
            <w:tcW w:w="2264" w:type="dxa"/>
            <w:vMerge w:val="restart"/>
            <w:tcBorders>
              <w:top w:val="single" w:sz="12" w:space="0" w:color="000000"/>
              <w:left w:val="single" w:sz="6" w:space="0" w:color="000000"/>
              <w:right w:val="single" w:sz="6" w:space="0" w:color="000000"/>
            </w:tcBorders>
          </w:tcPr>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264" w:type="dxa"/>
            <w:vMerge w:val="restart"/>
            <w:tcBorders>
              <w:top w:val="single" w:sz="12" w:space="0" w:color="000000"/>
              <w:left w:val="single" w:sz="6" w:space="0" w:color="000000"/>
              <w:right w:val="single" w:sz="6" w:space="0" w:color="000000"/>
            </w:tcBorders>
          </w:tcPr>
          <w:p>
            <w:pPr>
              <w:pStyle w:val="TableParagraph"/>
              <w:spacing w:line="273" w:lineRule="exact"/>
              <w:ind w:left="567" w:right="0"/>
              <w:jc w:val="left"/>
              <w:rPr>
                <w:rFonts w:ascii="宋体" w:hAnsi="宋体" w:cs="宋体" w:eastAsia="宋体" w:hint="default"/>
                <w:sz w:val="21"/>
                <w:szCs w:val="21"/>
              </w:rPr>
            </w:pPr>
            <w:r>
              <w:rPr>
                <w:rFonts w:ascii="宋体"/>
                <w:sz w:val="21"/>
              </w:rPr>
              <w:t>1,433,414,249.07</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w w:val="95"/>
                <w:sz w:val="20"/>
              </w:rPr>
              <w:t>589,656,255.90</w:t>
            </w:r>
            <w:r>
              <w:rPr>
                <w:rFonts w:ascii="宋体"/>
                <w:sz w:val="20"/>
              </w:rPr>
            </w:r>
          </w:p>
        </w:tc>
        <w:tc>
          <w:tcPr>
            <w:tcW w:w="2264" w:type="dxa"/>
            <w:vMerge/>
            <w:tcBorders>
              <w:left w:val="single" w:sz="6" w:space="0" w:color="000000"/>
              <w:bottom w:val="single" w:sz="12" w:space="0" w:color="000000"/>
              <w:right w:val="single" w:sz="6" w:space="0" w:color="000000"/>
            </w:tcBorders>
          </w:tcPr>
          <w:p>
            <w:pPr/>
          </w:p>
        </w:tc>
        <w:tc>
          <w:tcPr>
            <w:tcW w:w="2264" w:type="dxa"/>
            <w:vMerge/>
            <w:tcBorders>
              <w:left w:val="single" w:sz="6" w:space="0" w:color="000000"/>
              <w:bottom w:val="single" w:sz="12" w:space="0" w:color="000000"/>
              <w:right w:val="single" w:sz="6" w:space="0" w:color="000000"/>
            </w:tcBorders>
          </w:tcPr>
          <w:p>
            <w:pP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21"/>
              <w:jc w:val="right"/>
              <w:rPr>
                <w:rFonts w:ascii="宋体" w:hAnsi="宋体" w:cs="宋体" w:eastAsia="宋体" w:hint="default"/>
                <w:sz w:val="20"/>
                <w:szCs w:val="20"/>
              </w:rPr>
            </w:pPr>
            <w:r>
              <w:rPr>
                <w:rFonts w:ascii="宋体"/>
                <w:w w:val="95"/>
                <w:sz w:val="20"/>
              </w:rPr>
              <w:t>9,095,657.53</w:t>
            </w:r>
            <w:r>
              <w:rPr>
                <w:rFonts w:ascii="宋体"/>
                <w:sz w:val="20"/>
              </w:rPr>
            </w:r>
          </w:p>
        </w:tc>
        <w:tc>
          <w:tcPr>
            <w:tcW w:w="2264" w:type="dxa"/>
            <w:vMerge w:val="restart"/>
            <w:tcBorders>
              <w:top w:val="single" w:sz="12" w:space="0" w:color="000000"/>
              <w:left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4" w:type="dxa"/>
            <w:vMerge w:val="restart"/>
            <w:tcBorders>
              <w:top w:val="single" w:sz="12" w:space="0" w:color="000000"/>
              <w:left w:val="single" w:sz="6" w:space="0" w:color="000000"/>
              <w:right w:val="single" w:sz="6" w:space="0" w:color="000000"/>
            </w:tcBorders>
          </w:tcPr>
          <w:p>
            <w:pPr>
              <w:pStyle w:val="TableParagraph"/>
              <w:spacing w:line="271" w:lineRule="exact"/>
              <w:ind w:left="776" w:right="0"/>
              <w:jc w:val="left"/>
              <w:rPr>
                <w:rFonts w:ascii="宋体" w:hAnsi="宋体" w:cs="宋体" w:eastAsia="宋体" w:hint="default"/>
                <w:sz w:val="21"/>
                <w:szCs w:val="21"/>
              </w:rPr>
            </w:pPr>
            <w:r>
              <w:rPr>
                <w:rFonts w:ascii="宋体"/>
                <w:sz w:val="21"/>
              </w:rPr>
              <w:t>220,486,535.81</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264" w:type="dxa"/>
            <w:tcBorders>
              <w:top w:val="single" w:sz="12" w:space="0" w:color="000000"/>
              <w:left w:val="single" w:sz="6" w:space="0" w:color="000000"/>
              <w:bottom w:val="single" w:sz="12" w:space="0" w:color="000000"/>
              <w:right w:val="single" w:sz="6" w:space="0" w:color="000000"/>
            </w:tcBorders>
          </w:tcPr>
          <w:p>
            <w:pPr/>
          </w:p>
        </w:tc>
        <w:tc>
          <w:tcPr>
            <w:tcW w:w="2264" w:type="dxa"/>
            <w:vMerge/>
            <w:tcBorders>
              <w:left w:val="single" w:sz="6" w:space="0" w:color="000000"/>
              <w:right w:val="single" w:sz="6" w:space="0" w:color="000000"/>
            </w:tcBorders>
          </w:tcPr>
          <w:p>
            <w:pPr/>
          </w:p>
        </w:tc>
        <w:tc>
          <w:tcPr>
            <w:tcW w:w="2264" w:type="dxa"/>
            <w:vMerge/>
            <w:tcBorders>
              <w:left w:val="single" w:sz="6" w:space="0" w:color="000000"/>
              <w:right w:val="single" w:sz="6" w:space="0" w:color="000000"/>
            </w:tcBorders>
          </w:tcPr>
          <w:p>
            <w:pP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71"/>
              <w:jc w:val="right"/>
              <w:rPr>
                <w:rFonts w:ascii="宋体" w:hAnsi="宋体" w:cs="宋体" w:eastAsia="宋体" w:hint="default"/>
                <w:sz w:val="20"/>
                <w:szCs w:val="20"/>
              </w:rPr>
            </w:pPr>
            <w:r>
              <w:rPr>
                <w:rFonts w:ascii="宋体"/>
                <w:w w:val="95"/>
                <w:sz w:val="20"/>
              </w:rPr>
              <w:t>211,390,878.28</w:t>
            </w:r>
            <w:r>
              <w:rPr>
                <w:rFonts w:ascii="宋体"/>
                <w:sz w:val="20"/>
              </w:rPr>
            </w:r>
          </w:p>
        </w:tc>
        <w:tc>
          <w:tcPr>
            <w:tcW w:w="2264" w:type="dxa"/>
            <w:vMerge/>
            <w:tcBorders>
              <w:left w:val="single" w:sz="6" w:space="0" w:color="000000"/>
              <w:bottom w:val="single" w:sz="12" w:space="0" w:color="000000"/>
              <w:right w:val="single" w:sz="6" w:space="0" w:color="000000"/>
            </w:tcBorders>
          </w:tcPr>
          <w:p>
            <w:pPr/>
          </w:p>
        </w:tc>
        <w:tc>
          <w:tcPr>
            <w:tcW w:w="2264" w:type="dxa"/>
            <w:vMerge/>
            <w:tcBorders>
              <w:left w:val="single" w:sz="6" w:space="0" w:color="000000"/>
              <w:bottom w:val="single" w:sz="12" w:space="0" w:color="000000"/>
              <w:right w:val="single" w:sz="6" w:space="0" w:color="000000"/>
            </w:tcBorders>
          </w:tcPr>
          <w:p>
            <w:pPr/>
          </w:p>
        </w:tc>
      </w:tr>
    </w:tbl>
    <w:p>
      <w:pPr>
        <w:spacing w:line="273" w:lineRule="auto" w:before="86"/>
        <w:ind w:left="112" w:right="1120" w:firstLine="420"/>
        <w:jc w:val="left"/>
        <w:rPr>
          <w:rFonts w:ascii="宋体" w:hAnsi="宋体" w:cs="宋体" w:eastAsia="宋体" w:hint="default"/>
          <w:sz w:val="21"/>
          <w:szCs w:val="21"/>
        </w:rPr>
      </w:pPr>
      <w:r>
        <w:rPr>
          <w:rFonts w:ascii="宋体" w:hAnsi="宋体" w:cs="宋体" w:eastAsia="宋体" w:hint="default"/>
          <w:w w:val="95"/>
          <w:sz w:val="21"/>
          <w:szCs w:val="21"/>
        </w:rPr>
        <w:t>财务报表格式调整不会对当期和格式调整之前的公司资产总额、负债总额、净资产、净利润、股东权</w:t>
      </w:r>
      <w:r>
        <w:rPr>
          <w:rFonts w:ascii="宋体" w:hAnsi="宋体" w:cs="宋体" w:eastAsia="宋体" w:hint="default"/>
          <w:w w:val="99"/>
          <w:sz w:val="21"/>
          <w:szCs w:val="21"/>
        </w:rPr>
        <w:t> </w:t>
      </w:r>
      <w:r>
        <w:rPr>
          <w:rFonts w:ascii="宋体" w:hAnsi="宋体" w:cs="宋体" w:eastAsia="宋体" w:hint="default"/>
          <w:sz w:val="21"/>
          <w:szCs w:val="21"/>
        </w:rPr>
        <w:t>益产生影响。</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6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73" w:lineRule="auto" w:before="89"/>
        <w:ind w:left="112" w:right="1028" w:firstLine="480"/>
        <w:jc w:val="left"/>
        <w:rPr>
          <w:rFonts w:ascii="宋体" w:hAnsi="宋体" w:cs="宋体" w:eastAsia="宋体" w:hint="default"/>
          <w:sz w:val="21"/>
          <w:szCs w:val="21"/>
        </w:rPr>
      </w:pPr>
      <w:r>
        <w:rPr>
          <w:rFonts w:ascii="宋体" w:hAnsi="宋体" w:cs="宋体" w:eastAsia="宋体" w:hint="default"/>
          <w:spacing w:val="-4"/>
          <w:sz w:val="21"/>
          <w:szCs w:val="21"/>
        </w:rPr>
        <w:t>本公司投资设立山东华英养殖有限公司，注册资本1,000万元，实收资本0元，本公司持股比例100.0%。</w:t>
      </w:r>
      <w:r>
        <w:rPr>
          <w:rFonts w:ascii="宋体" w:hAnsi="宋体" w:cs="宋体" w:eastAsia="宋体" w:hint="default"/>
          <w:w w:val="99"/>
          <w:sz w:val="21"/>
          <w:szCs w:val="21"/>
        </w:rPr>
        <w:t> </w:t>
      </w:r>
      <w:r>
        <w:rPr>
          <w:rFonts w:ascii="宋体" w:hAnsi="宋体" w:cs="宋体" w:eastAsia="宋体" w:hint="default"/>
          <w:sz w:val="21"/>
          <w:szCs w:val="21"/>
        </w:rPr>
        <w:t>自山东华英养殖有限公司成立起，将其纳入合并范围。</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0"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童成录、江波</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57" w:lineRule="auto" w:before="117"/>
        <w:ind w:left="112" w:right="6254"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line="360" w:lineRule="auto" w:before="29"/>
        <w:ind w:left="112" w:right="4814"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公司聘请瑞华会计师事务所为公司内控审计会计师事务所，报酬为35万元。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年度员工持股计划参加对象为公司董事、监事、高级管理人员；公司及全资、控股子公司符合认购条件的员工，其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通过宝益</w:t>
      </w:r>
      <w:r>
        <w:rPr>
          <w:rFonts w:ascii="Times New Roman" w:hAnsi="Times New Roman" w:cs="Times New Roman" w:eastAsia="Times New Roman" w:hint="default"/>
          <w:sz w:val="18"/>
          <w:szCs w:val="18"/>
        </w:rPr>
        <w:t>16</w:t>
      </w:r>
      <w:r>
        <w:rPr>
          <w:rFonts w:ascii="宋体" w:hAnsi="宋体" w:cs="宋体" w:eastAsia="宋体" w:hint="default"/>
          <w:sz w:val="18"/>
          <w:szCs w:val="18"/>
        </w:rPr>
        <w:t>号资管计划认购了公司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年度非公开发行股票</w:t>
      </w:r>
      <w:r>
        <w:rPr>
          <w:rFonts w:ascii="Times New Roman" w:hAnsi="Times New Roman" w:cs="Times New Roman" w:eastAsia="Times New Roman" w:hint="default"/>
          <w:sz w:val="18"/>
          <w:szCs w:val="18"/>
        </w:rPr>
        <w:t>18,700,000</w:t>
      </w:r>
      <w:r>
        <w:rPr>
          <w:rFonts w:ascii="宋体" w:hAnsi="宋体" w:cs="宋体" w:eastAsia="宋体" w:hint="default"/>
          <w:sz w:val="18"/>
          <w:szCs w:val="18"/>
        </w:rPr>
        <w:t>股。上述认购股份已于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日上市,并已于 2019年1月21日解除限售。相关公告请登录巨潮咨询网（</w:t>
      </w:r>
      <w:hyperlink r:id="rId14">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）查阅。</w:t>
      </w:r>
    </w:p>
    <w:p>
      <w:pPr>
        <w:spacing w:after="0" w:line="30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与日常经营相关的关联交易" w:id="81"/>
      <w:bookmarkEnd w:id="8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2、资产或股权收购、出售发生的关联交易" w:id="82"/>
      <w:bookmarkEnd w:id="8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12" w:right="64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3"/>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3、共同对外投资的关联交易" w:id="83"/>
      <w:bookmarkEnd w:id="8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71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4、关联债权债务往来" w:id="84"/>
      <w:bookmarkEnd w:id="8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5、其他重大关联交易" w:id="85"/>
      <w:bookmarkEnd w:id="8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80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托管、承包、租赁事项情况" w:id="87"/>
      <w:bookmarkEnd w:id="8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托管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3"/>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2）承包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3"/>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3）租赁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公司报告期不存在租赁情况。</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2、重大担保" w:id="91"/>
      <w:bookmarkEnd w:id="9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1）担保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25"/>
        <w:gridCol w:w="923"/>
        <w:gridCol w:w="1293"/>
        <w:gridCol w:w="1063"/>
        <w:gridCol w:w="1035"/>
        <w:gridCol w:w="1048"/>
        <w:gridCol w:w="793"/>
        <w:gridCol w:w="779"/>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0" w:right="182"/>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69" w:right="18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53" w:right="188" w:hanging="360"/>
              <w:jc w:val="left"/>
              <w:rPr>
                <w:rFonts w:ascii="宋体" w:hAnsi="宋体" w:cs="宋体" w:eastAsia="宋体" w:hint="default"/>
                <w:sz w:val="18"/>
                <w:szCs w:val="18"/>
              </w:rPr>
            </w:pPr>
            <w:r>
              <w:rPr>
                <w:rFonts w:ascii="宋体" w:hAnsi="宋体" w:cs="宋体" w:eastAsia="宋体" w:hint="default"/>
                <w:sz w:val="18"/>
                <w:szCs w:val="18"/>
              </w:rPr>
              <w:t>实际发生日 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1"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1" w:right="10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个合同养殖 户</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8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84"/>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5" w:right="187"/>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65" w:right="186"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9"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55"/>
              <w:jc w:val="both"/>
              <w:rPr>
                <w:rFonts w:ascii="宋体" w:hAnsi="宋体" w:cs="宋体" w:eastAsia="宋体" w:hint="default"/>
                <w:sz w:val="18"/>
                <w:szCs w:val="18"/>
              </w:rPr>
            </w:pPr>
            <w:r>
              <w:rPr>
                <w:rFonts w:ascii="宋体" w:hAnsi="宋体" w:cs="宋体" w:eastAsia="宋体" w:hint="default"/>
                <w:sz w:val="18"/>
                <w:szCs w:val="18"/>
              </w:rPr>
              <w:t>河南陈州华英禽业 有限公司养殖分公 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55"/>
              <w:jc w:val="left"/>
              <w:rPr>
                <w:rFonts w:ascii="宋体" w:hAnsi="宋体" w:cs="宋体" w:eastAsia="宋体" w:hint="default"/>
                <w:sz w:val="18"/>
                <w:szCs w:val="18"/>
              </w:rPr>
            </w:pPr>
            <w:r>
              <w:rPr>
                <w:rFonts w:ascii="宋体" w:hAnsi="宋体" w:cs="宋体" w:eastAsia="宋体" w:hint="default"/>
                <w:sz w:val="18"/>
                <w:szCs w:val="18"/>
              </w:rPr>
              <w:t>山东华英泽众禽业 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1" w:right="155"/>
              <w:jc w:val="left"/>
              <w:rPr>
                <w:rFonts w:ascii="宋体" w:hAnsi="宋体" w:cs="宋体" w:eastAsia="宋体" w:hint="default"/>
                <w:sz w:val="18"/>
                <w:szCs w:val="18"/>
              </w:rPr>
            </w:pPr>
            <w:r>
              <w:rPr>
                <w:rFonts w:ascii="宋体" w:hAnsi="宋体" w:cs="宋体" w:eastAsia="宋体" w:hint="default"/>
                <w:sz w:val="18"/>
                <w:szCs w:val="18"/>
              </w:rPr>
              <w:t>杭州华英新塘羽绒 制品有限公司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55"/>
              <w:jc w:val="left"/>
              <w:rPr>
                <w:rFonts w:ascii="宋体" w:hAnsi="宋体" w:cs="宋体" w:eastAsia="宋体" w:hint="default"/>
                <w:sz w:val="18"/>
                <w:szCs w:val="18"/>
              </w:rPr>
            </w:pPr>
            <w:r>
              <w:rPr>
                <w:rFonts w:ascii="宋体" w:hAnsi="宋体" w:cs="宋体" w:eastAsia="宋体" w:hint="default"/>
                <w:sz w:val="18"/>
                <w:szCs w:val="18"/>
              </w:rPr>
              <w:t>杭州华英新塘羽绒 制品有限公司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6,950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1" w:right="155"/>
              <w:jc w:val="left"/>
              <w:rPr>
                <w:rFonts w:ascii="宋体" w:hAnsi="宋体" w:cs="宋体" w:eastAsia="宋体" w:hint="default"/>
                <w:sz w:val="18"/>
                <w:szCs w:val="18"/>
              </w:rPr>
            </w:pPr>
            <w:r>
              <w:rPr>
                <w:rFonts w:ascii="宋体" w:hAnsi="宋体" w:cs="宋体" w:eastAsia="宋体" w:hint="default"/>
                <w:sz w:val="18"/>
                <w:szCs w:val="18"/>
              </w:rPr>
              <w:t>江苏华英顺昌农业 发展有限公司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07"/>
        <w:gridCol w:w="924"/>
        <w:gridCol w:w="916"/>
        <w:gridCol w:w="1304"/>
        <w:gridCol w:w="1053"/>
        <w:gridCol w:w="1045"/>
        <w:gridCol w:w="1045"/>
        <w:gridCol w:w="791"/>
        <w:gridCol w:w="784"/>
      </w:tblGrid>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52"/>
              <w:jc w:val="left"/>
              <w:rPr>
                <w:rFonts w:ascii="宋体" w:hAnsi="宋体" w:cs="宋体" w:eastAsia="宋体" w:hint="default"/>
                <w:sz w:val="18"/>
                <w:szCs w:val="18"/>
              </w:rPr>
            </w:pPr>
            <w:r>
              <w:rPr>
                <w:rFonts w:ascii="宋体" w:hAnsi="宋体" w:cs="宋体" w:eastAsia="宋体" w:hint="default"/>
                <w:sz w:val="18"/>
                <w:szCs w:val="18"/>
              </w:rPr>
              <w:t>江西丰城华英禽业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6,000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6,000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52"/>
              <w:jc w:val="left"/>
              <w:rPr>
                <w:rFonts w:ascii="宋体" w:hAnsi="宋体" w:cs="宋体" w:eastAsia="宋体" w:hint="default"/>
                <w:sz w:val="18"/>
                <w:szCs w:val="18"/>
              </w:rPr>
            </w:pPr>
            <w:r>
              <w:rPr>
                <w:rFonts w:ascii="宋体" w:hAnsi="宋体" w:cs="宋体" w:eastAsia="宋体" w:hint="default"/>
                <w:sz w:val="18"/>
                <w:szCs w:val="18"/>
              </w:rPr>
              <w:t>河南淮滨华英禽业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2,000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2,000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52"/>
              <w:jc w:val="left"/>
              <w:rPr>
                <w:rFonts w:ascii="宋体" w:hAnsi="宋体" w:cs="宋体" w:eastAsia="宋体" w:hint="default"/>
                <w:sz w:val="18"/>
                <w:szCs w:val="18"/>
              </w:rPr>
            </w:pPr>
            <w:r>
              <w:rPr>
                <w:rFonts w:ascii="宋体" w:hAnsi="宋体" w:cs="宋体" w:eastAsia="宋体" w:hint="default"/>
                <w:sz w:val="18"/>
                <w:szCs w:val="18"/>
              </w:rPr>
              <w:t>河南华樱生物科技 股份有限公司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2,000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2,000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52"/>
              <w:jc w:val="left"/>
              <w:rPr>
                <w:rFonts w:ascii="宋体" w:hAnsi="宋体" w:cs="宋体" w:eastAsia="宋体" w:hint="default"/>
                <w:sz w:val="18"/>
                <w:szCs w:val="18"/>
              </w:rPr>
            </w:pPr>
            <w:r>
              <w:rPr>
                <w:rFonts w:ascii="宋体" w:hAnsi="宋体" w:cs="宋体" w:eastAsia="宋体" w:hint="default"/>
                <w:sz w:val="18"/>
                <w:szCs w:val="18"/>
              </w:rPr>
              <w:t>山东华英泽众禽业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4,500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4,500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52"/>
              <w:jc w:val="left"/>
              <w:rPr>
                <w:rFonts w:ascii="宋体" w:hAnsi="宋体" w:cs="宋体" w:eastAsia="宋体" w:hint="default"/>
                <w:sz w:val="18"/>
                <w:szCs w:val="18"/>
              </w:rPr>
            </w:pPr>
            <w:r>
              <w:rPr>
                <w:rFonts w:ascii="宋体" w:hAnsi="宋体" w:cs="宋体" w:eastAsia="宋体" w:hint="default"/>
                <w:sz w:val="18"/>
                <w:szCs w:val="18"/>
              </w:rPr>
              <w:t>河南华冉食品有限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2,000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2,000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52"/>
              <w:jc w:val="left"/>
              <w:rPr>
                <w:rFonts w:ascii="宋体" w:hAnsi="宋体" w:cs="宋体" w:eastAsia="宋体" w:hint="default"/>
                <w:sz w:val="18"/>
                <w:szCs w:val="18"/>
              </w:rPr>
            </w:pPr>
            <w:r>
              <w:rPr>
                <w:rFonts w:ascii="宋体" w:hAnsi="宋体" w:cs="宋体" w:eastAsia="宋体" w:hint="default"/>
                <w:sz w:val="18"/>
                <w:szCs w:val="18"/>
              </w:rPr>
              <w:t>河南省华旭食品有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2,000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2,000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5"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109,900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93,350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109,900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86,850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0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190"/>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351" w:right="19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33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4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17"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13" w:right="118"/>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119,900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96,950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6"/>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119,900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84"/>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90,450</w:t>
            </w:r>
          </w:p>
        </w:tc>
      </w:tr>
      <w:tr>
        <w:trPr>
          <w:trHeight w:val="400"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850"/>
        <w:gridCol w:w="4718"/>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偿责任的情况说明（如有）</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2）违规对外担保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60" w:lineRule="auto" w:before="0"/>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公司报告期无违规对外担保情况。</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3、委托他人进行现金资产管理情况" w:id="94"/>
      <w:bookmarkEnd w:id="9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委托理财情况"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2）委托贷款情况" w:id="96"/>
      <w:bookmarkEnd w:id="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4、其他重大合同" w:id="97"/>
      <w:bookmarkEnd w:id="9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80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履行社会责任情况" w:id="99"/>
      <w:bookmarkEnd w:id="9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16" w:lineRule="auto" w:before="0"/>
        <w:ind w:left="112" w:right="1132" w:firstLine="451"/>
        <w:jc w:val="both"/>
        <w:rPr>
          <w:rFonts w:ascii="宋体" w:hAnsi="宋体" w:cs="宋体" w:eastAsia="宋体" w:hint="default"/>
          <w:sz w:val="18"/>
          <w:szCs w:val="18"/>
        </w:rPr>
      </w:pPr>
      <w:r>
        <w:rPr>
          <w:rFonts w:ascii="宋体" w:hAnsi="宋体" w:cs="宋体" w:eastAsia="宋体" w:hint="default"/>
          <w:spacing w:val="-7"/>
          <w:sz w:val="18"/>
          <w:szCs w:val="18"/>
        </w:rPr>
        <w:t>公司根据《公司法》、《证券法》、《上市公司治理准则》等法律法规，不断完善公司内部治理结构，并建立了以《公司</w:t>
      </w:r>
      <w:r>
        <w:rPr>
          <w:rFonts w:ascii="宋体" w:hAnsi="宋体" w:cs="宋体" w:eastAsia="宋体" w:hint="default"/>
          <w:sz w:val="18"/>
          <w:szCs w:val="18"/>
        </w:rPr>
        <w:t> </w:t>
      </w:r>
      <w:r>
        <w:rPr>
          <w:rFonts w:ascii="宋体" w:hAnsi="宋体" w:cs="宋体" w:eastAsia="宋体" w:hint="default"/>
          <w:spacing w:val="-2"/>
          <w:sz w:val="18"/>
          <w:szCs w:val="18"/>
        </w:rPr>
        <w:t>章程》为基础，以财政部、证监会、审计署、银监会及保监会制定的《企业内部控制规范》为准则，形成了以股东大会、董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事会、监事会及管理层为主体结构的决策与经营体系，不断加强、规范公司内部控制和提高公司经营管理水平以及风险防范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能力，切实保障了全体股东及债权人的合法权益。</w:t>
      </w:r>
    </w:p>
    <w:p>
      <w:pPr>
        <w:spacing w:line="300" w:lineRule="auto" w:before="59"/>
        <w:ind w:left="112" w:right="113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年度，公司积极贯彻落实上级党委、政府的各项决策部署，扎实推进党建工作，认真履行社会责任，为企业营造了</w:t>
      </w:r>
      <w:r>
        <w:rPr>
          <w:rFonts w:ascii="宋体" w:hAnsi="宋体" w:cs="宋体" w:eastAsia="宋体" w:hint="default"/>
          <w:sz w:val="18"/>
          <w:szCs w:val="18"/>
        </w:rPr>
        <w:t> </w:t>
      </w:r>
      <w:r>
        <w:rPr>
          <w:rFonts w:ascii="宋体" w:hAnsi="宋体" w:cs="宋体" w:eastAsia="宋体" w:hint="default"/>
          <w:spacing w:val="-2"/>
          <w:sz w:val="18"/>
          <w:szCs w:val="18"/>
        </w:rPr>
        <w:t>良好的发展基础。一是通过扎实推进</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两学一做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常态化制度化教育活动，促进了组织建设工作深入持久开展。二是积极开展</w:t>
      </w:r>
    </w:p>
    <w:p>
      <w:pPr>
        <w:spacing w:after="0" w:line="300" w:lineRule="auto"/>
        <w:jc w:val="both"/>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12" w:lineRule="auto" w:before="44"/>
        <w:ind w:left="112" w:right="1034" w:firstLine="0"/>
        <w:jc w:val="left"/>
        <w:rPr>
          <w:rFonts w:ascii="宋体" w:hAnsi="宋体" w:cs="宋体" w:eastAsia="宋体" w:hint="default"/>
          <w:sz w:val="18"/>
          <w:szCs w:val="18"/>
        </w:rPr>
      </w:pPr>
      <w:r>
        <w:rPr>
          <w:rFonts w:ascii="宋体" w:hAnsi="宋体" w:cs="宋体" w:eastAsia="宋体" w:hint="default"/>
          <w:sz w:val="18"/>
          <w:szCs w:val="18"/>
        </w:rPr>
        <w:t>社会扶贫工作。发放了“产业</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2408</w:t>
      </w:r>
      <w:r>
        <w:rPr>
          <w:rFonts w:ascii="宋体" w:hAnsi="宋体" w:cs="宋体" w:eastAsia="宋体" w:hint="default"/>
          <w:sz w:val="18"/>
          <w:szCs w:val="18"/>
        </w:rPr>
        <w:t>户贫困户固定收益</w:t>
      </w:r>
      <w:r>
        <w:rPr>
          <w:rFonts w:ascii="Times New Roman" w:hAnsi="Times New Roman" w:cs="Times New Roman" w:eastAsia="Times New Roman" w:hint="default"/>
          <w:sz w:val="18"/>
          <w:szCs w:val="18"/>
        </w:rPr>
        <w:t>1204</w:t>
      </w:r>
      <w:r>
        <w:rPr>
          <w:rFonts w:ascii="宋体" w:hAnsi="宋体" w:cs="宋体" w:eastAsia="宋体" w:hint="default"/>
          <w:sz w:val="18"/>
          <w:szCs w:val="18"/>
        </w:rPr>
        <w:t>万元；建设了</w:t>
      </w:r>
      <w:r>
        <w:rPr>
          <w:rFonts w:ascii="Times New Roman" w:hAnsi="Times New Roman" w:cs="Times New Roman" w:eastAsia="Times New Roman" w:hint="default"/>
          <w:sz w:val="18"/>
          <w:szCs w:val="18"/>
        </w:rPr>
        <w:t>3</w:t>
      </w:r>
      <w:r>
        <w:rPr>
          <w:rFonts w:ascii="宋体" w:hAnsi="宋体" w:cs="宋体" w:eastAsia="宋体" w:hint="default"/>
          <w:sz w:val="18"/>
          <w:szCs w:val="18"/>
        </w:rPr>
        <w:t>个立体生态养殖场，安排近</w:t>
      </w:r>
      <w:r>
        <w:rPr>
          <w:rFonts w:ascii="Times New Roman" w:hAnsi="Times New Roman" w:cs="Times New Roman" w:eastAsia="Times New Roman" w:hint="default"/>
          <w:sz w:val="18"/>
          <w:szCs w:val="18"/>
        </w:rPr>
        <w:t>40</w:t>
      </w:r>
      <w:r>
        <w:rPr>
          <w:rFonts w:ascii="宋体" w:hAnsi="宋体" w:cs="宋体" w:eastAsia="宋体" w:hint="default"/>
          <w:sz w:val="18"/>
          <w:szCs w:val="18"/>
        </w:rPr>
        <w:t>名贫困人员</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就业；培训贫困户超过</w:t>
      </w:r>
      <w:r>
        <w:rPr>
          <w:rFonts w:ascii="Times New Roman" w:hAnsi="Times New Roman" w:cs="Times New Roman" w:eastAsia="Times New Roman" w:hint="default"/>
          <w:sz w:val="18"/>
          <w:szCs w:val="18"/>
        </w:rPr>
        <w:t>2000</w:t>
      </w:r>
      <w:r>
        <w:rPr>
          <w:rFonts w:ascii="宋体" w:hAnsi="宋体" w:cs="宋体" w:eastAsia="宋体" w:hint="default"/>
          <w:sz w:val="18"/>
          <w:szCs w:val="18"/>
        </w:rPr>
        <w:t>人次，实现专业就业</w:t>
      </w:r>
      <w:r>
        <w:rPr>
          <w:rFonts w:ascii="Times New Roman" w:hAnsi="Times New Roman" w:cs="Times New Roman" w:eastAsia="Times New Roman" w:hint="default"/>
          <w:sz w:val="18"/>
          <w:szCs w:val="18"/>
        </w:rPr>
        <w:t>1000</w:t>
      </w:r>
      <w:r>
        <w:rPr>
          <w:rFonts w:ascii="宋体" w:hAnsi="宋体" w:cs="宋体" w:eastAsia="宋体" w:hint="default"/>
          <w:sz w:val="18"/>
          <w:szCs w:val="18"/>
        </w:rPr>
        <w:t>人次以上。同时，在产业带动、吸纳就业、捐资救助等公益事业方面， </w:t>
      </w:r>
      <w:r>
        <w:rPr>
          <w:rFonts w:ascii="宋体" w:hAnsi="宋体" w:cs="宋体" w:eastAsia="宋体" w:hint="default"/>
          <w:spacing w:val="-2"/>
          <w:sz w:val="18"/>
          <w:szCs w:val="18"/>
        </w:rPr>
        <w:t>公司也做了大量卓有成效的工作，赢得了各级政府及社会各界的高度赞誉。三是企业生态文明建设成效显著。全年公司共投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入745多万元资金，用于清洁生产及养殖领域的环保治理工作，养殖及生产环境得到了有效净化，生态保障系统实现了良性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发展。四是产业布局及辐射带动能力更加明显。随着华英产业的不断发展壮大，公司的生产基地和销售渠道遍布全国及世界。</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加上公司辐射带动能力强、吸纳就业人数多、税收贡献优势很大，已成为加快区域经济发展的重要支撑力量。</w:t>
      </w:r>
    </w:p>
    <w:p>
      <w:pPr>
        <w:spacing w:line="240" w:lineRule="auto" w:before="9"/>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2、履行精准扶贫社会责任情况" w:id="100"/>
      <w:bookmarkEnd w:id="10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精准扶贫规划" w:id="101"/>
      <w:bookmarkEnd w:id="1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1、华英农业精准扶贫工作的基本方略是以产业扶贫、转移就业脱贫为主，教育扶贫、生态扶贫持续推进。</w:t>
      </w:r>
    </w:p>
    <w:p>
      <w:pPr>
        <w:spacing w:before="117"/>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2、总体目标是为潢川县贫困户增加固定收益</w:t>
      </w:r>
      <w:r>
        <w:rPr>
          <w:rFonts w:ascii="Times New Roman" w:hAnsi="Times New Roman" w:cs="Times New Roman" w:eastAsia="Times New Roman" w:hint="default"/>
          <w:spacing w:val="-3"/>
          <w:sz w:val="18"/>
          <w:szCs w:val="18"/>
        </w:rPr>
        <w:t>1200</w:t>
      </w:r>
      <w:r>
        <w:rPr>
          <w:rFonts w:ascii="宋体" w:hAnsi="宋体" w:cs="宋体" w:eastAsia="宋体" w:hint="default"/>
          <w:spacing w:val="-3"/>
          <w:sz w:val="18"/>
          <w:szCs w:val="18"/>
        </w:rPr>
        <w:t>万元，转移就业脱贫超过</w:t>
      </w:r>
      <w:r>
        <w:rPr>
          <w:rFonts w:ascii="Times New Roman" w:hAnsi="Times New Roman" w:cs="Times New Roman" w:eastAsia="Times New Roman" w:hint="default"/>
          <w:spacing w:val="-3"/>
          <w:sz w:val="18"/>
          <w:szCs w:val="18"/>
        </w:rPr>
        <w:t>1000</w:t>
      </w:r>
      <w:r>
        <w:rPr>
          <w:rFonts w:ascii="宋体" w:hAnsi="宋体" w:cs="宋体" w:eastAsia="宋体" w:hint="default"/>
          <w:spacing w:val="-3"/>
          <w:sz w:val="18"/>
          <w:szCs w:val="18"/>
        </w:rPr>
        <w:t>人次，教育、生态扶贫投入资金</w:t>
      </w:r>
      <w:r>
        <w:rPr>
          <w:rFonts w:ascii="Times New Roman" w:hAnsi="Times New Roman" w:cs="Times New Roman" w:eastAsia="Times New Roman" w:hint="default"/>
          <w:spacing w:val="-3"/>
          <w:sz w:val="18"/>
          <w:szCs w:val="18"/>
        </w:rPr>
        <w:t>500</w:t>
      </w:r>
      <w:r>
        <w:rPr>
          <w:rFonts w:ascii="宋体" w:hAnsi="宋体" w:cs="宋体" w:eastAsia="宋体" w:hint="default"/>
          <w:spacing w:val="-3"/>
          <w:sz w:val="18"/>
          <w:szCs w:val="18"/>
        </w:rPr>
        <w:t>万元以上。</w:t>
      </w:r>
    </w:p>
    <w:p>
      <w:pPr>
        <w:spacing w:line="300" w:lineRule="auto"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3、主要任务：</w:t>
      </w:r>
      <w:r>
        <w:rPr>
          <w:rFonts w:ascii="Times New Roman" w:hAnsi="Times New Roman" w:cs="Times New Roman" w:eastAsia="Times New Roman" w:hint="default"/>
          <w:sz w:val="18"/>
          <w:szCs w:val="18"/>
        </w:rPr>
        <w:t>1</w:t>
      </w:r>
      <w:r>
        <w:rPr>
          <w:rFonts w:ascii="宋体" w:hAnsi="宋体" w:cs="宋体" w:eastAsia="宋体" w:hint="default"/>
          <w:sz w:val="18"/>
          <w:szCs w:val="18"/>
        </w:rPr>
        <w:t>）产业扶贫要做好“产业</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2408</w:t>
      </w:r>
      <w:r>
        <w:rPr>
          <w:rFonts w:ascii="宋体" w:hAnsi="宋体" w:cs="宋体" w:eastAsia="宋体" w:hint="default"/>
          <w:sz w:val="18"/>
          <w:szCs w:val="18"/>
        </w:rPr>
        <w:t>户贫困户固定收益每户</w:t>
      </w:r>
      <w:r>
        <w:rPr>
          <w:rFonts w:ascii="Times New Roman" w:hAnsi="Times New Roman" w:cs="Times New Roman" w:eastAsia="Times New Roman" w:hint="default"/>
          <w:sz w:val="18"/>
          <w:szCs w:val="18"/>
        </w:rPr>
        <w:t>5000</w:t>
      </w:r>
      <w:r>
        <w:rPr>
          <w:rFonts w:ascii="宋体" w:hAnsi="宋体" w:cs="宋体" w:eastAsia="宋体" w:hint="default"/>
          <w:sz w:val="18"/>
          <w:szCs w:val="18"/>
        </w:rPr>
        <w:t>元发放工作。养殖基地着力吸引周边有劳 动能力的贫困户就业。</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）转移就业脱贫通过和当地扶贫、社保部门合作，专门对有就业意愿的贫困户进行鸭养殖的专业技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能培训，让广大贫困户能实现快速就业和增加收入。</w:t>
      </w:r>
      <w:r>
        <w:rPr>
          <w:rFonts w:ascii="Times New Roman" w:hAnsi="Times New Roman" w:cs="Times New Roman" w:eastAsia="Times New Roman" w:hint="default"/>
          <w:sz w:val="18"/>
          <w:szCs w:val="18"/>
        </w:rPr>
        <w:t>3</w:t>
      </w:r>
      <w:r>
        <w:rPr>
          <w:rFonts w:ascii="宋体" w:hAnsi="宋体" w:cs="宋体" w:eastAsia="宋体" w:hint="default"/>
          <w:sz w:val="18"/>
          <w:szCs w:val="18"/>
        </w:rPr>
        <w:t>）教育扶贫主要对对口扶贫乡镇贫困户的入学子女进行结对帮扶，帮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助对口扶贫乡镇学校改善教学设施。</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）生态扶贫就是建设立体生态养殖场，做到“零污染”，对周边的环境给予必要的治理，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使当地的大气、水、土壤都得到改善。</w:t>
      </w:r>
    </w:p>
    <w:p>
      <w:pPr>
        <w:spacing w:line="240" w:lineRule="auto" w:before="5"/>
        <w:rPr>
          <w:rFonts w:ascii="宋体" w:hAnsi="宋体" w:cs="宋体" w:eastAsia="宋体" w:hint="default"/>
          <w:sz w:val="23"/>
          <w:szCs w:val="23"/>
        </w:rPr>
      </w:pPr>
    </w:p>
    <w:p>
      <w:pPr>
        <w:spacing w:before="0"/>
        <w:ind w:left="112" w:right="0" w:firstLine="0"/>
        <w:jc w:val="left"/>
        <w:rPr>
          <w:rFonts w:ascii="宋体" w:hAnsi="宋体" w:cs="宋体" w:eastAsia="宋体" w:hint="default"/>
          <w:sz w:val="21"/>
          <w:szCs w:val="21"/>
        </w:rPr>
      </w:pPr>
      <w:bookmarkStart w:name="（2）年度精准扶贫概要" w:id="102"/>
      <w:bookmarkEnd w:id="1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、发放了“产业</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2408</w:t>
      </w:r>
      <w:r>
        <w:rPr>
          <w:rFonts w:ascii="宋体" w:hAnsi="宋体" w:cs="宋体" w:eastAsia="宋体" w:hint="default"/>
          <w:sz w:val="18"/>
          <w:szCs w:val="18"/>
        </w:rPr>
        <w:t>户贫困户固定收益</w:t>
      </w:r>
      <w:r>
        <w:rPr>
          <w:rFonts w:ascii="Times New Roman" w:hAnsi="Times New Roman" w:cs="Times New Roman" w:eastAsia="Times New Roman" w:hint="default"/>
          <w:sz w:val="18"/>
          <w:szCs w:val="18"/>
        </w:rPr>
        <w:t>1204</w:t>
      </w:r>
      <w:r>
        <w:rPr>
          <w:rFonts w:ascii="宋体" w:hAnsi="宋体" w:cs="宋体" w:eastAsia="宋体" w:hint="default"/>
          <w:sz w:val="18"/>
          <w:szCs w:val="18"/>
        </w:rPr>
        <w:t>万元。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、建设了</w:t>
      </w:r>
      <w:r>
        <w:rPr>
          <w:rFonts w:ascii="Times New Roman" w:hAnsi="Times New Roman" w:cs="Times New Roman" w:eastAsia="Times New Roman" w:hint="default"/>
          <w:sz w:val="18"/>
          <w:szCs w:val="18"/>
        </w:rPr>
        <w:t>3</w:t>
      </w:r>
      <w:r>
        <w:rPr>
          <w:rFonts w:ascii="宋体" w:hAnsi="宋体" w:cs="宋体" w:eastAsia="宋体" w:hint="default"/>
          <w:sz w:val="18"/>
          <w:szCs w:val="18"/>
        </w:rPr>
        <w:t>个立体生态养殖场，安排近</w:t>
      </w:r>
      <w:r>
        <w:rPr>
          <w:rFonts w:ascii="Times New Roman" w:hAnsi="Times New Roman" w:cs="Times New Roman" w:eastAsia="Times New Roman" w:hint="default"/>
          <w:sz w:val="18"/>
          <w:szCs w:val="18"/>
        </w:rPr>
        <w:t>40</w:t>
      </w:r>
      <w:r>
        <w:rPr>
          <w:rFonts w:ascii="宋体" w:hAnsi="宋体" w:cs="宋体" w:eastAsia="宋体" w:hint="default"/>
          <w:sz w:val="18"/>
          <w:szCs w:val="18"/>
        </w:rPr>
        <w:t>名贫困人员就业。</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、培训贫困户超过</w:t>
      </w:r>
      <w:r>
        <w:rPr>
          <w:rFonts w:ascii="Times New Roman" w:hAnsi="Times New Roman" w:cs="Times New Roman" w:eastAsia="Times New Roman" w:hint="default"/>
          <w:sz w:val="18"/>
          <w:szCs w:val="18"/>
        </w:rPr>
        <w:t>2000</w:t>
      </w:r>
      <w:r>
        <w:rPr>
          <w:rFonts w:ascii="宋体" w:hAnsi="宋体" w:cs="宋体" w:eastAsia="宋体" w:hint="default"/>
          <w:sz w:val="18"/>
          <w:szCs w:val="18"/>
        </w:rPr>
        <w:t>人次，实现专业就业</w:t>
      </w:r>
      <w:r>
        <w:rPr>
          <w:rFonts w:ascii="Times New Roman" w:hAnsi="Times New Roman" w:cs="Times New Roman" w:eastAsia="Times New Roman" w:hint="default"/>
          <w:sz w:val="18"/>
          <w:szCs w:val="18"/>
        </w:rPr>
        <w:t>1000</w:t>
      </w:r>
      <w:r>
        <w:rPr>
          <w:rFonts w:ascii="宋体" w:hAnsi="宋体" w:cs="宋体" w:eastAsia="宋体" w:hint="default"/>
          <w:sz w:val="18"/>
          <w:szCs w:val="18"/>
        </w:rPr>
        <w:t>人次以上。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spacing w:before="0"/>
        <w:ind w:left="112" w:right="0" w:firstLine="0"/>
        <w:jc w:val="left"/>
        <w:rPr>
          <w:rFonts w:ascii="宋体" w:hAnsi="宋体" w:cs="宋体" w:eastAsia="宋体" w:hint="default"/>
          <w:sz w:val="21"/>
          <w:szCs w:val="21"/>
        </w:rPr>
      </w:pPr>
      <w:bookmarkStart w:name="（3）精准扶贫成效" w:id="103"/>
      <w:bookmarkEnd w:id="1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94"/>
        <w:gridCol w:w="1461"/>
        <w:gridCol w:w="4513"/>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3,500</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产业发展脱贫项目个数</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产业发展脱贫项目投入金额</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2,700</w:t>
            </w:r>
          </w:p>
        </w:tc>
      </w:tr>
      <w:tr>
        <w:trPr>
          <w:trHeight w:val="714"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帮助建档立卡贫困人口脱贫</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1,508</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0"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01" w:val="left" w:leader="none"/>
              </w:tabs>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2.1 </w:t>
            </w:r>
            <w:r>
              <w:rPr>
                <w:rFonts w:ascii="宋体" w:hAnsi="宋体" w:cs="宋体" w:eastAsia="宋体" w:hint="default"/>
                <w:sz w:val="18"/>
                <w:szCs w:val="18"/>
              </w:rPr>
              <w:t>职业技能培训投入金额</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1016" w:header="907" w:top="1100" w:bottom="1200" w:left="1020" w:right="0"/>
          <w:pgNumType w:start="5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94"/>
        <w:gridCol w:w="1461"/>
        <w:gridCol w:w="4513"/>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职业技能培训人数</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人次</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2,056</w:t>
            </w:r>
          </w:p>
        </w:tc>
      </w:tr>
      <w:tr>
        <w:trPr>
          <w:trHeight w:val="714"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帮助建档立卡贫困户实现就</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业人数</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1,067</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01" w:val="left" w:leader="none"/>
              </w:tabs>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 </w:t>
            </w:r>
            <w:r>
              <w:rPr>
                <w:rFonts w:ascii="宋体" w:hAnsi="宋体" w:cs="宋体" w:eastAsia="宋体" w:hint="default"/>
                <w:sz w:val="18"/>
                <w:szCs w:val="18"/>
              </w:rPr>
              <w:t>资助贫困学生投入金额</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 </w:t>
            </w:r>
            <w:r>
              <w:rPr>
                <w:rFonts w:ascii="宋体" w:hAnsi="宋体" w:cs="宋体" w:eastAsia="宋体" w:hint="default"/>
                <w:sz w:val="18"/>
                <w:szCs w:val="18"/>
              </w:rPr>
              <w:t>资助贫困学生人数</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121</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181" w:val="left" w:leader="none"/>
              </w:tabs>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6.1 </w:t>
            </w:r>
            <w:r>
              <w:rPr>
                <w:rFonts w:ascii="宋体" w:hAnsi="宋体" w:cs="宋体" w:eastAsia="宋体" w:hint="default"/>
                <w:sz w:val="18"/>
                <w:szCs w:val="18"/>
              </w:rPr>
              <w:t>项目类型</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开展生态保护与建设</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 </w:t>
            </w:r>
            <w:r>
              <w:rPr>
                <w:rFonts w:ascii="宋体" w:hAnsi="宋体" w:cs="宋体" w:eastAsia="宋体" w:hint="default"/>
                <w:sz w:val="18"/>
                <w:szCs w:val="18"/>
              </w:rPr>
              <w:t>投入金额</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745</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河南省畜牧行业扶贫卓越贡献奖</w:t>
            </w:r>
          </w:p>
        </w:tc>
      </w:tr>
    </w:tbl>
    <w:p>
      <w:pPr>
        <w:spacing w:line="240" w:lineRule="auto" w:before="4"/>
        <w:rPr>
          <w:rFonts w:ascii="宋体" w:hAnsi="宋体" w:cs="宋体" w:eastAsia="宋体" w:hint="default"/>
          <w:b/>
          <w:bCs/>
          <w:sz w:val="19"/>
          <w:szCs w:val="19"/>
        </w:rPr>
      </w:pPr>
    </w:p>
    <w:p>
      <w:pPr>
        <w:spacing w:before="34"/>
        <w:ind w:left="112" w:right="0" w:firstLine="0"/>
        <w:jc w:val="left"/>
        <w:rPr>
          <w:rFonts w:ascii="宋体" w:hAnsi="宋体" w:cs="宋体" w:eastAsia="宋体" w:hint="default"/>
          <w:sz w:val="21"/>
          <w:szCs w:val="21"/>
        </w:rPr>
      </w:pPr>
      <w:bookmarkStart w:name="（4）后续精准扶贫计划" w:id="104"/>
      <w:bookmarkEnd w:id="1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年继续做好“产业</w:t>
      </w:r>
      <w:r>
        <w:rPr>
          <w:rFonts w:ascii="Times New Roman" w:hAnsi="Times New Roman" w:cs="Times New Roman" w:eastAsia="Times New Roman" w:hint="default"/>
          <w:sz w:val="18"/>
          <w:szCs w:val="18"/>
        </w:rPr>
        <w:t>+</w:t>
      </w:r>
      <w:r>
        <w:rPr>
          <w:rFonts w:ascii="宋体" w:hAnsi="宋体" w:cs="宋体" w:eastAsia="宋体" w:hint="default"/>
          <w:sz w:val="18"/>
          <w:szCs w:val="18"/>
        </w:rPr>
        <w:t>金融”贫困户固定收益发放工作。</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、加大对贫困户培训力度，实现转移就业脱贫人次在</w:t>
      </w:r>
      <w:r>
        <w:rPr>
          <w:rFonts w:ascii="Times New Roman" w:hAnsi="Times New Roman" w:cs="Times New Roman" w:eastAsia="Times New Roman" w:hint="default"/>
          <w:sz w:val="18"/>
          <w:szCs w:val="18"/>
        </w:rPr>
        <w:t>1500</w:t>
      </w:r>
      <w:r>
        <w:rPr>
          <w:rFonts w:ascii="宋体" w:hAnsi="宋体" w:cs="宋体" w:eastAsia="宋体" w:hint="default"/>
          <w:sz w:val="18"/>
          <w:szCs w:val="18"/>
        </w:rPr>
        <w:t>人以上。</w:t>
      </w:r>
    </w:p>
    <w:p>
      <w:pPr>
        <w:spacing w:line="328" w:lineRule="auto"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、建设</w:t>
      </w:r>
      <w:r>
        <w:rPr>
          <w:rFonts w:ascii="Times New Roman" w:hAnsi="Times New Roman" w:cs="Times New Roman" w:eastAsia="Times New Roman" w:hint="default"/>
          <w:sz w:val="18"/>
          <w:szCs w:val="18"/>
        </w:rPr>
        <w:t>116</w:t>
      </w:r>
      <w:r>
        <w:rPr>
          <w:rFonts w:ascii="宋体" w:hAnsi="宋体" w:cs="宋体" w:eastAsia="宋体" w:hint="default"/>
          <w:sz w:val="18"/>
          <w:szCs w:val="18"/>
        </w:rPr>
        <w:t>栋立体生态养殖车间，加大对周边生态环境的改善，投入资金</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万元以上。 </w:t>
      </w:r>
      <w:r>
        <w:rPr>
          <w:rFonts w:ascii="宋体" w:hAnsi="宋体" w:cs="宋体" w:eastAsia="宋体" w:hint="default"/>
          <w:spacing w:val="-7"/>
          <w:sz w:val="18"/>
          <w:szCs w:val="18"/>
        </w:rPr>
        <w:t>保障措施：（1）成立专门组织，公司主要领导挂帅；（2）建立层级责任制，实行绩效考核；（3）使用专项资金，保障扶贫投</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6"/>
          <w:sz w:val="18"/>
          <w:szCs w:val="18"/>
        </w:rPr>
        <w:t>入；（4）实行问责制，建立激励机制。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12" w:right="0" w:firstLine="0"/>
        <w:jc w:val="left"/>
        <w:rPr>
          <w:rFonts w:ascii="宋体" w:hAnsi="宋体" w:cs="宋体" w:eastAsia="宋体" w:hint="default"/>
          <w:sz w:val="21"/>
          <w:szCs w:val="21"/>
        </w:rPr>
      </w:pPr>
      <w:bookmarkStart w:name="3、环境保护相关的情况" w:id="105"/>
      <w:bookmarkEnd w:id="10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57" w:lineRule="auto" w:before="0"/>
        <w:ind w:left="11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是</w:t>
      </w:r>
    </w:p>
    <w:tbl>
      <w:tblPr>
        <w:tblW w:w="0" w:type="auto"/>
        <w:jc w:val="left"/>
        <w:tblInd w:w="109" w:type="dxa"/>
        <w:tblLayout w:type="fixed"/>
        <w:tblCellMar>
          <w:top w:w="0" w:type="dxa"/>
          <w:left w:w="0" w:type="dxa"/>
          <w:bottom w:w="0" w:type="dxa"/>
          <w:right w:w="0" w:type="dxa"/>
        </w:tblCellMar>
        <w:tblLook w:val="01E0"/>
      </w:tblPr>
      <w:tblGrid>
        <w:gridCol w:w="960"/>
        <w:gridCol w:w="956"/>
        <w:gridCol w:w="957"/>
        <w:gridCol w:w="956"/>
        <w:gridCol w:w="956"/>
        <w:gridCol w:w="957"/>
        <w:gridCol w:w="957"/>
        <w:gridCol w:w="957"/>
        <w:gridCol w:w="957"/>
        <w:gridCol w:w="957"/>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3" w:right="114"/>
              <w:jc w:val="left"/>
              <w:rPr>
                <w:rFonts w:ascii="宋体" w:hAnsi="宋体" w:cs="宋体" w:eastAsia="宋体" w:hint="default"/>
                <w:sz w:val="18"/>
                <w:szCs w:val="18"/>
              </w:rPr>
            </w:pPr>
            <w:r>
              <w:rPr>
                <w:rFonts w:ascii="宋体" w:hAnsi="宋体" w:cs="宋体" w:eastAsia="宋体" w:hint="default"/>
                <w:sz w:val="18"/>
                <w:szCs w:val="18"/>
              </w:rPr>
              <w:t>公司或子 公司名称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3" w:right="110"/>
              <w:jc w:val="center"/>
              <w:rPr>
                <w:rFonts w:ascii="宋体" w:hAnsi="宋体" w:cs="宋体" w:eastAsia="宋体" w:hint="default"/>
                <w:sz w:val="18"/>
                <w:szCs w:val="18"/>
              </w:rPr>
            </w:pPr>
            <w:r>
              <w:rPr>
                <w:rFonts w:ascii="宋体" w:hAnsi="宋体" w:cs="宋体" w:eastAsia="宋体" w:hint="default"/>
                <w:sz w:val="18"/>
                <w:szCs w:val="18"/>
              </w:rPr>
              <w:t>主要污染 物及特征 污染物的 名称</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2" w:right="110" w:hanging="269"/>
              <w:jc w:val="left"/>
              <w:rPr>
                <w:rFonts w:ascii="宋体" w:hAnsi="宋体" w:cs="宋体" w:eastAsia="宋体" w:hint="default"/>
                <w:sz w:val="18"/>
                <w:szCs w:val="18"/>
              </w:rPr>
            </w:pPr>
            <w:r>
              <w:rPr>
                <w:rFonts w:ascii="宋体" w:hAnsi="宋体" w:cs="宋体" w:eastAsia="宋体" w:hint="default"/>
                <w:sz w:val="18"/>
                <w:szCs w:val="18"/>
              </w:rPr>
              <w:t>排放口数 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111" w:hanging="92"/>
              <w:jc w:val="left"/>
              <w:rPr>
                <w:rFonts w:ascii="宋体" w:hAnsi="宋体" w:cs="宋体" w:eastAsia="宋体" w:hint="default"/>
                <w:sz w:val="18"/>
                <w:szCs w:val="18"/>
              </w:rPr>
            </w:pPr>
            <w:r>
              <w:rPr>
                <w:rFonts w:ascii="宋体" w:hAnsi="宋体" w:cs="宋体" w:eastAsia="宋体" w:hint="default"/>
                <w:sz w:val="18"/>
                <w:szCs w:val="18"/>
              </w:rPr>
              <w:t>排放口分 布情况</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2" w:right="112"/>
              <w:jc w:val="center"/>
              <w:rPr>
                <w:rFonts w:ascii="宋体" w:hAnsi="宋体" w:cs="宋体" w:eastAsia="宋体" w:hint="default"/>
                <w:sz w:val="18"/>
                <w:szCs w:val="18"/>
              </w:rPr>
            </w:pPr>
            <w:r>
              <w:rPr>
                <w:rFonts w:ascii="宋体" w:hAnsi="宋体" w:cs="宋体" w:eastAsia="宋体" w:hint="default"/>
                <w:sz w:val="18"/>
                <w:szCs w:val="18"/>
              </w:rPr>
              <w:t>执行的污 染物排放 标准</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2" w:right="111" w:hanging="89"/>
              <w:jc w:val="left"/>
              <w:rPr>
                <w:rFonts w:ascii="宋体" w:hAnsi="宋体" w:cs="宋体" w:eastAsia="宋体" w:hint="default"/>
                <w:sz w:val="18"/>
                <w:szCs w:val="18"/>
              </w:rPr>
            </w:pPr>
            <w:r>
              <w:rPr>
                <w:rFonts w:ascii="宋体" w:hAnsi="宋体" w:cs="宋体" w:eastAsia="宋体" w:hint="default"/>
                <w:sz w:val="18"/>
                <w:szCs w:val="18"/>
              </w:rPr>
              <w:t>核定的排 放总量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92" w:right="113" w:hanging="180"/>
              <w:jc w:val="left"/>
              <w:rPr>
                <w:rFonts w:ascii="宋体" w:hAnsi="宋体" w:cs="宋体" w:eastAsia="宋体" w:hint="default"/>
                <w:sz w:val="18"/>
                <w:szCs w:val="18"/>
              </w:rPr>
            </w:pPr>
            <w:r>
              <w:rPr>
                <w:rFonts w:ascii="宋体" w:hAnsi="宋体" w:cs="宋体" w:eastAsia="宋体" w:hint="default"/>
                <w:sz w:val="18"/>
                <w:szCs w:val="18"/>
              </w:rPr>
              <w:t>超标排放 情况</w:t>
            </w:r>
          </w:p>
        </w:tc>
      </w:tr>
      <w:tr>
        <w:trPr>
          <w:trHeight w:val="355"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河南华英</w:t>
            </w: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26"/>
              <w:jc w:val="left"/>
              <w:rPr>
                <w:rFonts w:ascii="宋体" w:hAnsi="宋体" w:cs="宋体" w:eastAsia="宋体" w:hint="default"/>
                <w:sz w:val="18"/>
                <w:szCs w:val="18"/>
              </w:rPr>
            </w:pPr>
            <w:r>
              <w:rPr>
                <w:rFonts w:ascii="宋体" w:hAnsi="宋体" w:cs="宋体" w:eastAsia="宋体" w:hint="default"/>
                <w:sz w:val="18"/>
                <w:szCs w:val="18"/>
              </w:rPr>
              <w:t>农业发展 股份有限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COD</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16.29mg/l</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3" w:right="251"/>
              <w:jc w:val="left"/>
              <w:rPr>
                <w:rFonts w:ascii="宋体" w:hAnsi="宋体" w:cs="宋体" w:eastAsia="宋体" w:hint="default"/>
                <w:sz w:val="18"/>
                <w:szCs w:val="18"/>
              </w:rPr>
            </w:pPr>
            <w:r>
              <w:rPr>
                <w:rFonts w:ascii="Times New Roman" w:hAnsi="Times New Roman" w:cs="Times New Roman" w:eastAsia="Times New Roman" w:hint="default"/>
                <w:sz w:val="18"/>
                <w:szCs w:val="18"/>
              </w:rPr>
              <w:t>6.19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103.32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2"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60"/>
        <w:gridCol w:w="956"/>
        <w:gridCol w:w="957"/>
        <w:gridCol w:w="956"/>
        <w:gridCol w:w="956"/>
        <w:gridCol w:w="957"/>
        <w:gridCol w:w="957"/>
        <w:gridCol w:w="957"/>
        <w:gridCol w:w="957"/>
        <w:gridCol w:w="957"/>
      </w:tblGrid>
      <w:tr>
        <w:trPr>
          <w:trHeight w:val="356"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河南华英</w:t>
            </w: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26"/>
              <w:jc w:val="left"/>
              <w:rPr>
                <w:rFonts w:ascii="宋体" w:hAnsi="宋体" w:cs="宋体" w:eastAsia="宋体" w:hint="default"/>
                <w:sz w:val="18"/>
                <w:szCs w:val="18"/>
              </w:rPr>
            </w:pPr>
            <w:r>
              <w:rPr>
                <w:rFonts w:ascii="宋体" w:hAnsi="宋体" w:cs="宋体" w:eastAsia="宋体" w:hint="default"/>
                <w:sz w:val="18"/>
                <w:szCs w:val="18"/>
              </w:rPr>
              <w:t>农业发展 股份有限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2.63mg/l</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15</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3" w:right="251"/>
              <w:jc w:val="left"/>
              <w:rPr>
                <w:rFonts w:ascii="宋体" w:hAnsi="宋体" w:cs="宋体" w:eastAsia="宋体" w:hint="default"/>
                <w:sz w:val="18"/>
                <w:szCs w:val="18"/>
              </w:rPr>
            </w:pPr>
            <w:r>
              <w:rPr>
                <w:rFonts w:ascii="Times New Roman" w:hAnsi="Times New Roman" w:cs="Times New Roman" w:eastAsia="Times New Roman" w:hint="default"/>
                <w:sz w:val="18"/>
                <w:szCs w:val="18"/>
              </w:rPr>
              <w:t>1.33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1" w:right="162"/>
              <w:jc w:val="left"/>
              <w:rPr>
                <w:rFonts w:ascii="宋体" w:hAnsi="宋体" w:cs="宋体" w:eastAsia="宋体" w:hint="default"/>
                <w:sz w:val="18"/>
                <w:szCs w:val="18"/>
              </w:rPr>
            </w:pPr>
            <w:r>
              <w:rPr>
                <w:rFonts w:ascii="Times New Roman" w:hAnsi="Times New Roman" w:cs="Times New Roman" w:eastAsia="Times New Roman" w:hint="default"/>
                <w:sz w:val="18"/>
                <w:szCs w:val="18"/>
              </w:rPr>
              <w:t>22.14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6"/>
              <w:jc w:val="both"/>
              <w:rPr>
                <w:rFonts w:ascii="宋体" w:hAnsi="宋体" w:cs="宋体" w:eastAsia="宋体" w:hint="default"/>
                <w:sz w:val="18"/>
                <w:szCs w:val="18"/>
              </w:rPr>
            </w:pPr>
            <w:r>
              <w:rPr>
                <w:rFonts w:ascii="宋体" w:hAnsi="宋体" w:cs="宋体" w:eastAsia="宋体" w:hint="default"/>
                <w:sz w:val="18"/>
                <w:szCs w:val="18"/>
              </w:rPr>
              <w:t>河南陈州 华英禽业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COD</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28.15mg/l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40" w:lineRule="auto"/>
              <w:ind w:left="103" w:right="2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 </w:t>
            </w:r>
            <w:r>
              <w:rPr>
                <w:rFonts w:ascii="Times New Roman" w:hAnsi="Times New Roman" w:cs="Times New Roman" w:eastAsia="Times New Roman" w:hint="default"/>
                <w:sz w:val="18"/>
                <w:szCs w:val="18"/>
              </w:rPr>
              <w:t>300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3"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11.09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1" w:right="162"/>
              <w:jc w:val="left"/>
              <w:rPr>
                <w:rFonts w:ascii="宋体" w:hAnsi="宋体" w:cs="宋体" w:eastAsia="宋体" w:hint="default"/>
                <w:sz w:val="18"/>
                <w:szCs w:val="18"/>
              </w:rPr>
            </w:pPr>
            <w:r>
              <w:rPr>
                <w:rFonts w:ascii="Times New Roman" w:hAnsi="Times New Roman" w:cs="Times New Roman" w:eastAsia="Times New Roman" w:hint="default"/>
                <w:sz w:val="18"/>
                <w:szCs w:val="18"/>
              </w:rPr>
              <w:t>395.8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6"/>
              <w:jc w:val="both"/>
              <w:rPr>
                <w:rFonts w:ascii="宋体" w:hAnsi="宋体" w:cs="宋体" w:eastAsia="宋体" w:hint="default"/>
                <w:sz w:val="18"/>
                <w:szCs w:val="18"/>
              </w:rPr>
            </w:pPr>
            <w:r>
              <w:rPr>
                <w:rFonts w:ascii="宋体" w:hAnsi="宋体" w:cs="宋体" w:eastAsia="宋体" w:hint="default"/>
                <w:sz w:val="18"/>
                <w:szCs w:val="18"/>
              </w:rPr>
              <w:t>河南陈州 华英禽业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1.17</w:t>
            </w:r>
            <w:r>
              <w:rPr>
                <w:rFonts w:ascii="Times New Roman"/>
                <w:spacing w:val="-6"/>
                <w:sz w:val="18"/>
              </w:rPr>
              <w:t> </w:t>
            </w:r>
            <w:r>
              <w:rPr>
                <w:rFonts w:ascii="Times New Roman"/>
                <w:sz w:val="18"/>
              </w:rPr>
              <w:t>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25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3" w:right="251"/>
              <w:jc w:val="left"/>
              <w:rPr>
                <w:rFonts w:ascii="宋体" w:hAnsi="宋体" w:cs="宋体" w:eastAsia="宋体" w:hint="default"/>
                <w:sz w:val="18"/>
                <w:szCs w:val="18"/>
              </w:rPr>
            </w:pPr>
            <w:r>
              <w:rPr>
                <w:rFonts w:ascii="Times New Roman" w:hAnsi="Times New Roman" w:cs="Times New Roman" w:eastAsia="Times New Roman" w:hint="default"/>
                <w:sz w:val="18"/>
                <w:szCs w:val="18"/>
              </w:rPr>
              <w:t>0.46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1" w:right="253"/>
              <w:jc w:val="left"/>
              <w:rPr>
                <w:rFonts w:ascii="宋体" w:hAnsi="宋体" w:cs="宋体" w:eastAsia="宋体" w:hint="default"/>
                <w:sz w:val="18"/>
                <w:szCs w:val="18"/>
              </w:rPr>
            </w:pPr>
            <w:r>
              <w:rPr>
                <w:rFonts w:ascii="Times New Roman" w:hAnsi="Times New Roman" w:cs="Times New Roman" w:eastAsia="Times New Roman" w:hint="default"/>
                <w:sz w:val="18"/>
                <w:szCs w:val="18"/>
              </w:rPr>
              <w:t>37.8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6"/>
              <w:jc w:val="both"/>
              <w:rPr>
                <w:rFonts w:ascii="宋体" w:hAnsi="宋体" w:cs="宋体" w:eastAsia="宋体" w:hint="default"/>
                <w:sz w:val="18"/>
                <w:szCs w:val="18"/>
              </w:rPr>
            </w:pPr>
            <w:r>
              <w:rPr>
                <w:rFonts w:ascii="宋体" w:hAnsi="宋体" w:cs="宋体" w:eastAsia="宋体" w:hint="default"/>
                <w:sz w:val="18"/>
                <w:szCs w:val="18"/>
              </w:rPr>
              <w:t>河南淮滨 华英禽业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COD</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14</w:t>
            </w:r>
            <w:r>
              <w:rPr>
                <w:rFonts w:ascii="Times New Roman"/>
                <w:spacing w:val="-4"/>
                <w:sz w:val="18"/>
              </w:rPr>
              <w:t> </w:t>
            </w:r>
            <w:r>
              <w:rPr>
                <w:rFonts w:ascii="Times New Roman"/>
                <w:sz w:val="18"/>
              </w:rPr>
              <w:t>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6"/>
              <w:jc w:val="both"/>
              <w:rPr>
                <w:rFonts w:ascii="宋体" w:hAnsi="宋体" w:cs="宋体" w:eastAsia="宋体" w:hint="default"/>
                <w:sz w:val="18"/>
                <w:szCs w:val="18"/>
              </w:rPr>
            </w:pPr>
            <w:r>
              <w:rPr>
                <w:rFonts w:ascii="宋体" w:hAnsi="宋体" w:cs="宋体" w:eastAsia="宋体" w:hint="default"/>
                <w:sz w:val="18"/>
                <w:szCs w:val="18"/>
              </w:rPr>
              <w:t>河南淮滨 华英禽业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7</w:t>
            </w:r>
            <w:r>
              <w:rPr>
                <w:rFonts w:ascii="Times New Roman"/>
                <w:spacing w:val="-5"/>
                <w:sz w:val="18"/>
              </w:rPr>
              <w:t> </w:t>
            </w:r>
            <w:r>
              <w:rPr>
                <w:rFonts w:ascii="Times New Roman"/>
                <w:sz w:val="18"/>
              </w:rPr>
              <w:t>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6"/>
              <w:jc w:val="both"/>
              <w:rPr>
                <w:rFonts w:ascii="宋体" w:hAnsi="宋体" w:cs="宋体" w:eastAsia="宋体" w:hint="default"/>
                <w:sz w:val="18"/>
                <w:szCs w:val="18"/>
              </w:rPr>
            </w:pPr>
            <w:r>
              <w:rPr>
                <w:rFonts w:ascii="宋体" w:hAnsi="宋体" w:cs="宋体" w:eastAsia="宋体" w:hint="default"/>
                <w:sz w:val="18"/>
                <w:szCs w:val="18"/>
              </w:rPr>
              <w:t>江西丰城 华英禽业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COD</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35</w:t>
            </w:r>
            <w:r>
              <w:rPr>
                <w:rFonts w:ascii="Times New Roman"/>
                <w:spacing w:val="-4"/>
                <w:sz w:val="18"/>
              </w:rPr>
              <w:t> </w:t>
            </w:r>
            <w:r>
              <w:rPr>
                <w:rFonts w:ascii="Times New Roman"/>
                <w:sz w:val="18"/>
              </w:rPr>
              <w:t>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3" w:right="251"/>
              <w:jc w:val="left"/>
              <w:rPr>
                <w:rFonts w:ascii="宋体" w:hAnsi="宋体" w:cs="宋体" w:eastAsia="宋体" w:hint="default"/>
                <w:sz w:val="18"/>
                <w:szCs w:val="18"/>
              </w:rPr>
            </w:pP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1" w:right="162"/>
              <w:jc w:val="left"/>
              <w:rPr>
                <w:rFonts w:ascii="宋体" w:hAnsi="宋体" w:cs="宋体" w:eastAsia="宋体" w:hint="default"/>
                <w:sz w:val="18"/>
                <w:szCs w:val="18"/>
              </w:rPr>
            </w:pPr>
            <w:r>
              <w:rPr>
                <w:rFonts w:ascii="Times New Roman" w:hAnsi="Times New Roman" w:cs="Times New Roman" w:eastAsia="Times New Roman" w:hint="default"/>
                <w:sz w:val="18"/>
                <w:szCs w:val="18"/>
              </w:rPr>
              <w:t>39.06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6"/>
              <w:jc w:val="both"/>
              <w:rPr>
                <w:rFonts w:ascii="宋体" w:hAnsi="宋体" w:cs="宋体" w:eastAsia="宋体" w:hint="default"/>
                <w:sz w:val="18"/>
                <w:szCs w:val="18"/>
              </w:rPr>
            </w:pPr>
            <w:r>
              <w:rPr>
                <w:rFonts w:ascii="宋体" w:hAnsi="宋体" w:cs="宋体" w:eastAsia="宋体" w:hint="default"/>
                <w:sz w:val="18"/>
                <w:szCs w:val="18"/>
              </w:rPr>
              <w:t>江西丰城 华英禽业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1" w:right="253"/>
              <w:jc w:val="left"/>
              <w:rPr>
                <w:rFonts w:ascii="宋体" w:hAnsi="宋体" w:cs="宋体" w:eastAsia="宋体" w:hint="default"/>
                <w:sz w:val="18"/>
                <w:szCs w:val="18"/>
              </w:rPr>
            </w:pPr>
            <w:r>
              <w:rPr>
                <w:rFonts w:ascii="Times New Roman" w:hAnsi="Times New Roman" w:cs="Times New Roman" w:eastAsia="Times New Roman" w:hint="default"/>
                <w:sz w:val="18"/>
                <w:szCs w:val="18"/>
              </w:rPr>
              <w:t>8.37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6"/>
              <w:jc w:val="both"/>
              <w:rPr>
                <w:rFonts w:ascii="宋体" w:hAnsi="宋体" w:cs="宋体" w:eastAsia="宋体" w:hint="default"/>
                <w:sz w:val="18"/>
                <w:szCs w:val="18"/>
              </w:rPr>
            </w:pPr>
            <w:r>
              <w:rPr>
                <w:rFonts w:ascii="宋体" w:hAnsi="宋体" w:cs="宋体" w:eastAsia="宋体" w:hint="default"/>
                <w:sz w:val="18"/>
                <w:szCs w:val="18"/>
              </w:rPr>
              <w:t>菏泽华英 禽业有限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COD</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48mg/l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40" w:lineRule="auto"/>
              <w:ind w:left="103" w:right="2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 </w:t>
            </w:r>
            <w:r>
              <w:rPr>
                <w:rFonts w:ascii="Times New Roman" w:hAnsi="Times New Roman" w:cs="Times New Roman" w:eastAsia="Times New Roman" w:hint="default"/>
                <w:sz w:val="18"/>
                <w:szCs w:val="18"/>
              </w:rPr>
              <w:t>300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6"/>
              <w:jc w:val="both"/>
              <w:rPr>
                <w:rFonts w:ascii="宋体" w:hAnsi="宋体" w:cs="宋体" w:eastAsia="宋体" w:hint="default"/>
                <w:sz w:val="18"/>
                <w:szCs w:val="18"/>
              </w:rPr>
            </w:pPr>
            <w:r>
              <w:rPr>
                <w:rFonts w:ascii="宋体" w:hAnsi="宋体" w:cs="宋体" w:eastAsia="宋体" w:hint="default"/>
                <w:sz w:val="18"/>
                <w:szCs w:val="18"/>
              </w:rPr>
              <w:t>菏泽华英 禽业有限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1.96mg/l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21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0.2337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江苏华英</w:t>
            </w: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26"/>
              <w:jc w:val="left"/>
              <w:rPr>
                <w:rFonts w:ascii="宋体" w:hAnsi="宋体" w:cs="宋体" w:eastAsia="宋体" w:hint="default"/>
                <w:sz w:val="18"/>
                <w:szCs w:val="18"/>
              </w:rPr>
            </w:pPr>
            <w:r>
              <w:rPr>
                <w:rFonts w:ascii="宋体" w:hAnsi="宋体" w:cs="宋体" w:eastAsia="宋体" w:hint="default"/>
                <w:sz w:val="18"/>
                <w:szCs w:val="18"/>
              </w:rPr>
              <w:t>顺昌农业 发展有限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COD</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32</w:t>
            </w:r>
            <w:r>
              <w:rPr>
                <w:rFonts w:ascii="Times New Roman"/>
                <w:spacing w:val="-4"/>
                <w:sz w:val="18"/>
              </w:rPr>
              <w:t> </w:t>
            </w:r>
            <w:r>
              <w:rPr>
                <w:rFonts w:ascii="Times New Roman"/>
                <w:sz w:val="18"/>
              </w:rPr>
              <w:t>mg/l</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江苏华英</w:t>
            </w: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26"/>
              <w:jc w:val="left"/>
              <w:rPr>
                <w:rFonts w:ascii="宋体" w:hAnsi="宋体" w:cs="宋体" w:eastAsia="宋体" w:hint="default"/>
                <w:sz w:val="18"/>
                <w:szCs w:val="18"/>
              </w:rPr>
            </w:pPr>
            <w:r>
              <w:rPr>
                <w:rFonts w:ascii="宋体" w:hAnsi="宋体" w:cs="宋体" w:eastAsia="宋体" w:hint="default"/>
                <w:sz w:val="18"/>
                <w:szCs w:val="18"/>
              </w:rPr>
              <w:t>顺昌农业 发展有限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2.56</w:t>
            </w:r>
            <w:r>
              <w:rPr>
                <w:rFonts w:ascii="Times New Roman"/>
                <w:spacing w:val="-6"/>
                <w:sz w:val="18"/>
              </w:rPr>
              <w:t> </w:t>
            </w:r>
            <w:r>
              <w:rPr>
                <w:rFonts w:ascii="Times New Roman"/>
                <w:sz w:val="18"/>
              </w:rPr>
              <w:t>mg/l</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15</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1" w:right="253"/>
              <w:jc w:val="left"/>
              <w:rPr>
                <w:rFonts w:ascii="宋体" w:hAnsi="宋体" w:cs="宋体" w:eastAsia="宋体" w:hint="default"/>
                <w:sz w:val="18"/>
                <w:szCs w:val="18"/>
              </w:rPr>
            </w:pPr>
            <w:r>
              <w:rPr>
                <w:rFonts w:ascii="Times New Roman" w:hAnsi="Times New Roman" w:cs="Times New Roman" w:eastAsia="Times New Roman" w:hint="default"/>
                <w:sz w:val="18"/>
                <w:szCs w:val="18"/>
              </w:rPr>
              <w:t>3.32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r>
    </w:tbl>
    <w:p>
      <w:pPr>
        <w:spacing w:line="360" w:lineRule="auto" w:before="51"/>
        <w:ind w:left="112" w:right="8234" w:firstLine="0"/>
        <w:jc w:val="left"/>
        <w:rPr>
          <w:rFonts w:ascii="宋体" w:hAnsi="宋体" w:cs="宋体" w:eastAsia="宋体" w:hint="default"/>
          <w:sz w:val="18"/>
          <w:szCs w:val="18"/>
        </w:rPr>
      </w:pPr>
      <w:r>
        <w:rPr>
          <w:rFonts w:ascii="宋体" w:hAnsi="宋体" w:cs="宋体" w:eastAsia="宋体" w:hint="default"/>
          <w:sz w:val="18"/>
          <w:szCs w:val="18"/>
        </w:rPr>
        <w:t>防治污染设施的建设和运行情况 一、建设项目合法合规方面</w:t>
      </w:r>
    </w:p>
    <w:p>
      <w:pPr>
        <w:spacing w:line="360" w:lineRule="auto" w:before="25"/>
        <w:ind w:left="112" w:right="3014" w:firstLine="0"/>
        <w:jc w:val="left"/>
        <w:rPr>
          <w:rFonts w:ascii="宋体" w:hAnsi="宋体" w:cs="宋体" w:eastAsia="宋体" w:hint="default"/>
          <w:sz w:val="18"/>
          <w:szCs w:val="18"/>
        </w:rPr>
      </w:pPr>
      <w:r>
        <w:rPr>
          <w:rFonts w:ascii="宋体" w:hAnsi="宋体" w:cs="宋体" w:eastAsia="宋体" w:hint="default"/>
          <w:sz w:val="18"/>
          <w:szCs w:val="18"/>
        </w:rPr>
        <w:t>建设项目严格履行了项目环评手续，执行了环保“三同时”制度，依法领取了排放污染物许可证。 二、环境保护管理方面</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1、建立健全了环保组织机构</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16" w:lineRule="auto" w:before="44"/>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建立了以总经理为组长，分管环保副总为常务副组长，相关副总为副组长，相关单位目标责任人为成员的公司环境保护工作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领导小组，设立了环保专职部门全面负责公司及子公司环境保护等相关工作的领导、统筹、规划、决策、保障和开展。同时，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各单位及分子公司均明确了环保管理领导及责任人，实现从上到下环保管理、操作、考核和监督，有力保障了公司环境保护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相关工作的顺利有效开展。</w:t>
      </w:r>
    </w:p>
    <w:p>
      <w:pPr>
        <w:spacing w:line="338" w:lineRule="auto" w:before="57"/>
        <w:ind w:left="112" w:right="0" w:firstLine="0"/>
        <w:jc w:val="left"/>
        <w:rPr>
          <w:rFonts w:ascii="宋体" w:hAnsi="宋体" w:cs="宋体" w:eastAsia="宋体" w:hint="default"/>
          <w:sz w:val="18"/>
          <w:szCs w:val="18"/>
        </w:rPr>
      </w:pPr>
      <w:r>
        <w:rPr>
          <w:rFonts w:ascii="宋体" w:hAnsi="宋体" w:cs="宋体" w:eastAsia="宋体" w:hint="default"/>
          <w:sz w:val="18"/>
          <w:szCs w:val="18"/>
        </w:rPr>
        <w:t>2、制订了相关环保管理制度及设施操作管理规定 </w:t>
      </w:r>
      <w:r>
        <w:rPr>
          <w:rFonts w:ascii="宋体" w:hAnsi="宋体" w:cs="宋体" w:eastAsia="宋体" w:hint="default"/>
          <w:spacing w:val="-7"/>
          <w:sz w:val="18"/>
          <w:szCs w:val="18"/>
        </w:rPr>
        <w:t>结合公司实际情况编制了《污水处理站运行管理规定》、《污水处理站设施操作管理规定》，印发了公司《环境保护管理规定》</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等规范性文件。公司各污水处理站有专业污水处理技术和运行人员负责日常运行操作，同时各污水处理站严格按照公司制定</w:t>
      </w:r>
    </w:p>
    <w:p>
      <w:pPr>
        <w:spacing w:line="338" w:lineRule="auto" w:before="2"/>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的安全操作规范开展工作；公司有关职能部门定期和不定期对全公司目标单位及子公司环保等相关工作进行标准制定、现场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检查、现场拍照、现场打分、兑现奖罚、并制成PPT在公司生产例会上展示和汇报，有力推动了公司环保整体水平的提高。</w:t>
      </w:r>
      <w:r>
        <w:rPr>
          <w:rFonts w:ascii="宋体" w:hAnsi="宋体" w:cs="宋体" w:eastAsia="宋体" w:hint="default"/>
          <w:sz w:val="18"/>
          <w:szCs w:val="18"/>
        </w:rPr>
        <w:t> 三、污染防治设施建设方面</w:t>
      </w:r>
    </w:p>
    <w:p>
      <w:pPr>
        <w:spacing w:line="316" w:lineRule="auto" w:before="41"/>
        <w:ind w:left="112" w:right="1132" w:firstLine="0"/>
        <w:jc w:val="both"/>
        <w:rPr>
          <w:rFonts w:ascii="宋体" w:hAnsi="宋体" w:cs="宋体" w:eastAsia="宋体" w:hint="default"/>
          <w:sz w:val="18"/>
          <w:szCs w:val="18"/>
        </w:rPr>
      </w:pPr>
      <w:r>
        <w:rPr>
          <w:rFonts w:ascii="宋体" w:hAnsi="宋体" w:cs="宋体" w:eastAsia="宋体" w:hint="default"/>
          <w:sz w:val="18"/>
          <w:szCs w:val="18"/>
        </w:rPr>
        <w:t>1、公司及各子公司均配套兴建了污染防治设施，成立有污水处理中心，集中对生产废水进行处理和管理，并设有废水监测 </w:t>
      </w:r>
      <w:r>
        <w:rPr>
          <w:rFonts w:ascii="宋体" w:hAnsi="宋体" w:cs="宋体" w:eastAsia="宋体" w:hint="default"/>
          <w:spacing w:val="-2"/>
          <w:sz w:val="18"/>
          <w:szCs w:val="18"/>
        </w:rPr>
        <w:t>室。污水处理工艺均为“水解酸化+生物接触氧化及水解酸化+SBR”工艺技术及深度处理“好氧接触氧化+混凝沉淀”工艺技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术，做到全年废水稳定达标排放，污染物排放在核定总量范围内。按照“减量化、无害化、资源化”的原则，对污水站剩余</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活性污泥作为有机肥原料。</w:t>
      </w:r>
    </w:p>
    <w:p>
      <w:pPr>
        <w:spacing w:before="59"/>
        <w:ind w:left="112" w:right="0" w:firstLine="0"/>
        <w:jc w:val="left"/>
        <w:rPr>
          <w:rFonts w:ascii="宋体" w:hAnsi="宋体" w:cs="宋体" w:eastAsia="宋体" w:hint="default"/>
          <w:sz w:val="18"/>
          <w:szCs w:val="18"/>
        </w:rPr>
      </w:pPr>
      <w:r>
        <w:rPr>
          <w:rFonts w:ascii="宋体" w:hAnsi="宋体" w:cs="宋体" w:eastAsia="宋体" w:hint="default"/>
          <w:sz w:val="18"/>
          <w:szCs w:val="18"/>
        </w:rPr>
        <w:t>2、公司及各子公司积极响应政府号召，自觉履行社会责任，自筹资金，不惜停产、减产及供气成本骤增的情况下，陆续在</w:t>
      </w:r>
    </w:p>
    <w:p>
      <w:pPr>
        <w:spacing w:line="338" w:lineRule="auto" w:before="76"/>
        <w:ind w:left="112" w:right="1120" w:firstLine="0"/>
        <w:jc w:val="left"/>
        <w:rPr>
          <w:rFonts w:ascii="宋体" w:hAnsi="宋体" w:cs="宋体" w:eastAsia="宋体" w:hint="default"/>
          <w:sz w:val="18"/>
          <w:szCs w:val="18"/>
        </w:rPr>
      </w:pPr>
      <w:r>
        <w:rPr>
          <w:rFonts w:ascii="宋体" w:hAnsi="宋体" w:cs="宋体" w:eastAsia="宋体" w:hint="default"/>
          <w:spacing w:val="-2"/>
          <w:sz w:val="18"/>
          <w:szCs w:val="18"/>
        </w:rPr>
        <w:t>2016年底前全部拆除了在用的燃煤锅炉，全部改为天燃气清洁能源锅炉，实现废气达标排放，有力促进了大气污染防治工作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的开展。 3、公司及各子公司均安装在线监控系统，实现了省、市、县环保部门联网，数据上传有效符合省市县环保部门要求。</w:t>
      </w:r>
    </w:p>
    <w:p>
      <w:pPr>
        <w:spacing w:line="360" w:lineRule="auto" w:before="41"/>
        <w:ind w:left="112" w:right="5714" w:firstLine="0"/>
        <w:jc w:val="left"/>
        <w:rPr>
          <w:rFonts w:ascii="宋体" w:hAnsi="宋体" w:cs="宋体" w:eastAsia="宋体" w:hint="default"/>
          <w:sz w:val="18"/>
          <w:szCs w:val="18"/>
        </w:rPr>
      </w:pPr>
      <w:r>
        <w:rPr>
          <w:rFonts w:ascii="宋体" w:hAnsi="宋体" w:cs="宋体" w:eastAsia="宋体" w:hint="default"/>
          <w:sz w:val="18"/>
          <w:szCs w:val="18"/>
        </w:rPr>
        <w:t>建设项目环境影响评价及其他环境保护行政许可情况 公司建设项目均已通过环境影响评价及其他环境保护行政许可。 突发环境事件应急预案</w:t>
      </w:r>
    </w:p>
    <w:p>
      <w:pPr>
        <w:spacing w:line="316" w:lineRule="auto" w:before="25"/>
        <w:ind w:left="112" w:right="1120" w:firstLine="0"/>
        <w:jc w:val="left"/>
        <w:rPr>
          <w:rFonts w:ascii="宋体" w:hAnsi="宋体" w:cs="宋体" w:eastAsia="宋体" w:hint="default"/>
          <w:sz w:val="18"/>
          <w:szCs w:val="18"/>
        </w:rPr>
      </w:pPr>
      <w:r>
        <w:rPr>
          <w:rFonts w:ascii="宋体" w:hAnsi="宋体" w:cs="宋体" w:eastAsia="宋体" w:hint="default"/>
          <w:spacing w:val="-2"/>
          <w:sz w:val="18"/>
          <w:szCs w:val="18"/>
        </w:rPr>
        <w:t>按照环保法律法规的要求，公司编制有突发环境事件应急预案。按照编制的应急预案定期进行演练，确保环境应急预案落到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实处。</w:t>
      </w:r>
    </w:p>
    <w:p>
      <w:pPr>
        <w:spacing w:line="357" w:lineRule="auto" w:before="59"/>
        <w:ind w:left="112" w:right="4454" w:firstLine="0"/>
        <w:jc w:val="left"/>
        <w:rPr>
          <w:rFonts w:ascii="宋体" w:hAnsi="宋体" w:cs="宋体" w:eastAsia="宋体" w:hint="default"/>
          <w:sz w:val="18"/>
          <w:szCs w:val="18"/>
        </w:rPr>
      </w:pPr>
      <w:r>
        <w:rPr>
          <w:rFonts w:ascii="宋体" w:hAnsi="宋体" w:cs="宋体" w:eastAsia="宋体" w:hint="default"/>
          <w:sz w:val="18"/>
          <w:szCs w:val="18"/>
        </w:rPr>
        <w:t>环境自行监测方案 已按照环保部门要求，制定了环境自行监测方案，并按照要求进行了信息公开。 其他应当公开的环境信息</w:t>
      </w:r>
    </w:p>
    <w:p>
      <w:pPr>
        <w:spacing w:line="357" w:lineRule="auto" w:before="29"/>
        <w:ind w:left="112" w:right="9314" w:firstLine="0"/>
        <w:jc w:val="left"/>
        <w:rPr>
          <w:rFonts w:ascii="宋体" w:hAnsi="宋体" w:cs="宋体" w:eastAsia="宋体" w:hint="default"/>
          <w:sz w:val="18"/>
          <w:szCs w:val="18"/>
        </w:rPr>
      </w:pPr>
      <w:r>
        <w:rPr>
          <w:rFonts w:ascii="宋体" w:hAnsi="宋体" w:cs="宋体" w:eastAsia="宋体" w:hint="default"/>
          <w:sz w:val="18"/>
          <w:szCs w:val="18"/>
        </w:rPr>
        <w:t>无 其他环保相关信息 无</w:t>
      </w: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bookmarkStart w:name="十九、其他重大事项的说明" w:id="106"/>
      <w:bookmarkEnd w:id="106"/>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12" w:right="1141" w:firstLine="0"/>
        <w:jc w:val="left"/>
        <w:rPr>
          <w:rFonts w:ascii="宋体" w:hAnsi="宋体" w:cs="宋体" w:eastAsia="宋体" w:hint="default"/>
          <w:sz w:val="18"/>
          <w:szCs w:val="18"/>
        </w:rPr>
      </w:pPr>
      <w:r>
        <w:rPr>
          <w:rFonts w:ascii="宋体" w:hAnsi="宋体" w:cs="宋体" w:eastAsia="宋体" w:hint="default"/>
          <w:sz w:val="18"/>
          <w:szCs w:val="18"/>
        </w:rPr>
        <w:t>√ 适用 □ 不适用 1、公司于2018年12月28日在公司指定披露媒体披露了《关于公司控股股东国有股权无偿划转暨实际控制人拟发生变更的提 </w:t>
      </w:r>
      <w:r>
        <w:rPr>
          <w:rFonts w:ascii="宋体" w:hAnsi="宋体" w:cs="宋体" w:eastAsia="宋体" w:hint="default"/>
          <w:spacing w:val="-4"/>
          <w:sz w:val="18"/>
          <w:szCs w:val="18"/>
        </w:rPr>
        <w:t>示性公告》（公告编号：2018-121）。截止年报披露日，经向控股股东了解，无偿划转问题仍有部分流程等待审批。</w:t>
      </w:r>
    </w:p>
    <w:p>
      <w:pPr>
        <w:spacing w:line="316" w:lineRule="auto" w:before="2"/>
        <w:ind w:left="112" w:right="1124" w:firstLine="0"/>
        <w:jc w:val="left"/>
        <w:rPr>
          <w:rFonts w:ascii="宋体" w:hAnsi="宋体" w:cs="宋体" w:eastAsia="宋体" w:hint="default"/>
          <w:sz w:val="18"/>
          <w:szCs w:val="18"/>
        </w:rPr>
      </w:pPr>
      <w:r>
        <w:rPr>
          <w:rFonts w:ascii="宋体" w:hAnsi="宋体" w:cs="宋体" w:eastAsia="宋体" w:hint="default"/>
          <w:sz w:val="18"/>
          <w:szCs w:val="18"/>
        </w:rPr>
        <w:t>2、公司第六届董事会第十次会议和公司2018年第四次临时股东大会审议通过了关于非公开发行股份募集资金事宜。截止年 报披露日，相关工作仍在推进中，公司将综合市场环境、公司股价情况等因素择机申报材料。</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bookmarkStart w:name="二十、公司子公司重大事项" w:id="107"/>
      <w:bookmarkEnd w:id="107"/>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928" w:right="0"/>
        <w:jc w:val="left"/>
        <w:rPr>
          <w:b w:val="0"/>
          <w:bCs w:val="0"/>
        </w:rPr>
      </w:pPr>
      <w:bookmarkStart w:name="第六节 股份变动及股东情况" w:id="108"/>
      <w:bookmarkEnd w:id="108"/>
      <w:r>
        <w:rPr>
          <w:b w:val="0"/>
          <w:bCs w:val="0"/>
        </w:rPr>
      </w:r>
      <w:bookmarkStart w:name="_bookmark4" w:id="109"/>
      <w:bookmarkEnd w:id="109"/>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bookmarkStart w:name="一、股份变动情况" w:id="110"/>
      <w:bookmarkEnd w:id="110"/>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股份变动情况" w:id="111"/>
      <w:bookmarkEnd w:id="11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6" w:right="13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6" w:right="13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110,602</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,361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1,130,5</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1,130,5</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pacing w:val="-3"/>
                <w:sz w:val="18"/>
              </w:rPr>
              <w:t>111,732</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,911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20.91%</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26,500,</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26,500,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26,500,</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4.96%</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110,602</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,361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-25,369,</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450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-25,369,</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85,232,</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911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15.95%</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95,832,</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900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17.94%</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-26,500,</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-26,500,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69,332,</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900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12.98%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14,769,</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461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2.76%</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1,130,5</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1,130,5</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15,900,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011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2.97%</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423,688</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,739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79.30%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-1,130,5</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-1,130,5</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422,55</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8,189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79.09%</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423,688</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,739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79.30%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-1,130,5</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-1,130,5</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422,55</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8,189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79.09%</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534,291</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534,29</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1,100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60" w:lineRule="auto" w:before="115"/>
        <w:ind w:left="112" w:right="4634" w:firstLine="0"/>
        <w:jc w:val="left"/>
        <w:rPr>
          <w:rFonts w:ascii="宋体" w:hAnsi="宋体" w:cs="宋体" w:eastAsia="宋体" w:hint="default"/>
          <w:sz w:val="18"/>
          <w:szCs w:val="18"/>
        </w:rPr>
      </w:pPr>
      <w:r>
        <w:rPr>
          <w:rFonts w:ascii="宋体" w:hAnsi="宋体" w:cs="宋体" w:eastAsia="宋体" w:hint="default"/>
          <w:sz w:val="18"/>
          <w:szCs w:val="18"/>
        </w:rPr>
        <w:t>√ 适用 □ 不适用 境内自然人持有的有限售股份变动系公司高管在报告期内增持公司股份所致。 股份变动的批准情况</w:t>
      </w:r>
    </w:p>
    <w:p>
      <w:pPr>
        <w:spacing w:line="360" w:lineRule="auto" w:before="25"/>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股份变动的过户情况</w:t>
      </w:r>
    </w:p>
    <w:p>
      <w:pPr>
        <w:spacing w:line="357" w:lineRule="auto" w:before="27"/>
        <w:ind w:left="112" w:right="8774" w:firstLine="0"/>
        <w:jc w:val="left"/>
        <w:rPr>
          <w:rFonts w:ascii="宋体" w:hAnsi="宋体" w:cs="宋体" w:eastAsia="宋体" w:hint="default"/>
          <w:sz w:val="18"/>
          <w:szCs w:val="18"/>
        </w:rPr>
      </w:pPr>
      <w:r>
        <w:rPr>
          <w:rFonts w:ascii="宋体" w:hAnsi="宋体" w:cs="宋体" w:eastAsia="宋体" w:hint="default"/>
          <w:sz w:val="18"/>
          <w:szCs w:val="18"/>
        </w:rPr>
        <w:t>□ 适用 √ 不适用 股份回购的实施进展情况</w:t>
      </w:r>
    </w:p>
    <w:p>
      <w:pPr>
        <w:spacing w:line="360" w:lineRule="auto" w:before="29"/>
        <w:ind w:left="112" w:right="6974" w:firstLine="0"/>
        <w:jc w:val="left"/>
        <w:rPr>
          <w:rFonts w:ascii="宋体" w:hAnsi="宋体" w:cs="宋体" w:eastAsia="宋体" w:hint="default"/>
          <w:sz w:val="18"/>
          <w:szCs w:val="18"/>
        </w:rPr>
      </w:pPr>
      <w:r>
        <w:rPr>
          <w:rFonts w:ascii="宋体" w:hAnsi="宋体" w:cs="宋体" w:eastAsia="宋体" w:hint="default"/>
          <w:sz w:val="18"/>
          <w:szCs w:val="18"/>
        </w:rPr>
        <w:t>□ 适用 √ 不适用 采用集中竞价方式减持回购股份的实施进展情况</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2、限售股份变动情况" w:id="112"/>
      <w:bookmarkEnd w:id="1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7" w:right="137"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8" w:right="136"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16"/>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1,056,750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2,474,250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按规定解除限 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1"/>
              <w:jc w:val="left"/>
              <w:rPr>
                <w:rFonts w:ascii="宋体" w:hAnsi="宋体" w:cs="宋体" w:eastAsia="宋体" w:hint="default"/>
                <w:sz w:val="18"/>
                <w:szCs w:val="18"/>
              </w:rPr>
            </w:pPr>
            <w:r>
              <w:rPr>
                <w:rFonts w:ascii="宋体" w:hAnsi="宋体" w:cs="宋体" w:eastAsia="宋体" w:hint="default"/>
                <w:sz w:val="18"/>
                <w:szCs w:val="18"/>
              </w:rPr>
              <w:t>按规定解除限 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按规定解除限 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253,125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1"/>
              <w:jc w:val="left"/>
              <w:rPr>
                <w:rFonts w:ascii="宋体" w:hAnsi="宋体" w:cs="宋体" w:eastAsia="宋体" w:hint="default"/>
                <w:sz w:val="18"/>
                <w:szCs w:val="18"/>
              </w:rPr>
            </w:pPr>
            <w:r>
              <w:rPr>
                <w:rFonts w:ascii="宋体" w:hAnsi="宋体" w:cs="宋体" w:eastAsia="宋体" w:hint="default"/>
                <w:sz w:val="18"/>
                <w:szCs w:val="18"/>
              </w:rPr>
              <w:t>按规定解除限 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张家明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按规定解除限 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211,012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211,012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1"/>
              <w:jc w:val="left"/>
              <w:rPr>
                <w:rFonts w:ascii="宋体" w:hAnsi="宋体" w:cs="宋体" w:eastAsia="宋体" w:hint="default"/>
                <w:sz w:val="18"/>
                <w:szCs w:val="18"/>
              </w:rPr>
            </w:pPr>
            <w:r>
              <w:rPr>
                <w:rFonts w:ascii="宋体" w:hAnsi="宋体" w:cs="宋体" w:eastAsia="宋体" w:hint="default"/>
                <w:sz w:val="18"/>
                <w:szCs w:val="18"/>
              </w:rPr>
              <w:t>按规定解除限 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杜道峰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按规定解除限 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1"/>
              <w:jc w:val="left"/>
              <w:rPr>
                <w:rFonts w:ascii="宋体" w:hAnsi="宋体" w:cs="宋体" w:eastAsia="宋体" w:hint="default"/>
                <w:sz w:val="18"/>
                <w:szCs w:val="18"/>
              </w:rPr>
            </w:pPr>
            <w:r>
              <w:rPr>
                <w:rFonts w:ascii="宋体" w:hAnsi="宋体" w:cs="宋体" w:eastAsia="宋体" w:hint="default"/>
                <w:sz w:val="18"/>
                <w:szCs w:val="18"/>
              </w:rPr>
              <w:t>按规定解除限 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2,111,261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1,130,550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3,241,811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bookmarkStart w:name="二、证券发行与上市情况" w:id="113"/>
      <w:bookmarkEnd w:id="113"/>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报告期内证券发行（不含优先股）情况" w:id="114"/>
      <w:bookmarkEnd w:id="11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2、公司股份总数及股东结构的变动、公司资产和负债结构的变动情况说明" w:id="115"/>
      <w:bookmarkEnd w:id="11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3、现存的内部职工股情况" w:id="116"/>
      <w:bookmarkEnd w:id="1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三、股东和实际控制人情况" w:id="117"/>
      <w:bookmarkEnd w:id="11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公司股东数量及持股情况" w:id="118"/>
      <w:bookmarkEnd w:id="11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274"/>
        <w:gridCol w:w="922"/>
        <w:gridCol w:w="490"/>
        <w:gridCol w:w="748"/>
        <w:gridCol w:w="826"/>
        <w:gridCol w:w="328"/>
        <w:gridCol w:w="461"/>
        <w:gridCol w:w="761"/>
        <w:gridCol w:w="866"/>
        <w:gridCol w:w="305"/>
        <w:gridCol w:w="1044"/>
        <w:gridCol w:w="152"/>
        <w:gridCol w:w="1196"/>
      </w:tblGrid>
      <w:tr>
        <w:trPr>
          <w:trHeight w:val="227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1" w:right="181"/>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39,259</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222"/>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44,414</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2" w:right="37"/>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82"/>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6" w:lineRule="auto" w:before="19"/>
              <w:ind w:left="101" w:right="100"/>
              <w:jc w:val="both"/>
              <w:rPr>
                <w:rFonts w:ascii="宋体" w:hAnsi="宋体" w:cs="宋体" w:eastAsia="宋体" w:hint="default"/>
                <w:sz w:val="18"/>
                <w:szCs w:val="18"/>
              </w:rPr>
            </w:pPr>
            <w:r>
              <w:rPr>
                <w:rFonts w:ascii="宋体" w:hAnsi="宋体" w:cs="宋体" w:eastAsia="宋体" w:hint="default"/>
                <w:spacing w:val="-17"/>
                <w:sz w:val="18"/>
                <w:szCs w:val="18"/>
              </w:rPr>
              <w:t>（如有）（参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0" w:right="7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7" w:right="117"/>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8"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8" w:right="9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75"/>
              <w:jc w:val="left"/>
              <w:rPr>
                <w:rFonts w:ascii="宋体" w:hAnsi="宋体" w:cs="宋体" w:eastAsia="宋体" w:hint="default"/>
                <w:sz w:val="18"/>
                <w:szCs w:val="18"/>
              </w:rPr>
            </w:pPr>
            <w:r>
              <w:rPr>
                <w:rFonts w:ascii="宋体" w:hAnsi="宋体" w:cs="宋体" w:eastAsia="宋体" w:hint="default"/>
                <w:sz w:val="18"/>
                <w:szCs w:val="18"/>
              </w:rPr>
              <w:t>河南省潢川华 英禽业总公司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15.73%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4" w:right="0"/>
              <w:jc w:val="left"/>
              <w:rPr>
                <w:rFonts w:ascii="Times New Roman" w:hAnsi="Times New Roman" w:cs="Times New Roman" w:eastAsia="Times New Roman" w:hint="default"/>
                <w:sz w:val="18"/>
                <w:szCs w:val="18"/>
              </w:rPr>
            </w:pPr>
            <w:r>
              <w:rPr>
                <w:rFonts w:ascii="Times New Roman"/>
                <w:sz w:val="18"/>
              </w:rPr>
              <w:t>84,053,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334</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2" w:right="0"/>
              <w:jc w:val="left"/>
              <w:rPr>
                <w:rFonts w:ascii="Times New Roman" w:hAnsi="Times New Roman" w:cs="Times New Roman" w:eastAsia="Times New Roman" w:hint="default"/>
                <w:sz w:val="18"/>
                <w:szCs w:val="18"/>
              </w:rPr>
            </w:pPr>
            <w:r>
              <w:rPr>
                <w:rFonts w:ascii="Times New Roman"/>
                <w:sz w:val="18"/>
              </w:rPr>
              <w:t>84,053,</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334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84,053,334</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00"/>
              <w:jc w:val="left"/>
              <w:rPr>
                <w:rFonts w:ascii="宋体" w:hAnsi="宋体" w:cs="宋体" w:eastAsia="宋体" w:hint="default"/>
                <w:sz w:val="18"/>
                <w:szCs w:val="18"/>
              </w:rPr>
            </w:pPr>
            <w:r>
              <w:rPr>
                <w:rFonts w:ascii="宋体" w:hAnsi="宋体" w:cs="宋体" w:eastAsia="宋体" w:hint="default"/>
                <w:sz w:val="18"/>
                <w:szCs w:val="18"/>
              </w:rPr>
              <w:t>深圳盛合汇富 二期股权投资 合伙企业（有限 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4"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9.48%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50,632,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900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50,632,</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900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50,632,900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75"/>
              <w:jc w:val="both"/>
              <w:rPr>
                <w:rFonts w:ascii="宋体" w:hAnsi="宋体" w:cs="宋体" w:eastAsia="宋体" w:hint="default"/>
                <w:sz w:val="18"/>
                <w:szCs w:val="18"/>
              </w:rPr>
            </w:pPr>
            <w:r>
              <w:rPr>
                <w:rFonts w:ascii="宋体" w:hAnsi="宋体" w:cs="宋体" w:eastAsia="宋体" w:hint="default"/>
                <w:sz w:val="18"/>
                <w:szCs w:val="18"/>
              </w:rPr>
              <w:t>山东省国际信 托有限公司－ 恒鑫一期集合 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5.54%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29,604,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982</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29,604,</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982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75"/>
              <w:jc w:val="both"/>
              <w:rPr>
                <w:rFonts w:ascii="宋体" w:hAnsi="宋体" w:cs="宋体" w:eastAsia="宋体" w:hint="default"/>
                <w:sz w:val="18"/>
                <w:szCs w:val="18"/>
              </w:rPr>
            </w:pPr>
            <w:r>
              <w:rPr>
                <w:rFonts w:ascii="宋体" w:hAnsi="宋体" w:cs="宋体" w:eastAsia="宋体" w:hint="default"/>
                <w:sz w:val="18"/>
                <w:szCs w:val="18"/>
              </w:rPr>
              <w:t>北京中融鼎新 投资管理有限 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4.96%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26,500,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26,500,</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both"/>
              <w:rPr>
                <w:rFonts w:ascii="宋体" w:hAnsi="宋体" w:cs="宋体" w:eastAsia="宋体" w:hint="default"/>
                <w:sz w:val="18"/>
                <w:szCs w:val="18"/>
              </w:rPr>
            </w:pPr>
            <w:r>
              <w:rPr>
                <w:rFonts w:ascii="宋体" w:hAnsi="宋体" w:cs="宋体" w:eastAsia="宋体" w:hint="default"/>
                <w:sz w:val="18"/>
                <w:szCs w:val="18"/>
              </w:rPr>
              <w:t>中铁宝盈资产</w:t>
            </w:r>
          </w:p>
          <w:p>
            <w:pPr>
              <w:pStyle w:val="TableParagraph"/>
              <w:spacing w:line="316" w:lineRule="auto" w:before="76"/>
              <w:ind w:left="101" w:right="275"/>
              <w:jc w:val="both"/>
              <w:rPr>
                <w:rFonts w:ascii="宋体" w:hAnsi="宋体" w:cs="宋体" w:eastAsia="宋体" w:hint="default"/>
                <w:sz w:val="18"/>
                <w:szCs w:val="18"/>
              </w:rPr>
            </w:pPr>
            <w:r>
              <w:rPr>
                <w:rFonts w:ascii="宋体" w:hAnsi="宋体" w:cs="宋体" w:eastAsia="宋体" w:hint="default"/>
                <w:sz w:val="18"/>
                <w:szCs w:val="18"/>
              </w:rPr>
              <w:t>－平安银行－ 河南华英农业 发展股份有限 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3.50%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18,700,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18,700,</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陈利泉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2.38%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12,658,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200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12,658,</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200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12,650,000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2"/>
        <w:gridCol w:w="788"/>
        <w:gridCol w:w="786"/>
        <w:gridCol w:w="789"/>
        <w:gridCol w:w="787"/>
        <w:gridCol w:w="840"/>
        <w:gridCol w:w="1349"/>
        <w:gridCol w:w="1348"/>
      </w:tblGrid>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75"/>
              <w:jc w:val="both"/>
              <w:rPr>
                <w:rFonts w:ascii="宋体" w:hAnsi="宋体" w:cs="宋体" w:eastAsia="宋体" w:hint="default"/>
                <w:sz w:val="18"/>
                <w:szCs w:val="18"/>
              </w:rPr>
            </w:pPr>
            <w:r>
              <w:rPr>
                <w:rFonts w:ascii="宋体" w:hAnsi="宋体" w:cs="宋体" w:eastAsia="宋体" w:hint="default"/>
                <w:sz w:val="18"/>
                <w:szCs w:val="18"/>
              </w:rPr>
              <w:t>兴业银行股份 有限公司－天 弘永定价值成 长混合型证券 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33" w:right="0"/>
              <w:jc w:val="left"/>
              <w:rPr>
                <w:rFonts w:ascii="Times New Roman" w:hAnsi="Times New Roman" w:cs="Times New Roman" w:eastAsia="Times New Roman" w:hint="default"/>
                <w:sz w:val="18"/>
                <w:szCs w:val="18"/>
              </w:rPr>
            </w:pPr>
            <w:r>
              <w:rPr>
                <w:rFonts w:ascii="Times New Roman"/>
                <w:sz w:val="18"/>
              </w:rPr>
              <w:t>10,725,</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790</w:t>
            </w:r>
          </w:p>
        </w:tc>
        <w:tc>
          <w:tcPr>
            <w:tcW w:w="7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86" w:right="0"/>
              <w:jc w:val="left"/>
              <w:rPr>
                <w:rFonts w:ascii="Times New Roman" w:hAnsi="Times New Roman" w:cs="Times New Roman" w:eastAsia="Times New Roman" w:hint="default"/>
                <w:sz w:val="18"/>
                <w:szCs w:val="18"/>
              </w:rPr>
            </w:pPr>
            <w:r>
              <w:rPr>
                <w:rFonts w:ascii="Times New Roman"/>
                <w:sz w:val="18"/>
              </w:rPr>
              <w:t>10,725,</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790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75"/>
              <w:jc w:val="both"/>
              <w:rPr>
                <w:rFonts w:ascii="宋体" w:hAnsi="宋体" w:cs="宋体" w:eastAsia="宋体" w:hint="default"/>
                <w:sz w:val="18"/>
                <w:szCs w:val="18"/>
              </w:rPr>
            </w:pPr>
            <w:r>
              <w:rPr>
                <w:rFonts w:ascii="宋体" w:hAnsi="宋体" w:cs="宋体" w:eastAsia="宋体" w:hint="default"/>
                <w:sz w:val="18"/>
                <w:szCs w:val="18"/>
              </w:rPr>
              <w:t>中国银行股份 有限公司－华 泰柏瑞量化先 行混合型证券 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33" w:right="0"/>
              <w:jc w:val="left"/>
              <w:rPr>
                <w:rFonts w:ascii="Times New Roman" w:hAnsi="Times New Roman" w:cs="Times New Roman" w:eastAsia="Times New Roman" w:hint="default"/>
                <w:sz w:val="18"/>
                <w:szCs w:val="18"/>
              </w:rPr>
            </w:pPr>
            <w:r>
              <w:rPr>
                <w:rFonts w:ascii="Times New Roman"/>
                <w:sz w:val="18"/>
              </w:rPr>
              <w:t>7,080,7</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30</w:t>
            </w:r>
          </w:p>
        </w:tc>
        <w:tc>
          <w:tcPr>
            <w:tcW w:w="7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86" w:right="0"/>
              <w:jc w:val="left"/>
              <w:rPr>
                <w:rFonts w:ascii="Times New Roman" w:hAnsi="Times New Roman" w:cs="Times New Roman" w:eastAsia="Times New Roman" w:hint="default"/>
                <w:sz w:val="18"/>
                <w:szCs w:val="18"/>
              </w:rPr>
            </w:pPr>
            <w:r>
              <w:rPr>
                <w:rFonts w:ascii="Times New Roman"/>
                <w:sz w:val="18"/>
              </w:rPr>
              <w:t>7,080,7</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30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75"/>
              <w:jc w:val="both"/>
              <w:rPr>
                <w:rFonts w:ascii="宋体" w:hAnsi="宋体" w:cs="宋体" w:eastAsia="宋体" w:hint="default"/>
                <w:sz w:val="18"/>
                <w:szCs w:val="18"/>
              </w:rPr>
            </w:pPr>
            <w:r>
              <w:rPr>
                <w:rFonts w:ascii="宋体" w:hAnsi="宋体" w:cs="宋体" w:eastAsia="宋体" w:hint="default"/>
                <w:sz w:val="18"/>
                <w:szCs w:val="18"/>
              </w:rPr>
              <w:t>中国银行股份 有限公司－华 泰柏瑞量化阿 尔法灵活配置 混合型证券投 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4,500,5</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49</w:t>
            </w:r>
          </w:p>
        </w:tc>
        <w:tc>
          <w:tcPr>
            <w:tcW w:w="7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4,500,5</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49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75"/>
              <w:jc w:val="both"/>
              <w:rPr>
                <w:rFonts w:ascii="宋体" w:hAnsi="宋体" w:cs="宋体" w:eastAsia="宋体" w:hint="default"/>
                <w:sz w:val="18"/>
                <w:szCs w:val="18"/>
              </w:rPr>
            </w:pPr>
            <w:r>
              <w:rPr>
                <w:rFonts w:ascii="宋体" w:hAnsi="宋体" w:cs="宋体" w:eastAsia="宋体" w:hint="default"/>
                <w:sz w:val="18"/>
                <w:szCs w:val="18"/>
              </w:rPr>
              <w:t>中国建设银行 股份有限公司</w:t>
            </w:r>
          </w:p>
          <w:p>
            <w:pPr>
              <w:pStyle w:val="TableParagraph"/>
              <w:spacing w:line="316" w:lineRule="auto" w:before="19"/>
              <w:ind w:left="101" w:right="275"/>
              <w:jc w:val="both"/>
              <w:rPr>
                <w:rFonts w:ascii="宋体" w:hAnsi="宋体" w:cs="宋体" w:eastAsia="宋体" w:hint="default"/>
                <w:sz w:val="18"/>
                <w:szCs w:val="18"/>
              </w:rPr>
            </w:pPr>
            <w:r>
              <w:rPr>
                <w:rFonts w:ascii="宋体" w:hAnsi="宋体" w:cs="宋体" w:eastAsia="宋体" w:hint="default"/>
                <w:sz w:val="18"/>
                <w:szCs w:val="18"/>
              </w:rPr>
              <w:t>－景顺长城量 化精选股票型 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33" w:right="0"/>
              <w:jc w:val="left"/>
              <w:rPr>
                <w:rFonts w:ascii="Times New Roman" w:hAnsi="Times New Roman" w:cs="Times New Roman" w:eastAsia="Times New Roman" w:hint="default"/>
                <w:sz w:val="18"/>
                <w:szCs w:val="18"/>
              </w:rPr>
            </w:pPr>
            <w:r>
              <w:rPr>
                <w:rFonts w:ascii="Times New Roman"/>
                <w:sz w:val="18"/>
              </w:rPr>
              <w:t>4,250,1</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86" w:right="0"/>
              <w:jc w:val="left"/>
              <w:rPr>
                <w:rFonts w:ascii="Times New Roman" w:hAnsi="Times New Roman" w:cs="Times New Roman" w:eastAsia="Times New Roman" w:hint="default"/>
                <w:sz w:val="18"/>
                <w:szCs w:val="18"/>
              </w:rPr>
            </w:pPr>
            <w:r>
              <w:rPr>
                <w:rFonts w:ascii="Times New Roman"/>
                <w:sz w:val="18"/>
              </w:rPr>
              <w:t>4,250,1</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1" w:right="1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8" w:lineRule="exact"/>
              <w:ind w:left="10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年启动非公开发行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股事项，经《关于核准河南华英农业发展股份有限 </w:t>
            </w:r>
            <w:r>
              <w:rPr>
                <w:rFonts w:ascii="宋体" w:hAnsi="宋体" w:cs="宋体" w:eastAsia="宋体" w:hint="default"/>
                <w:spacing w:val="-5"/>
                <w:sz w:val="18"/>
                <w:szCs w:val="18"/>
              </w:rPr>
              <w:t>公司非公开发行股票的批复》（证监许可【</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2853</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号），核准公司非公开发行不</w:t>
            </w:r>
            <w:r>
              <w:rPr>
                <w:rFonts w:ascii="宋体" w:hAnsi="宋体" w:cs="宋体" w:eastAsia="宋体" w:hint="default"/>
                <w:sz w:val="18"/>
                <w:szCs w:val="18"/>
              </w:rPr>
              <w:t> 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108,491,100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股新股。公司新增股份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108,491,100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日在中国 证券登记结算有限责任公司深圳分公司办理完毕登记托管等事宜，且新增股份于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日在深圳证券交易所上市。新增股份锁定期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个月。因参与认购此</w:t>
            </w:r>
            <w:r>
              <w:rPr>
                <w:rFonts w:ascii="宋体" w:hAnsi="宋体" w:cs="宋体" w:eastAsia="宋体" w:hint="default"/>
                <w:sz w:val="18"/>
                <w:szCs w:val="18"/>
              </w:rPr>
              <w:t> </w:t>
            </w:r>
            <w:r>
              <w:rPr>
                <w:rFonts w:ascii="宋体" w:hAnsi="宋体" w:cs="宋体" w:eastAsia="宋体" w:hint="default"/>
                <w:spacing w:val="-3"/>
                <w:sz w:val="18"/>
                <w:szCs w:val="18"/>
              </w:rPr>
              <w:t>次新股发行，深圳盛合汇富二期股权投资合作企业（有限合伙）、北京中融鼎新投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资管理有限公司、中铁宝盈资产－平安银行－河南华英农业发展股份有限公司以及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陈利泉成为公司前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名股东成员。</w:t>
            </w:r>
          </w:p>
        </w:tc>
      </w:tr>
      <w:tr>
        <w:trPr>
          <w:trHeight w:val="2274"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1" w:right="2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山东省国际信托有限公司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恒鑫一期信托持有的股份是郑州华合英农业科技中心</w:t>
            </w:r>
          </w:p>
          <w:p>
            <w:pPr>
              <w:pStyle w:val="TableParagraph"/>
              <w:spacing w:line="316" w:lineRule="auto" w:before="63"/>
              <w:ind w:left="103" w:right="101"/>
              <w:jc w:val="both"/>
              <w:rPr>
                <w:rFonts w:ascii="宋体" w:hAnsi="宋体" w:cs="宋体" w:eastAsia="宋体" w:hint="default"/>
                <w:sz w:val="18"/>
                <w:szCs w:val="18"/>
              </w:rPr>
            </w:pPr>
            <w:r>
              <w:rPr>
                <w:rFonts w:ascii="宋体" w:hAnsi="宋体" w:cs="宋体" w:eastAsia="宋体" w:hint="default"/>
                <w:spacing w:val="-6"/>
                <w:sz w:val="18"/>
                <w:szCs w:val="18"/>
              </w:rPr>
              <w:t>（有限合伙）（以下简称“华合英”）委托其买入的，华合英的全体合伙人系华英农</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业部分董事、监事、高级管理人员及部分员工。公司员工持股计划通过中铁宝盈资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产－平安银行－河南华英农业发展股份有限公司认购了公司非公开发行的股份。员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工持股计划的参加对象为：公司部分董事、监事、高级管理人员；公司及全资、控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股子公司符合认购条件的员工。除上述情形外，未知上述股东之间是否存在关联关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系，也未知是否属于《上市公司收购管理办法》规定的一致行动人。</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1" w:type="dxa"/>
            <w:gridSpan w:val="2"/>
            <w:vMerge/>
            <w:tcBorders>
              <w:left w:val="single" w:sz="4" w:space="0" w:color="000000"/>
              <w:bottom w:val="single" w:sz="4" w:space="0" w:color="000000"/>
              <w:right w:val="single" w:sz="4" w:space="0" w:color="000000"/>
            </w:tcBorders>
            <w:shd w:val="clear" w:color="auto" w:fill="D2D2D2"/>
          </w:tcPr>
          <w:p>
            <w:pPr/>
          </w:p>
        </w:tc>
        <w:tc>
          <w:tcPr>
            <w:tcW w:w="3990"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84,053,334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84,053,334</w:t>
            </w:r>
          </w:p>
        </w:tc>
      </w:tr>
      <w:tr>
        <w:trPr>
          <w:trHeight w:val="400"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山东省国际信托有限公司－恒鑫</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29,604,982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29,604,982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81"/>
        <w:gridCol w:w="3990"/>
        <w:gridCol w:w="1349"/>
        <w:gridCol w:w="1348"/>
      </w:tblGrid>
      <w:tr>
        <w:trPr>
          <w:trHeight w:val="36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一期集合资金信托</w:t>
            </w:r>
          </w:p>
        </w:tc>
        <w:tc>
          <w:tcPr>
            <w:tcW w:w="39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47"/>
              <w:jc w:val="left"/>
              <w:rPr>
                <w:rFonts w:ascii="宋体" w:hAnsi="宋体" w:cs="宋体" w:eastAsia="宋体" w:hint="default"/>
                <w:sz w:val="18"/>
                <w:szCs w:val="18"/>
              </w:rPr>
            </w:pPr>
            <w:r>
              <w:rPr>
                <w:rFonts w:ascii="宋体" w:hAnsi="宋体" w:cs="宋体" w:eastAsia="宋体" w:hint="default"/>
                <w:sz w:val="18"/>
                <w:szCs w:val="18"/>
              </w:rPr>
              <w:t>兴业银行股份有限公司－天弘永 定价值成长混合型证券投资基金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10,725,790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10,725,790</w:t>
            </w:r>
          </w:p>
        </w:tc>
      </w:tr>
      <w:tr>
        <w:trPr>
          <w:trHeight w:val="71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7"/>
              <w:jc w:val="left"/>
              <w:rPr>
                <w:rFonts w:ascii="宋体" w:hAnsi="宋体" w:cs="宋体" w:eastAsia="宋体" w:hint="default"/>
                <w:sz w:val="18"/>
                <w:szCs w:val="18"/>
              </w:rPr>
            </w:pPr>
            <w:r>
              <w:rPr>
                <w:rFonts w:ascii="宋体" w:hAnsi="宋体" w:cs="宋体" w:eastAsia="宋体" w:hint="default"/>
                <w:sz w:val="18"/>
                <w:szCs w:val="18"/>
              </w:rPr>
              <w:t>中国银行股份有限公司－华泰柏 瑞量化先行混合型证券投资基金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7,080,730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7,080,730</w:t>
            </w:r>
          </w:p>
        </w:tc>
      </w:tr>
      <w:tr>
        <w:trPr>
          <w:trHeight w:val="102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47"/>
              <w:jc w:val="both"/>
              <w:rPr>
                <w:rFonts w:ascii="宋体" w:hAnsi="宋体" w:cs="宋体" w:eastAsia="宋体" w:hint="default"/>
                <w:sz w:val="18"/>
                <w:szCs w:val="18"/>
              </w:rPr>
            </w:pPr>
            <w:r>
              <w:rPr>
                <w:rFonts w:ascii="宋体" w:hAnsi="宋体" w:cs="宋体" w:eastAsia="宋体" w:hint="default"/>
                <w:sz w:val="18"/>
                <w:szCs w:val="18"/>
              </w:rPr>
              <w:t>中国银行股份有限公司－华泰柏 瑞量化阿尔法灵活配置混合型证 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4,500,549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4,500,549</w:t>
            </w:r>
          </w:p>
        </w:tc>
      </w:tr>
      <w:tr>
        <w:trPr>
          <w:trHeight w:val="102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7"/>
              <w:jc w:val="both"/>
              <w:rPr>
                <w:rFonts w:ascii="宋体" w:hAnsi="宋体" w:cs="宋体" w:eastAsia="宋体" w:hint="default"/>
                <w:sz w:val="18"/>
                <w:szCs w:val="18"/>
              </w:rPr>
            </w:pPr>
            <w:r>
              <w:rPr>
                <w:rFonts w:ascii="宋体" w:hAnsi="宋体" w:cs="宋体" w:eastAsia="宋体" w:hint="default"/>
                <w:sz w:val="18"/>
                <w:szCs w:val="18"/>
              </w:rPr>
              <w:t>中国建设银行股份有限公司－景 顺长城量化精选股票型证券投资 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4,250,100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4,250,100</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厦门恒兴集团有限公司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2,700,000</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蔡继民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2,087,639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2,087,639</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浙江港越纺织有限公司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2,060,000</w:t>
            </w:r>
          </w:p>
        </w:tc>
      </w:tr>
      <w:tr>
        <w:trPr>
          <w:trHeight w:val="102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7"/>
              <w:jc w:val="both"/>
              <w:rPr>
                <w:rFonts w:ascii="宋体" w:hAnsi="宋体" w:cs="宋体" w:eastAsia="宋体" w:hint="default"/>
                <w:sz w:val="18"/>
                <w:szCs w:val="18"/>
              </w:rPr>
            </w:pPr>
            <w:r>
              <w:rPr>
                <w:rFonts w:ascii="宋体" w:hAnsi="宋体" w:cs="宋体" w:eastAsia="宋体" w:hint="default"/>
                <w:sz w:val="18"/>
                <w:szCs w:val="18"/>
              </w:rPr>
              <w:t>中国工商银行股份有限公司－华 泰柏瑞量化智慧灵活配置混合型 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1,877,334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1,877,334</w:t>
            </w:r>
          </w:p>
        </w:tc>
      </w:tr>
      <w:tr>
        <w:trPr>
          <w:trHeight w:val="258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0" w:lineRule="auto" w:before="63"/>
              <w:ind w:left="101" w:right="1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3" w:right="92"/>
              <w:jc w:val="left"/>
              <w:rPr>
                <w:rFonts w:ascii="宋体" w:hAnsi="宋体" w:cs="宋体" w:eastAsia="宋体" w:hint="default"/>
                <w:sz w:val="18"/>
                <w:szCs w:val="18"/>
              </w:rPr>
            </w:pPr>
            <w:r>
              <w:rPr>
                <w:rFonts w:ascii="宋体" w:hAnsi="宋体" w:cs="宋体" w:eastAsia="宋体" w:hint="default"/>
                <w:sz w:val="18"/>
                <w:szCs w:val="18"/>
              </w:rPr>
              <w:t>山东省国际信托有限公司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恒鑫一期信托持有的公司股份是华合英委托其买入的， 华合英的全体合伙人系华英农业部分董事、监事、高级管理人员及部分员工。公司 员工持股计划通过中铁宝盈资产－平安银行－河南华英农业发展股份有限公司认 购了公司非公开发行的股份。员工持股计划的参加对象为：公司部分董事、监事、 高级管理人员；公司及全资、控股子公司符合认购条件的员工。除上述情形外，未 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名普通股股东之间是否存在关联关系，也未知是否属于《上市公司收购管理办法》 规定的一致行动人。</w:t>
            </w:r>
          </w:p>
        </w:tc>
      </w:tr>
      <w:tr>
        <w:trPr>
          <w:trHeight w:val="714"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报告期末，公司股东河南省潢川华英禽业总公司通过客户信用交易担保证券账户持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84,053,334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bl>
    <w:p>
      <w:pPr>
        <w:spacing w:before="50"/>
        <w:ind w:left="112" w:right="0" w:firstLine="0"/>
        <w:jc w:val="both"/>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名无限售条件普通股股东在报告期内是否进行约定购回交易</w:t>
      </w:r>
    </w:p>
    <w:p>
      <w:pPr>
        <w:spacing w:before="103"/>
        <w:ind w:left="112"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56" w:lineRule="auto" w:before="91"/>
        <w:ind w:left="112" w:right="1130" w:firstLine="0"/>
        <w:jc w:val="both"/>
        <w:rPr>
          <w:rFonts w:ascii="宋体" w:hAnsi="宋体" w:cs="宋体" w:eastAsia="宋体" w:hint="default"/>
          <w:sz w:val="21"/>
          <w:szCs w:val="21"/>
        </w:rPr>
      </w:pPr>
      <w:r>
        <w:rPr>
          <w:rFonts w:ascii="宋体" w:hAnsi="宋体" w:cs="宋体" w:eastAsia="宋体" w:hint="default"/>
          <w:w w:val="99"/>
          <w:sz w:val="21"/>
          <w:szCs w:val="21"/>
        </w:rPr>
        <w:t>公司于</w:t>
      </w:r>
      <w:r>
        <w:rPr>
          <w:rFonts w:ascii="Times New Roman" w:hAnsi="Times New Roman" w:cs="Times New Roman" w:eastAsia="Times New Roman" w:hint="default"/>
          <w:w w:val="99"/>
          <w:sz w:val="21"/>
          <w:szCs w:val="21"/>
        </w:rPr>
        <w:t>2018</w:t>
      </w:r>
      <w:r>
        <w:rPr>
          <w:rFonts w:ascii="宋体" w:hAnsi="宋体" w:cs="宋体" w:eastAsia="宋体" w:hint="default"/>
          <w:w w:val="99"/>
          <w:sz w:val="21"/>
          <w:szCs w:val="21"/>
        </w:rPr>
        <w:t>年</w:t>
      </w:r>
      <w:r>
        <w:rPr>
          <w:rFonts w:ascii="Times New Roman" w:hAnsi="Times New Roman" w:cs="Times New Roman" w:eastAsia="Times New Roman" w:hint="default"/>
          <w:w w:val="99"/>
          <w:sz w:val="21"/>
          <w:szCs w:val="21"/>
        </w:rPr>
        <w:t>8</w:t>
      </w:r>
      <w:r>
        <w:rPr>
          <w:rFonts w:ascii="宋体" w:hAnsi="宋体" w:cs="宋体" w:eastAsia="宋体" w:hint="default"/>
          <w:w w:val="99"/>
          <w:sz w:val="21"/>
          <w:szCs w:val="21"/>
        </w:rPr>
        <w:t>月</w:t>
      </w:r>
      <w:r>
        <w:rPr>
          <w:rFonts w:ascii="Times New Roman" w:hAnsi="Times New Roman" w:cs="Times New Roman" w:eastAsia="Times New Roman" w:hint="default"/>
          <w:w w:val="99"/>
          <w:sz w:val="21"/>
          <w:szCs w:val="21"/>
        </w:rPr>
        <w:t>15</w:t>
      </w:r>
      <w:r>
        <w:rPr>
          <w:rFonts w:ascii="宋体" w:hAnsi="宋体" w:cs="宋体" w:eastAsia="宋体" w:hint="default"/>
          <w:w w:val="99"/>
          <w:sz w:val="21"/>
          <w:szCs w:val="21"/>
        </w:rPr>
        <w:t>日在指定信息媒体披露了《关于公司持股</w:t>
      </w:r>
      <w:r>
        <w:rPr>
          <w:rFonts w:ascii="Times New Roman" w:hAnsi="Times New Roman" w:cs="Times New Roman" w:eastAsia="Times New Roman" w:hint="default"/>
          <w:w w:val="99"/>
          <w:sz w:val="21"/>
          <w:szCs w:val="21"/>
        </w:rPr>
        <w:t>5%</w:t>
      </w:r>
      <w:r>
        <w:rPr>
          <w:rFonts w:ascii="宋体" w:hAnsi="宋体" w:cs="宋体" w:eastAsia="宋体" w:hint="default"/>
          <w:w w:val="99"/>
          <w:sz w:val="21"/>
          <w:szCs w:val="21"/>
        </w:rPr>
        <w:t>以上股东补充质押的公告》（公告编号：</w:t>
      </w:r>
      <w:r>
        <w:rPr>
          <w:rFonts w:ascii="宋体" w:hAnsi="宋体" w:cs="宋体" w:eastAsia="宋体" w:hint="default"/>
          <w:spacing w:val="-66"/>
          <w:w w:val="99"/>
          <w:sz w:val="21"/>
          <w:szCs w:val="21"/>
        </w:rPr>
        <w:t> </w:t>
      </w:r>
      <w:r>
        <w:rPr>
          <w:rFonts w:ascii="宋体" w:hAnsi="宋体" w:cs="宋体" w:eastAsia="宋体" w:hint="default"/>
          <w:spacing w:val="-66"/>
          <w:w w:val="99"/>
          <w:sz w:val="21"/>
          <w:szCs w:val="21"/>
        </w:rPr>
      </w:r>
      <w:r>
        <w:rPr>
          <w:rFonts w:ascii="Times New Roman" w:hAnsi="Times New Roman" w:cs="Times New Roman" w:eastAsia="Times New Roman" w:hint="default"/>
          <w:spacing w:val="-4"/>
          <w:w w:val="99"/>
          <w:sz w:val="21"/>
          <w:szCs w:val="21"/>
        </w:rPr>
        <w:t>2018-086</w:t>
      </w:r>
      <w:r>
        <w:rPr>
          <w:rFonts w:ascii="宋体" w:hAnsi="宋体" w:cs="宋体" w:eastAsia="宋体" w:hint="default"/>
          <w:spacing w:val="-4"/>
          <w:w w:val="99"/>
          <w:sz w:val="21"/>
          <w:szCs w:val="21"/>
        </w:rPr>
        <w:t>），公司股东深圳盛合汇富二期股权投资合伙企业（有限合伙）因融资需要，将</w:t>
      </w:r>
      <w:r>
        <w:rPr>
          <w:rFonts w:ascii="Times New Roman" w:hAnsi="Times New Roman" w:cs="Times New Roman" w:eastAsia="Times New Roman" w:hint="default"/>
          <w:spacing w:val="-4"/>
          <w:w w:val="99"/>
          <w:sz w:val="21"/>
          <w:szCs w:val="21"/>
        </w:rPr>
        <w:t>2,632,900</w:t>
      </w:r>
      <w:r>
        <w:rPr>
          <w:rFonts w:ascii="宋体" w:hAnsi="宋体" w:cs="宋体" w:eastAsia="宋体" w:hint="default"/>
          <w:spacing w:val="-4"/>
          <w:w w:val="99"/>
          <w:sz w:val="21"/>
          <w:szCs w:val="21"/>
        </w:rPr>
        <w:t>股公司股</w:t>
      </w:r>
      <w:r>
        <w:rPr>
          <w:rFonts w:ascii="宋体" w:hAnsi="宋体" w:cs="宋体" w:eastAsia="宋体" w:hint="default"/>
          <w:spacing w:val="-50"/>
          <w:w w:val="99"/>
          <w:sz w:val="21"/>
          <w:szCs w:val="21"/>
        </w:rPr>
        <w:t> </w:t>
      </w:r>
      <w:r>
        <w:rPr>
          <w:rFonts w:ascii="宋体" w:hAnsi="宋体" w:cs="宋体" w:eastAsia="宋体" w:hint="default"/>
          <w:spacing w:val="-50"/>
          <w:w w:val="99"/>
          <w:sz w:val="21"/>
          <w:szCs w:val="21"/>
        </w:rPr>
      </w:r>
      <w:r>
        <w:rPr>
          <w:rFonts w:ascii="宋体" w:hAnsi="宋体" w:cs="宋体" w:eastAsia="宋体" w:hint="default"/>
          <w:sz w:val="21"/>
          <w:szCs w:val="21"/>
        </w:rPr>
        <w:t>票向华融证券股份有限公司办理了补充质押。</w:t>
      </w:r>
    </w:p>
    <w:p>
      <w:pPr>
        <w:spacing w:line="240" w:lineRule="auto" w:before="8"/>
        <w:rPr>
          <w:rFonts w:ascii="宋体" w:hAnsi="宋体" w:cs="宋体" w:eastAsia="宋体" w:hint="default"/>
          <w:sz w:val="24"/>
          <w:szCs w:val="24"/>
        </w:rPr>
      </w:pPr>
    </w:p>
    <w:p>
      <w:pPr>
        <w:spacing w:before="0"/>
        <w:ind w:left="112" w:right="0" w:firstLine="0"/>
        <w:jc w:val="both"/>
        <w:rPr>
          <w:rFonts w:ascii="宋体" w:hAnsi="宋体" w:cs="宋体" w:eastAsia="宋体" w:hint="default"/>
          <w:sz w:val="21"/>
          <w:szCs w:val="21"/>
        </w:rPr>
      </w:pPr>
      <w:bookmarkStart w:name="2、公司控股股东情况" w:id="119"/>
      <w:bookmarkEnd w:id="1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控股股东性质：地方国有控股 控股股东类型：法人</w:t>
      </w:r>
    </w:p>
    <w:tbl>
      <w:tblPr>
        <w:tblW w:w="0" w:type="auto"/>
        <w:jc w:val="left"/>
        <w:tblInd w:w="109" w:type="dxa"/>
        <w:tblLayout w:type="fixed"/>
        <w:tblCellMar>
          <w:top w:w="0" w:type="dxa"/>
          <w:left w:w="0" w:type="dxa"/>
          <w:bottom w:w="0" w:type="dxa"/>
          <w:right w:w="0" w:type="dxa"/>
        </w:tblCellMar>
        <w:tblLook w:val="01E0"/>
      </w:tblPr>
      <w:tblGrid>
        <w:gridCol w:w="1997"/>
        <w:gridCol w:w="1829"/>
        <w:gridCol w:w="1893"/>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728" w:right="162" w:hanging="56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10"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河南省潢川华英禽业</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
              <w:jc w:val="center"/>
              <w:rPr>
                <w:rFonts w:ascii="Times New Roman" w:hAnsi="Times New Roman" w:cs="Times New Roman" w:eastAsia="Times New Roman" w:hint="default"/>
                <w:sz w:val="18"/>
                <w:szCs w:val="18"/>
              </w:rPr>
            </w:pPr>
            <w:r>
              <w:rPr>
                <w:rFonts w:ascii="Times New Roman"/>
                <w:sz w:val="18"/>
              </w:rPr>
              <w:t>91411526177081256U</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4"/>
              <w:jc w:val="center"/>
              <w:rPr>
                <w:rFonts w:ascii="宋体" w:hAnsi="宋体" w:cs="宋体" w:eastAsia="宋体" w:hint="default"/>
                <w:sz w:val="18"/>
                <w:szCs w:val="18"/>
              </w:rPr>
            </w:pPr>
            <w:r>
              <w:rPr>
                <w:rFonts w:ascii="宋体" w:hAnsi="宋体" w:cs="宋体" w:eastAsia="宋体" w:hint="default"/>
                <w:sz w:val="18"/>
                <w:szCs w:val="18"/>
              </w:rPr>
              <w:t>主营：塑编、汽车配</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97"/>
        <w:gridCol w:w="1829"/>
        <w:gridCol w:w="1893"/>
        <w:gridCol w:w="1935"/>
        <w:gridCol w:w="1914"/>
      </w:tblGrid>
      <w:tr>
        <w:trPr>
          <w:trHeight w:val="318" w:hRule="exact"/>
        </w:trPr>
        <w:tc>
          <w:tcPr>
            <w:tcW w:w="19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总公司</w:t>
            </w:r>
          </w:p>
        </w:tc>
        <w:tc>
          <w:tcPr>
            <w:tcW w:w="1829" w:type="dxa"/>
            <w:vMerge w:val="restart"/>
            <w:tcBorders>
              <w:top w:val="single" w:sz="4" w:space="0" w:color="000000"/>
              <w:left w:val="single" w:sz="4" w:space="0" w:color="000000"/>
              <w:right w:val="single" w:sz="4" w:space="0" w:color="000000"/>
            </w:tcBorders>
          </w:tcPr>
          <w:p>
            <w:pPr/>
          </w:p>
        </w:tc>
        <w:tc>
          <w:tcPr>
            <w:tcW w:w="1893" w:type="dxa"/>
            <w:vMerge w:val="restart"/>
            <w:tcBorders>
              <w:top w:val="single" w:sz="4" w:space="0" w:color="000000"/>
              <w:left w:val="single" w:sz="4" w:space="0" w:color="000000"/>
              <w:right w:val="single" w:sz="4" w:space="0" w:color="000000"/>
            </w:tcBorders>
          </w:tcPr>
          <w:p>
            <w:pPr/>
          </w:p>
        </w:tc>
        <w:tc>
          <w:tcPr>
            <w:tcW w:w="1935" w:type="dxa"/>
            <w:vMerge w:val="restart"/>
            <w:tcBorders>
              <w:top w:val="single" w:sz="4" w:space="0" w:color="000000"/>
              <w:left w:val="single" w:sz="4" w:space="0" w:color="000000"/>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74"/>
              <w:jc w:val="center"/>
              <w:rPr>
                <w:rFonts w:ascii="宋体" w:hAnsi="宋体" w:cs="宋体" w:eastAsia="宋体" w:hint="default"/>
                <w:sz w:val="18"/>
                <w:szCs w:val="18"/>
              </w:rPr>
            </w:pPr>
            <w:r>
              <w:rPr>
                <w:rFonts w:ascii="宋体" w:hAnsi="宋体" w:cs="宋体" w:eastAsia="宋体" w:hint="default"/>
                <w:sz w:val="18"/>
                <w:szCs w:val="18"/>
              </w:rPr>
              <w:t>件零售、实业投资、</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vMerge/>
            <w:tcBorders>
              <w:left w:val="single" w:sz="4" w:space="0" w:color="000000"/>
              <w:right w:val="single" w:sz="4" w:space="0" w:color="000000"/>
            </w:tcBorders>
          </w:tcPr>
          <w:p>
            <w:pPr/>
          </w:p>
        </w:tc>
        <w:tc>
          <w:tcPr>
            <w:tcW w:w="1893" w:type="dxa"/>
            <w:vMerge/>
            <w:tcBorders>
              <w:left w:val="single" w:sz="4" w:space="0" w:color="000000"/>
              <w:right w:val="single" w:sz="4" w:space="0" w:color="000000"/>
            </w:tcBorders>
          </w:tcPr>
          <w:p>
            <w:pPr/>
          </w:p>
        </w:tc>
        <w:tc>
          <w:tcPr>
            <w:tcW w:w="1935"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彩印（仅限于下属分</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vMerge/>
            <w:tcBorders>
              <w:left w:val="single" w:sz="4" w:space="0" w:color="000000"/>
              <w:right w:val="single" w:sz="4" w:space="0" w:color="000000"/>
            </w:tcBorders>
          </w:tcPr>
          <w:p>
            <w:pPr/>
          </w:p>
        </w:tc>
        <w:tc>
          <w:tcPr>
            <w:tcW w:w="1893" w:type="dxa"/>
            <w:vMerge/>
            <w:tcBorders>
              <w:left w:val="single" w:sz="4" w:space="0" w:color="000000"/>
              <w:right w:val="single" w:sz="4" w:space="0" w:color="000000"/>
            </w:tcBorders>
          </w:tcPr>
          <w:p>
            <w:pPr/>
          </w:p>
        </w:tc>
        <w:tc>
          <w:tcPr>
            <w:tcW w:w="1935"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支机构经营</w:t>
            </w:r>
            <w:r>
              <w:rPr>
                <w:rFonts w:ascii="宋体" w:hAnsi="宋体" w:cs="宋体" w:eastAsia="宋体" w:hint="default"/>
                <w:spacing w:val="-92"/>
                <w:sz w:val="18"/>
                <w:szCs w:val="18"/>
              </w:rPr>
              <w:t>）</w:t>
            </w:r>
            <w:r>
              <w:rPr>
                <w:rFonts w:ascii="宋体" w:hAnsi="宋体" w:cs="宋体" w:eastAsia="宋体" w:hint="default"/>
                <w:sz w:val="18"/>
                <w:szCs w:val="18"/>
              </w:rPr>
              <w:t>。兼营：</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vMerge/>
            <w:tcBorders>
              <w:left w:val="single" w:sz="4" w:space="0" w:color="000000"/>
              <w:right w:val="single" w:sz="4" w:space="0" w:color="000000"/>
            </w:tcBorders>
          </w:tcPr>
          <w:p>
            <w:pPr/>
          </w:p>
        </w:tc>
        <w:tc>
          <w:tcPr>
            <w:tcW w:w="1893" w:type="dxa"/>
            <w:vMerge/>
            <w:tcBorders>
              <w:left w:val="single" w:sz="4" w:space="0" w:color="000000"/>
              <w:right w:val="single" w:sz="4" w:space="0" w:color="000000"/>
            </w:tcBorders>
          </w:tcPr>
          <w:p>
            <w:pPr/>
          </w:p>
        </w:tc>
        <w:tc>
          <w:tcPr>
            <w:tcW w:w="1935"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经营本企业自产产品</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vMerge/>
            <w:tcBorders>
              <w:left w:val="single" w:sz="4" w:space="0" w:color="000000"/>
              <w:right w:val="single" w:sz="4" w:space="0" w:color="000000"/>
            </w:tcBorders>
          </w:tcPr>
          <w:p>
            <w:pPr/>
          </w:p>
        </w:tc>
        <w:tc>
          <w:tcPr>
            <w:tcW w:w="1893" w:type="dxa"/>
            <w:vMerge/>
            <w:tcBorders>
              <w:left w:val="single" w:sz="4" w:space="0" w:color="000000"/>
              <w:right w:val="single" w:sz="4" w:space="0" w:color="000000"/>
            </w:tcBorders>
          </w:tcPr>
          <w:p>
            <w:pPr/>
          </w:p>
        </w:tc>
        <w:tc>
          <w:tcPr>
            <w:tcW w:w="1935"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及相关技术的进出口</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vMerge/>
            <w:tcBorders>
              <w:left w:val="single" w:sz="4" w:space="0" w:color="000000"/>
              <w:right w:val="single" w:sz="4" w:space="0" w:color="000000"/>
            </w:tcBorders>
          </w:tcPr>
          <w:p>
            <w:pPr/>
          </w:p>
        </w:tc>
        <w:tc>
          <w:tcPr>
            <w:tcW w:w="1893" w:type="dxa"/>
            <w:vMerge/>
            <w:tcBorders>
              <w:left w:val="single" w:sz="4" w:space="0" w:color="000000"/>
              <w:right w:val="single" w:sz="4" w:space="0" w:color="000000"/>
            </w:tcBorders>
          </w:tcPr>
          <w:p>
            <w:pPr/>
          </w:p>
        </w:tc>
        <w:tc>
          <w:tcPr>
            <w:tcW w:w="1935"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业务；但国家限定公</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vMerge/>
            <w:tcBorders>
              <w:left w:val="single" w:sz="4" w:space="0" w:color="000000"/>
              <w:right w:val="single" w:sz="4" w:space="0" w:color="000000"/>
            </w:tcBorders>
          </w:tcPr>
          <w:p>
            <w:pPr/>
          </w:p>
        </w:tc>
        <w:tc>
          <w:tcPr>
            <w:tcW w:w="1893" w:type="dxa"/>
            <w:vMerge/>
            <w:tcBorders>
              <w:left w:val="single" w:sz="4" w:space="0" w:color="000000"/>
              <w:right w:val="single" w:sz="4" w:space="0" w:color="000000"/>
            </w:tcBorders>
          </w:tcPr>
          <w:p>
            <w:pPr/>
          </w:p>
        </w:tc>
        <w:tc>
          <w:tcPr>
            <w:tcW w:w="1935"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司经营或禁止进出口</w:t>
            </w:r>
          </w:p>
        </w:tc>
      </w:tr>
      <w:tr>
        <w:trPr>
          <w:trHeight w:val="356" w:hRule="exact"/>
        </w:trPr>
        <w:tc>
          <w:tcPr>
            <w:tcW w:w="1997" w:type="dxa"/>
            <w:tcBorders>
              <w:top w:val="nil" w:sz="6" w:space="0" w:color="auto"/>
              <w:left w:val="single" w:sz="4" w:space="0" w:color="000000"/>
              <w:bottom w:val="single" w:sz="4" w:space="0" w:color="000000"/>
              <w:right w:val="single" w:sz="4" w:space="0" w:color="000000"/>
            </w:tcBorders>
          </w:tcPr>
          <w:p>
            <w:pPr/>
          </w:p>
        </w:tc>
        <w:tc>
          <w:tcPr>
            <w:tcW w:w="1829" w:type="dxa"/>
            <w:vMerge/>
            <w:tcBorders>
              <w:left w:val="single" w:sz="4" w:space="0" w:color="000000"/>
              <w:bottom w:val="single" w:sz="4" w:space="0" w:color="000000"/>
              <w:right w:val="single" w:sz="4" w:space="0" w:color="000000"/>
            </w:tcBorders>
          </w:tcPr>
          <w:p>
            <w:pPr/>
          </w:p>
        </w:tc>
        <w:tc>
          <w:tcPr>
            <w:tcW w:w="1893" w:type="dxa"/>
            <w:vMerge/>
            <w:tcBorders>
              <w:left w:val="single" w:sz="4" w:space="0" w:color="000000"/>
              <w:bottom w:val="single" w:sz="4" w:space="0" w:color="000000"/>
              <w:right w:val="single" w:sz="4" w:space="0" w:color="000000"/>
            </w:tcBorders>
          </w:tcPr>
          <w:p>
            <w:pPr/>
          </w:p>
        </w:tc>
        <w:tc>
          <w:tcPr>
            <w:tcW w:w="1935" w:type="dxa"/>
            <w:vMerge/>
            <w:tcBorders>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的商品及技术除外。</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60"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3、公司实际控制人及其一致行动人" w:id="120"/>
      <w:bookmarkEnd w:id="1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实际控制人性质：地方国资管理机构 实际控制人类型：法人</w:t>
      </w:r>
    </w:p>
    <w:tbl>
      <w:tblPr>
        <w:tblW w:w="0" w:type="auto"/>
        <w:jc w:val="left"/>
        <w:tblInd w:w="109" w:type="dxa"/>
        <w:tblLayout w:type="fixed"/>
        <w:tblCellMar>
          <w:top w:w="0" w:type="dxa"/>
          <w:left w:w="0" w:type="dxa"/>
          <w:bottom w:w="0" w:type="dxa"/>
          <w:right w:w="0" w:type="dxa"/>
        </w:tblCellMar>
        <w:tblLook w:val="01E0"/>
      </w:tblPr>
      <w:tblGrid>
        <w:gridCol w:w="1998"/>
        <w:gridCol w:w="1831"/>
        <w:gridCol w:w="1891"/>
        <w:gridCol w:w="1936"/>
        <w:gridCol w:w="1912"/>
      </w:tblGrid>
      <w:tr>
        <w:trPr>
          <w:trHeight w:val="71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729" w:right="163" w:hanging="56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潢川县财政局</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891"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00608722-3</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政府机关</w:t>
            </w:r>
          </w:p>
        </w:tc>
      </w:tr>
      <w:tr>
        <w:trPr>
          <w:trHeight w:val="1026"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4"/>
              <w:jc w:val="both"/>
              <w:rPr>
                <w:rFonts w:ascii="宋体" w:hAnsi="宋体" w:cs="宋体" w:eastAsia="宋体" w:hint="default"/>
                <w:sz w:val="18"/>
                <w:szCs w:val="18"/>
              </w:rPr>
            </w:pPr>
            <w:r>
              <w:rPr>
                <w:rFonts w:ascii="宋体" w:hAnsi="宋体" w:cs="宋体" w:eastAsia="宋体" w:hint="default"/>
                <w:sz w:val="18"/>
                <w:szCs w:val="18"/>
              </w:rPr>
              <w:t>实际控制人报告期内 控制的其他境内外上 市公司的股权情况</w:t>
            </w:r>
          </w:p>
        </w:tc>
        <w:tc>
          <w:tcPr>
            <w:tcW w:w="7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7"/>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6"/>
        <w:rPr>
          <w:rFonts w:ascii="宋体" w:hAnsi="宋体" w:cs="宋体" w:eastAsia="宋体" w:hint="default"/>
          <w:sz w:val="18"/>
          <w:szCs w:val="18"/>
        </w:rPr>
      </w:pPr>
    </w:p>
    <w:p>
      <w:pPr>
        <w:spacing w:line="4860" w:lineRule="exact"/>
        <w:ind w:left="1317"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4590288" cy="30861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1" cstate="print"/>
                    <a:stretch>
                      <a:fillRect/>
                    </a:stretch>
                  </pic:blipFill>
                  <pic:spPr>
                    <a:xfrm>
                      <a:off x="0" y="0"/>
                      <a:ext cx="4590288" cy="3086100"/>
                    </a:xfrm>
                    <a:prstGeom prst="rect">
                      <a:avLst/>
                    </a:prstGeom>
                  </pic:spPr>
                </pic:pic>
              </a:graphicData>
            </a:graphic>
          </wp:inline>
        </w:drawing>
      </w:r>
      <w:r>
        <w:rPr>
          <w:rFonts w:ascii="宋体" w:hAnsi="宋体" w:cs="宋体" w:eastAsia="宋体" w:hint="default"/>
          <w:position w:val="-96"/>
          <w:sz w:val="20"/>
          <w:szCs w:val="20"/>
        </w:rPr>
      </w:r>
    </w:p>
    <w:p>
      <w:pPr>
        <w:spacing w:after="0" w:line="4860" w:lineRule="exact"/>
        <w:rPr>
          <w:rFonts w:ascii="宋体" w:hAnsi="宋体" w:cs="宋体" w:eastAsia="宋体" w:hint="default"/>
          <w:sz w:val="20"/>
          <w:szCs w:val="20"/>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240" w:lineRule="auto" w:before="26"/>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4、其他持股在10%以上的法人股东" w:id="121"/>
      <w:bookmarkEnd w:id="12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5、控股股东、实际控制人、重组方及其他承诺主体股份限制减持情况" w:id="122"/>
      <w:bookmarkEnd w:id="12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footerReference w:type="default" r:id="rId22"/>
          <w:pgSz w:w="11910" w:h="16840"/>
          <w:pgMar w:footer="1016" w:header="907" w:top="1100" w:bottom="1200" w:left="1020" w:right="0"/>
          <w:pgNumType w:start="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247" w:right="0"/>
        <w:jc w:val="left"/>
        <w:rPr>
          <w:b w:val="0"/>
          <w:bCs w:val="0"/>
        </w:rPr>
      </w:pPr>
      <w:bookmarkStart w:name="第七节 优先股相关情况" w:id="123"/>
      <w:bookmarkEnd w:id="123"/>
      <w:r>
        <w:rPr>
          <w:b w:val="0"/>
          <w:bCs w:val="0"/>
        </w:rPr>
      </w:r>
      <w:bookmarkStart w:name="_bookmark5" w:id="124"/>
      <w:bookmarkEnd w:id="124"/>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60" w:lineRule="auto" w:before="44"/>
        <w:ind w:left="112" w:right="859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1"/>
        <w:spacing w:line="240" w:lineRule="auto"/>
        <w:ind w:left="1643" w:right="0"/>
        <w:jc w:val="left"/>
        <w:rPr>
          <w:b w:val="0"/>
          <w:bCs w:val="0"/>
        </w:rPr>
      </w:pPr>
      <w:bookmarkStart w:name="第八节 董事、监事、高级管理人员和员工情况" w:id="125"/>
      <w:bookmarkEnd w:id="125"/>
      <w:r>
        <w:rPr>
          <w:b w:val="0"/>
          <w:bCs w:val="0"/>
        </w:rPr>
      </w:r>
      <w:bookmarkStart w:name="_bookmark6" w:id="126"/>
      <w:bookmarkEnd w:id="126"/>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02" w:right="12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25" w:right="12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1,890,0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1,409,0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3,299,0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董事、 常务副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306,16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325,96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left"/>
              <w:rPr>
                <w:rFonts w:ascii="宋体" w:hAnsi="宋体" w:cs="宋体" w:eastAsia="宋体" w:hint="default"/>
                <w:sz w:val="18"/>
                <w:szCs w:val="18"/>
              </w:rPr>
            </w:pPr>
            <w:r>
              <w:rPr>
                <w:rFonts w:ascii="宋体" w:hAnsi="宋体" w:cs="宋体" w:eastAsia="宋体" w:hint="default"/>
                <w:sz w:val="18"/>
                <w:szCs w:val="18"/>
              </w:rPr>
              <w:t>董事、 总经 理、财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梁先平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朱闽川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朱虎平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苏文忠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武宗章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1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337,50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337,50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77"/>
              <w:jc w:val="righ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金厚军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余昌远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张家明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常务副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281,35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281,35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胡志兵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范俊岭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姚育飞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杜道峰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副总经 理、董 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2,815,0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18"/>
                <w:szCs w:val="18"/>
              </w:rPr>
            </w:pPr>
            <w:r>
              <w:rPr>
                <w:rFonts w:ascii="Times New Roman"/>
                <w:sz w:val="18"/>
              </w:rPr>
              <w:t>1,506,9</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4,321,9</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16</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为了进一步完善公司治理结构，主动离任。</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到龄离任</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bookmarkStart w:name="三、任职情况" w:id="129"/>
      <w:bookmarkEnd w:id="129"/>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3751"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公司现任董事、监事、高级管理人员专业背景、主要工作经历以及目前在公司的主要职责 非独立董事：</w:t>
      </w:r>
    </w:p>
    <w:p>
      <w:pPr>
        <w:spacing w:line="224"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曹家富先生，中国籍，1952年出生，大专学历，高级政工师，高级经济师；历任潢川县仁和乡乡长、河南省潢川华英禽业总</w:t>
      </w:r>
    </w:p>
    <w:p>
      <w:pPr>
        <w:spacing w:line="316" w:lineRule="auto" w:before="76"/>
        <w:ind w:left="112" w:right="1034" w:firstLine="0"/>
        <w:jc w:val="left"/>
        <w:rPr>
          <w:rFonts w:ascii="宋体" w:hAnsi="宋体" w:cs="宋体" w:eastAsia="宋体" w:hint="default"/>
          <w:sz w:val="18"/>
          <w:szCs w:val="18"/>
        </w:rPr>
      </w:pPr>
      <w:r>
        <w:rPr>
          <w:rFonts w:ascii="宋体" w:hAnsi="宋体" w:cs="宋体" w:eastAsia="宋体" w:hint="default"/>
          <w:spacing w:val="-11"/>
          <w:sz w:val="18"/>
          <w:szCs w:val="18"/>
        </w:rPr>
        <w:t>公司总经理、党委书记，先后荣获“河南省劳动模范”、“全国农业科技先进工作者”、“中国食品工业20大杰出企业家”、“全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国五一劳动奖”、“中国肉类十大科技人物”和“中国肉类工业最具影响力人物”</w:t>
      </w:r>
      <w:r>
        <w:rPr>
          <w:rFonts w:ascii="宋体" w:hAnsi="宋体" w:cs="宋体" w:eastAsia="宋体" w:hint="default"/>
          <w:spacing w:val="-8"/>
          <w:sz w:val="18"/>
          <w:szCs w:val="18"/>
        </w:rPr>
        <w:t> </w:t>
      </w:r>
      <w:r>
        <w:rPr>
          <w:rFonts w:ascii="宋体" w:hAnsi="宋体" w:cs="宋体" w:eastAsia="宋体" w:hint="default"/>
          <w:spacing w:val="-1"/>
          <w:sz w:val="18"/>
          <w:szCs w:val="18"/>
        </w:rPr>
        <w:t>“全国水禽行业十佳企业家”</w:t>
      </w:r>
      <w:r>
        <w:rPr>
          <w:rFonts w:ascii="宋体" w:hAnsi="宋体" w:cs="宋体" w:eastAsia="宋体" w:hint="default"/>
          <w:spacing w:val="-11"/>
          <w:sz w:val="18"/>
          <w:szCs w:val="18"/>
        </w:rPr>
        <w:t> </w:t>
      </w:r>
      <w:r>
        <w:rPr>
          <w:rFonts w:ascii="宋体" w:hAnsi="宋体" w:cs="宋体" w:eastAsia="宋体" w:hint="default"/>
          <w:sz w:val="18"/>
          <w:szCs w:val="18"/>
        </w:rPr>
        <w:t>“中国经济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十大新闻人物”、“第四届2013年度河南经济年度人物”等30多项荣誉称号，为第十届全国人大代表。现任信阳市人大常委会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委员、河南省人大代表、中国畜牧业协会副会长、家禽分会会长、中国畜牧业协会白羽肉鸭工作委员会第二届主席，2002</w:t>
      </w:r>
      <w:r>
        <w:rPr>
          <w:rFonts w:ascii="宋体" w:hAnsi="宋体" w:cs="宋体" w:eastAsia="宋体" w:hint="default"/>
          <w:sz w:val="18"/>
          <w:szCs w:val="18"/>
        </w:rPr>
        <w:t> </w:t>
      </w:r>
      <w:r>
        <w:rPr>
          <w:rFonts w:ascii="宋体" w:hAnsi="宋体" w:cs="宋体" w:eastAsia="宋体" w:hint="default"/>
          <w:spacing w:val="-2"/>
          <w:sz w:val="18"/>
          <w:szCs w:val="18"/>
        </w:rPr>
        <w:t>年1月22日至2018年11月6日，任本公司董事长、总经理。现任公司董事长、控股子公司丰城华英公司、淮滨华英公司、新蔡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华英、杭州华英新塘羽绒、河南华英新塘羽绒、息县华英粮业、上海华英华上食品、山东华英泽众、江苏华英顺昌、郑州华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英鸿源食品公司法人代表、董事长，控股子公司华英企业管理咨询公司公司法人代表，参股公司河南华姿雪羽绒制品有限公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司法人代表。 曹家富目前直接持有本公司股份3,299,000股，与其他持有公司百分之五以上股份的股东、实际控制人之间无关联关系，未</w:t>
      </w:r>
      <w:r>
        <w:rPr>
          <w:rFonts w:ascii="宋体" w:hAnsi="宋体" w:cs="宋体" w:eastAsia="宋体" w:hint="default"/>
          <w:sz w:val="18"/>
          <w:szCs w:val="18"/>
        </w:rPr>
        <w:t> </w:t>
      </w:r>
      <w:r>
        <w:rPr>
          <w:rFonts w:ascii="宋体" w:hAnsi="宋体" w:cs="宋体" w:eastAsia="宋体" w:hint="default"/>
          <w:spacing w:val="-5"/>
          <w:sz w:val="18"/>
          <w:szCs w:val="18"/>
        </w:rPr>
        <w:t>受过中国证监会及其他有关部门的处罚和证券交易所惩戒，不存在《公司法》、《公司章程》中规定的不得担任公司董事的情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形。不属于失信被执行人。 闵群女士，中国籍，</w:t>
      </w:r>
      <w:r>
        <w:rPr>
          <w:rFonts w:ascii="Times New Roman" w:hAnsi="Times New Roman" w:cs="Times New Roman" w:eastAsia="Times New Roman" w:hint="default"/>
          <w:sz w:val="18"/>
          <w:szCs w:val="18"/>
        </w:rPr>
        <w:t>1970</w:t>
      </w:r>
      <w:r>
        <w:rPr>
          <w:rFonts w:ascii="宋体" w:hAnsi="宋体" w:cs="宋体" w:eastAsia="宋体" w:hint="default"/>
          <w:sz w:val="18"/>
          <w:szCs w:val="18"/>
        </w:rPr>
        <w:t>年出生，本科学历，会计师。曾任淮滨三和集团总经办主任，华英公司企管部经理、总经理助理， </w:t>
      </w:r>
      <w:r>
        <w:rPr>
          <w:rFonts w:ascii="宋体" w:hAnsi="宋体" w:cs="宋体" w:eastAsia="宋体" w:hint="default"/>
          <w:spacing w:val="-2"/>
          <w:sz w:val="18"/>
          <w:szCs w:val="18"/>
        </w:rPr>
        <w:t>现任河南华英农业发展股份有限公司董事、常务副总经理，樱桃谷食品公司、陈州华英、杭州华英新塘、河南华英新塘、山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东华英泽众、郑州华英鸿源食品董事，信阳市政协委员。 闵群女士目前直接持有本公司股份325,966股，与其他持有公司百分之五以上股份的股东、实际控制人之间无关联关系，未</w:t>
      </w:r>
      <w:r>
        <w:rPr>
          <w:rFonts w:ascii="宋体" w:hAnsi="宋体" w:cs="宋体" w:eastAsia="宋体" w:hint="default"/>
          <w:sz w:val="18"/>
          <w:szCs w:val="18"/>
        </w:rPr>
        <w:t> </w:t>
      </w:r>
      <w:r>
        <w:rPr>
          <w:rFonts w:ascii="宋体" w:hAnsi="宋体" w:cs="宋体" w:eastAsia="宋体" w:hint="default"/>
          <w:spacing w:val="-5"/>
          <w:sz w:val="18"/>
          <w:szCs w:val="18"/>
        </w:rPr>
        <w:t>受过中国证监会及其他有关部门的处罚和证券交易所惩戒，不存在《公司法》、《公司章程》中规定的不得担任公司董事的情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形。不属于失信被执行人。</w:t>
      </w:r>
    </w:p>
    <w:p>
      <w:pPr>
        <w:spacing w:line="314" w:lineRule="auto" w:before="19"/>
        <w:ind w:left="112" w:right="1034" w:firstLine="0"/>
        <w:jc w:val="left"/>
        <w:rPr>
          <w:rFonts w:ascii="宋体" w:hAnsi="宋体" w:cs="宋体" w:eastAsia="宋体" w:hint="default"/>
          <w:sz w:val="18"/>
          <w:szCs w:val="18"/>
        </w:rPr>
      </w:pPr>
      <w:r>
        <w:rPr>
          <w:rFonts w:ascii="宋体" w:hAnsi="宋体" w:cs="宋体" w:eastAsia="宋体" w:hint="default"/>
          <w:sz w:val="18"/>
          <w:szCs w:val="18"/>
        </w:rPr>
        <w:t>胡奎先生，中国籍，</w:t>
      </w:r>
      <w:r>
        <w:rPr>
          <w:rFonts w:ascii="Times New Roman" w:hAnsi="Times New Roman" w:cs="Times New Roman" w:eastAsia="Times New Roman" w:hint="default"/>
          <w:sz w:val="18"/>
          <w:szCs w:val="18"/>
        </w:rPr>
        <w:t>1974</w:t>
      </w:r>
      <w:r>
        <w:rPr>
          <w:rFonts w:ascii="宋体" w:hAnsi="宋体" w:cs="宋体" w:eastAsia="宋体" w:hint="default"/>
          <w:sz w:val="18"/>
          <w:szCs w:val="18"/>
        </w:rPr>
        <w:t>年出生，本科学历， </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日，任公司总经理助理，</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日至今， </w:t>
      </w:r>
      <w:r>
        <w:rPr>
          <w:rFonts w:ascii="宋体" w:hAnsi="宋体" w:cs="宋体" w:eastAsia="宋体" w:hint="default"/>
          <w:spacing w:val="-2"/>
          <w:sz w:val="18"/>
          <w:szCs w:val="18"/>
        </w:rPr>
        <w:t>任公司副总经理。现任华英樱桃谷食品有限公司总经理、法人代表，华禽网、华樱生物科技法定代表人、董事长，河南华英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农业发展股份有限公司董事、副总经理。 </w:t>
      </w:r>
      <w:r>
        <w:rPr>
          <w:rFonts w:ascii="宋体" w:hAnsi="宋体" w:cs="宋体" w:eastAsia="宋体" w:hint="default"/>
          <w:spacing w:val="-2"/>
          <w:sz w:val="18"/>
          <w:szCs w:val="18"/>
        </w:rPr>
        <w:t>胡奎先生目前未直接持有本公司股份，与其他持有公司百分之五以上股份的股东、实际控制人之间无关联关系，未受过中国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证监会及其他有关部门的处罚和证券交易所惩戒，不存在《公司法》、《公司章程》中规定的不得担任公司董事的情形。不属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于失信被执行人。 </w:t>
      </w:r>
      <w:r>
        <w:rPr>
          <w:rFonts w:ascii="宋体" w:hAnsi="宋体" w:cs="宋体" w:eastAsia="宋体" w:hint="default"/>
          <w:spacing w:val="-2"/>
          <w:sz w:val="18"/>
          <w:szCs w:val="18"/>
        </w:rPr>
        <w:t>汪开江先生，中国籍，</w:t>
      </w:r>
      <w:r>
        <w:rPr>
          <w:rFonts w:ascii="Times New Roman" w:hAnsi="Times New Roman" w:cs="Times New Roman" w:eastAsia="Times New Roman" w:hint="default"/>
          <w:spacing w:val="-2"/>
          <w:sz w:val="18"/>
          <w:szCs w:val="18"/>
        </w:rPr>
        <w:t>1975</w:t>
      </w:r>
      <w:r>
        <w:rPr>
          <w:rFonts w:ascii="宋体" w:hAnsi="宋体" w:cs="宋体" w:eastAsia="宋体" w:hint="default"/>
          <w:spacing w:val="-2"/>
          <w:sz w:val="18"/>
          <w:szCs w:val="18"/>
        </w:rPr>
        <w:t>年出生，本科学历。曾任财务部副经理、企管部经理、禽类加工厂厂长、菏泽分公司总经理、生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产部经理、公司总经理助理。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日至今，任公司副总经理，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日后兼任公司财务总监。现任华英融资 租赁法定代表人及董事长、锦绣粮业董事、息县粮业监事、联创保理监事，河南华英农业发展股份有限公司董事、总经理、 财务总监。 </w:t>
      </w:r>
      <w:r>
        <w:rPr>
          <w:rFonts w:ascii="宋体" w:hAnsi="宋体" w:cs="宋体" w:eastAsia="宋体" w:hint="default"/>
          <w:spacing w:val="-2"/>
          <w:sz w:val="18"/>
          <w:szCs w:val="18"/>
        </w:rPr>
        <w:t>汪开江先生目前直接持有本公司股份35,800股，与其他持有公司百分之五以上股份的股东、实际控制人之间无关联关系，未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受过中国证监会及其他有关部门的处罚和证券交易所惩戒，不存在《公司法》、《公司章程》中规定的不得担任公司董事的情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形。不属于失信被执行人。 </w:t>
      </w:r>
      <w:r>
        <w:rPr>
          <w:rFonts w:ascii="宋体" w:hAnsi="宋体" w:cs="宋体" w:eastAsia="宋体" w:hint="default"/>
          <w:spacing w:val="-2"/>
          <w:sz w:val="18"/>
          <w:szCs w:val="18"/>
        </w:rPr>
        <w:t>梁先平先生，汉族，中国贵州黔西人，</w:t>
      </w:r>
      <w:r>
        <w:rPr>
          <w:rFonts w:ascii="Times New Roman" w:hAnsi="Times New Roman" w:cs="Times New Roman" w:eastAsia="Times New Roman" w:hint="default"/>
          <w:spacing w:val="-2"/>
          <w:sz w:val="18"/>
          <w:szCs w:val="18"/>
        </w:rPr>
        <w:t>1966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月出生。大专学历，后就读于上海财经大学企业管理专业研究生获结业。历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任内蒙古金宇期货经纪有限公司副总经理、深圳国际高新技术产权交易所交易部及股权托管中心总经理、浙江天堂硅谷股权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投资集团产业整合部总经理、深圳市恒泰华盛资产管理有限公司总经理、四川大西洋焊接材料股份有限公司监事。现任深圳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市鼎力盛合投资管理有限公司执行董事兼总经理、海南寰太股权投资基金管理有限公司董事总经理、河南华英农业发展股份</w:t>
      </w:r>
    </w:p>
    <w:p>
      <w:pPr>
        <w:spacing w:after="0" w:line="314"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09" w:lineRule="auto" w:before="44"/>
        <w:ind w:left="112" w:right="1022" w:firstLine="0"/>
        <w:jc w:val="left"/>
        <w:rPr>
          <w:rFonts w:ascii="宋体" w:hAnsi="宋体" w:cs="宋体" w:eastAsia="宋体" w:hint="default"/>
          <w:sz w:val="18"/>
          <w:szCs w:val="18"/>
        </w:rPr>
      </w:pPr>
      <w:r>
        <w:rPr>
          <w:rFonts w:ascii="宋体" w:hAnsi="宋体" w:cs="宋体" w:eastAsia="宋体" w:hint="default"/>
          <w:sz w:val="18"/>
          <w:szCs w:val="18"/>
        </w:rPr>
        <w:t>有限公司董事。 </w:t>
      </w:r>
      <w:r>
        <w:rPr>
          <w:rFonts w:ascii="宋体" w:hAnsi="宋体" w:cs="宋体" w:eastAsia="宋体" w:hint="default"/>
          <w:spacing w:val="-2"/>
          <w:sz w:val="18"/>
          <w:szCs w:val="18"/>
        </w:rPr>
        <w:t>梁先平先生目前未持有本公司股票。公司股东深圳盛合汇富二期股权投资合伙企业（有限合伙）持有公司股份</w:t>
      </w:r>
      <w:r>
        <w:rPr>
          <w:rFonts w:ascii="Times New Roman" w:hAnsi="Times New Roman" w:cs="Times New Roman" w:eastAsia="Times New Roman" w:hint="default"/>
          <w:spacing w:val="-2"/>
          <w:sz w:val="18"/>
          <w:szCs w:val="18"/>
        </w:rPr>
        <w:t>50,632,900</w:t>
      </w:r>
      <w:r>
        <w:rPr>
          <w:rFonts w:ascii="宋体" w:hAnsi="宋体" w:cs="宋体" w:eastAsia="宋体" w:hint="default"/>
          <w:spacing w:val="-2"/>
          <w:sz w:val="18"/>
          <w:szCs w:val="18"/>
        </w:rPr>
        <w:t>股，</w:t>
      </w:r>
      <w:r>
        <w:rPr>
          <w:rFonts w:ascii="宋体" w:hAnsi="宋体" w:cs="宋体" w:eastAsia="宋体" w:hint="default"/>
          <w:spacing w:val="-56"/>
          <w:sz w:val="18"/>
          <w:szCs w:val="18"/>
        </w:rPr>
        <w:t> </w:t>
      </w:r>
      <w:r>
        <w:rPr>
          <w:rFonts w:ascii="宋体" w:hAnsi="宋体" w:cs="宋体" w:eastAsia="宋体" w:hint="default"/>
          <w:sz w:val="18"/>
          <w:szCs w:val="18"/>
        </w:rPr>
        <w:t>占公司总股本的</w:t>
      </w:r>
      <w:r>
        <w:rPr>
          <w:rFonts w:ascii="Times New Roman" w:hAnsi="Times New Roman" w:cs="Times New Roman" w:eastAsia="Times New Roman" w:hint="default"/>
          <w:sz w:val="18"/>
          <w:szCs w:val="18"/>
        </w:rPr>
        <w:t>9.480%</w:t>
      </w:r>
      <w:r>
        <w:rPr>
          <w:rFonts w:ascii="宋体" w:hAnsi="宋体" w:cs="宋体" w:eastAsia="宋体" w:hint="default"/>
          <w:sz w:val="18"/>
          <w:szCs w:val="18"/>
        </w:rPr>
        <w:t>，梁先平先生为深圳盛合汇富二期股权投资合伙企业（有限合伙）执行事务合伙人。除上述情况外 </w:t>
      </w:r>
      <w:r>
        <w:rPr>
          <w:rFonts w:ascii="宋体" w:hAnsi="宋体" w:cs="宋体" w:eastAsia="宋体" w:hint="default"/>
          <w:spacing w:val="-2"/>
          <w:sz w:val="18"/>
          <w:szCs w:val="18"/>
        </w:rPr>
        <w:t>与其他持有公司百分之五以上股份的股东、实际控制人之间无关联关系，未受过中国证监会及其他有关部门的处罚和证券交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易所惩戒，不存在《公司法》、《公司章程》中规定的不得担任公司董事的情形。不属于失信被执行人。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朱闽川先生，汉族，中国上海人，</w:t>
      </w:r>
      <w:r>
        <w:rPr>
          <w:rFonts w:ascii="Times New Roman" w:hAnsi="Times New Roman" w:cs="Times New Roman" w:eastAsia="Times New Roman" w:hint="default"/>
          <w:spacing w:val="-2"/>
          <w:sz w:val="18"/>
          <w:szCs w:val="18"/>
        </w:rPr>
        <w:t>1981</w:t>
      </w:r>
      <w:r>
        <w:rPr>
          <w:rFonts w:ascii="宋体" w:hAnsi="宋体" w:cs="宋体" w:eastAsia="宋体" w:hint="default"/>
          <w:spacing w:val="-2"/>
          <w:sz w:val="18"/>
          <w:szCs w:val="18"/>
        </w:rPr>
        <w:t>年生，毕业于复旦大学。曾任光大证券投资银行部副总经理、保荐代表人；并担任复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旦大学、上海对外经贸大学客座教授。现任中融国际信托有限公司资本市场事业部董事总经理、河南华英农业发展股份有限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公司董事。 朱闽川先生目前未持有本公司股票。公司股东北京中融鼎新投资管理有限公司持有公司股份</w:t>
      </w:r>
      <w:r>
        <w:rPr>
          <w:rFonts w:ascii="Times New Roman" w:hAnsi="Times New Roman" w:cs="Times New Roman" w:eastAsia="Times New Roman" w:hint="default"/>
          <w:sz w:val="18"/>
          <w:szCs w:val="18"/>
        </w:rPr>
        <w:t>26,500,000</w:t>
      </w:r>
      <w:r>
        <w:rPr>
          <w:rFonts w:ascii="宋体" w:hAnsi="宋体" w:cs="宋体" w:eastAsia="宋体" w:hint="default"/>
          <w:sz w:val="18"/>
          <w:szCs w:val="18"/>
        </w:rPr>
        <w:t>股，占公司总股本的 </w:t>
      </w:r>
      <w:r>
        <w:rPr>
          <w:rFonts w:ascii="Times New Roman" w:hAnsi="Times New Roman" w:cs="Times New Roman" w:eastAsia="Times New Roman" w:hint="default"/>
          <w:sz w:val="18"/>
          <w:szCs w:val="18"/>
        </w:rPr>
        <w:t>4.96%</w:t>
      </w:r>
      <w:r>
        <w:rPr>
          <w:rFonts w:ascii="宋体" w:hAnsi="宋体" w:cs="宋体" w:eastAsia="宋体" w:hint="default"/>
          <w:sz w:val="18"/>
          <w:szCs w:val="18"/>
        </w:rPr>
        <w:t>，朱闽川先生在北京中融鼎新投资管理有限公司母公司中融国际信托有限公司任职。除上述情况外与其他持有公司百 </w:t>
      </w:r>
      <w:r>
        <w:rPr>
          <w:rFonts w:ascii="宋体" w:hAnsi="宋体" w:cs="宋体" w:eastAsia="宋体" w:hint="default"/>
          <w:spacing w:val="-2"/>
          <w:sz w:val="18"/>
          <w:szCs w:val="18"/>
        </w:rPr>
        <w:t>分之五以上股份的股东、实际控制人之间无关联关系，未受过中国证监会及其他有关部门的处罚和证券交易所惩戒，不存在</w:t>
      </w:r>
    </w:p>
    <w:p>
      <w:pPr>
        <w:spacing w:line="316" w:lineRule="auto" w:before="24"/>
        <w:ind w:left="112" w:right="4104" w:firstLine="0"/>
        <w:jc w:val="left"/>
        <w:rPr>
          <w:rFonts w:ascii="宋体" w:hAnsi="宋体" w:cs="宋体" w:eastAsia="宋体" w:hint="default"/>
          <w:sz w:val="18"/>
          <w:szCs w:val="18"/>
        </w:rPr>
      </w:pPr>
      <w:r>
        <w:rPr>
          <w:rFonts w:ascii="宋体" w:hAnsi="宋体" w:cs="宋体" w:eastAsia="宋体" w:hint="default"/>
          <w:spacing w:val="-5"/>
          <w:sz w:val="18"/>
          <w:szCs w:val="18"/>
        </w:rPr>
        <w:t>《公司法》、《公司章程》中规定的不得担任公司董事的情形。不属于失信被执行人。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独立董事：</w:t>
      </w:r>
    </w:p>
    <w:p>
      <w:pPr>
        <w:spacing w:line="316" w:lineRule="auto" w:before="19"/>
        <w:ind w:left="112" w:right="1034" w:firstLine="0"/>
        <w:jc w:val="left"/>
        <w:rPr>
          <w:rFonts w:ascii="宋体" w:hAnsi="宋体" w:cs="宋体" w:eastAsia="宋体" w:hint="default"/>
          <w:sz w:val="18"/>
          <w:szCs w:val="18"/>
        </w:rPr>
      </w:pPr>
      <w:r>
        <w:rPr>
          <w:rFonts w:ascii="宋体" w:hAnsi="宋体" w:cs="宋体" w:eastAsia="宋体" w:hint="default"/>
          <w:spacing w:val="-2"/>
          <w:sz w:val="18"/>
          <w:szCs w:val="18"/>
        </w:rPr>
        <w:t>朱虎平先生，中国籍，1967年出生，本科学历，注册会计师、注册资产评估师，曾就职于郑州锅炉厂财务处、河南联华会计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师事务所有限责任公司及河南正永会计师事务所有限公司。现任河南瑞佳联合会计师事务所所长、河南华英农业发展股份有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限公司独立董事。 朱虎平先生不持有本公司股票，与持有公司百分之五以上股份的股东、实际控制人之间不存在关联关系，不存在《公司法》 </w:t>
      </w:r>
      <w:r>
        <w:rPr>
          <w:rFonts w:ascii="宋体" w:hAnsi="宋体" w:cs="宋体" w:eastAsia="宋体" w:hint="default"/>
          <w:spacing w:val="-2"/>
          <w:sz w:val="18"/>
          <w:szCs w:val="18"/>
        </w:rPr>
        <w:t>及公司《章程》中规定不得担任独立董事的情形，未曾受过中国证监会及其他有关部门的处罚和证券交易所惩戒。不属于失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信被执行人。 </w:t>
      </w:r>
      <w:r>
        <w:rPr>
          <w:rFonts w:ascii="宋体" w:hAnsi="宋体" w:cs="宋体" w:eastAsia="宋体" w:hint="default"/>
          <w:spacing w:val="-2"/>
          <w:sz w:val="18"/>
          <w:szCs w:val="18"/>
        </w:rPr>
        <w:t>苏文忠先生，</w:t>
      </w:r>
      <w:r>
        <w:rPr>
          <w:rFonts w:ascii="Times New Roman" w:hAnsi="Times New Roman" w:cs="Times New Roman" w:eastAsia="Times New Roman" w:hint="default"/>
          <w:spacing w:val="-2"/>
          <w:sz w:val="18"/>
          <w:szCs w:val="18"/>
        </w:rPr>
        <w:t>1964</w:t>
      </w:r>
      <w:r>
        <w:rPr>
          <w:rFonts w:ascii="宋体" w:hAnsi="宋体" w:cs="宋体" w:eastAsia="宋体" w:hint="default"/>
          <w:spacing w:val="-2"/>
          <w:sz w:val="18"/>
          <w:szCs w:val="18"/>
        </w:rPr>
        <w:t>年出生，河南省辉县人，中共党员，博士。国际注册管理咨询师，工程师，经济师。曾任河南省安阳矿务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局铜冶煤矿副矿长、河南省安阳矿务局王家岭煤矿矿长、河南省安阳矿务局局长、党委书记。现任北京东方博融管理咨询有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限公司董事长、河南华英农业发展股份有限公司独立董事。兼职清华大学创新型国家战略研究课题组专家、中国科技咨询协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会副理事长、中国企业联合会管理咨询委员会副主任。 苏文忠先生不持有本公司股票，与持有公司百分之五以上股份的股东、实际控制人之间不存在关联关系，不存在《公司法》 </w:t>
      </w:r>
      <w:r>
        <w:rPr>
          <w:rFonts w:ascii="宋体" w:hAnsi="宋体" w:cs="宋体" w:eastAsia="宋体" w:hint="default"/>
          <w:spacing w:val="-2"/>
          <w:sz w:val="18"/>
          <w:szCs w:val="18"/>
        </w:rPr>
        <w:t>及公司《章程》中规定不得担任独立董事的情形，未曾受过中国证监会及其他有关部门的处罚和证券交易所惩戒。不属于失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信被执行人。 </w:t>
      </w:r>
      <w:r>
        <w:rPr>
          <w:rFonts w:ascii="宋体" w:hAnsi="宋体" w:cs="宋体" w:eastAsia="宋体" w:hint="default"/>
          <w:spacing w:val="-2"/>
          <w:sz w:val="18"/>
          <w:szCs w:val="18"/>
        </w:rPr>
        <w:t>武宗章先生，中国籍，1975年出生，清华大学法学院本科、郑州大学工商管理专业研究生。曾获荣获2009年度郑州市政府颁</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发的“郑州市十佳青年”、郑州市司法局授予的2013年十佳律师称号。曾担任河南通达电缆股份有限公司独立董事，现任河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南国银律师事务所主任，兼任河南省律协执行委员郑州市律师协会常务理事、郑州市仲裁委员会仲裁员、郑州市律师协会惩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戒委员会主任，河南华英农业发展股份有限公司独立董事。从业以来对公司企业法律制度具有深入的研究，在防范企业风险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方面具有丰富的经验。 武宗章先生不持有本公司股票，与持有公司百分之五以上股份的股东、实际控制人之间不存在关联关系，不存在《公司法》 </w:t>
      </w:r>
      <w:r>
        <w:rPr>
          <w:rFonts w:ascii="宋体" w:hAnsi="宋体" w:cs="宋体" w:eastAsia="宋体" w:hint="default"/>
          <w:spacing w:val="-2"/>
          <w:sz w:val="18"/>
          <w:szCs w:val="18"/>
        </w:rPr>
        <w:t>及公司《章程》中规定不得担任独立董事的情形，未曾受过中国证监会及其他有关部门的处罚和证券交易所惩戒。不属于失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信被执行人。</w:t>
      </w:r>
    </w:p>
    <w:p>
      <w:pPr>
        <w:spacing w:line="309" w:lineRule="auto" w:before="19"/>
        <w:ind w:left="112" w:right="1129" w:firstLine="0"/>
        <w:jc w:val="left"/>
        <w:rPr>
          <w:rFonts w:ascii="宋体" w:hAnsi="宋体" w:cs="宋体" w:eastAsia="宋体" w:hint="default"/>
          <w:sz w:val="18"/>
          <w:szCs w:val="18"/>
        </w:rPr>
      </w:pPr>
      <w:r>
        <w:rPr>
          <w:rFonts w:ascii="宋体" w:hAnsi="宋体" w:cs="宋体" w:eastAsia="宋体" w:hint="default"/>
          <w:sz w:val="18"/>
          <w:szCs w:val="18"/>
        </w:rPr>
        <w:t>监事： </w:t>
      </w:r>
      <w:r>
        <w:rPr>
          <w:rFonts w:ascii="宋体" w:hAnsi="宋体" w:cs="宋体" w:eastAsia="宋体" w:hint="default"/>
          <w:spacing w:val="-2"/>
          <w:sz w:val="18"/>
          <w:szCs w:val="18"/>
        </w:rPr>
        <w:t>杨志明先生，中国籍，</w:t>
      </w:r>
      <w:r>
        <w:rPr>
          <w:rFonts w:ascii="Times New Roman" w:hAnsi="Times New Roman" w:cs="Times New Roman" w:eastAsia="Times New Roman" w:hint="default"/>
          <w:spacing w:val="-2"/>
          <w:sz w:val="18"/>
          <w:szCs w:val="18"/>
        </w:rPr>
        <w:t>1962</w:t>
      </w:r>
      <w:r>
        <w:rPr>
          <w:rFonts w:ascii="宋体" w:hAnsi="宋体" w:cs="宋体" w:eastAsia="宋体" w:hint="default"/>
          <w:spacing w:val="-2"/>
          <w:sz w:val="18"/>
          <w:szCs w:val="18"/>
        </w:rPr>
        <w:t>年出生，大专学历，经济师。曾任潢川县计委办公室主任、河南省潢川华英禽业总公司副总经理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兼部门经理、现任河南省潢川华英禽业总公司总经理、公司监事会主席。 </w:t>
      </w:r>
      <w:r>
        <w:rPr>
          <w:rFonts w:ascii="宋体" w:hAnsi="宋体" w:cs="宋体" w:eastAsia="宋体" w:hint="default"/>
          <w:spacing w:val="-1"/>
          <w:sz w:val="18"/>
          <w:szCs w:val="18"/>
        </w:rPr>
        <w:t>杨志明先生目前持有本公司股份</w:t>
      </w:r>
      <w:r>
        <w:rPr>
          <w:rFonts w:ascii="Times New Roman" w:hAnsi="Times New Roman" w:cs="Times New Roman" w:eastAsia="Times New Roman" w:hint="default"/>
          <w:spacing w:val="-1"/>
          <w:sz w:val="18"/>
          <w:szCs w:val="18"/>
        </w:rPr>
        <w:t>337,500</w:t>
      </w:r>
      <w:r>
        <w:rPr>
          <w:rFonts w:ascii="宋体" w:hAnsi="宋体" w:cs="宋体" w:eastAsia="宋体" w:hint="default"/>
          <w:spacing w:val="-1"/>
          <w:sz w:val="18"/>
          <w:szCs w:val="18"/>
        </w:rPr>
        <w:t>股，公司控股股东河南省潢川华英禽业总公司持有公司股份</w:t>
      </w:r>
      <w:r>
        <w:rPr>
          <w:rFonts w:ascii="Times New Roman" w:hAnsi="Times New Roman" w:cs="Times New Roman" w:eastAsia="Times New Roman" w:hint="default"/>
          <w:spacing w:val="-1"/>
          <w:sz w:val="18"/>
          <w:szCs w:val="18"/>
        </w:rPr>
        <w:t>84,053,334</w:t>
      </w:r>
      <w:r>
        <w:rPr>
          <w:rFonts w:ascii="宋体" w:hAnsi="宋体" w:cs="宋体" w:eastAsia="宋体" w:hint="default"/>
          <w:spacing w:val="-1"/>
          <w:sz w:val="18"/>
          <w:szCs w:val="18"/>
        </w:rPr>
        <w:t>股，占公司总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股本</w:t>
      </w:r>
      <w:r>
        <w:rPr>
          <w:rFonts w:ascii="Times New Roman" w:hAnsi="Times New Roman" w:cs="Times New Roman" w:eastAsia="Times New Roman" w:hint="default"/>
          <w:sz w:val="18"/>
          <w:szCs w:val="18"/>
        </w:rPr>
        <w:t>15.73</w:t>
      </w:r>
      <w:r>
        <w:rPr>
          <w:rFonts w:ascii="宋体" w:hAnsi="宋体" w:cs="宋体" w:eastAsia="宋体" w:hint="default"/>
          <w:sz w:val="18"/>
          <w:szCs w:val="18"/>
        </w:rPr>
        <w:t>％，杨志明先生为控股股东总经理及法定代表人。除上述情况外与其他持有公司百分之五以上股份的股东、实际 </w:t>
      </w:r>
      <w:r>
        <w:rPr>
          <w:rFonts w:ascii="宋体" w:hAnsi="宋体" w:cs="宋体" w:eastAsia="宋体" w:hint="default"/>
          <w:spacing w:val="-5"/>
          <w:sz w:val="18"/>
          <w:szCs w:val="18"/>
        </w:rPr>
        <w:t>控制人之间无关联关系，未受过中国证监会及其他有关部门的处罚和证券交易所惩戒，不存在《公司法》、《公司章程》中规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定的不得担任公司监事的情形。不属于失信被执行人。 </w:t>
      </w:r>
      <w:r>
        <w:rPr>
          <w:rFonts w:ascii="宋体" w:hAnsi="宋体" w:cs="宋体" w:eastAsia="宋体" w:hint="default"/>
          <w:spacing w:val="-4"/>
          <w:w w:val="99"/>
          <w:sz w:val="18"/>
          <w:szCs w:val="18"/>
        </w:rPr>
        <w:t>金厚军先生，中国籍，</w:t>
      </w:r>
      <w:r>
        <w:rPr>
          <w:rFonts w:ascii="Times New Roman" w:hAnsi="Times New Roman" w:cs="Times New Roman" w:eastAsia="Times New Roman" w:hint="default"/>
          <w:spacing w:val="-4"/>
          <w:w w:val="99"/>
          <w:sz w:val="18"/>
          <w:szCs w:val="18"/>
        </w:rPr>
        <w:t>1969</w:t>
      </w:r>
      <w:r>
        <w:rPr>
          <w:rFonts w:ascii="宋体" w:hAnsi="宋体" w:cs="宋体" w:eastAsia="宋体" w:hint="default"/>
          <w:spacing w:val="-4"/>
          <w:w w:val="99"/>
          <w:sz w:val="18"/>
          <w:szCs w:val="18"/>
        </w:rPr>
        <w:t>年出生，本科学历，国际注册内部审计师资格（</w:t>
      </w:r>
      <w:r>
        <w:rPr>
          <w:rFonts w:ascii="Times New Roman" w:hAnsi="Times New Roman" w:cs="Times New Roman" w:eastAsia="Times New Roman" w:hint="default"/>
          <w:spacing w:val="-4"/>
          <w:w w:val="99"/>
          <w:sz w:val="18"/>
          <w:szCs w:val="18"/>
        </w:rPr>
        <w:t>CIA</w:t>
      </w:r>
      <w:r>
        <w:rPr>
          <w:rFonts w:ascii="宋体" w:hAnsi="宋体" w:cs="宋体" w:eastAsia="宋体" w:hint="default"/>
          <w:spacing w:val="-4"/>
          <w:w w:val="99"/>
          <w:sz w:val="18"/>
          <w:szCs w:val="18"/>
        </w:rPr>
        <w:t>）、英国国际注册会计师（</w:t>
      </w:r>
      <w:r>
        <w:rPr>
          <w:rFonts w:ascii="Times New Roman" w:hAnsi="Times New Roman" w:cs="Times New Roman" w:eastAsia="Times New Roman" w:hint="default"/>
          <w:spacing w:val="-4"/>
          <w:w w:val="99"/>
          <w:sz w:val="18"/>
          <w:szCs w:val="18"/>
        </w:rPr>
        <w:t>AAIA</w:t>
      </w:r>
      <w:r>
        <w:rPr>
          <w:rFonts w:ascii="宋体" w:hAnsi="宋体" w:cs="宋体" w:eastAsia="宋体" w:hint="default"/>
          <w:spacing w:val="-4"/>
          <w:w w:val="99"/>
          <w:sz w:val="18"/>
          <w:szCs w:val="18"/>
        </w:rPr>
        <w:t>）。曾任华</w:t>
      </w:r>
      <w:r>
        <w:rPr>
          <w:rFonts w:ascii="宋体" w:hAnsi="宋体" w:cs="宋体" w:eastAsia="宋体" w:hint="default"/>
          <w:spacing w:val="-38"/>
          <w:w w:val="99"/>
          <w:sz w:val="18"/>
          <w:szCs w:val="18"/>
        </w:rPr>
        <w:t> </w:t>
      </w:r>
      <w:r>
        <w:rPr>
          <w:rFonts w:ascii="宋体" w:hAnsi="宋体" w:cs="宋体" w:eastAsia="宋体" w:hint="default"/>
          <w:spacing w:val="-38"/>
          <w:w w:val="99"/>
          <w:sz w:val="18"/>
          <w:szCs w:val="18"/>
        </w:rPr>
      </w:r>
      <w:r>
        <w:rPr>
          <w:rFonts w:ascii="宋体" w:hAnsi="宋体" w:cs="宋体" w:eastAsia="宋体" w:hint="default"/>
          <w:sz w:val="18"/>
          <w:szCs w:val="18"/>
        </w:rPr>
        <w:t>英种鸭有限公司主管会计、公司企管部副经理、经理。现任公司审计部经理、职工代表监事。 </w:t>
      </w:r>
      <w:r>
        <w:rPr>
          <w:rFonts w:ascii="宋体" w:hAnsi="宋体" w:cs="宋体" w:eastAsia="宋体" w:hint="default"/>
          <w:spacing w:val="-2"/>
          <w:sz w:val="18"/>
          <w:szCs w:val="18"/>
        </w:rPr>
        <w:t>金厚军先生目前未直接持有本公司股份，与其他持有公司百分之五以上股份的股东、实际控制人之间无关联关系，未受过中</w:t>
      </w:r>
    </w:p>
    <w:p>
      <w:pPr>
        <w:spacing w:after="0" w:line="309"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09" w:lineRule="auto"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国证监会及其他有关部门的处罚和证券交易所惩戒。不属于失信被执行人。 </w:t>
      </w:r>
      <w:r>
        <w:rPr>
          <w:rFonts w:ascii="宋体" w:hAnsi="宋体" w:cs="宋体" w:eastAsia="宋体" w:hint="default"/>
          <w:spacing w:val="-2"/>
          <w:sz w:val="18"/>
          <w:szCs w:val="18"/>
        </w:rPr>
        <w:t>余昌远先生，男，中国籍，</w:t>
      </w:r>
      <w:r>
        <w:rPr>
          <w:rFonts w:ascii="Times New Roman" w:hAnsi="Times New Roman" w:cs="Times New Roman" w:eastAsia="Times New Roman" w:hint="default"/>
          <w:spacing w:val="-2"/>
          <w:sz w:val="18"/>
          <w:szCs w:val="18"/>
        </w:rPr>
        <w:t>1969</w:t>
      </w:r>
      <w:r>
        <w:rPr>
          <w:rFonts w:ascii="宋体" w:hAnsi="宋体" w:cs="宋体" w:eastAsia="宋体" w:hint="default"/>
          <w:spacing w:val="-2"/>
          <w:sz w:val="18"/>
          <w:szCs w:val="18"/>
        </w:rPr>
        <w:t>年出生，大专学历，助理会计师。曾任华英农业财务部副经理，现任河南华英房地产开发有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限责任公司财务总监、监事、河南华英农业发展股份有限公司监事。 余昌远目前未直接持有本公司股份，公司控股股东河南省潢川华英禽业总公司持有公司股份</w:t>
      </w:r>
      <w:r>
        <w:rPr>
          <w:rFonts w:ascii="Times New Roman" w:hAnsi="Times New Roman" w:cs="Times New Roman" w:eastAsia="Times New Roman" w:hint="default"/>
          <w:sz w:val="18"/>
          <w:szCs w:val="18"/>
        </w:rPr>
        <w:t>84,053,334</w:t>
      </w:r>
      <w:r>
        <w:rPr>
          <w:rFonts w:ascii="宋体" w:hAnsi="宋体" w:cs="宋体" w:eastAsia="宋体" w:hint="default"/>
          <w:sz w:val="18"/>
          <w:szCs w:val="18"/>
        </w:rPr>
        <w:t>股，占公司总股本 </w:t>
      </w:r>
      <w:r>
        <w:rPr>
          <w:rFonts w:ascii="Times New Roman" w:hAnsi="Times New Roman" w:cs="Times New Roman" w:eastAsia="Times New Roman" w:hint="default"/>
          <w:sz w:val="18"/>
          <w:szCs w:val="18"/>
        </w:rPr>
        <w:t>15.73</w:t>
      </w:r>
      <w:r>
        <w:rPr>
          <w:rFonts w:ascii="宋体" w:hAnsi="宋体" w:cs="宋体" w:eastAsia="宋体" w:hint="default"/>
          <w:sz w:val="18"/>
          <w:szCs w:val="18"/>
        </w:rPr>
        <w:t>％，余昌远为控股股东下属子公司河南华英房地产开发有限责任公司财务总监。除上述情况外与其他持有公司百分之 </w:t>
      </w:r>
      <w:r>
        <w:rPr>
          <w:rFonts w:ascii="宋体" w:hAnsi="宋体" w:cs="宋体" w:eastAsia="宋体" w:hint="default"/>
          <w:spacing w:val="-2"/>
          <w:sz w:val="18"/>
          <w:szCs w:val="18"/>
        </w:rPr>
        <w:t>五以上股份的股东、实际控制人之间无关联关系，未受过中国证监会及其他有关部门的处罚和证券交易所惩戒，不存在《公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6"/>
          <w:sz w:val="18"/>
          <w:szCs w:val="18"/>
        </w:rPr>
        <w:t>司法》、《公司章程》中规定的不得担任公司监事的情形。不属于失信被执行人。</w:t>
      </w:r>
    </w:p>
    <w:p>
      <w:pPr>
        <w:spacing w:line="316" w:lineRule="auto" w:before="24"/>
        <w:ind w:left="112" w:right="7694" w:firstLine="0"/>
        <w:jc w:val="left"/>
        <w:rPr>
          <w:rFonts w:ascii="宋体" w:hAnsi="宋体" w:cs="宋体" w:eastAsia="宋体" w:hint="default"/>
          <w:sz w:val="18"/>
          <w:szCs w:val="18"/>
        </w:rPr>
      </w:pPr>
      <w:r>
        <w:rPr>
          <w:rFonts w:ascii="宋体" w:hAnsi="宋体" w:cs="宋体" w:eastAsia="宋体" w:hint="default"/>
          <w:sz w:val="18"/>
          <w:szCs w:val="18"/>
        </w:rPr>
        <w:t>高管： 曹家富先生，总经理，简历同上。 闵群女士，常务副总经理，简历同上。</w:t>
      </w:r>
    </w:p>
    <w:p>
      <w:pPr>
        <w:spacing w:line="309" w:lineRule="auto" w:before="19"/>
        <w:ind w:left="112" w:right="1124" w:firstLine="0"/>
        <w:jc w:val="left"/>
        <w:rPr>
          <w:rFonts w:ascii="宋体" w:hAnsi="宋体" w:cs="宋体" w:eastAsia="宋体" w:hint="default"/>
          <w:sz w:val="18"/>
          <w:szCs w:val="18"/>
        </w:rPr>
      </w:pPr>
      <w:r>
        <w:rPr>
          <w:rFonts w:ascii="宋体" w:hAnsi="宋体" w:cs="宋体" w:eastAsia="宋体" w:hint="default"/>
          <w:spacing w:val="-2"/>
          <w:sz w:val="18"/>
          <w:szCs w:val="18"/>
        </w:rPr>
        <w:t>张家明先生，常务副总经理，中国籍，</w:t>
      </w:r>
      <w:r>
        <w:rPr>
          <w:rFonts w:ascii="Times New Roman" w:hAnsi="Times New Roman" w:cs="Times New Roman" w:eastAsia="Times New Roman" w:hint="default"/>
          <w:spacing w:val="-2"/>
          <w:sz w:val="18"/>
          <w:szCs w:val="18"/>
        </w:rPr>
        <w:t>1964</w:t>
      </w:r>
      <w:r>
        <w:rPr>
          <w:rFonts w:ascii="宋体" w:hAnsi="宋体" w:cs="宋体" w:eastAsia="宋体" w:hint="default"/>
          <w:spacing w:val="-2"/>
          <w:sz w:val="18"/>
          <w:szCs w:val="18"/>
        </w:rPr>
        <w:t>年出生，大专学历，曾任河南华英农业发展股份有限公司饲料厂厂长、生产部经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理、营销部经理、技术部经理、总经理助理、副总经理。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日至今，任公司常务副总经理。现任子公司江苏华英 顺昌、华恩饲料董事，武汉华英食品公司董事长。 </w:t>
      </w:r>
      <w:r>
        <w:rPr>
          <w:rFonts w:ascii="宋体" w:hAnsi="宋体" w:cs="宋体" w:eastAsia="宋体" w:hint="default"/>
          <w:spacing w:val="-2"/>
          <w:sz w:val="18"/>
          <w:szCs w:val="18"/>
        </w:rPr>
        <w:t>张家明先生目前直接持有本公司股份20,800股，与其他持有公司百分之五以上股份的股东、实际控制人之间无关联关系，未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受过中国证监会及其他有关部门的处罚和证券交易所惩戒，不存在《公司法》、《公司章程》中规定的不得担任公司高级管理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人员的情形。不属于失信被执行人。 </w:t>
      </w:r>
      <w:r>
        <w:rPr>
          <w:rFonts w:ascii="宋体" w:hAnsi="宋体" w:cs="宋体" w:eastAsia="宋体" w:hint="default"/>
          <w:spacing w:val="-2"/>
          <w:sz w:val="18"/>
          <w:szCs w:val="18"/>
        </w:rPr>
        <w:t>李远平先生，副总经理，中国籍，</w:t>
      </w:r>
      <w:r>
        <w:rPr>
          <w:rFonts w:ascii="Times New Roman" w:hAnsi="Times New Roman" w:cs="Times New Roman" w:eastAsia="Times New Roman" w:hint="default"/>
          <w:spacing w:val="-2"/>
          <w:sz w:val="18"/>
          <w:szCs w:val="18"/>
        </w:rPr>
        <w:t>1967</w:t>
      </w:r>
      <w:r>
        <w:rPr>
          <w:rFonts w:ascii="宋体" w:hAnsi="宋体" w:cs="宋体" w:eastAsia="宋体" w:hint="default"/>
          <w:spacing w:val="-2"/>
          <w:sz w:val="18"/>
          <w:szCs w:val="18"/>
        </w:rPr>
        <w:t>年出生，本科学历，注册会计师、注册税务师、土地估价师、房地产估价师，曾任河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南联华会计师事务所审计一部主任、副所长，本公司副总经理、财务负责人、董事会秘书，</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日至今任公司副总 </w:t>
      </w:r>
      <w:r>
        <w:rPr>
          <w:rFonts w:ascii="宋体" w:hAnsi="宋体" w:cs="宋体" w:eastAsia="宋体" w:hint="default"/>
          <w:spacing w:val="-2"/>
          <w:sz w:val="18"/>
          <w:szCs w:val="18"/>
        </w:rPr>
        <w:t>经理，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日至</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月任公司董事会秘书。现任公司副总经理，兼任樱桃谷食品公司董事。持有深圳证券交易所</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颁发的董事会秘书资格证书。 </w:t>
      </w:r>
      <w:r>
        <w:rPr>
          <w:rFonts w:ascii="宋体" w:hAnsi="宋体" w:cs="宋体" w:eastAsia="宋体" w:hint="default"/>
          <w:spacing w:val="-2"/>
          <w:sz w:val="18"/>
          <w:szCs w:val="18"/>
        </w:rPr>
        <w:t>李远平先生目前未直接持有本公司股份，与其他持有公司百分之五以上股份的股东、实际控制人之间无关联关系，未受过中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国证监会及其他有关部门的处罚和证券交易所惩戒，不存在《公司法》、《公司章程》中规定的不得担任公司高级管理人员的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情形。不属于失信被执行人。 </w:t>
      </w:r>
      <w:r>
        <w:rPr>
          <w:rFonts w:ascii="宋体" w:hAnsi="宋体" w:cs="宋体" w:eastAsia="宋体" w:hint="default"/>
          <w:spacing w:val="-2"/>
          <w:sz w:val="18"/>
          <w:szCs w:val="18"/>
        </w:rPr>
        <w:t>李世良先生，副总经理，中国籍，</w:t>
      </w:r>
      <w:r>
        <w:rPr>
          <w:rFonts w:ascii="Times New Roman" w:hAnsi="Times New Roman" w:cs="Times New Roman" w:eastAsia="Times New Roman" w:hint="default"/>
          <w:spacing w:val="-2"/>
          <w:sz w:val="18"/>
          <w:szCs w:val="18"/>
        </w:rPr>
        <w:t>1971</w:t>
      </w:r>
      <w:r>
        <w:rPr>
          <w:rFonts w:ascii="宋体" w:hAnsi="宋体" w:cs="宋体" w:eastAsia="宋体" w:hint="default"/>
          <w:spacing w:val="-2"/>
          <w:sz w:val="18"/>
          <w:szCs w:val="18"/>
        </w:rPr>
        <w:t>年出生，研究生学历，经济师。曾任中国光大银行郑州分行发展业务部经理、上海浦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东发展银行郑州分行文化路支行副行长。</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日至今任公司副总经理。 李世良先生目前持有本公司股份</w:t>
      </w:r>
      <w:r>
        <w:rPr>
          <w:rFonts w:ascii="Times New Roman" w:hAnsi="Times New Roman" w:cs="Times New Roman" w:eastAsia="Times New Roman" w:hint="default"/>
          <w:sz w:val="18"/>
          <w:szCs w:val="18"/>
        </w:rPr>
        <w:t>281,350</w:t>
      </w:r>
      <w:r>
        <w:rPr>
          <w:rFonts w:ascii="宋体" w:hAnsi="宋体" w:cs="宋体" w:eastAsia="宋体" w:hint="default"/>
          <w:sz w:val="18"/>
          <w:szCs w:val="18"/>
        </w:rPr>
        <w:t>股，与其他持有公司百分之五以上股份的股东、实际控制人之间无关联关系，未受 </w:t>
      </w:r>
      <w:r>
        <w:rPr>
          <w:rFonts w:ascii="宋体" w:hAnsi="宋体" w:cs="宋体" w:eastAsia="宋体" w:hint="default"/>
          <w:spacing w:val="-5"/>
          <w:sz w:val="18"/>
          <w:szCs w:val="18"/>
        </w:rPr>
        <w:t>过中国证监会及其他有关部门的处罚和证券交易所惩戒，不存在《公司法》、《公司章程》中规定的不得担任公司高级管理人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员的情形。不属于失信被执行人。 </w:t>
      </w:r>
      <w:r>
        <w:rPr>
          <w:rFonts w:ascii="宋体" w:hAnsi="宋体" w:cs="宋体" w:eastAsia="宋体" w:hint="default"/>
          <w:spacing w:val="-5"/>
          <w:sz w:val="18"/>
          <w:szCs w:val="18"/>
        </w:rPr>
        <w:t>胡志兵先生，副总经理，中国籍，</w:t>
      </w:r>
      <w:r>
        <w:rPr>
          <w:rFonts w:ascii="Times New Roman" w:hAnsi="Times New Roman" w:cs="Times New Roman" w:eastAsia="Times New Roman" w:hint="default"/>
          <w:spacing w:val="-5"/>
          <w:sz w:val="18"/>
          <w:szCs w:val="18"/>
        </w:rPr>
        <w:t>1964</w:t>
      </w:r>
      <w:r>
        <w:rPr>
          <w:rFonts w:ascii="宋体" w:hAnsi="宋体" w:cs="宋体" w:eastAsia="宋体" w:hint="default"/>
          <w:spacing w:val="-5"/>
          <w:sz w:val="18"/>
          <w:szCs w:val="18"/>
        </w:rPr>
        <w:t>年出生，大专学历，高级兽医师。曾任种鸭公司经理、行政部经理、总经理助理。</w:t>
      </w:r>
      <w:r>
        <w:rPr>
          <w:rFonts w:ascii="Times New Roman" w:hAnsi="Times New Roman" w:cs="Times New Roman" w:eastAsia="Times New Roman" w:hint="default"/>
          <w:spacing w:val="-5"/>
          <w:sz w:val="18"/>
          <w:szCs w:val="18"/>
        </w:rPr>
        <w:t>2007</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6"/>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日至今，任公司副总经理。 </w:t>
      </w:r>
      <w:r>
        <w:rPr>
          <w:rFonts w:ascii="宋体" w:hAnsi="宋体" w:cs="宋体" w:eastAsia="宋体" w:hint="default"/>
          <w:spacing w:val="-2"/>
          <w:sz w:val="18"/>
          <w:szCs w:val="18"/>
        </w:rPr>
        <w:t>胡志兵先生目前未直接持有本公司股份，与其他持有公司百分之五以上股份的股东、实际控制人之间无关联关系，未受过中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国证监会及其他有关部门的处罚和证券交易所惩戒，不存在《公司法》、《公司章程》中规定的不得担任公司高级管理人员的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情形。不属于失信被执行人。</w:t>
      </w:r>
    </w:p>
    <w:p>
      <w:pPr>
        <w:spacing w:line="316" w:lineRule="auto" w:before="24"/>
        <w:ind w:left="112" w:right="7874" w:firstLine="0"/>
        <w:jc w:val="left"/>
        <w:rPr>
          <w:rFonts w:ascii="宋体" w:hAnsi="宋体" w:cs="宋体" w:eastAsia="宋体" w:hint="default"/>
          <w:sz w:val="18"/>
          <w:szCs w:val="18"/>
        </w:rPr>
      </w:pPr>
      <w:r>
        <w:rPr>
          <w:rFonts w:ascii="宋体" w:hAnsi="宋体" w:cs="宋体" w:eastAsia="宋体" w:hint="default"/>
          <w:sz w:val="18"/>
          <w:szCs w:val="18"/>
        </w:rPr>
        <w:t>胡奎先生，副总经理，简历同上。 汪开江先生，副总经理，简历同上。</w:t>
      </w:r>
    </w:p>
    <w:p>
      <w:pPr>
        <w:spacing w:line="312" w:lineRule="auto" w:before="19"/>
        <w:ind w:left="112" w:right="1129" w:firstLine="0"/>
        <w:jc w:val="left"/>
        <w:rPr>
          <w:rFonts w:ascii="宋体" w:hAnsi="宋体" w:cs="宋体" w:eastAsia="宋体" w:hint="default"/>
          <w:sz w:val="18"/>
          <w:szCs w:val="18"/>
        </w:rPr>
      </w:pPr>
      <w:r>
        <w:rPr>
          <w:rFonts w:ascii="宋体" w:hAnsi="宋体" w:cs="宋体" w:eastAsia="宋体" w:hint="default"/>
          <w:spacing w:val="-2"/>
          <w:sz w:val="18"/>
          <w:szCs w:val="18"/>
        </w:rPr>
        <w:t>范俊岭先生，副总经理，中国籍，</w:t>
      </w:r>
      <w:r>
        <w:rPr>
          <w:rFonts w:ascii="Times New Roman" w:hAnsi="Times New Roman" w:cs="Times New Roman" w:eastAsia="Times New Roman" w:hint="default"/>
          <w:spacing w:val="-2"/>
          <w:sz w:val="18"/>
          <w:szCs w:val="18"/>
        </w:rPr>
        <w:t>1964</w:t>
      </w:r>
      <w:r>
        <w:rPr>
          <w:rFonts w:ascii="宋体" w:hAnsi="宋体" w:cs="宋体" w:eastAsia="宋体" w:hint="default"/>
          <w:spacing w:val="-2"/>
          <w:sz w:val="18"/>
          <w:szCs w:val="18"/>
        </w:rPr>
        <w:t>年出生，本科学历，工程师。曾任公司饲料公司经理、融资发展部经理、总经理助理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兼任行政部经理、环保部经理。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日至今，任公司副总经理。 </w:t>
      </w:r>
      <w:r>
        <w:rPr>
          <w:rFonts w:ascii="宋体" w:hAnsi="宋体" w:cs="宋体" w:eastAsia="宋体" w:hint="default"/>
          <w:spacing w:val="-2"/>
          <w:sz w:val="18"/>
          <w:szCs w:val="18"/>
        </w:rPr>
        <w:t>范俊岭先生目前未直接持有本公司股份，与其他持有公司百分之五以上股份的股东、实际控制人之间无关联关系，未受过中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国证监会及其他有关部门的处罚和证券交易所惩戒，不存在《公司法》、《公司章程》中规定的不得担任公司高级管理人员的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情形。不属于失信被执行人。 </w:t>
      </w:r>
      <w:r>
        <w:rPr>
          <w:rFonts w:ascii="宋体" w:hAnsi="宋体" w:cs="宋体" w:eastAsia="宋体" w:hint="default"/>
          <w:spacing w:val="-2"/>
          <w:sz w:val="18"/>
          <w:szCs w:val="18"/>
        </w:rPr>
        <w:t>姚育飞先生，男，中国籍，</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年出生，大专学历，曾任华英农业主管会计，销售部常务副经理，生产部经理，禽类加工总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厂常务副厂长，华英熟食公司常务副经理，徐州华英公司总经理、淮滨华英公司总经理、陈州华英公司总经理、丰城华英公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司总经理，现任公司副总经理、新蔡华英董事。 </w:t>
      </w:r>
      <w:r>
        <w:rPr>
          <w:rFonts w:ascii="宋体" w:hAnsi="宋体" w:cs="宋体" w:eastAsia="宋体" w:hint="default"/>
          <w:spacing w:val="-2"/>
          <w:sz w:val="18"/>
          <w:szCs w:val="18"/>
        </w:rPr>
        <w:t>姚育飞同志目前未直接持有本公司股份，与其他持有公司百分之五以上股份的股东、实际控制人之间无关联关系，未受过中</w:t>
      </w:r>
    </w:p>
    <w:p>
      <w:pPr>
        <w:spacing w:after="0" w:line="312"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12" w:lineRule="auto" w:before="44"/>
        <w:ind w:left="112" w:right="1129" w:firstLine="0"/>
        <w:jc w:val="left"/>
        <w:rPr>
          <w:rFonts w:ascii="宋体" w:hAnsi="宋体" w:cs="宋体" w:eastAsia="宋体" w:hint="default"/>
          <w:sz w:val="18"/>
          <w:szCs w:val="18"/>
        </w:rPr>
      </w:pPr>
      <w:r>
        <w:rPr>
          <w:rFonts w:ascii="宋体" w:hAnsi="宋体" w:cs="宋体" w:eastAsia="宋体" w:hint="default"/>
          <w:spacing w:val="-5"/>
          <w:sz w:val="18"/>
          <w:szCs w:val="18"/>
        </w:rPr>
        <w:t>国证监会及其他有关部门的处罚和证券交易所惩戒，不存在《公司法》、《公司章程》中规定的不得担任公司高级管理人员的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情形。不属于失信被执行人。 杜道峰先生，</w:t>
      </w:r>
      <w:r>
        <w:rPr>
          <w:rFonts w:ascii="Times New Roman" w:hAnsi="Times New Roman" w:cs="Times New Roman" w:eastAsia="Times New Roman" w:hint="default"/>
          <w:sz w:val="18"/>
          <w:szCs w:val="18"/>
        </w:rPr>
        <w:t>1978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月出生，中国籍，无境外永久居留权，本科学历，浙江大学</w:t>
      </w:r>
      <w:r>
        <w:rPr>
          <w:rFonts w:ascii="Times New Roman" w:hAnsi="Times New Roman" w:cs="Times New Roman" w:eastAsia="Times New Roman" w:hint="default"/>
          <w:sz w:val="18"/>
          <w:szCs w:val="18"/>
        </w:rPr>
        <w:t>EMBA</w:t>
      </w:r>
      <w:r>
        <w:rPr>
          <w:rFonts w:ascii="宋体" w:hAnsi="宋体" w:cs="宋体" w:eastAsia="宋体" w:hint="default"/>
          <w:sz w:val="18"/>
          <w:szCs w:val="18"/>
        </w:rPr>
        <w:t>，注册会计师、注册税务师、高级 </w:t>
      </w:r>
      <w:r>
        <w:rPr>
          <w:rFonts w:ascii="宋体" w:hAnsi="宋体" w:cs="宋体" w:eastAsia="宋体" w:hint="default"/>
          <w:spacing w:val="-2"/>
          <w:sz w:val="18"/>
          <w:szCs w:val="18"/>
        </w:rPr>
        <w:t>会计师。曾任北京天同信会计师事务所项目经理、宁波彬彬文具有限公司财务总监、宁波港鑫东方燃供仓储有限公司财务总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监、河南黄国粮业股份有限公司财务总监兼董事会秘书、代总经理、总经理职务。</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年荣获宁波市会计领军人才称号，</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6"/>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月取得深圳证券交易所董事会秘书资格证书。</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月加入华英农业，现任公司副总经理、董事会秘书。 </w:t>
      </w:r>
      <w:r>
        <w:rPr>
          <w:rFonts w:ascii="宋体" w:hAnsi="宋体" w:cs="宋体" w:eastAsia="宋体" w:hint="default"/>
          <w:spacing w:val="-2"/>
          <w:sz w:val="18"/>
          <w:szCs w:val="18"/>
        </w:rPr>
        <w:t>杜道峰先生目前直接持有本公司股份20,000股，与其他持有公司百分之五以上股份的股东、实际控制人之间无关联关系，未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受过中国证监会及其他有关部门的处罚和证券交易所惩戒，不存在《公司法》、《公司章程》中规定的不得担任公司高级管理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人员的情形。不属于失信被执行人。</w:t>
      </w:r>
    </w:p>
    <w:p>
      <w:pPr>
        <w:spacing w:before="61"/>
        <w:ind w:left="11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7"/>
        <w:gridCol w:w="3230"/>
        <w:gridCol w:w="1077"/>
        <w:gridCol w:w="1212"/>
        <w:gridCol w:w="1347"/>
        <w:gridCol w:w="1485"/>
      </w:tblGrid>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12" w:right="153"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4" w:right="171"/>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10" w:right="14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8" w:right="10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63"/>
              <w:jc w:val="left"/>
              <w:rPr>
                <w:rFonts w:ascii="宋体" w:hAnsi="宋体" w:cs="宋体" w:eastAsia="宋体" w:hint="default"/>
                <w:sz w:val="18"/>
                <w:szCs w:val="18"/>
              </w:rPr>
            </w:pPr>
            <w:r>
              <w:rPr>
                <w:rFonts w:ascii="宋体" w:hAnsi="宋体" w:cs="宋体" w:eastAsia="宋体" w:hint="default"/>
                <w:sz w:val="18"/>
                <w:szCs w:val="18"/>
              </w:rPr>
              <w:t>法人代表、 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梁先平</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深圳盛合汇富二期股权投资合伙企业</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43"/>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朱闽川</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4" w:right="102"/>
              <w:jc w:val="left"/>
              <w:rPr>
                <w:rFonts w:ascii="宋体" w:hAnsi="宋体" w:cs="宋体" w:eastAsia="宋体" w:hint="default"/>
                <w:sz w:val="18"/>
                <w:szCs w:val="18"/>
              </w:rPr>
            </w:pPr>
            <w:r>
              <w:rPr>
                <w:rFonts w:ascii="宋体" w:hAnsi="宋体" w:cs="宋体" w:eastAsia="宋体" w:hint="default"/>
                <w:spacing w:val="-3"/>
                <w:sz w:val="18"/>
                <w:szCs w:val="18"/>
              </w:rPr>
              <w:t>中融国际信托有限公司（北京中融鼎新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投资管理有限公司母公司）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43"/>
              <w:jc w:val="both"/>
              <w:rPr>
                <w:rFonts w:ascii="宋体" w:hAnsi="宋体" w:cs="宋体" w:eastAsia="宋体" w:hint="default"/>
                <w:sz w:val="18"/>
                <w:szCs w:val="18"/>
              </w:rPr>
            </w:pPr>
            <w:r>
              <w:rPr>
                <w:rFonts w:ascii="宋体" w:hAnsi="宋体" w:cs="宋体" w:eastAsia="宋体" w:hint="default"/>
                <w:sz w:val="18"/>
                <w:szCs w:val="18"/>
              </w:rPr>
              <w:t>资本市场 事业部董 事总经理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1026"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2" w:right="159"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0" w:right="179"/>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19" w:right="15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141"/>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357" w:hRule="exact"/>
        </w:trPr>
        <w:tc>
          <w:tcPr>
            <w:tcW w:w="1233" w:type="dxa"/>
            <w:tcBorders>
              <w:top w:val="single" w:sz="4" w:space="0" w:color="000000"/>
              <w:left w:val="single" w:sz="4" w:space="0" w:color="000000"/>
              <w:bottom w:val="nil" w:sz="6" w:space="0" w:color="auto"/>
              <w:right w:val="single" w:sz="4" w:space="0" w:color="000000"/>
            </w:tcBorders>
          </w:tcPr>
          <w:p>
            <w:pPr/>
          </w:p>
        </w:tc>
        <w:tc>
          <w:tcPr>
            <w:tcW w:w="3277"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5"/>
                <w:sz w:val="18"/>
                <w:szCs w:val="18"/>
              </w:rPr>
              <w:t>副会长、家</w:t>
            </w:r>
          </w:p>
        </w:tc>
        <w:tc>
          <w:tcPr>
            <w:tcW w:w="1229"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37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33" w:type="dxa"/>
            <w:tcBorders>
              <w:top w:val="nil" w:sz="6" w:space="0" w:color="auto"/>
              <w:left w:val="single" w:sz="4" w:space="0" w:color="000000"/>
              <w:bottom w:val="nil" w:sz="6" w:space="0" w:color="auto"/>
              <w:right w:val="single" w:sz="4" w:space="0" w:color="000000"/>
            </w:tcBorders>
          </w:tcPr>
          <w:p>
            <w:pPr/>
          </w:p>
        </w:tc>
        <w:tc>
          <w:tcPr>
            <w:tcW w:w="3277"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禽分会会</w:t>
            </w:r>
          </w:p>
        </w:tc>
        <w:tc>
          <w:tcPr>
            <w:tcW w:w="1229"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37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23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中国畜牧业协会</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5"/>
                <w:sz w:val="18"/>
                <w:szCs w:val="18"/>
              </w:rPr>
              <w:t>长、白羽肉</w:t>
            </w:r>
            <w:r>
              <w:rPr>
                <w:rFonts w:ascii="宋体" w:hAnsi="宋体" w:cs="宋体" w:eastAsia="宋体" w:hint="default"/>
                <w:sz w:val="18"/>
                <w:szCs w:val="18"/>
              </w:rPr>
              <w:t> 鸭工作委</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1233" w:type="dxa"/>
            <w:tcBorders>
              <w:top w:val="nil" w:sz="6" w:space="0" w:color="auto"/>
              <w:left w:val="single" w:sz="4" w:space="0" w:color="000000"/>
              <w:bottom w:val="nil" w:sz="6" w:space="0" w:color="auto"/>
              <w:right w:val="single" w:sz="4" w:space="0" w:color="000000"/>
            </w:tcBorders>
          </w:tcPr>
          <w:p>
            <w:pPr/>
          </w:p>
        </w:tc>
        <w:tc>
          <w:tcPr>
            <w:tcW w:w="3277"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员会第二</w:t>
            </w:r>
          </w:p>
        </w:tc>
        <w:tc>
          <w:tcPr>
            <w:tcW w:w="1229"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37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33" w:type="dxa"/>
            <w:tcBorders>
              <w:top w:val="nil" w:sz="6" w:space="0" w:color="auto"/>
              <w:left w:val="single" w:sz="4" w:space="0" w:color="000000"/>
              <w:bottom w:val="single" w:sz="4" w:space="0" w:color="000000"/>
              <w:right w:val="single" w:sz="4" w:space="0" w:color="000000"/>
            </w:tcBorders>
          </w:tcPr>
          <w:p>
            <w:pPr/>
          </w:p>
        </w:tc>
        <w:tc>
          <w:tcPr>
            <w:tcW w:w="3277"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届主席</w:t>
            </w:r>
          </w:p>
        </w:tc>
        <w:tc>
          <w:tcPr>
            <w:tcW w:w="1229"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37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江西丰城华英禽业有限公司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河南淮滨华英禽业有限公司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新蔡华英禽业有限公司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杭州华英新塘羽绒制品有限公司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河南华英新塘羽绒制品有限公司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息县华英粮业有限责任公司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上海华英华上食品有限公司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山东华英泽众禽业有限公司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江苏华英顺昌农业发展有限公司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郑州华英鸿源食品有限公司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华英国际企业发展有限公司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河南华英企业管理咨询有限公司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6"/>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6"/>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信阳市政协委员</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政协委员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河南陈州华英禽业有限公司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杭州华英新塘羽绒制品有限公司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山东华英泽众禽业有限公司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郑州华英鸿源食品有限公司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河南华英新塘羽绒制品有限公司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华英樱桃谷（上海）食品有限公司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上海华禽网络科技有限公司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河南华樱生物科技股份有限公司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息县华英粮业有限责任公司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烟台华英融资租赁有限公司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法定代表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362" w:hRule="exact"/>
        </w:trPr>
        <w:tc>
          <w:tcPr>
            <w:tcW w:w="1233"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5"/>
                <w:sz w:val="18"/>
                <w:szCs w:val="18"/>
              </w:rPr>
              <w:t>人、董事长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联创融久（深圳）商业保理有限公司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联创融久（深圳）商业保理有限公司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郑州华合英农业科技中心（有限合伙）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6"/>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公司董事、监事及高级管理人员的报酬由公司薪酬与考核委员会根据行业薪酬水平、公司盈利状况、地区发展状况、整体生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活水平、岗位职责要求等作为依据，在充分协商和分析研究的前提下提出薪酬计划，报董事会、监事会审议，薪酬按年度支</w:t>
      </w:r>
    </w:p>
    <w:p>
      <w:pPr>
        <w:spacing w:line="357" w:lineRule="auto" w:before="2"/>
        <w:ind w:left="112" w:right="6794" w:firstLine="0"/>
        <w:jc w:val="left"/>
        <w:rPr>
          <w:rFonts w:ascii="宋体" w:hAnsi="宋体" w:cs="宋体" w:eastAsia="宋体" w:hint="default"/>
          <w:sz w:val="18"/>
          <w:szCs w:val="18"/>
        </w:rPr>
      </w:pPr>
      <w:r>
        <w:rPr>
          <w:rFonts w:ascii="宋体" w:hAnsi="宋体" w:cs="宋体" w:eastAsia="宋体" w:hint="default"/>
          <w:sz w:val="18"/>
          <w:szCs w:val="18"/>
        </w:rPr>
        <w:t>付。 公司报告期内董事、监事和高级管理人员报酬情况</w:t>
      </w:r>
    </w:p>
    <w:p>
      <w:pPr>
        <w:spacing w:before="29"/>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7" w:right="13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2"/>
              <w:jc w:val="left"/>
              <w:rPr>
                <w:rFonts w:ascii="宋体" w:hAnsi="宋体" w:cs="宋体" w:eastAsia="宋体" w:hint="default"/>
                <w:sz w:val="18"/>
                <w:szCs w:val="18"/>
              </w:rPr>
            </w:pPr>
            <w:r>
              <w:rPr>
                <w:rFonts w:ascii="宋体" w:hAnsi="宋体" w:cs="宋体" w:eastAsia="宋体" w:hint="default"/>
                <w:sz w:val="18"/>
                <w:szCs w:val="18"/>
              </w:rPr>
              <w:t>董事、常务副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
              <w:jc w:val="left"/>
              <w:rPr>
                <w:rFonts w:ascii="宋体" w:hAnsi="宋体" w:cs="宋体" w:eastAsia="宋体" w:hint="default"/>
                <w:sz w:val="18"/>
                <w:szCs w:val="18"/>
              </w:rPr>
            </w:pPr>
            <w:r>
              <w:rPr>
                <w:rFonts w:ascii="宋体" w:hAnsi="宋体" w:cs="宋体" w:eastAsia="宋体" w:hint="default"/>
                <w:spacing w:val="-3"/>
                <w:sz w:val="18"/>
                <w:szCs w:val="18"/>
              </w:rPr>
              <w:t>董事、总经理、</w:t>
            </w:r>
            <w:r>
              <w:rPr>
                <w:rFonts w:ascii="宋体" w:hAnsi="宋体" w:cs="宋体" w:eastAsia="宋体" w:hint="default"/>
                <w:sz w:val="18"/>
                <w:szCs w:val="18"/>
              </w:rPr>
              <w:t> 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梁先平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朱闽川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朱虎平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苏文忠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武宗章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金厚军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余昌远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张家明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胡志兵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范俊岭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姚育飞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杜道峰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289.98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五、公司员工情况" w:id="131"/>
      <w:bookmarkEnd w:id="13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员工数量、专业构成及教育程度" w:id="132"/>
      <w:bookmarkEnd w:id="13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1,830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3,410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3,410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2,538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250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3,410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3,410</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1016" w:header="907" w:top="1100" w:bottom="1200" w:left="1020" w:right="0"/>
          <w:pgNumType w:start="70"/>
        </w:sectPr>
      </w:pPr>
    </w:p>
    <w:p>
      <w:pPr>
        <w:spacing w:line="240" w:lineRule="auto" w:before="10"/>
        <w:rPr>
          <w:rFonts w:ascii="宋体" w:hAnsi="宋体" w:cs="宋体" w:eastAsia="宋体" w:hint="default"/>
          <w:b/>
          <w:bCs/>
          <w:sz w:val="21"/>
          <w:szCs w:val="21"/>
        </w:rPr>
      </w:pPr>
    </w:p>
    <w:p>
      <w:pPr>
        <w:spacing w:before="34"/>
        <w:ind w:left="112" w:right="0" w:firstLine="0"/>
        <w:jc w:val="left"/>
        <w:rPr>
          <w:rFonts w:ascii="宋体" w:hAnsi="宋体" w:cs="宋体" w:eastAsia="宋体" w:hint="default"/>
          <w:sz w:val="21"/>
          <w:szCs w:val="21"/>
        </w:rPr>
      </w:pPr>
      <w:bookmarkStart w:name="2、薪酬政策" w:id="133"/>
      <w:bookmarkEnd w:id="1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12" w:right="1034" w:firstLine="0"/>
        <w:jc w:val="left"/>
        <w:rPr>
          <w:rFonts w:ascii="宋体" w:hAnsi="宋体" w:cs="宋体" w:eastAsia="宋体" w:hint="default"/>
          <w:sz w:val="18"/>
          <w:szCs w:val="18"/>
        </w:rPr>
      </w:pPr>
      <w:r>
        <w:rPr>
          <w:rFonts w:ascii="宋体" w:hAnsi="宋体" w:cs="宋体" w:eastAsia="宋体" w:hint="default"/>
          <w:sz w:val="18"/>
          <w:szCs w:val="18"/>
        </w:rPr>
        <w:t>公司遵循“竞争性、激励性、公平性和经济性”的原则，按照“目标管理、按劳取酬，效益优先，层级差异”的激励机制， </w:t>
      </w:r>
      <w:r>
        <w:rPr>
          <w:rFonts w:ascii="宋体" w:hAnsi="宋体" w:cs="宋体" w:eastAsia="宋体" w:hint="default"/>
          <w:spacing w:val="-2"/>
          <w:sz w:val="18"/>
          <w:szCs w:val="18"/>
        </w:rPr>
        <w:t>奖优罚劣，提高员工团队责任意识，充分发挥公司每位员工的积极性和创造性。同时，根据职位评估委员会的评估结果设计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职务薪资等级，使公司员工薪资结构合理拉开差距，全面提高和激发员工的工作积极性、创造性，吸引、留住各类管理、专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业技术人才，具有较强的内、外部公平性和竞争性。</w:t>
      </w:r>
    </w:p>
    <w:p>
      <w:pPr>
        <w:spacing w:line="240" w:lineRule="auto" w:before="8"/>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3、培训计划" w:id="134"/>
      <w:bookmarkEnd w:id="13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为满足企业发展对人力资源的需求，使员工能与公司共同发展成长，公司根据不同职级、不同专业，充分考虑培训内容与培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训形式的多样性，采取“送出去”、“请进来”、“内部培养”相结合等方式，公司建立了完善的培训实施体系，同时，依据公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司产业及岗位的多样性，进行多元化的培训教育模式，明确培训职责和管理范畴，提高培训效率和质量，有针对性的外派员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工参加外部研修班、公开课、考察学习，聘请行业高端技术专家、管理知名人士到公司授课、研讨；选拔培养具备一定专业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知识水平和表达能力的内部人才组成公司内训讲师队伍。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before="0"/>
        <w:ind w:left="112" w:right="0" w:firstLine="0"/>
        <w:jc w:val="left"/>
        <w:rPr>
          <w:rFonts w:ascii="宋体" w:hAnsi="宋体" w:cs="宋体" w:eastAsia="宋体" w:hint="default"/>
          <w:sz w:val="21"/>
          <w:szCs w:val="21"/>
        </w:rPr>
      </w:pPr>
      <w:bookmarkStart w:name="4、劳务外包情况" w:id="135"/>
      <w:bookmarkEnd w:id="13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017"/>
        <w:jc w:val="center"/>
        <w:rPr>
          <w:b w:val="0"/>
          <w:bCs w:val="0"/>
        </w:rPr>
      </w:pPr>
      <w:bookmarkStart w:name="第九节 公司治理" w:id="136"/>
      <w:bookmarkEnd w:id="136"/>
      <w:r>
        <w:rPr>
          <w:b w:val="0"/>
          <w:bCs w:val="0"/>
        </w:rPr>
      </w:r>
      <w:bookmarkStart w:name="_bookmark7" w:id="137"/>
      <w:bookmarkEnd w:id="137"/>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1034" w:firstLine="360"/>
        <w:jc w:val="left"/>
        <w:rPr>
          <w:rFonts w:ascii="宋体" w:hAnsi="宋体" w:cs="宋体" w:eastAsia="宋体" w:hint="default"/>
          <w:sz w:val="18"/>
          <w:szCs w:val="18"/>
        </w:rPr>
      </w:pPr>
      <w:r>
        <w:rPr>
          <w:rFonts w:ascii="宋体" w:hAnsi="宋体" w:cs="宋体" w:eastAsia="宋体" w:hint="default"/>
          <w:spacing w:val="-12"/>
          <w:sz w:val="18"/>
          <w:szCs w:val="18"/>
        </w:rPr>
        <w:t>报告期内，公司严格按照《公司法》、《证券法》、《上市公司治理准则》、《深圳证券交易所股票上市规则》和中国证监会</w:t>
      </w:r>
      <w:r>
        <w:rPr>
          <w:rFonts w:ascii="宋体" w:hAnsi="宋体" w:cs="宋体" w:eastAsia="宋体" w:hint="default"/>
          <w:sz w:val="18"/>
          <w:szCs w:val="18"/>
        </w:rPr>
        <w:t> 有关规章、规范性文件等的要求，不断地完善公司的法人治理结构，建立健全内部管理和控制制度，进一步规范公司运作， 提高公司治理水平。</w:t>
      </w:r>
    </w:p>
    <w:p>
      <w:pPr>
        <w:spacing w:line="316" w:lineRule="auto" w:before="19"/>
        <w:ind w:left="112" w:right="1120" w:firstLine="360"/>
        <w:jc w:val="left"/>
        <w:rPr>
          <w:rFonts w:ascii="宋体" w:hAnsi="宋体" w:cs="宋体" w:eastAsia="宋体" w:hint="default"/>
          <w:sz w:val="18"/>
          <w:szCs w:val="18"/>
        </w:rPr>
      </w:pPr>
      <w:r>
        <w:rPr>
          <w:rFonts w:ascii="宋体" w:hAnsi="宋体" w:cs="宋体" w:eastAsia="宋体" w:hint="default"/>
          <w:spacing w:val="-2"/>
          <w:sz w:val="18"/>
          <w:szCs w:val="18"/>
        </w:rPr>
        <w:t>报告期内，公司运营规范、独立性强、信息披露及时、透明，实际情况与中国证监会有关上市公司治理的规范性文件要</w:t>
      </w:r>
      <w:r>
        <w:rPr>
          <w:rFonts w:ascii="宋体" w:hAnsi="宋体" w:cs="宋体" w:eastAsia="宋体" w:hint="default"/>
          <w:sz w:val="18"/>
          <w:szCs w:val="18"/>
        </w:rPr>
        <w:t> 求相符。</w:t>
      </w:r>
    </w:p>
    <w:p>
      <w:pPr>
        <w:spacing w:line="300" w:lineRule="auto" w:before="19"/>
        <w:ind w:left="472"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 </w:t>
      </w:r>
      <w:r>
        <w:rPr>
          <w:rFonts w:ascii="宋体" w:hAnsi="宋体" w:cs="宋体" w:eastAsia="宋体" w:hint="default"/>
          <w:spacing w:val="-9"/>
          <w:sz w:val="18"/>
          <w:szCs w:val="18"/>
        </w:rPr>
        <w:t>公司严格按照《公司法》、《深圳证券交易所股票上市规则》、《公司章程》和《股东大会议事规则》的规定和要求，规范</w:t>
      </w:r>
    </w:p>
    <w:p>
      <w:pPr>
        <w:spacing w:line="314" w:lineRule="auto" w:before="31"/>
        <w:ind w:left="112" w:right="0" w:firstLine="0"/>
        <w:jc w:val="left"/>
        <w:rPr>
          <w:rFonts w:ascii="宋体" w:hAnsi="宋体" w:cs="宋体" w:eastAsia="宋体" w:hint="default"/>
          <w:sz w:val="18"/>
          <w:szCs w:val="18"/>
        </w:rPr>
      </w:pPr>
      <w:r>
        <w:rPr>
          <w:rFonts w:ascii="宋体" w:hAnsi="宋体" w:cs="宋体" w:eastAsia="宋体" w:hint="default"/>
          <w:spacing w:val="-4"/>
          <w:sz w:val="18"/>
          <w:szCs w:val="18"/>
        </w:rPr>
        <w:t>股东大会的召集、召开、表决、提案程序。平等对待所有股东，充分运用现代信息技术手段，积极为股东行使权利提供便利，</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切实保障股东特别是中小股东的合法权益；通过聘请律师出席见证，保证了每次股东大会的召集、召开和表决程序的合规性。</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6"/>
          <w:sz w:val="18"/>
          <w:szCs w:val="18"/>
        </w:rPr>
        <w:t>本报告期内，公司共召开7次股东大会，涉及审议《</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年度董事会工作报告》、《</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年度监事会报告》、《</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年度财务决</w:t>
      </w:r>
      <w:r>
        <w:rPr>
          <w:rFonts w:ascii="宋体" w:hAnsi="宋体" w:cs="宋体" w:eastAsia="宋体" w:hint="default"/>
          <w:spacing w:val="-85"/>
          <w:sz w:val="18"/>
          <w:szCs w:val="18"/>
        </w:rPr>
        <w:t> </w:t>
      </w:r>
      <w:r>
        <w:rPr>
          <w:rFonts w:ascii="宋体" w:hAnsi="宋体" w:cs="宋体" w:eastAsia="宋体" w:hint="default"/>
          <w:spacing w:val="-11"/>
          <w:sz w:val="18"/>
          <w:szCs w:val="18"/>
        </w:rPr>
        <w:t>算报告》、《关于公司为拟控股子公司提供担保的议案》、《关于非公开发行公司债券方案的议案》、《关于公司非公开发行股票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预案的议案》、《关于增加修改&lt;公司章程&gt;暨增党建工作的临时提案》等。</w:t>
      </w:r>
    </w:p>
    <w:p>
      <w:pPr>
        <w:spacing w:line="300" w:lineRule="auto" w:before="20"/>
        <w:ind w:left="472"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、关于控股股东与上市公司关系 </w:t>
      </w:r>
      <w:r>
        <w:rPr>
          <w:rFonts w:ascii="宋体" w:hAnsi="宋体" w:cs="宋体" w:eastAsia="宋体" w:hint="default"/>
          <w:spacing w:val="-2"/>
          <w:sz w:val="18"/>
          <w:szCs w:val="18"/>
        </w:rPr>
        <w:t>公司具有独立的业务及自主经营能力。公司控股股东严格规范自己的行为，通过股东大会行使出资人的权利，没有超越</w:t>
      </w:r>
    </w:p>
    <w:p>
      <w:pPr>
        <w:spacing w:line="316" w:lineRule="auto" w:before="31"/>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股东大会直接或间接干预公司的决策和经营活动。公司与控股股东在业务、人员、资产、财务、机构上独立于控股股东。公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司董事会、监事会和内部机构能够独立运作。</w:t>
      </w:r>
    </w:p>
    <w:p>
      <w:pPr>
        <w:spacing w:line="300" w:lineRule="auto" w:before="19"/>
        <w:ind w:left="472" w:right="1119"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、关于董事与董事会 </w:t>
      </w:r>
      <w:r>
        <w:rPr>
          <w:rFonts w:ascii="宋体" w:hAnsi="宋体" w:cs="宋体" w:eastAsia="宋体" w:hint="default"/>
          <w:spacing w:val="-5"/>
          <w:sz w:val="18"/>
          <w:szCs w:val="18"/>
        </w:rPr>
        <w:t>公司严格按照《公司法》、《深圳证券交易所中小企业板上市公司规范运作指引》和《公司章程》等相关法律法规的选聘</w:t>
      </w:r>
    </w:p>
    <w:p>
      <w:pPr>
        <w:spacing w:line="314" w:lineRule="auto" w:before="31"/>
        <w:ind w:left="112" w:right="1034" w:firstLine="0"/>
        <w:jc w:val="left"/>
        <w:rPr>
          <w:rFonts w:ascii="宋体" w:hAnsi="宋体" w:cs="宋体" w:eastAsia="宋体" w:hint="default"/>
          <w:sz w:val="18"/>
          <w:szCs w:val="18"/>
        </w:rPr>
      </w:pPr>
      <w:r>
        <w:rPr>
          <w:rFonts w:ascii="宋体" w:hAnsi="宋体" w:cs="宋体" w:eastAsia="宋体" w:hint="default"/>
          <w:spacing w:val="-4"/>
          <w:sz w:val="18"/>
          <w:szCs w:val="18"/>
        </w:rPr>
        <w:t>程序选举董事。报告期内，董事会由</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名董事组成，</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名独立董事（其中</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名为会计专业人士）。报告期内，公司共召开</w:t>
      </w:r>
      <w:r>
        <w:rPr>
          <w:rFonts w:ascii="Times New Roman" w:hAnsi="Times New Roman" w:cs="Times New Roman" w:eastAsia="Times New Roman" w:hint="default"/>
          <w:spacing w:val="-4"/>
          <w:sz w:val="18"/>
          <w:szCs w:val="18"/>
        </w:rPr>
        <w:t>14</w:t>
      </w:r>
      <w:r>
        <w:rPr>
          <w:rFonts w:ascii="宋体" w:hAnsi="宋体" w:cs="宋体" w:eastAsia="宋体" w:hint="default"/>
          <w:spacing w:val="-4"/>
          <w:sz w:val="18"/>
          <w:szCs w:val="18"/>
        </w:rPr>
        <w:t>次董</w:t>
      </w:r>
      <w:r>
        <w:rPr>
          <w:rFonts w:ascii="宋体" w:hAnsi="宋体" w:cs="宋体" w:eastAsia="宋体" w:hint="default"/>
          <w:spacing w:val="-39"/>
          <w:sz w:val="18"/>
          <w:szCs w:val="18"/>
        </w:rPr>
        <w:t> </w:t>
      </w:r>
      <w:r>
        <w:rPr>
          <w:rFonts w:ascii="宋体" w:hAnsi="宋体" w:cs="宋体" w:eastAsia="宋体" w:hint="default"/>
          <w:sz w:val="18"/>
          <w:szCs w:val="18"/>
        </w:rPr>
        <w:t>事会会议，审议了涉及2017年度报告、2017年度利润分配预案、公司非公开发行股票预案、公司非公开发行公司债券预案、</w:t>
      </w:r>
      <w:r>
        <w:rPr>
          <w:rFonts w:ascii="宋体" w:hAnsi="宋体" w:cs="宋体" w:eastAsia="宋体" w:hint="default"/>
          <w:sz w:val="18"/>
          <w:szCs w:val="18"/>
        </w:rPr>
        <w:t> </w:t>
      </w:r>
      <w:r>
        <w:rPr>
          <w:rFonts w:ascii="宋体" w:hAnsi="宋体" w:cs="宋体" w:eastAsia="宋体" w:hint="default"/>
          <w:spacing w:val="-5"/>
          <w:sz w:val="18"/>
          <w:szCs w:val="18"/>
        </w:rPr>
        <w:t>为控股子公司提供担保、聘选公司总经理等事宜。董事会严格按照《公司章程》、《董事会议事规则》等相关规定召集、召开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董事会，执行股东大会决议并依法行使职权。公司全体董事认真出席董事会并积极参加股东大会，同时积极参加相关知识的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培训，不断加深有关法律法规知识的学习，以诚信、勤勉、尽责的态度履行相应职责。独立董事切实履行独立职责，维护公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司整体利益，特别是保障了中小股东的合法权益不受损害，对重要及重大事项发表独立意见。</w:t>
      </w:r>
    </w:p>
    <w:p>
      <w:pPr>
        <w:spacing w:line="300" w:lineRule="auto" w:before="20"/>
        <w:ind w:left="472" w:right="1124"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、关于监事与监事会 报告期内，监事会由</w:t>
      </w:r>
      <w:r>
        <w:rPr>
          <w:rFonts w:ascii="Times New Roman" w:hAnsi="Times New Roman" w:cs="Times New Roman" w:eastAsia="Times New Roman" w:hint="default"/>
          <w:sz w:val="18"/>
          <w:szCs w:val="18"/>
        </w:rPr>
        <w:t>3</w:t>
      </w:r>
      <w:r>
        <w:rPr>
          <w:rFonts w:ascii="宋体" w:hAnsi="宋体" w:cs="宋体" w:eastAsia="宋体" w:hint="default"/>
          <w:sz w:val="18"/>
          <w:szCs w:val="18"/>
        </w:rPr>
        <w:t>名监事组成，其中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名为职工代表监事。报告期内，公司共召开6次监事会会议。监事会严格按照</w:t>
      </w:r>
    </w:p>
    <w:p>
      <w:pPr>
        <w:spacing w:line="316" w:lineRule="auto" w:before="13"/>
        <w:ind w:left="112" w:right="0" w:firstLine="0"/>
        <w:jc w:val="left"/>
        <w:rPr>
          <w:rFonts w:ascii="宋体" w:hAnsi="宋体" w:cs="宋体" w:eastAsia="宋体" w:hint="default"/>
          <w:sz w:val="18"/>
          <w:szCs w:val="18"/>
        </w:rPr>
      </w:pPr>
      <w:r>
        <w:rPr>
          <w:rFonts w:ascii="宋体" w:hAnsi="宋体" w:cs="宋体" w:eastAsia="宋体" w:hint="default"/>
          <w:spacing w:val="-4"/>
          <w:sz w:val="18"/>
          <w:szCs w:val="18"/>
        </w:rPr>
        <w:t>《公司章程》、《监事会议事规则》等相关规定召集、召开监事会，各位监事能认真履行职责，通过列席股东大会、董事会、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召开监事会等方式，审核董事会编制的定期报告并提出书面审核意见，对公司重大事项、关联交易、财务状况等进行监督并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发表意见，对公司董事、高级管理人员履行职责情况的合法性、合规性进行监督。</w:t>
      </w:r>
    </w:p>
    <w:p>
      <w:pPr>
        <w:spacing w:line="300" w:lineRule="auto" w:before="19"/>
        <w:ind w:left="472" w:right="1124"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、关于公司经理层 公司设总经理</w:t>
      </w:r>
      <w:r>
        <w:rPr>
          <w:rFonts w:ascii="Times New Roman" w:hAnsi="Times New Roman" w:cs="Times New Roman" w:eastAsia="Times New Roman" w:hint="default"/>
          <w:sz w:val="18"/>
          <w:szCs w:val="18"/>
        </w:rPr>
        <w:t>1</w:t>
      </w:r>
      <w:r>
        <w:rPr>
          <w:rFonts w:ascii="宋体" w:hAnsi="宋体" w:cs="宋体" w:eastAsia="宋体" w:hint="default"/>
          <w:sz w:val="18"/>
          <w:szCs w:val="18"/>
        </w:rPr>
        <w:t>名，由董事长提名，经董事会聘任或解聘；公司副总经理经总经理提名，由董事会聘任或解聘。总经理</w:t>
      </w:r>
    </w:p>
    <w:p>
      <w:pPr>
        <w:spacing w:line="316" w:lineRule="auto" w:before="13"/>
        <w:ind w:left="112" w:right="1132" w:firstLine="0"/>
        <w:jc w:val="both"/>
        <w:rPr>
          <w:rFonts w:ascii="宋体" w:hAnsi="宋体" w:cs="宋体" w:eastAsia="宋体" w:hint="default"/>
          <w:sz w:val="18"/>
          <w:szCs w:val="18"/>
        </w:rPr>
      </w:pPr>
      <w:r>
        <w:rPr>
          <w:rFonts w:ascii="宋体" w:hAnsi="宋体" w:cs="宋体" w:eastAsia="宋体" w:hint="default"/>
          <w:spacing w:val="-5"/>
          <w:sz w:val="18"/>
          <w:szCs w:val="18"/>
        </w:rPr>
        <w:t>每届任期三年，可以连聘连任。公司经理层的推选严格按照《公司章程》、《总经理工作细则》等相关规定，并通过对其工作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业绩、工作能力、管理水平、创新意识等综合素质的考量来权衡判断是否能胜任相应的职务。报告期内，曹家富先生辞去了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公司总经理职务，为了进一步完善公司治理结构，使决策与执行相分离，促进公司的长远发展，公司于2018年11月份召开董</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事会聘任了汪开江先生为公司总经理。</w:t>
      </w:r>
    </w:p>
    <w:p>
      <w:pPr>
        <w:spacing w:line="300" w:lineRule="auto" w:before="19"/>
        <w:ind w:left="472"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、关于绩效评价与激励约束机制 </w:t>
      </w:r>
      <w:r>
        <w:rPr>
          <w:rFonts w:ascii="宋体" w:hAnsi="宋体" w:cs="宋体" w:eastAsia="宋体" w:hint="default"/>
          <w:spacing w:val="-2"/>
          <w:sz w:val="18"/>
          <w:szCs w:val="18"/>
        </w:rPr>
        <w:t>公司根据企业的实际情况，建立了覆盖全体员工的绩效考核与评价体系。在管理中，积极营造公平、效率的职业环境和</w:t>
      </w:r>
    </w:p>
    <w:p>
      <w:pPr>
        <w:spacing w:before="31"/>
        <w:ind w:left="112" w:right="0" w:firstLine="0"/>
        <w:jc w:val="left"/>
        <w:rPr>
          <w:rFonts w:ascii="宋体" w:hAnsi="宋体" w:cs="宋体" w:eastAsia="宋体" w:hint="default"/>
          <w:sz w:val="18"/>
          <w:szCs w:val="18"/>
        </w:rPr>
      </w:pPr>
      <w:r>
        <w:rPr>
          <w:rFonts w:ascii="宋体" w:hAnsi="宋体" w:cs="宋体" w:eastAsia="宋体" w:hint="default"/>
          <w:sz w:val="18"/>
          <w:szCs w:val="18"/>
        </w:rPr>
        <w:t>公开透明的聘任机制，并通过考核管理与奖惩相结合来鼓励优秀人员。</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00" w:lineRule="auto" w:before="44"/>
        <w:ind w:left="472" w:right="112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、关于相关利益者 </w:t>
      </w:r>
      <w:r>
        <w:rPr>
          <w:rFonts w:ascii="宋体" w:hAnsi="宋体" w:cs="宋体" w:eastAsia="宋体" w:hint="default"/>
          <w:spacing w:val="-2"/>
          <w:sz w:val="18"/>
          <w:szCs w:val="18"/>
        </w:rPr>
        <w:t>公司充分尊重和维护公司股东、员工、供货商、客户、债权人及主要业务所在社区居民的合法权益，在经济活动中秉承</w:t>
      </w:r>
    </w:p>
    <w:p>
      <w:pPr>
        <w:spacing w:line="316" w:lineRule="auto" w:before="31"/>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诚实守信、公平公正的原则，树立良好的企业形象，积极与相关利益者沟通与交流，实现各方利益的协调平衡，共同推进农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业现代化的发展，同时保障了公司持续、健康、稳定发展。</w:t>
      </w:r>
    </w:p>
    <w:p>
      <w:pPr>
        <w:spacing w:line="338" w:lineRule="auto" w:before="19"/>
        <w:ind w:left="472"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、关于信息披露管理及透明度 </w:t>
      </w:r>
      <w:r>
        <w:rPr>
          <w:rFonts w:ascii="宋体" w:hAnsi="宋体" w:cs="宋体" w:eastAsia="宋体" w:hint="default"/>
          <w:spacing w:val="-15"/>
          <w:sz w:val="18"/>
          <w:szCs w:val="18"/>
        </w:rPr>
        <w:t>公司严格按照《公司法》、《证券法》、《深圳证券交易所股票上市规则》、《上市公司信息披露管理办法》、《公司章程》等</w:t>
      </w:r>
    </w:p>
    <w:p>
      <w:pPr>
        <w:spacing w:line="316" w:lineRule="auto" w:before="2"/>
        <w:ind w:left="112" w:right="1045" w:firstLine="0"/>
        <w:jc w:val="both"/>
        <w:rPr>
          <w:rFonts w:ascii="宋体" w:hAnsi="宋体" w:cs="宋体" w:eastAsia="宋体" w:hint="default"/>
          <w:sz w:val="18"/>
          <w:szCs w:val="18"/>
        </w:rPr>
      </w:pPr>
      <w:r>
        <w:rPr>
          <w:rFonts w:ascii="宋体" w:hAnsi="宋体" w:cs="宋体" w:eastAsia="宋体" w:hint="default"/>
          <w:spacing w:val="-2"/>
          <w:sz w:val="18"/>
          <w:szCs w:val="18"/>
        </w:rPr>
        <w:t>相关法律法规的要求，认真履行信息披露义务。明确公司董事长为投资者关系管理的第一负责人，主办人（直接负责人）为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董事会秘书，具体负责信息披露工作和投资者关系管理，接待投资者的来访和咨询。公司已制定了《信息披露管理制度》、</w:t>
      </w:r>
    </w:p>
    <w:p>
      <w:pPr>
        <w:spacing w:line="319" w:lineRule="auto" w:before="19"/>
        <w:ind w:left="112" w:right="1121" w:firstLine="0"/>
        <w:jc w:val="left"/>
        <w:rPr>
          <w:rFonts w:ascii="宋体" w:hAnsi="宋体" w:cs="宋体" w:eastAsia="宋体" w:hint="default"/>
          <w:sz w:val="18"/>
          <w:szCs w:val="18"/>
        </w:rPr>
      </w:pPr>
      <w:r>
        <w:rPr>
          <w:rFonts w:ascii="宋体" w:hAnsi="宋体" w:cs="宋体" w:eastAsia="宋体" w:hint="default"/>
          <w:spacing w:val="-11"/>
          <w:sz w:val="18"/>
          <w:szCs w:val="18"/>
        </w:rPr>
        <w:t>《重大信息内部报告制度》、《内幕信息知情人登记与报备制度》、《年度报告差错责任追究制度》、《公司投资者投诉处理工作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制度》（</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月）等，配备了相应人员，真实、准确、及时地披露有关信息，确保公司所有股东平等地获得信息。公司指</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w w:val="99"/>
          <w:sz w:val="18"/>
          <w:szCs w:val="18"/>
        </w:rPr>
        <w:t>定《证券时报》、《证券日报》、《中国证券报》和巨潮资讯网（</w:t>
      </w:r>
      <w:hyperlink r:id="rId14">
        <w:r>
          <w:rPr>
            <w:rFonts w:ascii="Times New Roman" w:hAnsi="Times New Roman" w:cs="Times New Roman" w:eastAsia="Times New Roman" w:hint="default"/>
            <w:spacing w:val="-6"/>
            <w:w w:val="99"/>
            <w:sz w:val="18"/>
            <w:szCs w:val="18"/>
          </w:rPr>
          <w:t>http://www.cninfo.com.cn</w:t>
        </w:r>
      </w:hyperlink>
      <w:r>
        <w:rPr>
          <w:rFonts w:ascii="宋体" w:hAnsi="宋体" w:cs="宋体" w:eastAsia="宋体" w:hint="default"/>
          <w:spacing w:val="-6"/>
          <w:w w:val="99"/>
          <w:sz w:val="18"/>
          <w:szCs w:val="18"/>
        </w:rPr>
        <w:t>）为公司信息披露的指定媒体。</w:t>
      </w:r>
      <w:r>
        <w:rPr>
          <w:rFonts w:ascii="宋体" w:hAnsi="宋体" w:cs="宋体" w:eastAsia="宋体" w:hint="default"/>
          <w:spacing w:val="-68"/>
          <w:w w:val="99"/>
          <w:sz w:val="18"/>
          <w:szCs w:val="18"/>
        </w:rPr>
        <w:t> </w:t>
      </w:r>
      <w:r>
        <w:rPr>
          <w:rFonts w:ascii="宋体" w:hAnsi="宋体" w:cs="宋体" w:eastAsia="宋体" w:hint="default"/>
          <w:sz w:val="18"/>
          <w:szCs w:val="18"/>
        </w:rPr>
        <w:t>公司治理的实际状况与中国证监会发布的有关上市公司治理的规范性文件是否存在重大差异</w:t>
      </w:r>
    </w:p>
    <w:p>
      <w:pPr>
        <w:spacing w:line="357" w:lineRule="auto" w:before="58"/>
        <w:ind w:left="112" w:right="3554"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430" w:lineRule="atLeast" w:before="154"/>
        <w:ind w:left="412" w:right="0" w:firstLine="45"/>
        <w:jc w:val="left"/>
        <w:rPr>
          <w:rFonts w:ascii="宋体" w:hAnsi="宋体" w:cs="宋体" w:eastAsia="宋体" w:hint="default"/>
          <w:sz w:val="18"/>
          <w:szCs w:val="18"/>
        </w:rPr>
      </w:pPr>
      <w:r>
        <w:rPr>
          <w:rFonts w:ascii="宋体" w:hAnsi="宋体" w:cs="宋体" w:eastAsia="宋体" w:hint="default"/>
          <w:sz w:val="18"/>
          <w:szCs w:val="18"/>
        </w:rPr>
        <w:t>（一）业务独立情况 </w:t>
      </w:r>
      <w:r>
        <w:rPr>
          <w:rFonts w:ascii="宋体" w:hAnsi="宋体" w:cs="宋体" w:eastAsia="宋体" w:hint="default"/>
          <w:spacing w:val="-1"/>
          <w:sz w:val="18"/>
          <w:szCs w:val="18"/>
        </w:rPr>
        <w:t>公司主要从事种禽养殖孵化、禽苗销售、商品禽养殖、屠宰加工及其制品的生产与销售、饲料加工、羽绒及羽绒制品的</w:t>
      </w:r>
    </w:p>
    <w:p>
      <w:pPr>
        <w:spacing w:line="314" w:lineRule="auto" w:before="76"/>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加工及销售等，是孵化、养殖、屠宰加工和禽类制品生产销售一体化企业，各业务环节流程独立、产业链完整，具有独立的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生产、经营场所及独立的采购、销售系统。公司独立开展业务，不依赖任何股东及关联方，主营业务与控股股东及关联方不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存在同业竞争的关系。公司控股股东河南省潢川华英禽业总公司已于</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年首次公开发行股票前，就避免同业竞争向公司出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具了承诺函，承诺在经营业务中不利用控股地位从事任何损害发行人及其他中小股东利益的行为，并且今后不以任何方式直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接或间接地进行或参与进行与发行人相竞争的任何业务活动。</w:t>
      </w:r>
    </w:p>
    <w:p>
      <w:pPr>
        <w:spacing w:line="432" w:lineRule="exact" w:before="5"/>
        <w:ind w:left="412" w:right="0" w:firstLine="0"/>
        <w:jc w:val="left"/>
        <w:rPr>
          <w:rFonts w:ascii="宋体" w:hAnsi="宋体" w:cs="宋体" w:eastAsia="宋体" w:hint="default"/>
          <w:sz w:val="18"/>
          <w:szCs w:val="18"/>
        </w:rPr>
      </w:pPr>
      <w:r>
        <w:rPr>
          <w:rFonts w:ascii="宋体" w:hAnsi="宋体" w:cs="宋体" w:eastAsia="宋体" w:hint="default"/>
          <w:sz w:val="18"/>
          <w:szCs w:val="18"/>
        </w:rPr>
        <w:t>（二）资产独立情况 </w:t>
      </w:r>
      <w:r>
        <w:rPr>
          <w:rFonts w:ascii="宋体" w:hAnsi="宋体" w:cs="宋体" w:eastAsia="宋体" w:hint="default"/>
          <w:spacing w:val="-1"/>
          <w:sz w:val="18"/>
          <w:szCs w:val="18"/>
        </w:rPr>
        <w:t>公司合法且实际拥有正常生产经营所需的商标、专利、土地使用权及房屋、设备产权，相关财产权属凭证均为有权部门</w:t>
      </w:r>
    </w:p>
    <w:p>
      <w:pPr>
        <w:spacing w:line="316" w:lineRule="auto" w:before="15"/>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签发，权属清晰明确，完全独立于股东单位。公司对其所有资产具有完全支配权，不存在资产、资金被法人股东占用而损害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公司利益的情况。</w:t>
      </w:r>
    </w:p>
    <w:p>
      <w:pPr>
        <w:spacing w:line="432" w:lineRule="exact" w:before="3"/>
        <w:ind w:left="412" w:right="1126" w:firstLine="0"/>
        <w:jc w:val="left"/>
        <w:rPr>
          <w:rFonts w:ascii="宋体" w:hAnsi="宋体" w:cs="宋体" w:eastAsia="宋体" w:hint="default"/>
          <w:sz w:val="18"/>
          <w:szCs w:val="18"/>
        </w:rPr>
      </w:pPr>
      <w:r>
        <w:rPr>
          <w:rFonts w:ascii="宋体" w:hAnsi="宋体" w:cs="宋体" w:eastAsia="宋体" w:hint="default"/>
          <w:sz w:val="18"/>
          <w:szCs w:val="18"/>
        </w:rPr>
        <w:t>（三）人员独立情况 </w:t>
      </w:r>
      <w:r>
        <w:rPr>
          <w:rFonts w:ascii="宋体" w:hAnsi="宋体" w:cs="宋体" w:eastAsia="宋体" w:hint="default"/>
          <w:spacing w:val="-4"/>
          <w:sz w:val="18"/>
          <w:szCs w:val="18"/>
        </w:rPr>
        <w:t>公司董事、监事及高级管理人员均按照《公司法》、《公司章程》等有关规定聘任或选举产生，公司董事长及总经理、副</w:t>
      </w:r>
    </w:p>
    <w:p>
      <w:pPr>
        <w:spacing w:line="316" w:lineRule="auto" w:before="15"/>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总经理、董事会秘书、财务负责人等高级管理人员均专职在发行人工作并领取薪酬，未在控股股东、实际控制人及其控制的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其他企业担任除董事、监事以外的其他职务。</w:t>
      </w:r>
    </w:p>
    <w:p>
      <w:pPr>
        <w:spacing w:line="316" w:lineRule="auto" w:before="139"/>
        <w:ind w:left="112" w:right="1126" w:firstLine="300"/>
        <w:jc w:val="left"/>
        <w:rPr>
          <w:rFonts w:ascii="宋体" w:hAnsi="宋体" w:cs="宋体" w:eastAsia="宋体" w:hint="default"/>
          <w:sz w:val="18"/>
          <w:szCs w:val="18"/>
        </w:rPr>
      </w:pPr>
      <w:r>
        <w:rPr>
          <w:rFonts w:ascii="宋体" w:hAnsi="宋体" w:cs="宋体" w:eastAsia="宋体" w:hint="default"/>
          <w:spacing w:val="-4"/>
          <w:sz w:val="18"/>
          <w:szCs w:val="18"/>
        </w:rPr>
        <w:t>公司推选及任免董事、高级管理人员均按照《公司法》、《公司章程》等有关规定及程序进行，不存在控股股东及实际控</w:t>
      </w:r>
      <w:r>
        <w:rPr>
          <w:rFonts w:ascii="宋体" w:hAnsi="宋体" w:cs="宋体" w:eastAsia="宋体" w:hint="default"/>
          <w:sz w:val="18"/>
          <w:szCs w:val="18"/>
        </w:rPr>
        <w:t> 制人利用其控股股东的地位，干预公司董事会及股东大会已作出的人事任免决议的情形。</w:t>
      </w:r>
    </w:p>
    <w:p>
      <w:pPr>
        <w:spacing w:line="432" w:lineRule="exact" w:before="3"/>
        <w:ind w:left="412" w:right="0" w:firstLine="0"/>
        <w:jc w:val="left"/>
        <w:rPr>
          <w:rFonts w:ascii="宋体" w:hAnsi="宋体" w:cs="宋体" w:eastAsia="宋体" w:hint="default"/>
          <w:sz w:val="18"/>
          <w:szCs w:val="18"/>
        </w:rPr>
      </w:pPr>
      <w:r>
        <w:rPr>
          <w:rFonts w:ascii="宋体" w:hAnsi="宋体" w:cs="宋体" w:eastAsia="宋体" w:hint="default"/>
          <w:sz w:val="18"/>
          <w:szCs w:val="18"/>
        </w:rPr>
        <w:t>（四）机构独立情况 </w:t>
      </w:r>
      <w:r>
        <w:rPr>
          <w:rFonts w:ascii="宋体" w:hAnsi="宋体" w:cs="宋体" w:eastAsia="宋体" w:hint="default"/>
          <w:spacing w:val="-8"/>
          <w:sz w:val="18"/>
          <w:szCs w:val="18"/>
        </w:rPr>
        <w:t>公司具有独立的生产经营和办公场所，按照《公司法》、《上市公司治理准则》、《公司章程》等相关法律、法规和规章制</w:t>
      </w:r>
    </w:p>
    <w:p>
      <w:pPr>
        <w:spacing w:line="316" w:lineRule="auto" w:before="15"/>
        <w:ind w:left="112" w:right="1129" w:firstLine="0"/>
        <w:jc w:val="both"/>
        <w:rPr>
          <w:rFonts w:ascii="宋体" w:hAnsi="宋体" w:cs="宋体" w:eastAsia="宋体" w:hint="default"/>
          <w:sz w:val="18"/>
          <w:szCs w:val="18"/>
        </w:rPr>
      </w:pPr>
      <w:r>
        <w:rPr>
          <w:rFonts w:ascii="宋体" w:hAnsi="宋体" w:cs="宋体" w:eastAsia="宋体" w:hint="default"/>
          <w:spacing w:val="-2"/>
          <w:sz w:val="18"/>
          <w:szCs w:val="18"/>
        </w:rPr>
        <w:t>度文件的规定，建立了股东大会、董事会、监事会及高级管理人员的上市规范治理结构。公司完全拥有机构设置自主权，并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根据公司发展需要设置内部组织机构。公司董事会下属的各专门委员会、各职能部门等组织结构健全，运作规范，具有独立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完整的内部组织结构和职能体系。</w:t>
      </w:r>
    </w:p>
    <w:p>
      <w:pPr>
        <w:spacing w:before="139"/>
        <w:ind w:left="412" w:right="0" w:firstLine="0"/>
        <w:jc w:val="left"/>
        <w:rPr>
          <w:rFonts w:ascii="宋体" w:hAnsi="宋体" w:cs="宋体" w:eastAsia="宋体" w:hint="default"/>
          <w:sz w:val="18"/>
          <w:szCs w:val="18"/>
        </w:rPr>
      </w:pPr>
      <w:r>
        <w:rPr>
          <w:rFonts w:ascii="宋体" w:hAnsi="宋体" w:cs="宋体" w:eastAsia="宋体" w:hint="default"/>
          <w:sz w:val="18"/>
          <w:szCs w:val="18"/>
        </w:rPr>
        <w:t>（五）财务独立情况</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16" w:lineRule="auto" w:before="44"/>
        <w:ind w:left="112" w:right="1111" w:firstLine="300"/>
        <w:jc w:val="both"/>
        <w:rPr>
          <w:rFonts w:ascii="宋体" w:hAnsi="宋体" w:cs="宋体" w:eastAsia="宋体" w:hint="default"/>
          <w:sz w:val="18"/>
          <w:szCs w:val="18"/>
        </w:rPr>
      </w:pPr>
      <w:r>
        <w:rPr>
          <w:rFonts w:ascii="宋体" w:hAnsi="宋体" w:cs="宋体" w:eastAsia="宋体" w:hint="default"/>
          <w:sz w:val="18"/>
          <w:szCs w:val="18"/>
        </w:rPr>
        <w:t>公司设立了独立于控股股东及实际控制人的财务会计部门，聘任了专门的财务会计人员，建立了独立的会计核算体系， </w:t>
      </w:r>
      <w:r>
        <w:rPr>
          <w:rFonts w:ascii="宋体" w:hAnsi="宋体" w:cs="宋体" w:eastAsia="宋体" w:hint="default"/>
          <w:spacing w:val="-2"/>
          <w:sz w:val="18"/>
          <w:szCs w:val="18"/>
        </w:rPr>
        <w:t>具有规范的财务会计制度，并有专门的对分公司、子公司进行财务管控的制度。公司在银行独立开户，不存在与股东单位或</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其他单位共用银行账户的情形。公司依法独立进行纳税申报和履行缴纳税收的义务，不存在与股东单位混合纳税的情况。</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三、同业竞争情况" w:id="140"/>
      <w:bookmarkEnd w:id="140"/>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本报告期股东大会情况" w:id="142"/>
      <w:bookmarkEnd w:id="1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29"/>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1"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一次临时股东大</w:t>
            </w:r>
          </w:p>
        </w:tc>
      </w:tr>
      <w:tr>
        <w:trPr>
          <w:trHeight w:val="94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25.68%</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会决议公告》</w:t>
            </w:r>
          </w:p>
          <w:p>
            <w:pPr>
              <w:pStyle w:val="TableParagraph"/>
              <w:spacing w:line="300" w:lineRule="auto" w:before="76"/>
              <w:ind w:left="102" w:right="10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2018-002</w:t>
            </w:r>
            <w:r>
              <w:rPr>
                <w:rFonts w:ascii="宋体" w:hAnsi="宋体" w:cs="宋体" w:eastAsia="宋体" w:hint="default"/>
                <w:spacing w:val="-4"/>
                <w:sz w:val="18"/>
                <w:szCs w:val="18"/>
              </w:rPr>
              <w:t>）披露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于巨潮资讯网</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2" w:right="0"/>
              <w:jc w:val="left"/>
              <w:rPr>
                <w:rFonts w:ascii="Times New Roman" w:hAnsi="Times New Roman" w:cs="Times New Roman" w:eastAsia="Times New Roman" w:hint="default"/>
                <w:sz w:val="18"/>
                <w:szCs w:val="18"/>
              </w:rPr>
            </w:pPr>
            <w:hyperlink r:id="rId24">
              <w:r>
                <w:rPr>
                  <w:rFonts w:ascii="Times New Roman"/>
                  <w:sz w:val="18"/>
                </w:rPr>
                <w:t>www.cninfo.com.c</w:t>
              </w:r>
            </w:hyperlink>
          </w:p>
        </w:tc>
      </w:tr>
      <w:tr>
        <w:trPr>
          <w:trHeight w:val="35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w:t>
            </w:r>
          </w:p>
        </w:tc>
      </w:tr>
      <w:tr>
        <w:trPr>
          <w:trHeight w:val="361"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二次临时股东大</w:t>
            </w:r>
          </w:p>
        </w:tc>
      </w:tr>
      <w:tr>
        <w:trPr>
          <w:trHeight w:val="94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16.21%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会决议公告》</w:t>
            </w:r>
          </w:p>
          <w:p>
            <w:pPr>
              <w:pStyle w:val="TableParagraph"/>
              <w:spacing w:line="300" w:lineRule="auto" w:before="76"/>
              <w:ind w:left="102" w:right="10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2018-012</w:t>
            </w:r>
            <w:r>
              <w:rPr>
                <w:rFonts w:ascii="宋体" w:hAnsi="宋体" w:cs="宋体" w:eastAsia="宋体" w:hint="default"/>
                <w:spacing w:val="-4"/>
                <w:sz w:val="18"/>
                <w:szCs w:val="18"/>
              </w:rPr>
              <w:t>）披露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于巨潮资讯网</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hyperlink r:id="rId24">
              <w:r>
                <w:rPr>
                  <w:rFonts w:ascii="Times New Roman"/>
                  <w:sz w:val="18"/>
                </w:rPr>
                <w:t>www.cninfo.com.c</w:t>
              </w:r>
            </w:hyperlink>
          </w:p>
        </w:tc>
      </w:tr>
      <w:tr>
        <w:trPr>
          <w:trHeight w:val="35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w:t>
            </w:r>
          </w:p>
        </w:tc>
      </w:tr>
      <w:tr>
        <w:trPr>
          <w:trHeight w:val="361"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三次临时股东大</w:t>
            </w:r>
          </w:p>
        </w:tc>
      </w:tr>
      <w:tr>
        <w:trPr>
          <w:trHeight w:val="94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25.33%</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会决议公告》</w:t>
            </w:r>
          </w:p>
          <w:p>
            <w:pPr>
              <w:pStyle w:val="TableParagraph"/>
              <w:spacing w:line="300" w:lineRule="auto" w:before="76"/>
              <w:ind w:left="102" w:right="10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2018-031</w:t>
            </w:r>
            <w:r>
              <w:rPr>
                <w:rFonts w:ascii="宋体" w:hAnsi="宋体" w:cs="宋体" w:eastAsia="宋体" w:hint="default"/>
                <w:spacing w:val="-4"/>
                <w:sz w:val="18"/>
                <w:szCs w:val="18"/>
              </w:rPr>
              <w:t>）披露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于巨潮资讯网</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2" w:right="0"/>
              <w:jc w:val="left"/>
              <w:rPr>
                <w:rFonts w:ascii="Times New Roman" w:hAnsi="Times New Roman" w:cs="Times New Roman" w:eastAsia="Times New Roman" w:hint="default"/>
                <w:sz w:val="18"/>
                <w:szCs w:val="18"/>
              </w:rPr>
            </w:pPr>
            <w:hyperlink r:id="rId24">
              <w:r>
                <w:rPr>
                  <w:rFonts w:ascii="Times New Roman"/>
                  <w:sz w:val="18"/>
                </w:rPr>
                <w:t>www.cninfo.com.c</w:t>
              </w:r>
            </w:hyperlink>
          </w:p>
        </w:tc>
      </w:tr>
      <w:tr>
        <w:trPr>
          <w:trHeight w:val="35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w:t>
            </w:r>
          </w:p>
        </w:tc>
      </w:tr>
      <w:tr>
        <w:trPr>
          <w:trHeight w:val="361"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股东大会决议公</w:t>
            </w:r>
          </w:p>
        </w:tc>
      </w:tr>
      <w:tr>
        <w:trPr>
          <w:trHeight w:val="94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25.69%</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2" w:right="159"/>
              <w:jc w:val="left"/>
              <w:rPr>
                <w:rFonts w:ascii="宋体" w:hAnsi="宋体" w:cs="宋体" w:eastAsia="宋体" w:hint="default"/>
                <w:sz w:val="18"/>
                <w:szCs w:val="18"/>
              </w:rPr>
            </w:pP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2018-064</w:t>
            </w:r>
            <w:r>
              <w:rPr>
                <w:rFonts w:ascii="宋体" w:hAnsi="宋体" w:cs="宋体" w:eastAsia="宋体" w:hint="default"/>
                <w:spacing w:val="-8"/>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披露于巨潮资讯 网</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hyperlink r:id="rId24">
              <w:r>
                <w:rPr>
                  <w:rFonts w:ascii="Times New Roman"/>
                  <w:sz w:val="18"/>
                </w:rPr>
                <w:t>www.cninfo.com.c</w:t>
              </w:r>
            </w:hyperlink>
          </w:p>
        </w:tc>
      </w:tr>
      <w:tr>
        <w:trPr>
          <w:trHeight w:val="35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w:t>
            </w:r>
          </w:p>
        </w:tc>
      </w:tr>
      <w:tr>
        <w:trPr>
          <w:trHeight w:val="71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102" w:right="128"/>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四次临时股东大</w:t>
            </w:r>
          </w:p>
        </w:tc>
      </w:tr>
    </w:tbl>
    <w:p>
      <w:pPr>
        <w:spacing w:after="0" w:line="30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1610"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会决议公告》</w:t>
            </w:r>
          </w:p>
          <w:p>
            <w:pPr>
              <w:pStyle w:val="TableParagraph"/>
              <w:spacing w:line="300" w:lineRule="auto" w:before="76"/>
              <w:ind w:left="102" w:right="10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2018-080</w:t>
            </w:r>
            <w:r>
              <w:rPr>
                <w:rFonts w:ascii="宋体" w:hAnsi="宋体" w:cs="宋体" w:eastAsia="宋体" w:hint="default"/>
                <w:spacing w:val="-4"/>
                <w:sz w:val="18"/>
                <w:szCs w:val="18"/>
              </w:rPr>
              <w:t>）披露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于巨潮资讯网</w:t>
            </w:r>
          </w:p>
          <w:p>
            <w:pPr>
              <w:pStyle w:val="TableParagraph"/>
              <w:spacing w:line="316" w:lineRule="auto" w:before="71"/>
              <w:ind w:left="102" w:right="118"/>
              <w:jc w:val="left"/>
              <w:rPr>
                <w:rFonts w:ascii="宋体" w:hAnsi="宋体" w:cs="宋体" w:eastAsia="宋体" w:hint="default"/>
                <w:sz w:val="18"/>
                <w:szCs w:val="18"/>
              </w:rPr>
            </w:pPr>
            <w:hyperlink r:id="rId24">
              <w:r>
                <w:rPr>
                  <w:rFonts w:ascii="Times New Roman" w:hAnsi="Times New Roman" w:cs="Times New Roman" w:eastAsia="Times New Roman" w:hint="default"/>
                  <w:spacing w:val="-2"/>
                  <w:sz w:val="18"/>
                  <w:szCs w:val="18"/>
                </w:rPr>
                <w:t>www.cninfo.com.c</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n</w:t>
            </w:r>
            <w:r>
              <w:rPr>
                <w:rFonts w:ascii="宋体" w:hAnsi="宋体" w:cs="宋体" w:eastAsia="宋体" w:hint="default"/>
                <w:sz w:val="18"/>
                <w:szCs w:val="18"/>
              </w:rPr>
              <w:t>。</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五次临时股东大</w:t>
            </w:r>
          </w:p>
        </w:tc>
      </w:tr>
      <w:tr>
        <w:trPr>
          <w:trHeight w:val="94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 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25.90%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会决议公告》</w:t>
            </w:r>
          </w:p>
          <w:p>
            <w:pPr>
              <w:pStyle w:val="TableParagraph"/>
              <w:spacing w:line="300" w:lineRule="auto" w:before="76"/>
              <w:ind w:left="102" w:right="10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2018-098</w:t>
            </w:r>
            <w:r>
              <w:rPr>
                <w:rFonts w:ascii="宋体" w:hAnsi="宋体" w:cs="宋体" w:eastAsia="宋体" w:hint="default"/>
                <w:spacing w:val="-4"/>
                <w:sz w:val="18"/>
                <w:szCs w:val="18"/>
              </w:rPr>
              <w:t>）披露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于巨潮资讯网</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2" w:right="0"/>
              <w:jc w:val="left"/>
              <w:rPr>
                <w:rFonts w:ascii="Times New Roman" w:hAnsi="Times New Roman" w:cs="Times New Roman" w:eastAsia="Times New Roman" w:hint="default"/>
                <w:sz w:val="18"/>
                <w:szCs w:val="18"/>
              </w:rPr>
            </w:pPr>
            <w:hyperlink r:id="rId24">
              <w:r>
                <w:rPr>
                  <w:rFonts w:ascii="Times New Roman"/>
                  <w:sz w:val="18"/>
                </w:rPr>
                <w:t>www.cninfo.com.c</w:t>
              </w:r>
            </w:hyperlink>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六次临时股东大</w:t>
            </w:r>
          </w:p>
        </w:tc>
      </w:tr>
      <w:tr>
        <w:trPr>
          <w:trHeight w:val="94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 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25.96%</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会决议公告》</w:t>
            </w:r>
          </w:p>
          <w:p>
            <w:pPr>
              <w:pStyle w:val="TableParagraph"/>
              <w:spacing w:line="300" w:lineRule="auto" w:before="76"/>
              <w:ind w:left="102" w:right="10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2018-112</w:t>
            </w:r>
            <w:r>
              <w:rPr>
                <w:rFonts w:ascii="宋体" w:hAnsi="宋体" w:cs="宋体" w:eastAsia="宋体" w:hint="default"/>
                <w:spacing w:val="-4"/>
                <w:sz w:val="18"/>
                <w:szCs w:val="18"/>
              </w:rPr>
              <w:t>）披露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于巨潮资讯网</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hyperlink r:id="rId24">
              <w:r>
                <w:rPr>
                  <w:rFonts w:ascii="Times New Roman"/>
                  <w:sz w:val="18"/>
                </w:rPr>
                <w:t>www.cninfo.com.c</w:t>
              </w:r>
            </w:hyperlink>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w:t>
            </w:r>
          </w:p>
        </w:tc>
      </w:tr>
    </w:tbl>
    <w:p>
      <w:pPr>
        <w:spacing w:line="240" w:lineRule="auto" w:before="4"/>
        <w:rPr>
          <w:rFonts w:ascii="宋体" w:hAnsi="宋体" w:cs="宋体" w:eastAsia="宋体" w:hint="default"/>
          <w:b/>
          <w:bCs/>
          <w:sz w:val="19"/>
          <w:szCs w:val="19"/>
        </w:rPr>
      </w:pPr>
    </w:p>
    <w:p>
      <w:pPr>
        <w:spacing w:before="34"/>
        <w:ind w:left="112" w:right="0" w:firstLine="0"/>
        <w:jc w:val="left"/>
        <w:rPr>
          <w:rFonts w:ascii="宋体" w:hAnsi="宋体" w:cs="宋体" w:eastAsia="宋体" w:hint="default"/>
          <w:sz w:val="21"/>
          <w:szCs w:val="21"/>
        </w:rPr>
      </w:pPr>
      <w:bookmarkStart w:name="2、表决权恢复的优先股股东请求召开临时股东大会" w:id="143"/>
      <w:bookmarkEnd w:id="1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独立董事出席董事会及股东大会的情况" w:id="145"/>
      <w:bookmarkEnd w:id="1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6"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8" w:right="125"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6" w:right="124"/>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6" w:right="125"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95" w:right="124"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6"/>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朱虎平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苏文忠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武宗章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7</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2、独立董事对公司有关事项提出异议的情况" w:id="146"/>
      <w:bookmarkEnd w:id="1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3、独立董事履行职责的其他说明" w:id="147"/>
      <w:bookmarkEnd w:id="1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spacing w:line="312" w:lineRule="auto" w:before="29"/>
        <w:ind w:left="112" w:right="1132" w:firstLine="360"/>
        <w:jc w:val="both"/>
        <w:rPr>
          <w:rFonts w:ascii="宋体" w:hAnsi="宋体" w:cs="宋体" w:eastAsia="宋体" w:hint="default"/>
          <w:sz w:val="18"/>
          <w:szCs w:val="18"/>
        </w:rPr>
      </w:pPr>
      <w:r>
        <w:rPr>
          <w:rFonts w:ascii="宋体" w:hAnsi="宋体" w:cs="宋体" w:eastAsia="宋体" w:hint="default"/>
          <w:spacing w:val="-12"/>
          <w:sz w:val="18"/>
          <w:szCs w:val="18"/>
        </w:rPr>
        <w:t>报告期内，公司独立董事根据《公司法》、《证券法》、《公司章程》、《公司独立董事制度》等相关法律法规的要求，勤勉</w:t>
      </w:r>
      <w:r>
        <w:rPr>
          <w:rFonts w:ascii="宋体" w:hAnsi="宋体" w:cs="宋体" w:eastAsia="宋体" w:hint="default"/>
          <w:sz w:val="18"/>
          <w:szCs w:val="18"/>
        </w:rPr>
        <w:t> </w:t>
      </w:r>
      <w:r>
        <w:rPr>
          <w:rFonts w:ascii="宋体" w:hAnsi="宋体" w:cs="宋体" w:eastAsia="宋体" w:hint="default"/>
          <w:spacing w:val="-2"/>
          <w:sz w:val="18"/>
          <w:szCs w:val="18"/>
        </w:rPr>
        <w:t>尽职，主动、积极的关注公司运作的规范性，独立履责，对公司的制度完善、日常经营决策、高层人员聘任等方面提出了许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多宝贵的专业意见，对公司非公开发行股票相关事项、</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年度利润分配、续聘</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年度审计机构及内部控制审计机构、公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司对外担保情况及关联方占用资金的情况、聘任总经理等事项均出具了独立、公正的独立董事意见。</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公司第六届董事会下属委员会包括审计委员会、战略决策委员会、提名委员会、薪酬与考核委员会。报告期内，各委员</w:t>
      </w:r>
      <w:r>
        <w:rPr>
          <w:rFonts w:ascii="宋体" w:hAnsi="宋体" w:cs="宋体" w:eastAsia="宋体" w:hint="default"/>
          <w:sz w:val="18"/>
          <w:szCs w:val="18"/>
        </w:rPr>
        <w:t> 会主要工作如下：</w:t>
      </w:r>
    </w:p>
    <w:p>
      <w:pPr>
        <w:spacing w:line="316" w:lineRule="auto" w:before="19"/>
        <w:ind w:left="472" w:right="1124" w:firstLine="0"/>
        <w:jc w:val="left"/>
        <w:rPr>
          <w:rFonts w:ascii="宋体" w:hAnsi="宋体" w:cs="宋体" w:eastAsia="宋体" w:hint="default"/>
          <w:sz w:val="18"/>
          <w:szCs w:val="18"/>
        </w:rPr>
      </w:pPr>
      <w:r>
        <w:rPr>
          <w:rFonts w:ascii="宋体" w:hAnsi="宋体" w:cs="宋体" w:eastAsia="宋体" w:hint="default"/>
          <w:sz w:val="18"/>
          <w:szCs w:val="18"/>
        </w:rPr>
        <w:t>（一）审计委员会的履职情况 报告期内，公司董事会下设的审计委员会由</w:t>
      </w:r>
      <w:r>
        <w:rPr>
          <w:rFonts w:ascii="Times New Roman" w:hAnsi="Times New Roman" w:cs="Times New Roman" w:eastAsia="Times New Roman" w:hint="default"/>
          <w:sz w:val="18"/>
          <w:szCs w:val="18"/>
        </w:rPr>
        <w:t>3</w:t>
      </w:r>
      <w:r>
        <w:rPr>
          <w:rFonts w:ascii="宋体" w:hAnsi="宋体" w:cs="宋体" w:eastAsia="宋体" w:hint="default"/>
          <w:sz w:val="18"/>
          <w:szCs w:val="18"/>
        </w:rPr>
        <w:t>名独立董事及两名非独立董事组成，其中审计委员会主任由独立董事（会</w:t>
      </w:r>
    </w:p>
    <w:p>
      <w:pPr>
        <w:spacing w:line="316" w:lineRule="auto" w:before="0"/>
        <w:ind w:left="112" w:right="1121" w:firstLine="0"/>
        <w:jc w:val="left"/>
        <w:rPr>
          <w:rFonts w:ascii="宋体" w:hAnsi="宋体" w:cs="宋体" w:eastAsia="宋体" w:hint="default"/>
          <w:sz w:val="18"/>
          <w:szCs w:val="18"/>
        </w:rPr>
      </w:pPr>
      <w:r>
        <w:rPr>
          <w:rFonts w:ascii="宋体" w:hAnsi="宋体" w:cs="宋体" w:eastAsia="宋体" w:hint="default"/>
          <w:spacing w:val="-11"/>
          <w:sz w:val="18"/>
          <w:szCs w:val="18"/>
        </w:rPr>
        <w:t>计专业人员）担任。公司第六届董事会审计委员会严格按照《公司法》、《公司章程》、《公司审计委员会实施细则》、《公司内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部审计制度》及深交所相关规定，并结合公司的实际情况，认真履行职责。</w:t>
      </w:r>
    </w:p>
    <w:p>
      <w:pPr>
        <w:spacing w:line="316" w:lineRule="auto" w:before="19"/>
        <w:ind w:left="11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在报告期内，审计委员会召开了专门会议，审阅了审计部提交的工作计划和审计报告，以及财务部门提交的各季度等财</w:t>
      </w:r>
      <w:r>
        <w:rPr>
          <w:rFonts w:ascii="宋体" w:hAnsi="宋体" w:cs="宋体" w:eastAsia="宋体" w:hint="default"/>
          <w:sz w:val="18"/>
          <w:szCs w:val="18"/>
        </w:rPr>
        <w:t> </w:t>
      </w:r>
      <w:r>
        <w:rPr>
          <w:rFonts w:ascii="宋体" w:hAnsi="宋体" w:cs="宋体" w:eastAsia="宋体" w:hint="default"/>
          <w:spacing w:val="-2"/>
          <w:sz w:val="18"/>
          <w:szCs w:val="18"/>
        </w:rPr>
        <w:t>务报告，并对公司审计部工作的开展进行监督和指导。在年报审计工作中，审计委员会与审计机构协商确定年度财务报告审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计时间安排，审阅公司财务报告并积极交换意见；保持与年审会计师的联系和沟通，确保审计工作的独立性和审计工作的如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期完成。</w:t>
      </w:r>
    </w:p>
    <w:p>
      <w:pPr>
        <w:spacing w:line="316" w:lineRule="auto" w:before="19"/>
        <w:ind w:left="472" w:right="0" w:firstLine="0"/>
        <w:jc w:val="left"/>
        <w:rPr>
          <w:rFonts w:ascii="宋体" w:hAnsi="宋体" w:cs="宋体" w:eastAsia="宋体" w:hint="default"/>
          <w:sz w:val="18"/>
          <w:szCs w:val="18"/>
        </w:rPr>
      </w:pPr>
      <w:r>
        <w:rPr>
          <w:rFonts w:ascii="宋体" w:hAnsi="宋体" w:cs="宋体" w:eastAsia="宋体" w:hint="default"/>
          <w:sz w:val="18"/>
          <w:szCs w:val="18"/>
        </w:rPr>
        <w:t>（二）战略决策委员会的履职情况 </w:t>
      </w:r>
      <w:r>
        <w:rPr>
          <w:rFonts w:ascii="宋体" w:hAnsi="宋体" w:cs="宋体" w:eastAsia="宋体" w:hint="default"/>
          <w:spacing w:val="-2"/>
          <w:sz w:val="18"/>
          <w:szCs w:val="18"/>
        </w:rPr>
        <w:t>报告期内，第六届董事会战略决策委员会严格按照深圳证券交易所的相关要求及《公司董事会战略委员会实施细则》的</w:t>
      </w:r>
    </w:p>
    <w:p>
      <w:pPr>
        <w:spacing w:line="300" w:lineRule="auto" w:before="19"/>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规定，结合国内外经济形势、环保政策以及行业发展态势，对公司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十三五</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战略规划的实施和推进情况进行了深入地分析讨</w:t>
      </w:r>
      <w:r>
        <w:rPr>
          <w:rFonts w:ascii="宋体" w:hAnsi="宋体" w:cs="宋体" w:eastAsia="宋体" w:hint="default"/>
          <w:spacing w:val="-43"/>
          <w:sz w:val="18"/>
          <w:szCs w:val="18"/>
        </w:rPr>
        <w:t> </w:t>
      </w:r>
      <w:r>
        <w:rPr>
          <w:rFonts w:ascii="宋体" w:hAnsi="宋体" w:cs="宋体" w:eastAsia="宋体" w:hint="default"/>
          <w:sz w:val="18"/>
          <w:szCs w:val="18"/>
        </w:rPr>
        <w:t>论，并为公司未来的战略性发展提出了宝贵意见。</w:t>
      </w:r>
    </w:p>
    <w:p>
      <w:pPr>
        <w:spacing w:line="316" w:lineRule="auto" w:before="31"/>
        <w:ind w:left="472" w:right="0" w:firstLine="0"/>
        <w:jc w:val="left"/>
        <w:rPr>
          <w:rFonts w:ascii="宋体" w:hAnsi="宋体" w:cs="宋体" w:eastAsia="宋体" w:hint="default"/>
          <w:sz w:val="18"/>
          <w:szCs w:val="18"/>
        </w:rPr>
      </w:pPr>
      <w:r>
        <w:rPr>
          <w:rFonts w:ascii="宋体" w:hAnsi="宋体" w:cs="宋体" w:eastAsia="宋体" w:hint="default"/>
          <w:sz w:val="18"/>
          <w:szCs w:val="18"/>
        </w:rPr>
        <w:t>（三）提名委员会的履职情况 </w:t>
      </w:r>
      <w:r>
        <w:rPr>
          <w:rFonts w:ascii="宋体" w:hAnsi="宋体" w:cs="宋体" w:eastAsia="宋体" w:hint="default"/>
          <w:spacing w:val="-2"/>
          <w:sz w:val="18"/>
          <w:szCs w:val="18"/>
        </w:rPr>
        <w:t>报告期内，提名委员会严格按照深圳证券交易所的相关要求和规定，结合公司的实际情况，认真履行职责，为公司聘任</w:t>
      </w:r>
    </w:p>
    <w:p>
      <w:pPr>
        <w:spacing w:before="19"/>
        <w:ind w:left="112" w:right="0" w:firstLine="0"/>
        <w:jc w:val="left"/>
        <w:rPr>
          <w:rFonts w:ascii="宋体" w:hAnsi="宋体" w:cs="宋体" w:eastAsia="宋体" w:hint="default"/>
          <w:sz w:val="18"/>
          <w:szCs w:val="18"/>
        </w:rPr>
      </w:pPr>
      <w:r>
        <w:rPr>
          <w:rFonts w:ascii="宋体" w:hAnsi="宋体" w:cs="宋体" w:eastAsia="宋体" w:hint="default"/>
          <w:sz w:val="18"/>
          <w:szCs w:val="18"/>
        </w:rPr>
        <w:t>总经理提供了宝贵的建议。</w:t>
      </w:r>
    </w:p>
    <w:p>
      <w:pPr>
        <w:spacing w:before="76"/>
        <w:ind w:left="472" w:right="0" w:firstLine="0"/>
        <w:jc w:val="left"/>
        <w:rPr>
          <w:rFonts w:ascii="宋体" w:hAnsi="宋体" w:cs="宋体" w:eastAsia="宋体" w:hint="default"/>
          <w:sz w:val="18"/>
          <w:szCs w:val="18"/>
        </w:rPr>
      </w:pPr>
      <w:r>
        <w:rPr>
          <w:rFonts w:ascii="宋体" w:hAnsi="宋体" w:cs="宋体" w:eastAsia="宋体" w:hint="default"/>
          <w:sz w:val="18"/>
          <w:szCs w:val="18"/>
        </w:rPr>
        <w:t>（四）薪酬与考核委员会的履职情况</w:t>
      </w:r>
    </w:p>
    <w:p>
      <w:pPr>
        <w:spacing w:line="309" w:lineRule="auto" w:before="76"/>
        <w:ind w:left="112" w:right="113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年度，第六届董事会薪酬与考核委员会严格按照深圳证券交易所的相关要求及《公司董事会薪酬与考核委员会实施</w:t>
      </w:r>
      <w:r>
        <w:rPr>
          <w:rFonts w:ascii="宋体" w:hAnsi="宋体" w:cs="宋体" w:eastAsia="宋体" w:hint="default"/>
          <w:sz w:val="18"/>
          <w:szCs w:val="18"/>
        </w:rPr>
        <w:t> </w:t>
      </w:r>
      <w:r>
        <w:rPr>
          <w:rFonts w:ascii="宋体" w:hAnsi="宋体" w:cs="宋体" w:eastAsia="宋体" w:hint="default"/>
          <w:spacing w:val="-2"/>
          <w:sz w:val="18"/>
          <w:szCs w:val="18"/>
        </w:rPr>
        <w:t>细则》的规定，积极履行职责，根据考核制度及董事会下达的经营目标对董监高年度履职情况进行了考核总结，并审查和核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实了董监高年度薪酬或津贴的发放情况。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七、监事会工作情况" w:id="149"/>
      <w:bookmarkEnd w:id="149"/>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57" w:lineRule="auto" w:before="117"/>
        <w:ind w:left="112" w:right="7694"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after="0" w:line="357"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spacing w:line="314" w:lineRule="auto" w:before="0"/>
        <w:ind w:left="112" w:right="1132" w:firstLine="360"/>
        <w:jc w:val="both"/>
        <w:rPr>
          <w:rFonts w:ascii="宋体" w:hAnsi="宋体" w:cs="宋体" w:eastAsia="宋体" w:hint="default"/>
          <w:sz w:val="18"/>
          <w:szCs w:val="18"/>
        </w:rPr>
      </w:pPr>
      <w:r>
        <w:rPr>
          <w:rFonts w:ascii="宋体" w:hAnsi="宋体" w:cs="宋体" w:eastAsia="宋体" w:hint="default"/>
          <w:spacing w:val="-5"/>
          <w:sz w:val="18"/>
          <w:szCs w:val="18"/>
        </w:rPr>
        <w:t>报告期内，公司在董事会薪酬与考核委员会的主持下，按照《公司章程》、《薪酬与考核委员会实施细则》等规定，以及</w:t>
      </w:r>
      <w:r>
        <w:rPr>
          <w:rFonts w:ascii="宋体" w:hAnsi="宋体" w:cs="宋体" w:eastAsia="宋体" w:hint="default"/>
          <w:sz w:val="18"/>
          <w:szCs w:val="18"/>
        </w:rPr>
        <w:t> </w:t>
      </w:r>
      <w:r>
        <w:rPr>
          <w:rFonts w:ascii="宋体" w:hAnsi="宋体" w:cs="宋体" w:eastAsia="宋体" w:hint="default"/>
          <w:spacing w:val="-2"/>
          <w:sz w:val="18"/>
          <w:szCs w:val="18"/>
        </w:rPr>
        <w:t>公司的薪酬政策并根据公司实际情况，不断完善公司内部激励机制和约束机制，充分发挥和调动了公司高级管理人员的工作</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8"/>
          <w:sz w:val="18"/>
          <w:szCs w:val="18"/>
        </w:rPr>
        <w:t>积极性。报告期内，公司高级管理人员能够严格按照《公司法》、《证券法》、《公司章程》等有关法律法规认真履行职责，能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积极落实和贯彻董事会和股东大会的相关决议，有效维护了公司和中小股东的合法权益。依据</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年初制定的生产经营指标</w:t>
      </w:r>
      <w:r>
        <w:rPr>
          <w:rFonts w:ascii="宋体" w:hAnsi="宋体" w:cs="宋体" w:eastAsia="宋体" w:hint="default"/>
          <w:spacing w:val="-62"/>
          <w:sz w:val="18"/>
          <w:szCs w:val="18"/>
        </w:rPr>
        <w:t> </w:t>
      </w:r>
      <w:r>
        <w:rPr>
          <w:rFonts w:ascii="宋体" w:hAnsi="宋体" w:cs="宋体" w:eastAsia="宋体" w:hint="default"/>
          <w:sz w:val="18"/>
          <w:szCs w:val="18"/>
        </w:rPr>
        <w:t>和安全任务目标，在年度终期由薪酬与考核委员会根据各高级管理人员综合履职情况等对其进行全面考核。</w:t>
      </w: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九、内部控制评价报告" w:id="151"/>
      <w:bookmarkEnd w:id="151"/>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报告期内发现的内部控制重大缺陷的具体情况" w:id="152"/>
      <w:bookmarkEnd w:id="15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2、内控自我评价报告" w:id="153"/>
      <w:bookmarkEnd w:id="15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年度内控自我评价报告</w:t>
            </w:r>
            <w:r>
              <w:rPr>
                <w:rFonts w:ascii="宋体" w:hAnsi="宋体" w:cs="宋体" w:eastAsia="宋体" w:hint="default"/>
                <w:spacing w:val="-89"/>
                <w:sz w:val="18"/>
                <w:szCs w:val="18"/>
              </w:rPr>
              <w:t>》</w:t>
            </w:r>
            <w:r>
              <w:rPr>
                <w:rFonts w:ascii="宋体" w:hAnsi="宋体" w:cs="宋体" w:eastAsia="宋体" w:hint="default"/>
                <w:sz w:val="18"/>
                <w:szCs w:val="18"/>
              </w:rPr>
              <w:t>详见巨潮资讯</w:t>
            </w:r>
            <w:r>
              <w:rPr>
                <w:rFonts w:ascii="宋体" w:hAnsi="宋体" w:cs="宋体" w:eastAsia="宋体" w:hint="default"/>
                <w:spacing w:val="-92"/>
                <w:sz w:val="18"/>
                <w:szCs w:val="18"/>
              </w:rPr>
              <w:t>网</w:t>
            </w:r>
            <w:r>
              <w:rPr>
                <w:rFonts w:ascii="宋体" w:hAnsi="宋体" w:cs="宋体" w:eastAsia="宋体" w:hint="default"/>
                <w:sz w:val="18"/>
                <w:szCs w:val="18"/>
              </w:rPr>
              <w:t>（</w:t>
            </w:r>
            <w:hyperlink r:id="rId14">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w w:val="99"/>
                  <w:sz w:val="18"/>
                  <w:szCs w:val="18"/>
                </w:rPr>
                <w:t>tt</w:t>
              </w:r>
              <w:r>
                <w:rPr>
                  <w:rFonts w:ascii="Times New Roman" w:hAnsi="Times New Roman" w:cs="Times New Roman" w:eastAsia="Times New Roman" w:hint="default"/>
                  <w:spacing w:val="-2"/>
                  <w:sz w:val="18"/>
                  <w:szCs w:val="18"/>
                </w:rPr>
                <w:t>p</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8"/>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1"/>
                  <w:w w:val="99"/>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97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49"/>
              <w:jc w:val="both"/>
              <w:rPr>
                <w:rFonts w:ascii="宋体" w:hAnsi="宋体" w:cs="宋体" w:eastAsia="宋体" w:hint="default"/>
                <w:sz w:val="18"/>
                <w:szCs w:val="18"/>
              </w:rPr>
            </w:pPr>
            <w:r>
              <w:rPr>
                <w:rFonts w:ascii="宋体" w:hAnsi="宋体" w:cs="宋体" w:eastAsia="宋体" w:hint="default"/>
                <w:sz w:val="18"/>
                <w:szCs w:val="18"/>
              </w:rPr>
              <w:t>在内部控制缺陷不直接对财务报表造成 影响或间接造成影响，数额很难确定的 情况下，可通过分析该控制缺陷所涉及 业务性质的严重程度、直接或潜在负面 影响性质、影响范围等因素认定缺陷。</w:t>
            </w:r>
          </w:p>
          <w:p>
            <w:pPr>
              <w:pStyle w:val="TableParagraph"/>
              <w:spacing w:line="309" w:lineRule="auto" w:before="19"/>
              <w:ind w:left="102" w:right="12"/>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以下迹象通常表明财务报告内部控</w:t>
            </w:r>
            <w:r>
              <w:rPr>
                <w:rFonts w:ascii="宋体" w:hAnsi="宋体" w:cs="宋体" w:eastAsia="宋体" w:hint="default"/>
                <w:sz w:val="18"/>
                <w:szCs w:val="18"/>
              </w:rPr>
              <w:t> </w:t>
            </w:r>
            <w:r>
              <w:rPr>
                <w:rFonts w:ascii="宋体" w:hAnsi="宋体" w:cs="宋体" w:eastAsia="宋体" w:hint="default"/>
                <w:spacing w:val="-8"/>
                <w:sz w:val="18"/>
                <w:szCs w:val="18"/>
              </w:rPr>
              <w:t>制可能存在重大缺陷：</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）控制环境无效；</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）公司董事、监事和高级管理人员舞弊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并造成重大损失和不利影响；外部审计 发现当期财务报告存在重大错报，公司 </w:t>
            </w:r>
            <w:r>
              <w:rPr>
                <w:rFonts w:ascii="宋体" w:hAnsi="宋体" w:cs="宋体" w:eastAsia="宋体" w:hint="default"/>
                <w:spacing w:val="-3"/>
                <w:sz w:val="18"/>
                <w:szCs w:val="18"/>
              </w:rPr>
              <w:t>内部控制体系未能识别该错报；</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）内外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部审计已经发现并报告给管理层的重大 </w:t>
            </w:r>
            <w:r>
              <w:rPr>
                <w:rFonts w:ascii="宋体" w:hAnsi="宋体" w:cs="宋体" w:eastAsia="宋体" w:hint="default"/>
                <w:spacing w:val="-3"/>
                <w:sz w:val="18"/>
                <w:szCs w:val="18"/>
              </w:rPr>
              <w:t>缺陷在合理时间内未加以整改；</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审计委员会和公司审计部对内部控制的 </w:t>
            </w:r>
            <w:r>
              <w:rPr>
                <w:rFonts w:ascii="宋体" w:hAnsi="宋体" w:cs="宋体" w:eastAsia="宋体" w:hint="default"/>
                <w:spacing w:val="-8"/>
                <w:sz w:val="18"/>
                <w:szCs w:val="18"/>
              </w:rPr>
              <w:t>监督无效。②</w:t>
            </w:r>
            <w:r>
              <w:rPr>
                <w:rFonts w:ascii="宋体" w:hAnsi="宋体" w:cs="宋体" w:eastAsia="宋体" w:hint="default"/>
                <w:spacing w:val="2"/>
                <w:sz w:val="18"/>
                <w:szCs w:val="18"/>
              </w:rPr>
              <w:t> </w:t>
            </w:r>
            <w:r>
              <w:rPr>
                <w:rFonts w:ascii="宋体" w:hAnsi="宋体" w:cs="宋体" w:eastAsia="宋体" w:hint="default"/>
                <w:sz w:val="18"/>
                <w:szCs w:val="18"/>
              </w:rPr>
              <w:t>以下迹象通常表明财务报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告内部控制可能存在重要缺陷：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）未按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公认会计准则选择和应用会计政策；</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3"/>
                <w:sz w:val="18"/>
                <w:szCs w:val="18"/>
              </w:rPr>
              <w:t>未建立反舞弊程序和控制措施；</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报告过程中出现单独或多项缺陷，虽未</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312" w:lineRule="auto"/>
              <w:ind w:left="103" w:right="1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 陷评价的定性标准：出现以下情形 </w:t>
            </w:r>
            <w:r>
              <w:rPr>
                <w:rFonts w:ascii="宋体" w:hAnsi="宋体" w:cs="宋体" w:eastAsia="宋体" w:hint="default"/>
                <w:spacing w:val="-3"/>
                <w:sz w:val="18"/>
                <w:szCs w:val="18"/>
              </w:rPr>
              <w:t>的，可认定为缺陷，其他情形视影响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程度分别确定重要缺陷或一般缺陷。 </w:t>
            </w:r>
            <w:r>
              <w:rPr>
                <w:rFonts w:ascii="Times New Roman" w:hAnsi="Times New Roman" w:cs="Times New Roman" w:eastAsia="Times New Roman" w:hint="default"/>
                <w:sz w:val="18"/>
                <w:szCs w:val="18"/>
              </w:rPr>
              <w:t>1</w:t>
            </w:r>
            <w:r>
              <w:rPr>
                <w:rFonts w:ascii="宋体" w:hAnsi="宋体" w:cs="宋体" w:eastAsia="宋体" w:hint="default"/>
                <w:sz w:val="18"/>
                <w:szCs w:val="18"/>
              </w:rPr>
              <w:t>、违犯国家法律、法规或发生责任 </w:t>
            </w:r>
            <w:r>
              <w:rPr>
                <w:rFonts w:ascii="宋体" w:hAnsi="宋体" w:cs="宋体" w:eastAsia="宋体" w:hint="default"/>
                <w:spacing w:val="-8"/>
                <w:sz w:val="18"/>
                <w:szCs w:val="18"/>
              </w:rPr>
              <w:t>事故；</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、遭受严重行政监管处罚；</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w:t>
            </w:r>
            <w:r>
              <w:rPr>
                <w:rFonts w:ascii="宋体" w:hAnsi="宋体" w:cs="宋体" w:eastAsia="宋体" w:hint="default"/>
                <w:spacing w:val="-82"/>
                <w:sz w:val="18"/>
                <w:szCs w:val="18"/>
              </w:rPr>
              <w:t> </w:t>
            </w:r>
            <w:r>
              <w:rPr>
                <w:rFonts w:ascii="宋体" w:hAnsi="宋体" w:cs="宋体" w:eastAsia="宋体" w:hint="default"/>
                <w:spacing w:val="-3"/>
                <w:sz w:val="18"/>
                <w:szCs w:val="18"/>
              </w:rPr>
              <w:t>媒体负面新闻频现，对公司声誉造成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重大损害；</w:t>
            </w:r>
            <w:r>
              <w:rPr>
                <w:rFonts w:ascii="Times New Roman" w:hAnsi="Times New Roman" w:cs="Times New Roman" w:eastAsia="Times New Roman" w:hint="default"/>
                <w:sz w:val="18"/>
                <w:szCs w:val="18"/>
              </w:rPr>
              <w:t>4</w:t>
            </w:r>
            <w:r>
              <w:rPr>
                <w:rFonts w:ascii="宋体" w:hAnsi="宋体" w:cs="宋体" w:eastAsia="宋体" w:hint="default"/>
                <w:sz w:val="18"/>
                <w:szCs w:val="18"/>
              </w:rPr>
              <w:t>、内部控制评价的结果 特别是重大或重要缺陷未得到整改；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、重要业务缺乏制度控制或制度系 统性失效。</w:t>
            </w:r>
          </w:p>
        </w:tc>
      </w:tr>
    </w:tbl>
    <w:p>
      <w:pPr>
        <w:spacing w:after="0" w:line="312"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1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达到重大缺陷认定标准，但影响到财务</w:t>
            </w:r>
          </w:p>
        </w:tc>
        <w:tc>
          <w:tcPr>
            <w:tcW w:w="3051"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3"/>
                <w:sz w:val="18"/>
                <w:szCs w:val="18"/>
              </w:rPr>
              <w:t>报告的真实性、准确性及完整性的目标。</w:t>
            </w:r>
          </w:p>
        </w:tc>
        <w:tc>
          <w:tcPr>
            <w:tcW w:w="3051"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5"/>
                <w:sz w:val="18"/>
                <w:szCs w:val="18"/>
              </w:rPr>
              <w:t> </w:t>
            </w:r>
            <w:r>
              <w:rPr>
                <w:rFonts w:ascii="宋体" w:hAnsi="宋体" w:cs="宋体" w:eastAsia="宋体" w:hint="default"/>
                <w:spacing w:val="-3"/>
                <w:sz w:val="18"/>
                <w:szCs w:val="18"/>
              </w:rPr>
              <w:t>一般缺陷：不构成重大缺陷、重要缺</w:t>
            </w:r>
          </w:p>
        </w:tc>
        <w:tc>
          <w:tcPr>
            <w:tcW w:w="3051" w:type="dxa"/>
            <w:vMerge/>
            <w:tcBorders>
              <w:left w:val="single" w:sz="4" w:space="0" w:color="000000"/>
              <w:right w:val="single" w:sz="4" w:space="0" w:color="000000"/>
            </w:tcBorders>
          </w:tcPr>
          <w:p>
            <w:pPr/>
          </w:p>
        </w:tc>
      </w:tr>
      <w:tr>
        <w:trPr>
          <w:trHeight w:val="35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陷的内部控制缺陷。</w:t>
            </w:r>
          </w:p>
        </w:tc>
        <w:tc>
          <w:tcPr>
            <w:tcW w:w="3051" w:type="dxa"/>
            <w:vMerge/>
            <w:tcBorders>
              <w:left w:val="single" w:sz="4" w:space="0" w:color="000000"/>
              <w:bottom w:val="single" w:sz="4" w:space="0" w:color="000000"/>
              <w:right w:val="single" w:sz="4" w:space="0" w:color="000000"/>
            </w:tcBorders>
          </w:tcPr>
          <w:p>
            <w:pPr/>
          </w:p>
        </w:tc>
      </w:tr>
      <w:tr>
        <w:trPr>
          <w:trHeight w:val="357"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w:t>
            </w:r>
          </w:p>
        </w:tc>
        <w:tc>
          <w:tcPr>
            <w:tcW w:w="305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量指标。将财务报告内部控制的缺陷划</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分为重大缺陷、重要缺陷和一般缺陷。</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一、重大缺陷，是指一个或多个控制缺</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陷的组合，可能导致企业严重偏离控制</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目标。标准：财务报表的错报金额落在</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7"/>
                <w:sz w:val="18"/>
                <w:szCs w:val="18"/>
              </w:rPr>
              <w:t>如下区间：</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、错报≥利润总额的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错报≥资产总额的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、错报≥经营</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收入总额的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、错报≥所有者权益</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。二、重要缺陷，</w:t>
            </w:r>
            <w:r>
              <w:rPr>
                <w:rFonts w:ascii="宋体" w:hAnsi="宋体" w:cs="宋体" w:eastAsia="宋体" w:hint="default"/>
                <w:spacing w:val="-48"/>
                <w:sz w:val="18"/>
                <w:szCs w:val="18"/>
              </w:rPr>
              <w:t> </w:t>
            </w:r>
            <w:r>
              <w:rPr>
                <w:rFonts w:ascii="宋体" w:hAnsi="宋体" w:cs="宋体" w:eastAsia="宋体" w:hint="default"/>
                <w:sz w:val="18"/>
                <w:szCs w:val="18"/>
              </w:rPr>
              <w:t>是指一个</w:t>
            </w:r>
          </w:p>
        </w:tc>
        <w:tc>
          <w:tcPr>
            <w:tcW w:w="3051"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2" w:right="101"/>
              <w:jc w:val="both"/>
              <w:rPr>
                <w:rFonts w:ascii="宋体" w:hAnsi="宋体" w:cs="宋体" w:eastAsia="宋体" w:hint="default"/>
                <w:sz w:val="18"/>
                <w:szCs w:val="18"/>
              </w:rPr>
            </w:pPr>
            <w:r>
              <w:rPr>
                <w:rFonts w:ascii="宋体" w:hAnsi="宋体" w:cs="宋体" w:eastAsia="宋体" w:hint="default"/>
                <w:sz w:val="18"/>
                <w:szCs w:val="18"/>
              </w:rPr>
              <w:t>或多个控制缺陷的组合，其严重程度和 经济后果低于重大缺陷，但仍有可能导 致企业偏离控制目标。标准： 财务报 表的错报金额落在如下区间：</w:t>
            </w:r>
            <w:r>
              <w:rPr>
                <w:rFonts w:ascii="宋体" w:hAnsi="宋体" w:cs="宋体" w:eastAsia="宋体" w:hint="default"/>
                <w:spacing w:val="71"/>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、利润</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2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 量标准参照财务报告内部控制缺陷 评价的定量标准执行。</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≤错报＜资产总额的</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、经营收入总额的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经营收入总额的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。三、一般缺陷，是</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指除重大缺陷、重要缺陷之外的其他缺</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陷。标准：财务报表的错报金额落在如</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下区间：</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错报＜资产总额的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、错报＜经</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营收入总额的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、错报＜所有者</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权益总额的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bookmarkStart w:name="十、内部控制审计报告或鉴证报告" w:id="154"/>
      <w:bookmarkEnd w:id="154"/>
      <w:r>
        <w:rPr>
          <w:b w:val="0"/>
          <w:bCs w:val="0"/>
        </w:rPr>
      </w: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1" w:right="183"/>
              <w:jc w:val="left"/>
              <w:rPr>
                <w:rFonts w:ascii="宋体" w:hAnsi="宋体" w:cs="宋体" w:eastAsia="宋体" w:hint="default"/>
                <w:sz w:val="18"/>
                <w:szCs w:val="18"/>
              </w:rPr>
            </w:pPr>
            <w:r>
              <w:rPr>
                <w:rFonts w:ascii="宋体" w:hAnsi="宋体" w:cs="宋体" w:eastAsia="宋体" w:hint="default"/>
                <w:sz w:val="18"/>
                <w:szCs w:val="18"/>
              </w:rPr>
              <w:t>我们认为，河南华英农业发展股份有限公司于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 大方面保持了有效的财务报告内部控制。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0"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36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期</w:t>
            </w:r>
          </w:p>
        </w:tc>
        <w:tc>
          <w:tcPr>
            <w:tcW w:w="69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8"/>
              <w:jc w:val="left"/>
              <w:rPr>
                <w:rFonts w:ascii="宋体" w:hAnsi="宋体" w:cs="宋体" w:eastAsia="宋体" w:hint="default"/>
                <w:sz w:val="18"/>
                <w:szCs w:val="18"/>
              </w:rPr>
            </w:pPr>
            <w:r>
              <w:rPr>
                <w:rFonts w:ascii="宋体" w:hAnsi="宋体" w:cs="宋体" w:eastAsia="宋体" w:hint="default"/>
                <w:sz w:val="18"/>
                <w:szCs w:val="18"/>
              </w:rPr>
              <w:t>内部控制审计报告全文披露索 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《河南华英农业发展股份有限公司内部控制审计报告》详见巨潮资讯网</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60" w:lineRule="auto" w:before="115"/>
        <w:ind w:left="112" w:right="4634"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会计师事务所出具的内部控制审计报告与董事会的自我评价报告意见是否一致</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86" w:right="0"/>
        <w:jc w:val="left"/>
        <w:rPr>
          <w:b w:val="0"/>
          <w:bCs w:val="0"/>
        </w:rPr>
      </w:pPr>
      <w:bookmarkStart w:name="第十节 公司债券相关情况" w:id="155"/>
      <w:bookmarkEnd w:id="155"/>
      <w:r>
        <w:rPr>
          <w:b w:val="0"/>
          <w:bCs w:val="0"/>
        </w:rPr>
      </w:r>
      <w:bookmarkStart w:name="_bookmark8" w:id="156"/>
      <w:bookmarkEnd w:id="156"/>
      <w:r>
        <w:rPr>
          <w:b w:val="0"/>
          <w:bCs w:val="0"/>
        </w:rPr>
      </w:r>
      <w:r>
        <w:rPr/>
        <w:t>第十节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spacing w:line="360" w:lineRule="auto" w:before="0"/>
        <w:ind w:left="11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footerReference w:type="default" r:id="rId25"/>
          <w:pgSz w:w="11910" w:h="16840"/>
          <w:pgMar w:footer="1016" w:header="907" w:top="1100" w:bottom="1200" w:left="1020" w:right="0"/>
          <w:pgNumType w:start="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1"/>
        <w:spacing w:line="240" w:lineRule="auto"/>
        <w:ind w:left="3568" w:right="0"/>
        <w:jc w:val="left"/>
        <w:rPr>
          <w:b w:val="0"/>
          <w:bCs w:val="0"/>
        </w:rPr>
      </w:pPr>
      <w:bookmarkStart w:name="第十一节 财务报告" w:id="157"/>
      <w:bookmarkEnd w:id="157"/>
      <w:r>
        <w:rPr>
          <w:b w:val="0"/>
          <w:bCs w:val="0"/>
        </w:rPr>
      </w:r>
      <w:bookmarkStart w:name="_bookmark9" w:id="158"/>
      <w:bookmarkEnd w:id="158"/>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审计报告" w:id="159"/>
      <w:bookmarkEnd w:id="159"/>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63050002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3" w:right="0"/>
              <w:jc w:val="left"/>
              <w:rPr>
                <w:rFonts w:ascii="宋体" w:hAnsi="宋体" w:cs="宋体" w:eastAsia="宋体" w:hint="default"/>
                <w:sz w:val="18"/>
                <w:szCs w:val="18"/>
              </w:rPr>
            </w:pPr>
            <w:r>
              <w:rPr>
                <w:rFonts w:ascii="宋体" w:hAnsi="宋体" w:cs="宋体" w:eastAsia="宋体" w:hint="default"/>
                <w:sz w:val="18"/>
                <w:szCs w:val="18"/>
              </w:rPr>
              <w:t>童成录、江波</w:t>
            </w:r>
          </w:p>
        </w:tc>
      </w:tr>
    </w:tbl>
    <w:p>
      <w:pPr>
        <w:spacing w:before="49"/>
        <w:ind w:left="0" w:right="102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8"/>
        <w:ind w:left="0" w:right="1015"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4"/>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9"/>
          <w:szCs w:val="29"/>
        </w:rPr>
      </w:pPr>
    </w:p>
    <w:p>
      <w:pPr>
        <w:pStyle w:val="BodyText"/>
        <w:spacing w:line="240" w:lineRule="auto" w:before="26"/>
        <w:ind w:left="6607" w:right="0"/>
        <w:jc w:val="left"/>
      </w:pPr>
      <w:r>
        <w:rPr/>
        <w:t>瑞华审字【2019】63050002号</w:t>
      </w:r>
    </w:p>
    <w:p>
      <w:pPr>
        <w:spacing w:line="240" w:lineRule="auto" w:before="3"/>
        <w:rPr>
          <w:rFonts w:ascii="宋体" w:hAnsi="宋体" w:cs="宋体" w:eastAsia="宋体" w:hint="default"/>
          <w:sz w:val="16"/>
          <w:szCs w:val="16"/>
        </w:rPr>
      </w:pPr>
    </w:p>
    <w:p>
      <w:pPr>
        <w:pStyle w:val="Heading4"/>
        <w:spacing w:line="240" w:lineRule="auto" w:before="26"/>
        <w:ind w:right="0"/>
        <w:jc w:val="both"/>
        <w:rPr>
          <w:b w:val="0"/>
          <w:bCs w:val="0"/>
        </w:rPr>
      </w:pPr>
      <w:r>
        <w:rPr/>
        <w:t>河南华英农业发展股份有限公司全体股东：</w:t>
      </w:r>
      <w:r>
        <w:rPr>
          <w:b w:val="0"/>
          <w:bCs w:val="0"/>
        </w:rPr>
      </w:r>
    </w:p>
    <w:p>
      <w:pPr>
        <w:spacing w:line="240" w:lineRule="auto" w:before="0"/>
        <w:rPr>
          <w:rFonts w:ascii="宋体" w:hAnsi="宋体" w:cs="宋体" w:eastAsia="宋体" w:hint="default"/>
          <w:b/>
          <w:bCs/>
          <w:sz w:val="26"/>
          <w:szCs w:val="26"/>
        </w:rPr>
      </w:pPr>
    </w:p>
    <w:p>
      <w:pPr>
        <w:pStyle w:val="BodyText"/>
        <w:spacing w:line="312" w:lineRule="exact"/>
        <w:ind w:left="592" w:right="0" w:firstLine="2"/>
        <w:jc w:val="left"/>
      </w:pPr>
      <w:r>
        <w:rPr>
          <w:rFonts w:ascii="宋体" w:hAnsi="宋体" w:cs="宋体" w:eastAsia="宋体" w:hint="default"/>
          <w:b/>
          <w:bCs/>
        </w:rPr>
        <w:t>一、审计意见</w:t>
      </w:r>
      <w:r>
        <w:rPr>
          <w:rFonts w:ascii="宋体" w:hAnsi="宋体" w:cs="宋体" w:eastAsia="宋体" w:hint="default"/>
          <w:b/>
          <w:bCs/>
          <w:w w:val="99"/>
        </w:rPr>
        <w:t> </w:t>
      </w:r>
      <w:r>
        <w:rPr>
          <w:spacing w:val="-11"/>
        </w:rPr>
        <w:t>我们审计了河南华英农业发展股份有限公司（以下简称“华英农业”）财务报表，包括2018</w:t>
      </w:r>
    </w:p>
    <w:p>
      <w:pPr>
        <w:pStyle w:val="BodyText"/>
        <w:spacing w:line="312" w:lineRule="exact"/>
        <w:ind w:right="1132"/>
        <w:jc w:val="both"/>
      </w:pPr>
      <w:r>
        <w:rPr/>
        <w:t>年12月31日的合并及公司资产负债表，2018年度的合并及公司利润表、合并及公司现金流量</w:t>
      </w:r>
      <w:r>
        <w:rPr>
          <w:spacing w:val="-89"/>
        </w:rPr>
        <w:t> </w:t>
      </w:r>
      <w:r>
        <w:rPr>
          <w:spacing w:val="-89"/>
        </w:rPr>
      </w:r>
      <w:r>
        <w:rPr/>
        <w:t>表、合并及公司股东权益变动表以及相关财务报表附注。</w:t>
      </w:r>
    </w:p>
    <w:p>
      <w:pPr>
        <w:pStyle w:val="BodyText"/>
        <w:spacing w:line="312" w:lineRule="exact"/>
        <w:ind w:right="1132" w:firstLine="480"/>
        <w:jc w:val="both"/>
      </w:pPr>
      <w:r>
        <w:rPr/>
        <w:t>我们认为，后附的财务报表在所有重大方面按照企业会计准则的规定编制，公允反映了 华英农业2018年12月31日合并及公司的财务状况以及2018年度合并及公司的经营成果和现金</w:t>
      </w:r>
      <w:r>
        <w:rPr>
          <w:spacing w:val="-89"/>
        </w:rPr>
        <w:t> </w:t>
      </w:r>
      <w:r>
        <w:rPr>
          <w:spacing w:val="-89"/>
        </w:rPr>
      </w:r>
      <w:r>
        <w:rPr/>
        <w:t>流量。</w:t>
      </w:r>
    </w:p>
    <w:p>
      <w:pPr>
        <w:spacing w:line="240" w:lineRule="auto" w:before="11"/>
        <w:rPr>
          <w:rFonts w:ascii="宋体" w:hAnsi="宋体" w:cs="宋体" w:eastAsia="宋体" w:hint="default"/>
          <w:sz w:val="23"/>
          <w:szCs w:val="23"/>
        </w:rPr>
      </w:pPr>
    </w:p>
    <w:p>
      <w:pPr>
        <w:spacing w:line="312" w:lineRule="exact" w:before="0"/>
        <w:ind w:left="592" w:right="0"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BodyText"/>
        <w:spacing w:line="312" w:lineRule="exact"/>
        <w:ind w:right="1132"/>
        <w:jc w:val="both"/>
      </w:pPr>
      <w:r>
        <w:rPr/>
        <w:t>财务报表审计的责任”部分进一步阐述了我们在这些准则下的责任。按照中国注册会计师职</w:t>
      </w:r>
      <w:r>
        <w:rPr>
          <w:spacing w:val="-89"/>
        </w:rPr>
        <w:t> </w:t>
      </w:r>
      <w:r>
        <w:rPr>
          <w:spacing w:val="-89"/>
        </w:rPr>
      </w:r>
      <w:r>
        <w:rPr/>
        <w:t>业道德守则，我们独立于华英农业，并履行了职业道德方面的其他责任。我们相信，我们获</w:t>
      </w:r>
      <w:r>
        <w:rPr>
          <w:spacing w:val="-89"/>
        </w:rPr>
        <w:t> </w:t>
      </w:r>
      <w:r>
        <w:rPr>
          <w:spacing w:val="-89"/>
        </w:rPr>
      </w:r>
      <w:r>
        <w:rPr/>
        <w:t>取的审计证据是充分、适当的，为发表审计意见提供了基础。</w:t>
      </w:r>
    </w:p>
    <w:p>
      <w:pPr>
        <w:spacing w:line="240" w:lineRule="auto" w:before="11"/>
        <w:rPr>
          <w:rFonts w:ascii="宋体" w:hAnsi="宋体" w:cs="宋体" w:eastAsia="宋体" w:hint="default"/>
          <w:sz w:val="23"/>
          <w:szCs w:val="23"/>
        </w:rPr>
      </w:pPr>
    </w:p>
    <w:p>
      <w:pPr>
        <w:pStyle w:val="BodyText"/>
        <w:spacing w:line="312" w:lineRule="exact"/>
        <w:ind w:left="592"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BodyText"/>
        <w:spacing w:line="312" w:lineRule="exact"/>
        <w:ind w:right="1132"/>
        <w:jc w:val="both"/>
      </w:pPr>
      <w:r>
        <w:rPr/>
        <w:t>项的应对以对财务报表整体进行审计并形成审计意见为背景，我们不对这些事项单独发表意</w:t>
      </w:r>
      <w:r>
        <w:rPr>
          <w:spacing w:val="-89"/>
        </w:rPr>
        <w:t> </w:t>
      </w:r>
      <w:r>
        <w:rPr>
          <w:spacing w:val="-89"/>
        </w:rPr>
      </w:r>
      <w:r>
        <w:rPr/>
        <w:t>见。我们确定下列事项是需要在审计报告中沟通的关键审计事项。</w:t>
      </w:r>
    </w:p>
    <w:p>
      <w:pPr>
        <w:spacing w:line="312" w:lineRule="exact" w:before="0"/>
        <w:ind w:left="595" w:right="8588"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sz w:val="24"/>
          <w:szCs w:val="24"/>
        </w:rPr>
        <w:t>收入确认 </w:t>
      </w:r>
      <w:r>
        <w:rPr>
          <w:rFonts w:ascii="宋体" w:hAnsi="宋体" w:cs="宋体" w:eastAsia="宋体" w:hint="default"/>
          <w:b/>
          <w:bCs/>
          <w:sz w:val="24"/>
          <w:szCs w:val="24"/>
        </w:rPr>
        <w:t>1、事项描述</w:t>
      </w:r>
      <w:r>
        <w:rPr>
          <w:rFonts w:ascii="宋体" w:hAnsi="宋体" w:cs="宋体" w:eastAsia="宋体" w:hint="default"/>
          <w:sz w:val="24"/>
          <w:szCs w:val="24"/>
        </w:rPr>
      </w:r>
    </w:p>
    <w:p>
      <w:pPr>
        <w:pStyle w:val="BodyText"/>
        <w:spacing w:line="312" w:lineRule="exact"/>
        <w:ind w:right="1132" w:firstLine="480"/>
        <w:jc w:val="both"/>
      </w:pPr>
      <w:r>
        <w:rPr/>
        <w:t>如财务报表附注四、26及六、39所述，华英农业在已将商品所有权上的主要风险和报酬 转移给客户，并取得向对方收取货款的权利，相关的收入成本能够可靠计量时，确认收入的</w:t>
      </w:r>
    </w:p>
    <w:p>
      <w:pPr>
        <w:spacing w:after="0" w:line="312"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left="592" w:right="0" w:hanging="480"/>
        <w:jc w:val="left"/>
      </w:pPr>
      <w:r>
        <w:rPr/>
        <w:t>实现。2018年度，华英农业实现营业收入53.49亿元，较上年度增长29.77%，增幅较大。 营业收入是公司利润表的重要科目，是公司的主要利润来源，其产生错报的固有风险较</w:t>
      </w:r>
    </w:p>
    <w:p>
      <w:pPr>
        <w:spacing w:line="312" w:lineRule="exact" w:before="0"/>
        <w:ind w:left="595" w:right="5474" w:hanging="483"/>
        <w:jc w:val="left"/>
        <w:rPr>
          <w:rFonts w:ascii="宋体" w:hAnsi="宋体" w:cs="宋体" w:eastAsia="宋体" w:hint="default"/>
          <w:sz w:val="24"/>
          <w:szCs w:val="24"/>
        </w:rPr>
      </w:pPr>
      <w:r>
        <w:rPr>
          <w:rFonts w:ascii="宋体" w:hAnsi="宋体" w:cs="宋体" w:eastAsia="宋体" w:hint="default"/>
          <w:sz w:val="24"/>
          <w:szCs w:val="24"/>
        </w:rPr>
        <w:t>高，因此，我们将收入确认识别为关键审计事项。 </w:t>
      </w:r>
      <w:r>
        <w:rPr>
          <w:rFonts w:ascii="宋体" w:hAnsi="宋体" w:cs="宋体" w:eastAsia="宋体" w:hint="default"/>
          <w:b/>
          <w:bCs/>
          <w:sz w:val="24"/>
          <w:szCs w:val="24"/>
        </w:rPr>
        <w:t>2、审计应对</w:t>
      </w:r>
      <w:r>
        <w:rPr>
          <w:rFonts w:ascii="宋体" w:hAnsi="宋体" w:cs="宋体" w:eastAsia="宋体" w:hint="default"/>
          <w:sz w:val="24"/>
          <w:szCs w:val="24"/>
        </w:rPr>
      </w:r>
    </w:p>
    <w:p>
      <w:pPr>
        <w:pStyle w:val="BodyText"/>
        <w:spacing w:line="282" w:lineRule="exact"/>
        <w:ind w:left="592" w:right="0"/>
        <w:jc w:val="left"/>
      </w:pPr>
      <w:r>
        <w:rPr/>
        <w:t>（1）了解和评价公司与收入确认相关的关键内部控制设计和运行的有效性。</w:t>
      </w:r>
    </w:p>
    <w:p>
      <w:pPr>
        <w:pStyle w:val="BodyText"/>
        <w:spacing w:line="312" w:lineRule="exact" w:before="29"/>
        <w:ind w:right="1130" w:firstLine="480"/>
        <w:jc w:val="both"/>
      </w:pPr>
      <w:r>
        <w:rPr>
          <w:spacing w:val="-3"/>
        </w:rPr>
        <w:t>（2）在本年记录的销售收入中选取样本，检查销售合同、出库单、磅单、发票、报关单</w:t>
      </w:r>
      <w:r>
        <w:rPr/>
        <w:t> 等，评价销售收入的确认是否符合公司相关会计政策以及是否满足企业会计准则的要求。</w:t>
      </w:r>
    </w:p>
    <w:p>
      <w:pPr>
        <w:pStyle w:val="BodyText"/>
        <w:spacing w:line="312" w:lineRule="exact"/>
        <w:ind w:right="1130" w:firstLine="480"/>
        <w:jc w:val="both"/>
      </w:pPr>
      <w:r>
        <w:rPr>
          <w:spacing w:val="-3"/>
        </w:rPr>
        <w:t>（3）对于鸭苗、鸭毛等期末无存货的产品，将其产能与销售数量进行分析性复核，评价</w:t>
      </w:r>
      <w:r>
        <w:rPr/>
        <w:t> 收入的真实性。</w:t>
      </w:r>
    </w:p>
    <w:p>
      <w:pPr>
        <w:pStyle w:val="BodyText"/>
        <w:spacing w:line="312" w:lineRule="exact"/>
        <w:ind w:right="1130" w:firstLine="480"/>
        <w:jc w:val="both"/>
      </w:pPr>
      <w:r>
        <w:rPr>
          <w:spacing w:val="-3"/>
        </w:rPr>
        <w:t>（4）对营业收入实施实质性分析程序，分析收入及毛利率变动的合理性，查明本期收入</w:t>
      </w:r>
      <w:r>
        <w:rPr/>
        <w:t> 及毛利率是否出现异常波动的情况。</w:t>
      </w:r>
    </w:p>
    <w:p>
      <w:pPr>
        <w:pStyle w:val="BodyText"/>
        <w:spacing w:line="282" w:lineRule="exact"/>
        <w:ind w:left="592" w:right="0"/>
        <w:jc w:val="left"/>
      </w:pPr>
      <w:r>
        <w:rPr/>
        <w:t>（5）结合应收账款、预收款项的审计，对重大客户实施函证程序。</w:t>
      </w:r>
    </w:p>
    <w:p>
      <w:pPr>
        <w:pStyle w:val="BodyText"/>
        <w:spacing w:line="312" w:lineRule="exact" w:before="29"/>
        <w:ind w:right="1130" w:firstLine="480"/>
        <w:jc w:val="both"/>
      </w:pPr>
      <w:r>
        <w:rPr>
          <w:spacing w:val="-3"/>
        </w:rPr>
        <w:t>（6）就资产负债表日前后记录的收入交易，选取样本进行截止性测试，评价收入是否被</w:t>
      </w:r>
      <w:r>
        <w:rPr/>
        <w:t> 记录于恰当的会计期间。</w:t>
      </w:r>
    </w:p>
    <w:p>
      <w:pPr>
        <w:pStyle w:val="BodyText"/>
        <w:spacing w:line="282" w:lineRule="exact"/>
        <w:ind w:left="592" w:right="0"/>
        <w:jc w:val="left"/>
      </w:pPr>
      <w:r>
        <w:rPr/>
        <w:t>（7）检查与收入确认相关的信息在财务报表中的列报与披露是否充分、适当。</w:t>
      </w:r>
    </w:p>
    <w:p>
      <w:pPr>
        <w:spacing w:line="312" w:lineRule="exact" w:before="29"/>
        <w:ind w:left="595" w:right="7388"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sz w:val="24"/>
          <w:szCs w:val="24"/>
        </w:rPr>
        <w:t>存货的存在性与计价 </w:t>
      </w:r>
      <w:r>
        <w:rPr>
          <w:rFonts w:ascii="宋体" w:hAnsi="宋体" w:cs="宋体" w:eastAsia="宋体" w:hint="default"/>
          <w:b/>
          <w:bCs/>
          <w:sz w:val="24"/>
          <w:szCs w:val="24"/>
        </w:rPr>
        <w:t>1、事项描述</w:t>
      </w:r>
      <w:r>
        <w:rPr>
          <w:rFonts w:ascii="宋体" w:hAnsi="宋体" w:cs="宋体" w:eastAsia="宋体" w:hint="default"/>
          <w:sz w:val="24"/>
          <w:szCs w:val="24"/>
        </w:rPr>
      </w:r>
    </w:p>
    <w:p>
      <w:pPr>
        <w:pStyle w:val="BodyText"/>
        <w:spacing w:line="312" w:lineRule="exact"/>
        <w:ind w:right="1130" w:firstLine="480"/>
        <w:jc w:val="both"/>
      </w:pPr>
      <w:r>
        <w:rPr/>
        <w:t>如财务报表附注四、11及六、7所述，华英农业合并报表中列示的存货账面余额11.35亿 </w:t>
      </w:r>
      <w:r>
        <w:rPr>
          <w:spacing w:val="-2"/>
        </w:rPr>
        <w:t>元，账面价值11.24亿元，占华英农业资产总额的12.51%。华英农业存货在取得时按实际成本</w:t>
      </w:r>
      <w:r>
        <w:rPr>
          <w:spacing w:val="-109"/>
        </w:rPr>
        <w:t> </w:t>
      </w:r>
      <w:r>
        <w:rPr>
          <w:spacing w:val="-109"/>
        </w:rPr>
      </w:r>
      <w:r>
        <w:rPr/>
        <w:t>计价，存货成本包括采购成本、加工成本和其他成本。在资产负债表日，存货按照成本与可</w:t>
      </w:r>
      <w:r>
        <w:rPr>
          <w:spacing w:val="-89"/>
        </w:rPr>
        <w:t> </w:t>
      </w:r>
      <w:r>
        <w:rPr>
          <w:spacing w:val="-89"/>
        </w:rPr>
      </w:r>
      <w:r>
        <w:rPr/>
        <w:t>变现净值孰低计量。可变现净值以存货的估计售价减去至完工时估计将要发生的成本、估计</w:t>
      </w:r>
      <w:r>
        <w:rPr>
          <w:spacing w:val="-89"/>
        </w:rPr>
        <w:t> </w:t>
      </w:r>
      <w:r>
        <w:rPr>
          <w:spacing w:val="-89"/>
        </w:rPr>
      </w:r>
      <w:r>
        <w:rPr/>
        <w:t>的销售费用以及相关税费后的金额确认。</w:t>
      </w:r>
    </w:p>
    <w:p>
      <w:pPr>
        <w:pStyle w:val="BodyText"/>
        <w:spacing w:line="312" w:lineRule="exact"/>
        <w:ind w:right="1132" w:firstLine="480"/>
        <w:jc w:val="both"/>
      </w:pPr>
      <w:r>
        <w:rPr/>
        <w:t>华英农业于2018年12月31日存货账面价值较大，是重要的资产项目，且可变现净值的估 计需要管理层运用重要判断，因此，我们将存货的存在性及计价识别为关键审计事项。</w:t>
      </w:r>
    </w:p>
    <w:p>
      <w:pPr>
        <w:pStyle w:val="Heading4"/>
        <w:spacing w:line="282" w:lineRule="exact"/>
        <w:ind w:left="595" w:right="0"/>
        <w:jc w:val="left"/>
        <w:rPr>
          <w:b w:val="0"/>
          <w:bCs w:val="0"/>
        </w:rPr>
      </w:pPr>
      <w:r>
        <w:rPr/>
        <w:t>2、审计应对</w:t>
      </w:r>
      <w:r>
        <w:rPr>
          <w:b w:val="0"/>
          <w:bCs w:val="0"/>
        </w:rPr>
      </w:r>
    </w:p>
    <w:p>
      <w:pPr>
        <w:pStyle w:val="BodyText"/>
        <w:spacing w:line="312" w:lineRule="exact" w:before="29"/>
        <w:ind w:right="1130" w:firstLine="480"/>
        <w:jc w:val="both"/>
      </w:pPr>
      <w:r>
        <w:rPr>
          <w:spacing w:val="-3"/>
        </w:rPr>
        <w:t>（1）了解并测试管理层针对存货管理的内部控制制度，包括采购、生产、仓储管理以及</w:t>
      </w:r>
      <w:r>
        <w:rPr/>
        <w:t> 存货发出等控制流程。</w:t>
      </w:r>
    </w:p>
    <w:p>
      <w:pPr>
        <w:pStyle w:val="BodyText"/>
        <w:spacing w:line="312" w:lineRule="exact"/>
        <w:ind w:right="1130" w:firstLine="480"/>
        <w:jc w:val="both"/>
      </w:pPr>
      <w:r>
        <w:rPr>
          <w:spacing w:val="-3"/>
        </w:rPr>
        <w:t>（2）向管理层及仓储管理人员了解存货的存放地点、保管情况，以确定各存放地点的存</w:t>
      </w:r>
      <w:r>
        <w:rPr/>
        <w:t> 货监盘过程同时进行，确保存货不会发生因仓库变动而重复盘点的情况。</w:t>
      </w:r>
    </w:p>
    <w:p>
      <w:pPr>
        <w:pStyle w:val="BodyText"/>
        <w:spacing w:line="312" w:lineRule="exact"/>
        <w:ind w:right="0" w:firstLine="480"/>
        <w:jc w:val="left"/>
      </w:pPr>
      <w:r>
        <w:rPr>
          <w:spacing w:val="-6"/>
        </w:rPr>
        <w:t>（3）对存货盘点实施监盘程序。评价管理层用以记录和控制存货盘点结果程序的有效性，</w:t>
      </w:r>
      <w:r>
        <w:rPr/>
        <w:t> 并在监盘过程中观察管理层制定的盘点程序的执行情况，检查存货并执行抽盘。</w:t>
      </w:r>
    </w:p>
    <w:p>
      <w:pPr>
        <w:pStyle w:val="BodyText"/>
        <w:spacing w:line="312" w:lineRule="exact"/>
        <w:ind w:right="1132" w:firstLine="480"/>
        <w:jc w:val="both"/>
      </w:pPr>
      <w:r>
        <w:rPr/>
        <w:t>对于盘点日与会计报表日不一致的情况，我们对盘点日至会计报表日存货的收、发记录 进行检查，将盘点日的盘点结果推算至会计报表日，并与会计报表日管理层记录的存货余额</w:t>
      </w:r>
      <w:r>
        <w:rPr>
          <w:spacing w:val="-89"/>
        </w:rPr>
        <w:t> </w:t>
      </w:r>
      <w:r>
        <w:rPr>
          <w:spacing w:val="-89"/>
        </w:rPr>
      </w:r>
      <w:r>
        <w:rPr/>
        <w:t>进行核对。</w:t>
      </w:r>
    </w:p>
    <w:p>
      <w:pPr>
        <w:pStyle w:val="BodyText"/>
        <w:spacing w:line="312" w:lineRule="exact"/>
        <w:ind w:right="1051" w:firstLine="480"/>
        <w:jc w:val="both"/>
      </w:pPr>
      <w:r>
        <w:rPr/>
        <w:t>（4）向管理层了解主要产品的市场价格波动情况，获取管理层存货跌价准备计算资料， 检查其是否按相关会计政策执行，分析存货跌价准备计提是否充分。</w:t>
      </w:r>
    </w:p>
    <w:p>
      <w:pPr>
        <w:pStyle w:val="BodyText"/>
        <w:spacing w:line="312" w:lineRule="exact"/>
        <w:ind w:right="1132" w:firstLine="480"/>
        <w:jc w:val="both"/>
      </w:pPr>
      <w:r>
        <w:rPr/>
        <w:t>对于能够获取公开市场销售价格的产品，独立查询公开市场价格信息，将其与估计售价 进行比较；对无法获取公开市场销售价格的产品，将产品估计售价与最近或期后的实际售价</w:t>
      </w:r>
      <w:r>
        <w:rPr>
          <w:spacing w:val="-89"/>
        </w:rPr>
        <w:t> </w:t>
      </w:r>
      <w:r>
        <w:rPr>
          <w:spacing w:val="-89"/>
        </w:rPr>
      </w:r>
      <w:r>
        <w:rPr/>
        <w:t>进行比较。</w:t>
      </w:r>
    </w:p>
    <w:p>
      <w:pPr>
        <w:pStyle w:val="BodyText"/>
        <w:spacing w:line="312" w:lineRule="exact"/>
        <w:ind w:right="1132" w:firstLine="480"/>
        <w:jc w:val="both"/>
      </w:pPr>
      <w:r>
        <w:rPr/>
        <w:t>比较同类产品的历史销售费用和相关税费，评价管理层估计的销售费用和相关税费的合 理性。</w:t>
      </w:r>
    </w:p>
    <w:p>
      <w:pPr>
        <w:pStyle w:val="BodyText"/>
        <w:spacing w:line="283" w:lineRule="exact"/>
        <w:ind w:left="592" w:right="0"/>
        <w:jc w:val="left"/>
      </w:pPr>
      <w:r>
        <w:rPr/>
        <w:t>（5）评价存货在财务报表中的列报是否真实、准确、完整。</w:t>
      </w:r>
    </w:p>
    <w:p>
      <w:pPr>
        <w:spacing w:line="240" w:lineRule="auto" w:before="9"/>
        <w:rPr>
          <w:rFonts w:ascii="宋体" w:hAnsi="宋体" w:cs="宋体" w:eastAsia="宋体" w:hint="default"/>
          <w:sz w:val="23"/>
          <w:szCs w:val="23"/>
        </w:rPr>
      </w:pPr>
    </w:p>
    <w:p>
      <w:pPr>
        <w:pStyle w:val="Heading4"/>
        <w:spacing w:line="240" w:lineRule="auto"/>
        <w:ind w:left="595" w:right="0"/>
        <w:jc w:val="left"/>
        <w:rPr>
          <w:b w:val="0"/>
          <w:bCs w:val="0"/>
        </w:rPr>
      </w:pPr>
      <w:r>
        <w:rPr/>
        <w:t>四、其他信息</w:t>
      </w:r>
      <w:r>
        <w:rPr>
          <w:b w:val="0"/>
          <w:bCs w:val="0"/>
        </w:rPr>
      </w:r>
    </w:p>
    <w:p>
      <w:pPr>
        <w:spacing w:after="0" w:line="240" w:lineRule="auto"/>
        <w:jc w:val="left"/>
        <w:sectPr>
          <w:pgSz w:w="11910" w:h="16840"/>
          <w:pgMar w:header="907" w:footer="1016" w:top="1100" w:bottom="1200" w:left="1020" w:right="0"/>
        </w:sectPr>
      </w:pPr>
    </w:p>
    <w:p>
      <w:pPr>
        <w:spacing w:line="240" w:lineRule="auto" w:before="9"/>
        <w:rPr>
          <w:rFonts w:ascii="宋体" w:hAnsi="宋体" w:cs="宋体" w:eastAsia="宋体" w:hint="default"/>
          <w:b/>
          <w:bCs/>
          <w:sz w:val="20"/>
          <w:szCs w:val="20"/>
        </w:rPr>
      </w:pPr>
    </w:p>
    <w:p>
      <w:pPr>
        <w:pStyle w:val="BodyText"/>
        <w:spacing w:line="312" w:lineRule="exact" w:before="56"/>
        <w:ind w:right="1132" w:firstLine="480"/>
        <w:jc w:val="both"/>
      </w:pPr>
      <w:r>
        <w:rPr/>
        <w:t>华英农业管理层对其他信息负责。其他信息包括2018年年度报告中涵盖的信息，但不包 括财务报表和我们的审计报告。</w:t>
      </w:r>
    </w:p>
    <w:p>
      <w:pPr>
        <w:pStyle w:val="BodyText"/>
        <w:spacing w:line="312" w:lineRule="exact"/>
        <w:ind w:right="1132" w:firstLine="480"/>
        <w:jc w:val="both"/>
      </w:pPr>
      <w:r>
        <w:rPr/>
        <w:t>我们对财务报表发表的审计意见不涵盖其他信息，我们也不对其他信息发表任何形式的 鉴证结论。</w:t>
      </w:r>
    </w:p>
    <w:p>
      <w:pPr>
        <w:pStyle w:val="BodyText"/>
        <w:spacing w:line="312" w:lineRule="exact"/>
        <w:ind w:right="1132"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BodyText"/>
        <w:spacing w:line="283" w:lineRule="exact"/>
        <w:ind w:right="0"/>
        <w:jc w:val="both"/>
      </w:pPr>
      <w:r>
        <w:rPr/>
        <w:t>在这方面，我们无任何事项需要报告。</w:t>
      </w:r>
    </w:p>
    <w:p>
      <w:pPr>
        <w:spacing w:line="240" w:lineRule="auto" w:before="0"/>
        <w:rPr>
          <w:rFonts w:ascii="宋体" w:hAnsi="宋体" w:cs="宋体" w:eastAsia="宋体" w:hint="default"/>
          <w:sz w:val="26"/>
          <w:szCs w:val="26"/>
        </w:rPr>
      </w:pPr>
    </w:p>
    <w:p>
      <w:pPr>
        <w:spacing w:line="312" w:lineRule="exact" w:before="0"/>
        <w:ind w:left="592" w:right="0"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华英农业管理层（以下简称管理层）负责按照企业会计准则的规定编制财务报表，使其</w:t>
      </w:r>
    </w:p>
    <w:p>
      <w:pPr>
        <w:pStyle w:val="BodyText"/>
        <w:spacing w:line="312" w:lineRule="exact"/>
        <w:ind w:right="1132"/>
        <w:jc w:val="both"/>
      </w:pPr>
      <w:r>
        <w:rPr/>
        <w:t>实现公允反映，并设计、执行和维护必要的内部控制，以使财务报表不存在由于舞弊或错误</w:t>
      </w:r>
      <w:r>
        <w:rPr>
          <w:spacing w:val="-89"/>
        </w:rPr>
        <w:t> </w:t>
      </w:r>
      <w:r>
        <w:rPr>
          <w:spacing w:val="-89"/>
        </w:rPr>
      </w:r>
      <w:r>
        <w:rPr/>
        <w:t>导致的重大错报。</w:t>
      </w:r>
    </w:p>
    <w:p>
      <w:pPr>
        <w:pStyle w:val="BodyText"/>
        <w:spacing w:line="312" w:lineRule="exact"/>
        <w:ind w:right="1130" w:firstLine="480"/>
        <w:jc w:val="both"/>
      </w:pPr>
      <w:r>
        <w:rPr/>
        <w:t>在编制财务报表时，管理层负责评估华英农业的持续经营能力，披露与持续经营相关的 </w:t>
      </w:r>
      <w:r>
        <w:rPr>
          <w:spacing w:val="-5"/>
        </w:rPr>
        <w:t>事项（如适用），并运用持续经营假设，除非管理层计划清算华英农业、终止运营或别无其他</w:t>
      </w:r>
      <w:r>
        <w:rPr>
          <w:spacing w:val="-117"/>
        </w:rPr>
        <w:t> </w:t>
      </w:r>
      <w:r>
        <w:rPr>
          <w:spacing w:val="-117"/>
        </w:rPr>
      </w:r>
      <w:r>
        <w:rPr/>
        <w:t>现实的选择。</w:t>
      </w:r>
    </w:p>
    <w:p>
      <w:pPr>
        <w:pStyle w:val="BodyText"/>
        <w:spacing w:line="283" w:lineRule="exact"/>
        <w:ind w:left="592" w:right="0"/>
        <w:jc w:val="left"/>
      </w:pPr>
      <w:r>
        <w:rPr/>
        <w:t>治理层负责监督华英农业的财务报告过程。</w:t>
      </w:r>
    </w:p>
    <w:p>
      <w:pPr>
        <w:spacing w:line="240" w:lineRule="auto" w:before="0"/>
        <w:rPr>
          <w:rFonts w:ascii="宋体" w:hAnsi="宋体" w:cs="宋体" w:eastAsia="宋体" w:hint="default"/>
          <w:sz w:val="26"/>
          <w:szCs w:val="26"/>
        </w:rPr>
      </w:pPr>
    </w:p>
    <w:p>
      <w:pPr>
        <w:spacing w:line="312" w:lineRule="exact" w:before="0"/>
        <w:ind w:left="554" w:right="0" w:firstLine="40"/>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pacing w:val="8"/>
          <w:sz w:val="24"/>
          <w:szCs w:val="24"/>
        </w:rPr>
        <w:t>我们的目标是对财务报表整体是否不存在由于舞弊或错误导致的重大错报获取合理保</w:t>
      </w:r>
    </w:p>
    <w:p>
      <w:pPr>
        <w:pStyle w:val="BodyText"/>
        <w:spacing w:line="312" w:lineRule="exact"/>
        <w:ind w:right="1132"/>
        <w:jc w:val="both"/>
      </w:pPr>
      <w:r>
        <w:rPr/>
        <w:t>证，并出具包含审计意见的审计报告。合理保证是高水平的保证，但并不能保证按照审计准</w:t>
      </w:r>
      <w:r>
        <w:rPr>
          <w:spacing w:val="-89"/>
        </w:rPr>
        <w:t> </w:t>
      </w:r>
      <w:r>
        <w:rPr>
          <w:spacing w:val="-89"/>
        </w:rPr>
      </w:r>
      <w:r>
        <w:rPr/>
        <w:t>则执行的审计在某一重大错报存在时总能发现。错报可能由于舞弊或错误导致，如果合理预</w:t>
      </w:r>
      <w:r>
        <w:rPr>
          <w:spacing w:val="-89"/>
        </w:rPr>
        <w:t> </w:t>
      </w:r>
      <w:r>
        <w:rPr>
          <w:spacing w:val="-89"/>
        </w:rPr>
      </w:r>
      <w:r>
        <w:rPr/>
        <w:t>期错报单独或汇总起来可能影响财务报表使用者依据财务报表作出的经济决策，则通常认为</w:t>
      </w:r>
      <w:r>
        <w:rPr>
          <w:spacing w:val="-89"/>
        </w:rPr>
        <w:t> </w:t>
      </w:r>
      <w:r>
        <w:rPr>
          <w:spacing w:val="-89"/>
        </w:rPr>
      </w:r>
      <w:r>
        <w:rPr/>
        <w:t>错报是重大的。</w:t>
      </w:r>
    </w:p>
    <w:p>
      <w:pPr>
        <w:pStyle w:val="BodyText"/>
        <w:spacing w:line="312" w:lineRule="exact"/>
        <w:ind w:right="1132" w:firstLine="480"/>
        <w:jc w:val="both"/>
      </w:pPr>
      <w:r>
        <w:rPr/>
        <w:t>在按照审计准则执行审计工作的过程中，我们运用职业判断，并保持职业怀疑。同时， 我们也执行以下工作：</w:t>
      </w:r>
    </w:p>
    <w:p>
      <w:pPr>
        <w:pStyle w:val="BodyText"/>
        <w:spacing w:line="312" w:lineRule="exact"/>
        <w:ind w:right="1132" w:firstLine="480"/>
        <w:jc w:val="both"/>
      </w:pPr>
      <w:r>
        <w:rPr/>
        <w:t>（一）识别和评估由于舞弊或错误导致的财务报表重大错报风险，设计和实施审计程序 以应对这些风险，并获取充分、适当的审计证据，作为发表审计意见的基础。由于舞弊可能</w:t>
      </w:r>
      <w:r>
        <w:rPr>
          <w:spacing w:val="-89"/>
        </w:rPr>
        <w:t> </w:t>
      </w:r>
      <w:r>
        <w:rPr>
          <w:spacing w:val="-89"/>
        </w:rPr>
      </w:r>
      <w:r>
        <w:rPr/>
        <w:t>涉及串通、伪造、故意遗漏、虚假陈述或凌驾于内部控制之上，未能发现由于舞弊导致的重</w:t>
      </w:r>
      <w:r>
        <w:rPr>
          <w:spacing w:val="-89"/>
        </w:rPr>
        <w:t> </w:t>
      </w:r>
      <w:r>
        <w:rPr>
          <w:spacing w:val="-89"/>
        </w:rPr>
      </w:r>
      <w:r>
        <w:rPr/>
        <w:t>大错报的风险高于未能发现由于错误导致的重大错报的风险。</w:t>
      </w:r>
    </w:p>
    <w:p>
      <w:pPr>
        <w:pStyle w:val="BodyText"/>
        <w:spacing w:line="282" w:lineRule="exact"/>
        <w:ind w:left="592" w:right="0"/>
        <w:jc w:val="left"/>
      </w:pPr>
      <w:r>
        <w:rPr/>
        <w:t>（二）了解与审计相关的内部控制，以设计恰当的审计程序。</w:t>
      </w:r>
    </w:p>
    <w:p>
      <w:pPr>
        <w:pStyle w:val="BodyText"/>
        <w:spacing w:line="312" w:lineRule="exact"/>
        <w:ind w:left="592" w:right="0"/>
        <w:jc w:val="left"/>
      </w:pPr>
      <w:r>
        <w:rPr/>
        <w:t>（三）评价管理层选用会计政策的恰当性和作出会计估计及相关披露的合理性。</w:t>
      </w:r>
    </w:p>
    <w:p>
      <w:pPr>
        <w:pStyle w:val="BodyText"/>
        <w:spacing w:line="312" w:lineRule="exact" w:before="29"/>
        <w:ind w:right="1132" w:firstLine="480"/>
        <w:jc w:val="both"/>
      </w:pPr>
      <w:r>
        <w:rPr/>
        <w:t>（四）对管理层使用持续经营假设的恰当性得出结论。同时，根据获取的审计证据，就 可能导致对华英农业持续经营能力产生重大疑虑的事项或情况是否存在重大不确定性得出结</w:t>
      </w:r>
      <w:r>
        <w:rPr>
          <w:spacing w:val="-89"/>
        </w:rPr>
        <w:t> </w:t>
      </w:r>
      <w:r>
        <w:rPr>
          <w:spacing w:val="-89"/>
        </w:rPr>
      </w:r>
      <w:r>
        <w:rPr/>
        <w:t>论。如果我们得出结论认为存在重大不确定性，审计准则要求我们在审计报告中提请报表使</w:t>
      </w:r>
      <w:r>
        <w:rPr>
          <w:spacing w:val="-89"/>
        </w:rPr>
        <w:t> </w:t>
      </w:r>
      <w:r>
        <w:rPr>
          <w:spacing w:val="-89"/>
        </w:rPr>
      </w:r>
      <w:r>
        <w:rPr/>
        <w:t>用者注意财务报表中的相关披露；如果披露不充分，我们应当发表非无保留意见。我们的结</w:t>
      </w:r>
      <w:r>
        <w:rPr>
          <w:spacing w:val="-89"/>
        </w:rPr>
        <w:t> </w:t>
      </w:r>
      <w:r>
        <w:rPr>
          <w:spacing w:val="-89"/>
        </w:rPr>
      </w:r>
      <w:r>
        <w:rPr/>
        <w:t>论基于截至审计报告日可获得的信息。然而，未来的事项或情况可能导致华英农业不能持续</w:t>
      </w:r>
      <w:r>
        <w:rPr>
          <w:spacing w:val="-89"/>
        </w:rPr>
        <w:t> </w:t>
      </w:r>
      <w:r>
        <w:rPr>
          <w:spacing w:val="-89"/>
        </w:rPr>
      </w:r>
      <w:r>
        <w:rPr/>
        <w:t>经营。</w:t>
      </w:r>
    </w:p>
    <w:p>
      <w:pPr>
        <w:pStyle w:val="BodyText"/>
        <w:spacing w:line="312" w:lineRule="exact"/>
        <w:ind w:right="1130" w:firstLine="480"/>
        <w:jc w:val="both"/>
      </w:pPr>
      <w:r>
        <w:rPr>
          <w:spacing w:val="-6"/>
        </w:rPr>
        <w:t>（五）评价财务报表的总体列报、结构和内容（包括披露），并评价财务报表是否公允反</w:t>
      </w:r>
      <w:r>
        <w:rPr/>
        <w:t> 映相关交易和事项。</w:t>
      </w:r>
    </w:p>
    <w:p>
      <w:pPr>
        <w:pStyle w:val="BodyText"/>
        <w:spacing w:line="312" w:lineRule="exact"/>
        <w:ind w:right="1132" w:firstLine="480"/>
        <w:jc w:val="both"/>
      </w:pPr>
      <w:r>
        <w:rPr/>
        <w:t>（六）就华英农业中实体或业务活动的财务信息获取充分、适当的审计证据，以对财务 报表发表意见。我们负责指导、监督和执行集团审计。我们对审计意见承担全部责任。</w:t>
      </w:r>
    </w:p>
    <w:p>
      <w:pPr>
        <w:pStyle w:val="BodyText"/>
        <w:spacing w:line="312" w:lineRule="exact"/>
        <w:ind w:right="1134" w:firstLine="470"/>
        <w:jc w:val="both"/>
      </w:pPr>
      <w:r>
        <w:rPr/>
        <w:t>我们与治理层就计划的审计范围、时间安排和重大审计发现等事项进行沟通，包括沟通 我们在审计中识别出的值得关注的内部控制缺陷。</w:t>
      </w:r>
    </w:p>
    <w:p>
      <w:pPr>
        <w:spacing w:after="0" w:line="312"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1132" w:firstLine="480"/>
        <w:jc w:val="both"/>
      </w:pPr>
      <w:r>
        <w:rPr/>
        <w:t>我们还就已遵守与独立性相关的职业道德要求向治理层提供声明，并与治理层沟通可能 </w:t>
      </w:r>
      <w:r>
        <w:rPr>
          <w:spacing w:val="-4"/>
        </w:rPr>
        <w:t>被合理认为影响我们独立性的所有关系和其他事项，以及相关的防范措施（如适用）。</w:t>
      </w:r>
    </w:p>
    <w:p>
      <w:pPr>
        <w:pStyle w:val="BodyText"/>
        <w:spacing w:line="312" w:lineRule="exact"/>
        <w:ind w:right="1132" w:firstLine="480"/>
        <w:jc w:val="both"/>
      </w:pPr>
      <w:r>
        <w:rPr/>
        <w:t>从与治理层沟通过的事项中，我们确定哪些事项对本期财务报表审计最为重要，因而构 成关键审计事项。我们在审计报告中描述这些事项，除非法律法规禁止公开披露这些事项，</w:t>
      </w:r>
      <w:r>
        <w:rPr>
          <w:spacing w:val="-89"/>
        </w:rPr>
        <w:t> </w:t>
      </w:r>
      <w:r>
        <w:rPr>
          <w:spacing w:val="-89"/>
        </w:rPr>
      </w:r>
      <w:r>
        <w:rPr/>
        <w:t>或在极少数情形下，如果合理预期在审计报告中沟通某事项造成的负面后果超过在公众利益</w:t>
      </w:r>
      <w:r>
        <w:rPr>
          <w:spacing w:val="-89"/>
        </w:rPr>
        <w:t> </w:t>
      </w:r>
      <w:r>
        <w:rPr>
          <w:spacing w:val="-89"/>
        </w:rPr>
      </w:r>
      <w:r>
        <w:rPr/>
        <w:t>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pStyle w:val="BodyText"/>
        <w:tabs>
          <w:tab w:pos="4658" w:val="left" w:leader="none"/>
        </w:tabs>
        <w:spacing w:line="313" w:lineRule="exact"/>
        <w:ind w:left="460" w:right="0"/>
        <w:jc w:val="left"/>
      </w:pPr>
      <w:r>
        <w:rPr/>
        <w:t>瑞华会计师事务所（特殊普通合伙）</w:t>
        <w:tab/>
        <w:t>中国注册会计师</w:t>
      </w:r>
    </w:p>
    <w:p>
      <w:pPr>
        <w:pStyle w:val="BodyText"/>
        <w:tabs>
          <w:tab w:pos="6697" w:val="left" w:leader="none"/>
          <w:tab w:pos="8437" w:val="left" w:leader="none"/>
        </w:tabs>
        <w:spacing w:line="312" w:lineRule="exact"/>
        <w:ind w:left="4658" w:right="0"/>
        <w:jc w:val="left"/>
        <w:rPr>
          <w:rFonts w:ascii="Times New Roman" w:hAnsi="Times New Roman" w:cs="Times New Roman" w:eastAsia="Times New Roman" w:hint="default"/>
        </w:rPr>
      </w:pPr>
      <w:r>
        <w:rPr/>
        <w:t>（项目合伙人</w:t>
      </w:r>
      <w:r>
        <w:rPr>
          <w:spacing w:val="-121"/>
        </w:rPr>
        <w:t>）</w:t>
      </w:r>
      <w:r>
        <w:rPr/>
        <w:t>：</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313" w:lineRule="exact"/>
        <w:ind w:left="7178" w:right="0"/>
        <w:jc w:val="left"/>
      </w:pPr>
      <w:r>
        <w:rPr/>
        <w:t>童成录</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4"/>
          <w:szCs w:val="24"/>
        </w:rPr>
      </w:pPr>
    </w:p>
    <w:p>
      <w:pPr>
        <w:pStyle w:val="BodyText"/>
        <w:tabs>
          <w:tab w:pos="4658" w:val="left" w:leader="none"/>
          <w:tab w:pos="8437" w:val="left" w:leader="none"/>
        </w:tabs>
        <w:spacing w:line="313" w:lineRule="exact"/>
        <w:ind w:left="1780" w:right="0"/>
        <w:jc w:val="left"/>
        <w:rPr>
          <w:rFonts w:ascii="Times New Roman" w:hAnsi="Times New Roman" w:cs="Times New Roman" w:eastAsia="Times New Roman" w:hint="default"/>
        </w:rPr>
      </w:pPr>
      <w:r>
        <w:rPr/>
        <w:t>中国·北京</w:t>
        <w:tab/>
        <w:t>中国注册会计师：</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494" w:lineRule="auto"/>
        <w:ind w:left="6012" w:right="3088" w:firstLine="1286"/>
        <w:jc w:val="left"/>
      </w:pPr>
      <w:r>
        <w:rPr/>
        <w:t>江波 2019年4月15日</w:t>
      </w:r>
    </w:p>
    <w:p>
      <w:pPr>
        <w:spacing w:line="240" w:lineRule="auto" w:before="12"/>
        <w:rPr>
          <w:rFonts w:ascii="宋体" w:hAnsi="宋体" w:cs="宋体" w:eastAsia="宋体" w:hint="default"/>
          <w:sz w:val="27"/>
          <w:szCs w:val="27"/>
        </w:rPr>
      </w:pPr>
    </w:p>
    <w:p>
      <w:pPr>
        <w:pStyle w:val="Heading4"/>
        <w:spacing w:line="240" w:lineRule="auto"/>
        <w:ind w:right="0"/>
        <w:jc w:val="left"/>
        <w:rPr>
          <w:b w:val="0"/>
          <w:bCs w:val="0"/>
        </w:rPr>
      </w:pPr>
      <w:bookmarkStart w:name="二、财务报表" w:id="160"/>
      <w:bookmarkEnd w:id="160"/>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1、合并资产负债表" w:id="161"/>
      <w:bookmarkEnd w:id="1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7" w:footer="1016" w:top="110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1020" w:right="0"/>
          <w:cols w:num="3" w:equalWidth="0">
            <w:col w:w="3533" w:space="544"/>
            <w:col w:w="1599" w:space="3242"/>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2,426,136,153.03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2,561,393,311.23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930,000,000.00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233,392.00</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549,827,446.96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481,296,220.15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63,588,506.72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28,092,435.16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486,238,940.24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453,203,784.99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151,087,995.14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407,308,626.12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52,521,789.80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70,934,901.97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1,133,723,015.03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1,041,959,552.15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850,620,931.18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646,307,690.26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6,093,917,331.14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5,209,433,693.88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39,092,018.54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38,130,792.26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183,525,852.62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89,632,970.98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30,770,945.07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186,370,991.92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2,086,258,176.56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1,899,045,184.11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55,290,561.94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52,314,893.67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66,234,313.87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124,294,913.46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308,945,175.60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294,335,843.93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112,200,001.00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115,573,904.30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652,733.52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704,767.17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8,248,270.81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4,629,939.60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78,933,227.46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48,185,341.32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2,970,151,276.99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2,853,219,542.72</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9,064,068,608.13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8,062,653,236.60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2,165,400,000.00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2,222,100,000.00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2,138,807,461.78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1,433,414,249.07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143,933,918.21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91,261,127.01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70,294,533.81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42,053,392.08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61,001,587.22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39,274,949.29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393,577,811.37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220,486,535.81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10,488,150.69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9,095,657.53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4,528,906.14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472,235,748.94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361,979,315.13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5,458,251,061.33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4,410,569,568.39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422,190,000.00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206,830,000.00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347,069,410.74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7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141,156,288.13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172,281,081.72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47,996,487.55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50,653,216.16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611,342,775.68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776,833,708.62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6,069,593,837.01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5,187,403,277.01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534,291,100.00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534,291,100.00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7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1,614,645,475.72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1,614,645,475.72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20,592,018.54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19,630,792.26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40,077,376.33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40,004,525.06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373,730,124.49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281,631,227.20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2,583,336,095.08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2,490,203,120.24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411,138,676.04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385,046,839.35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2,994,474,771.12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2,875,249,959.59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9,064,068,608.13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8,062,653,236.60</w:t>
            </w:r>
          </w:p>
        </w:tc>
      </w:tr>
    </w:tbl>
    <w:p>
      <w:pPr>
        <w:spacing w:line="240" w:lineRule="auto" w:before="3"/>
        <w:rPr>
          <w:rFonts w:ascii="Times New Roman" w:hAnsi="Times New Roman" w:cs="Times New Roman" w:eastAsia="Times New Roman" w:hint="default"/>
          <w:sz w:val="23"/>
          <w:szCs w:val="23"/>
        </w:rPr>
      </w:pPr>
    </w:p>
    <w:p>
      <w:pPr>
        <w:tabs>
          <w:tab w:pos="3239" w:val="left" w:leader="none"/>
          <w:tab w:pos="7199" w:val="left" w:leader="none"/>
        </w:tabs>
        <w:spacing w:before="44"/>
        <w:ind w:left="0" w:right="1231" w:firstLine="0"/>
        <w:jc w:val="right"/>
        <w:rPr>
          <w:rFonts w:ascii="宋体" w:hAnsi="宋体" w:cs="宋体" w:eastAsia="宋体" w:hint="default"/>
          <w:sz w:val="18"/>
          <w:szCs w:val="18"/>
        </w:rPr>
      </w:pPr>
      <w:r>
        <w:rPr>
          <w:rFonts w:ascii="宋体" w:hAnsi="宋体" w:cs="宋体" w:eastAsia="宋体" w:hint="default"/>
          <w:sz w:val="18"/>
          <w:szCs w:val="18"/>
        </w:rPr>
        <w:t>法定代表人：曹家富先生</w:t>
        <w:tab/>
        <w:t>主管会计工作负责人：汪开江先生</w:t>
        <w:tab/>
        <w:t>会计机构负责人：杨宗山先生</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2、母公司资产负债表" w:id="162"/>
      <w:bookmarkEnd w:id="1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2,050,661,475.43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2,431,930,450.06</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233,392.00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64,095,875.39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70,444,893.29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64,095,875.39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70,444,893.29</w:t>
            </w: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9,757,700.52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60,702,275.31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978,726,966.68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575,738,234.45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5"/>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257,796,574.65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327,016,960.75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23,964,079.86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21,829,571.86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3,945,002,672.53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3,487,895,777.72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39,092,018.54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38,130,792.26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1,573,876,950.34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1,393,935,396.70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52,797,145.07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32,364,313.83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724,332,490.46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744,748,684.87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22,068,832.08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7,954,271.93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2,004,355.12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61,942,812.04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86,348,650.02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88,383,230.91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18,344,141.46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16,453,588.72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2,518,864,583.09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2,383,913,091.26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6,463,867,255.62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5,871,808,868.98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1,534,000,000.00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1,613,700,000.00</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1,235,272,090.32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832,319,507.09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43,255,217.20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37,000,545.90</w:t>
            </w: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35,702,343.22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7,887,831.87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3,530,708.74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3,615,085.55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450,241,781.32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150,607,743.69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7,693,150.69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8,735,753.42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4,489,560.80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472,235,748.94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313,802,738.86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3,774,237,889.74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2,958,933,452.96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322,190,000.00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135,830,000.00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347,069,410.74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90,156,288.13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129,281,081.72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412,346,288.13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612,180,492.46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4,186,584,177.87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3,571,113,945.42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534,291,100.00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534,291,100.00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1,613,200,466.54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1,613,200,466.54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20,592,018.54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19,630,792.26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40,077,376.33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40,004,525.06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69,122,116.34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93,568,039.70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2,277,283,077.75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2,300,694,923.56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6,463,867,255.62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5,871,808,868.98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9"/>
        <w:rPr>
          <w:rFonts w:ascii="Times New Roman" w:hAnsi="Times New Roman" w:cs="Times New Roman" w:eastAsia="Times New Roman" w:hint="default"/>
          <w:sz w:val="24"/>
          <w:szCs w:val="24"/>
        </w:rPr>
      </w:pPr>
    </w:p>
    <w:p>
      <w:pPr>
        <w:spacing w:before="34"/>
        <w:ind w:left="112" w:right="0" w:firstLine="0"/>
        <w:jc w:val="left"/>
        <w:rPr>
          <w:rFonts w:ascii="宋体" w:hAnsi="宋体" w:cs="宋体" w:eastAsia="宋体" w:hint="default"/>
          <w:sz w:val="21"/>
          <w:szCs w:val="21"/>
        </w:rPr>
      </w:pPr>
      <w:bookmarkStart w:name="3、合并利润表" w:id="163"/>
      <w:bookmarkEnd w:id="16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5,348,828,565.38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4,121,925,898.01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5,348,828,565.38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4,121,925,898.01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31"/>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5,161,647,753.12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4,002,600,157.37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4,756,436,419.02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3,659,657,839.40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3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1"/>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31"/>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32,172,025.43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27,077,374.18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3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78,893,201.94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68,394,921.84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115,953,801.14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108,237,865.14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31"/>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1,063,492.38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160,972,358.54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118,805,868.65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188,946,802.96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130,003,952.35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34,656,235.58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22,031,248.75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16,156,454.67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20,426,288.16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31,875,829.31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13,361,883.56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3"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9,878,044.95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4,479,537.86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9,111,881.64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4,307,647.56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3"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-220,440.00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729,470.00</w:t>
            </w: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1016" w:header="907" w:top="1100" w:bottom="1200" w:left="1020" w:right="0"/>
          <w:pgNumType w:start="9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-543,797.90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-1,575,262.60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228,170,448.62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136,321,369.46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7,238,881.92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4,877,756.69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1,024,571.96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1,082,803.86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234,384,758.58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140,116,322.29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42,661,106.10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36,210,207.30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191,723,652.48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103,906,114.99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191,723,652.48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103,906,114.99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118,886,303.56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61,263,923.99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72,837,348.92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42,642,191.00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961,226.28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19,630,792.26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961,226.28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19,630,792.26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961,226.28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19,630,792.26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961,226.28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19,630,792.26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192,684,878.76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123,536,907.25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119,847,529.84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80,894,716.25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72,837,348.92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42,642,191.00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0.223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0.115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0.223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0.115</w:t>
            </w:r>
          </w:p>
        </w:tc>
      </w:tr>
    </w:tbl>
    <w:p>
      <w:pPr>
        <w:tabs>
          <w:tab w:pos="3352" w:val="left" w:leader="none"/>
          <w:tab w:pos="7312" w:val="left" w:leader="none"/>
        </w:tabs>
        <w:spacing w:line="595" w:lineRule="auto" w:before="50"/>
        <w:ind w:left="112" w:right="1231"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 法定代表人：曹家富先生</w:t>
        <w:tab/>
        <w:t>主管会计工作负责人：汪开江先生</w:t>
        <w:tab/>
        <w:t>会计机构负责人：杨宗山先生 </w:t>
      </w:r>
      <w:bookmarkStart w:name="4、母公司利润表" w:id="164"/>
      <w:bookmarkEnd w:id="164"/>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2"/>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1,015,461,832.74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957,664,931.61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924,624,511.39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856,970,411.65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11,959,499.64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9,389,195.07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14,275,085.84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13,398,404.03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50,729,907.42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48,365,586.54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93,584,491.52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48,108,161.49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132,773,392.40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93,361,244.56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45,050,289.45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46,184,493.70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2,963,902.30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487,744.37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17,148,093.00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1,317,050.00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61,487,127.90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5,234,162.79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9,111,881.64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4,307,647.56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-220,440.00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729,470.00</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22"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-352,515.62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44,881.10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-4,613,300.09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-11,729,007.65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7,041,783.00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87,000.00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664,700.00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2,341,482.91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-12,193,707.65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2,341,482.91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-12,193,707.65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2,341,482.91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-12,193,707.65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961,226.28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19,630,792.26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961,226.28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19,630,792.26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961,226.28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19,630,792.26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3"/>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3,302,709.19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7,437,084.61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spacing w:before="34"/>
        <w:ind w:left="112" w:right="0" w:firstLine="0"/>
        <w:jc w:val="left"/>
        <w:rPr>
          <w:rFonts w:ascii="宋体" w:hAnsi="宋体" w:cs="宋体" w:eastAsia="宋体" w:hint="default"/>
          <w:sz w:val="21"/>
          <w:szCs w:val="21"/>
        </w:rPr>
      </w:pPr>
      <w:bookmarkStart w:name="5、合并现金流量表" w:id="165"/>
      <w:bookmarkEnd w:id="16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5,846,835,565.05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4,338,696,840.11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117,743,325.39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171,179,006.94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157,803,133.74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6,135,757,897.38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4,497,539,973.85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4,231,718,360.19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4,272,254,028.61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341,769,312.75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327,100,532.93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80,501,555.61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80,670,096.58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138,823,348.32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146,750,890.14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4,792,812,576.87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4,826,775,548.26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1,342,945,320.51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-329,235,574.41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500,485,796.76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250,538,558.78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5,079,627.42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171,890.30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198,351,613.00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2,338,500.00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47,866,748.78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50,525,659.89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751,783,785.96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303,574,608.97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421,420,423.40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568,846,800.95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1,712,280,562.73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577,088,143.00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3,049,999.93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519,873,188.00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2,763,700,986.13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1,668,858,131.88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-2,011,917,200.17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-1,365,283,522.91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56,380,000.00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13,380,000.00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2,896,400,000.00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2,888,400,000.00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347,200,000.00</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158,081,600.00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327,020,000.00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3,057,381,600.00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3,619,000,000.00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2,944,740,000.00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1,790,270,000.00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257,270,224.10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121,178,565.94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49,645,512.23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739,681.86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521,276,654.44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316,781,039.69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3,723,286,878.54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2,228,229,605.63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-665,905,278.54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1,390,770,394.37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-1,334,877,158.20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-303,748,702.95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1,438,893,311.23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1,742,642,014.18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104,016,153.03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1,438,893,311.23</w:t>
            </w:r>
          </w:p>
        </w:tc>
      </w:tr>
    </w:tbl>
    <w:p>
      <w:pPr>
        <w:spacing w:line="240" w:lineRule="auto" w:before="11"/>
        <w:rPr>
          <w:rFonts w:ascii="Times New Roman" w:hAnsi="Times New Roman" w:cs="Times New Roman" w:eastAsia="Times New Roman" w:hint="default"/>
          <w:sz w:val="21"/>
          <w:szCs w:val="21"/>
        </w:rPr>
      </w:pPr>
    </w:p>
    <w:p>
      <w:pPr>
        <w:spacing w:before="34"/>
        <w:ind w:left="112" w:right="0" w:firstLine="0"/>
        <w:jc w:val="left"/>
        <w:rPr>
          <w:rFonts w:ascii="宋体" w:hAnsi="宋体" w:cs="宋体" w:eastAsia="宋体" w:hint="default"/>
          <w:sz w:val="21"/>
          <w:szCs w:val="21"/>
        </w:rPr>
      </w:pPr>
      <w:bookmarkStart w:name="6、母公司现金流量表" w:id="166"/>
      <w:bookmarkEnd w:id="16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1,389,032,740.32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1,056,330,487.62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1,320,317.12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516,296,665.90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265,818,516.81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1,906,649,723.34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1,322,149,004.43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538,430,432.30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1,008,454,089.14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79,026,549.78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118,641,693.54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26,717,372.76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33,579,390.71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580,504,570.26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279,891,854.18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1,224,678,925.10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1,440,567,027.57</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681,970,798.24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-118,418,023.14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485,796.76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538,558.78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56,688,710.37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926,515.23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1,166,600.00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6,921,783.00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65,262,890.13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1,465,074.01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130,986,705.41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260,576,644.29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738,949,126.70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359,868,144.00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500,831,000.00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1,499,935,832.11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1,121,275,788.29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-1,434,672,941.98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-1,119,810,714.28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1,954,000,000.00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2,118,000,000.00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347,200,000.00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115,680,000.00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326,450,000.00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2,069,680,000.00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2,791,650,000.00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2,014,340,000.00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1,574,270,000.00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153,925,742.54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84,156,080.40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458,981,088.35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212,836,241.76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2,627,246,830.89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1,871,262,322.16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-557,566,830.89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920,387,677.84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-1,310,268,974.63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-317,841,059.58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1,371,930,450.06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1,689,771,509.64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61,661,475.43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1,371,930,450.06</w:t>
            </w:r>
          </w:p>
        </w:tc>
      </w:tr>
    </w:tbl>
    <w:p>
      <w:pPr>
        <w:spacing w:line="240" w:lineRule="auto" w:before="10"/>
        <w:rPr>
          <w:rFonts w:ascii="Times New Roman" w:hAnsi="Times New Roman" w:cs="Times New Roman" w:eastAsia="Times New Roman" w:hint="default"/>
          <w:sz w:val="21"/>
          <w:szCs w:val="21"/>
        </w:rPr>
      </w:pPr>
    </w:p>
    <w:p>
      <w:pPr>
        <w:spacing w:before="34"/>
        <w:ind w:left="112" w:right="0" w:firstLine="0"/>
        <w:jc w:val="left"/>
        <w:rPr>
          <w:rFonts w:ascii="宋体" w:hAnsi="宋体" w:cs="宋体" w:eastAsia="宋体" w:hint="default"/>
          <w:sz w:val="21"/>
          <w:szCs w:val="21"/>
        </w:rPr>
      </w:pPr>
      <w:bookmarkStart w:name="7、合并所有者权益变动表" w:id="167"/>
      <w:bookmarkEnd w:id="16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42" w:right="144"/>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5" w:right="184"/>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7" w:right="14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14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9" w:right="169"/>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534,</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1,614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,645,</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475.7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19,63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0,792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4,525</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281,6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31,22</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385,0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46,83</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2,875</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,249,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959.5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4"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4"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534,</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1,614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,645,</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475.7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19,63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0,792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4,525</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281,6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31,22</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385,0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46,83</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2,875</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,249,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959.5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64"/>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961,2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26.28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72,85</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1.27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92,09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8,897</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26,09</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1,836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18"/>
                <w:szCs w:val="18"/>
              </w:rPr>
            </w:pPr>
            <w:r>
              <w:rPr>
                <w:rFonts w:ascii="Times New Roman"/>
                <w:sz w:val="18"/>
              </w:rPr>
              <w:t>119,2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24,81</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1.53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961,2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26.28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left"/>
              <w:rPr>
                <w:rFonts w:ascii="Times New Roman" w:hAnsi="Times New Roman" w:cs="Times New Roman" w:eastAsia="Times New Roman" w:hint="default"/>
                <w:sz w:val="18"/>
                <w:szCs w:val="18"/>
              </w:rPr>
            </w:pPr>
            <w:r>
              <w:rPr>
                <w:rFonts w:ascii="Times New Roman"/>
                <w:sz w:val="18"/>
              </w:rPr>
              <w:t>118,8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86,30</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3.56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72,83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7,348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84,87</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8.76</w:t>
            </w:r>
          </w:p>
        </w:tc>
      </w:tr>
      <w:tr>
        <w:trPr>
          <w:trHeight w:val="10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72,85</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1.27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87,40</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6.27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9" w:right="0"/>
              <w:jc w:val="left"/>
              <w:rPr>
                <w:rFonts w:ascii="Times New Roman" w:hAnsi="Times New Roman" w:cs="Times New Roman" w:eastAsia="Times New Roman" w:hint="default"/>
                <w:sz w:val="18"/>
                <w:szCs w:val="18"/>
              </w:rPr>
            </w:pPr>
            <w:r>
              <w:rPr>
                <w:rFonts w:ascii="Times New Roman"/>
                <w:sz w:val="18"/>
              </w:rPr>
              <w:t>-49,6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45,51</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2.23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-76,3</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60,06</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7.23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left"/>
              <w:rPr>
                <w:rFonts w:ascii="Times New Roman" w:hAnsi="Times New Roman" w:cs="Times New Roman" w:eastAsia="Times New Roman" w:hint="default"/>
                <w:sz w:val="18"/>
                <w:szCs w:val="18"/>
              </w:rPr>
            </w:pPr>
            <w:r>
              <w:rPr>
                <w:rFonts w:ascii="Times New Roman"/>
                <w:sz w:val="18"/>
              </w:rPr>
              <w:t>72,85</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1.27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 w:right="0"/>
              <w:jc w:val="left"/>
              <w:rPr>
                <w:rFonts w:ascii="Times New Roman" w:hAnsi="Times New Roman" w:cs="Times New Roman" w:eastAsia="Times New Roman" w:hint="default"/>
                <w:sz w:val="18"/>
                <w:szCs w:val="18"/>
              </w:rPr>
            </w:pPr>
            <w:r>
              <w:rPr>
                <w:rFonts w:ascii="Times New Roman"/>
                <w:sz w:val="18"/>
              </w:rPr>
              <w:t>-72,8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51.27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14,55</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9" w:right="0"/>
              <w:jc w:val="left"/>
              <w:rPr>
                <w:rFonts w:ascii="Times New Roman" w:hAnsi="Times New Roman" w:cs="Times New Roman" w:eastAsia="Times New Roman" w:hint="default"/>
                <w:sz w:val="18"/>
                <w:szCs w:val="18"/>
              </w:rPr>
            </w:pPr>
            <w:r>
              <w:rPr>
                <w:rFonts w:ascii="Times New Roman"/>
                <w:sz w:val="18"/>
              </w:rPr>
              <w:t>-49,6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45,51</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2.23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1" w:right="0"/>
              <w:jc w:val="left"/>
              <w:rPr>
                <w:rFonts w:ascii="Times New Roman" w:hAnsi="Times New Roman" w:cs="Times New Roman" w:eastAsia="Times New Roman" w:hint="default"/>
                <w:sz w:val="18"/>
                <w:szCs w:val="18"/>
              </w:rPr>
            </w:pPr>
            <w:r>
              <w:rPr>
                <w:rFonts w:ascii="Times New Roman"/>
                <w:sz w:val="18"/>
              </w:rPr>
              <w:t>-76,3</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60,06</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7.23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534,</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1,614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,645,</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475.7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20,59</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40,07</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7,376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373,7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30,12</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4.49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411,1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38,67</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6.04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2,994</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,474,</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771.1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6" w:right="183"/>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5"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1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16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534,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left"/>
              <w:rPr>
                <w:rFonts w:ascii="Times New Roman" w:hAnsi="Times New Roman" w:cs="Times New Roman" w:eastAsia="Times New Roman" w:hint="default"/>
                <w:sz w:val="18"/>
                <w:szCs w:val="18"/>
              </w:rPr>
            </w:pPr>
            <w:r>
              <w:rPr>
                <w:rFonts w:ascii="Times New Roman"/>
                <w:sz w:val="18"/>
              </w:rPr>
              <w:t>1,614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,685,</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424.9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4,525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220,3</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321,5</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26,65</w:t>
            </w:r>
          </w:p>
          <w:p>
            <w:pPr>
              <w:pStyle w:val="TableParagraph"/>
              <w:spacing w:line="240" w:lineRule="auto" w:before="105"/>
              <w:ind w:left="224" w:right="0"/>
              <w:jc w:val="left"/>
              <w:rPr>
                <w:rFonts w:ascii="Times New Roman" w:hAnsi="Times New Roman" w:cs="Times New Roman" w:eastAsia="Times New Roman" w:hint="default"/>
                <w:sz w:val="18"/>
                <w:szCs w:val="18"/>
              </w:rPr>
            </w:pPr>
            <w:r>
              <w:rPr>
                <w:rFonts w:ascii="Times New Roman"/>
                <w:sz w:val="18"/>
              </w:rPr>
              <w:t>4.81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2,730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,875,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3"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243"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534,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1,614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,685,</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424.9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4,525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220,3</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321,5</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26,65</w:t>
            </w:r>
          </w:p>
          <w:p>
            <w:pPr>
              <w:pStyle w:val="TableParagraph"/>
              <w:spacing w:line="240" w:lineRule="auto" w:before="105"/>
              <w:ind w:left="224" w:right="0"/>
              <w:jc w:val="left"/>
              <w:rPr>
                <w:rFonts w:ascii="Times New Roman" w:hAnsi="Times New Roman" w:cs="Times New Roman" w:eastAsia="Times New Roman" w:hint="default"/>
                <w:sz w:val="18"/>
                <w:szCs w:val="18"/>
              </w:rPr>
            </w:pPr>
            <w:r>
              <w:rPr>
                <w:rFonts w:ascii="Times New Roman"/>
                <w:sz w:val="18"/>
              </w:rPr>
              <w:t>4.81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2,730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,875,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19,63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0,792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1" w:right="0"/>
              <w:jc w:val="left"/>
              <w:rPr>
                <w:rFonts w:ascii="Times New Roman" w:hAnsi="Times New Roman" w:cs="Times New Roman" w:eastAsia="Times New Roman" w:hint="default"/>
                <w:sz w:val="18"/>
                <w:szCs w:val="18"/>
              </w:rPr>
            </w:pPr>
            <w:r>
              <w:rPr>
                <w:rFonts w:ascii="Times New Roman"/>
                <w:sz w:val="18"/>
              </w:rPr>
              <w:t>61,26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3,923.</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99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63,52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0,184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144,3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74,95</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1.59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19,63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0,792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61,26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3,923.</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99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42,64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2,191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123,5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36,90</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7.25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21,61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7,675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center"/>
              <w:rPr>
                <w:rFonts w:ascii="Times New Roman" w:hAnsi="Times New Roman" w:cs="Times New Roman" w:eastAsia="Times New Roman" w:hint="default"/>
                <w:sz w:val="18"/>
                <w:szCs w:val="18"/>
              </w:rPr>
            </w:pPr>
            <w:r>
              <w:rPr>
                <w:rFonts w:ascii="Times New Roman"/>
                <w:sz w:val="18"/>
              </w:rPr>
              <w:t>21,57</w:t>
            </w:r>
          </w:p>
          <w:p>
            <w:pPr>
              <w:pStyle w:val="TableParagraph"/>
              <w:spacing w:line="240" w:lineRule="auto" w:before="105"/>
              <w:ind w:left="40" w:right="0"/>
              <w:jc w:val="center"/>
              <w:rPr>
                <w:rFonts w:ascii="Times New Roman" w:hAnsi="Times New Roman" w:cs="Times New Roman" w:eastAsia="Times New Roman" w:hint="default"/>
                <w:sz w:val="18"/>
                <w:szCs w:val="18"/>
              </w:rPr>
            </w:pPr>
            <w:r>
              <w:rPr>
                <w:rFonts w:ascii="Times New Roman"/>
                <w:sz w:val="18"/>
              </w:rPr>
              <w:t>7,726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.20</w:t>
            </w: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3" w:right="0"/>
              <w:jc w:val="left"/>
              <w:rPr>
                <w:rFonts w:ascii="Times New Roman" w:hAnsi="Times New Roman" w:cs="Times New Roman" w:eastAsia="Times New Roman" w:hint="default"/>
                <w:sz w:val="18"/>
                <w:szCs w:val="18"/>
              </w:rPr>
            </w:pPr>
            <w:r>
              <w:rPr>
                <w:rFonts w:ascii="Times New Roman"/>
                <w:sz w:val="18"/>
              </w:rPr>
              <w:t>21,57</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7,726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1" w:right="0"/>
              <w:jc w:val="left"/>
              <w:rPr>
                <w:rFonts w:ascii="Times New Roman" w:hAnsi="Times New Roman" w:cs="Times New Roman" w:eastAsia="Times New Roman" w:hint="default"/>
                <w:sz w:val="18"/>
                <w:szCs w:val="18"/>
              </w:rPr>
            </w:pPr>
            <w:r>
              <w:rPr>
                <w:rFonts w:ascii="Times New Roman"/>
                <w:sz w:val="18"/>
              </w:rPr>
              <w:t>21,57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7,726</w:t>
            </w:r>
          </w:p>
        </w:tc>
      </w:tr>
    </w:tbl>
    <w:p>
      <w:pPr>
        <w:spacing w:after="0" w:line="240" w:lineRule="auto"/>
        <w:jc w:val="left"/>
        <w:rPr>
          <w:rFonts w:ascii="Times New Roman" w:hAnsi="Times New Roman" w:cs="Times New Roman" w:eastAsia="Times New Roman" w:hint="default"/>
          <w:sz w:val="18"/>
          <w:szCs w:val="18"/>
        </w:rPr>
        <w:sectPr>
          <w:footerReference w:type="default" r:id="rId27"/>
          <w:pgSz w:w="11910" w:h="16840"/>
          <w:pgMar w:footer="1016" w:header="907" w:top="1100" w:bottom="1200" w:left="1020" w:right="0"/>
          <w:pgNumType w:start="10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left"/>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39,94</w:t>
            </w:r>
          </w:p>
          <w:p>
            <w:pPr>
              <w:pStyle w:val="TableParagraph"/>
              <w:spacing w:line="240" w:lineRule="auto" w:before="105"/>
              <w:ind w:left="224" w:right="0"/>
              <w:jc w:val="left"/>
              <w:rPr>
                <w:rFonts w:ascii="Times New Roman" w:hAnsi="Times New Roman" w:cs="Times New Roman" w:eastAsia="Times New Roman" w:hint="default"/>
                <w:sz w:val="18"/>
                <w:szCs w:val="18"/>
              </w:rPr>
            </w:pPr>
            <w:r>
              <w:rPr>
                <w:rFonts w:ascii="Times New Roman"/>
                <w:sz w:val="18"/>
              </w:rPr>
              <w:t>9.20</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-739,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681.8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-739,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681.8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01" w:right="0"/>
              <w:jc w:val="left"/>
              <w:rPr>
                <w:rFonts w:ascii="宋体" w:hAnsi="宋体" w:cs="宋体" w:eastAsia="宋体" w:hint="default"/>
                <w:sz w:val="18"/>
                <w:szCs w:val="18"/>
              </w:rPr>
            </w:pPr>
            <w:r>
              <w:rPr>
                <w:rFonts w:ascii="宋体" w:hAnsi="宋体" w:cs="宋体" w:eastAsia="宋体" w:hint="default"/>
                <w:spacing w:val="-6"/>
                <w:sz w:val="18"/>
                <w:szCs w:val="18"/>
              </w:rPr>
              <w:t>四、本期期末余</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3" w:right="0"/>
              <w:jc w:val="left"/>
              <w:rPr>
                <w:rFonts w:ascii="Times New Roman" w:hAnsi="Times New Roman" w:cs="Times New Roman" w:eastAsia="Times New Roman" w:hint="default"/>
                <w:sz w:val="18"/>
                <w:szCs w:val="18"/>
              </w:rPr>
            </w:pPr>
            <w:r>
              <w:rPr>
                <w:rFonts w:ascii="Times New Roman"/>
                <w:sz w:val="18"/>
              </w:rPr>
              <w:t>534,</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5" w:right="0"/>
              <w:jc w:val="left"/>
              <w:rPr>
                <w:rFonts w:ascii="Times New Roman" w:hAnsi="Times New Roman" w:cs="Times New Roman" w:eastAsia="Times New Roman" w:hint="default"/>
                <w:sz w:val="18"/>
                <w:szCs w:val="18"/>
              </w:rPr>
            </w:pPr>
            <w:r>
              <w:rPr>
                <w:rFonts w:ascii="Times New Roman"/>
                <w:sz w:val="18"/>
              </w:rPr>
              <w:t>1,614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19,63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1" w:right="0"/>
              <w:jc w:val="left"/>
              <w:rPr>
                <w:rFonts w:ascii="Times New Roman" w:hAnsi="Times New Roman" w:cs="Times New Roman" w:eastAsia="Times New Roman" w:hint="default"/>
                <w:sz w:val="18"/>
                <w:szCs w:val="18"/>
              </w:rPr>
            </w:pPr>
            <w:r>
              <w:rPr>
                <w:rFonts w:ascii="Times New Roman"/>
                <w:sz w:val="18"/>
              </w:rPr>
              <w:t>281,6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385,0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2,875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98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center"/>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,645,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475.7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center"/>
              <w:rPr>
                <w:rFonts w:ascii="Times New Roman" w:hAnsi="Times New Roman" w:cs="Times New Roman" w:eastAsia="Times New Roman" w:hint="default"/>
                <w:sz w:val="18"/>
                <w:szCs w:val="18"/>
              </w:rPr>
            </w:pPr>
            <w:r>
              <w:rPr>
                <w:rFonts w:ascii="Times New Roman"/>
                <w:sz w:val="18"/>
              </w:rPr>
              <w:t>0,792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center"/>
              <w:rPr>
                <w:rFonts w:ascii="Times New Roman" w:hAnsi="Times New Roman" w:cs="Times New Roman" w:eastAsia="Times New Roman" w:hint="default"/>
                <w:sz w:val="18"/>
                <w:szCs w:val="18"/>
              </w:rPr>
            </w:pPr>
            <w:r>
              <w:rPr>
                <w:rFonts w:ascii="Times New Roman"/>
                <w:sz w:val="18"/>
              </w:rPr>
              <w:t>4,525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1" w:right="0"/>
              <w:jc w:val="left"/>
              <w:rPr>
                <w:rFonts w:ascii="Times New Roman" w:hAnsi="Times New Roman" w:cs="Times New Roman" w:eastAsia="Times New Roman" w:hint="default"/>
                <w:sz w:val="18"/>
                <w:szCs w:val="18"/>
              </w:rPr>
            </w:pPr>
            <w:r>
              <w:rPr>
                <w:rFonts w:ascii="Times New Roman"/>
                <w:sz w:val="18"/>
              </w:rPr>
              <w:t>31,22</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7.20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3" w:right="0"/>
              <w:jc w:val="left"/>
              <w:rPr>
                <w:rFonts w:ascii="Times New Roman" w:hAnsi="Times New Roman" w:cs="Times New Roman" w:eastAsia="Times New Roman" w:hint="default"/>
                <w:sz w:val="18"/>
                <w:szCs w:val="18"/>
              </w:rPr>
            </w:pPr>
            <w:r>
              <w:rPr>
                <w:rFonts w:ascii="Times New Roman"/>
                <w:sz w:val="18"/>
              </w:rPr>
              <w:t>46,83</w:t>
            </w:r>
          </w:p>
          <w:p>
            <w:pPr>
              <w:pStyle w:val="TableParagraph"/>
              <w:spacing w:line="240" w:lineRule="auto" w:before="105"/>
              <w:ind w:left="224" w:right="0"/>
              <w:jc w:val="left"/>
              <w:rPr>
                <w:rFonts w:ascii="Times New Roman" w:hAnsi="Times New Roman" w:cs="Times New Roman" w:eastAsia="Times New Roman" w:hint="default"/>
                <w:sz w:val="18"/>
                <w:szCs w:val="18"/>
              </w:rPr>
            </w:pPr>
            <w:r>
              <w:rPr>
                <w:rFonts w:ascii="Times New Roman"/>
                <w:sz w:val="18"/>
              </w:rPr>
              <w:t>9.35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959.5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11"/>
        <w:rPr>
          <w:rFonts w:ascii="Times New Roman" w:hAnsi="Times New Roman" w:cs="Times New Roman" w:eastAsia="Times New Roman" w:hint="default"/>
          <w:sz w:val="21"/>
          <w:szCs w:val="21"/>
        </w:rPr>
      </w:pPr>
    </w:p>
    <w:p>
      <w:pPr>
        <w:spacing w:before="34"/>
        <w:ind w:left="112" w:right="0" w:firstLine="0"/>
        <w:jc w:val="left"/>
        <w:rPr>
          <w:rFonts w:ascii="宋体" w:hAnsi="宋体" w:cs="宋体" w:eastAsia="宋体" w:hint="default"/>
          <w:sz w:val="21"/>
          <w:szCs w:val="21"/>
        </w:rPr>
      </w:pPr>
      <w:bookmarkStart w:name="8、母公司所有者权益变动表" w:id="168"/>
      <w:bookmarkEnd w:id="16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534,2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91,10</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1,613,2</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00,466.</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19,630,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792.26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525.06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93,56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8,039.</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2,300,6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94,923.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56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534,2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91,10</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1,613,2</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00,466.</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19,630,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792.26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525.06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93,56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8,039.</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2,300,6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94,923.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56</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961,22</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6.28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72,851.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45,92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-23,411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,845.81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961,22</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6.28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482.9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3,302,7</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09.19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72,851.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87,40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-26,714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,555.00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0"/>
              <w:jc w:val="left"/>
              <w:rPr>
                <w:rFonts w:ascii="Times New Roman" w:hAnsi="Times New Roman" w:cs="Times New Roman" w:eastAsia="Times New Roman" w:hint="default"/>
                <w:sz w:val="18"/>
                <w:szCs w:val="18"/>
              </w:rPr>
            </w:pPr>
            <w:r>
              <w:rPr>
                <w:rFonts w:ascii="Times New Roman"/>
                <w:sz w:val="18"/>
              </w:rPr>
              <w:t>72,851.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-72,8</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51.27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14,55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-26,714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,555.00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534,2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91,10</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1,613,2</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00,466.</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20,592,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018.54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40,077,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376.33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69,12</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2,116.</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2,277,2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83,077.</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75</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73" w:hRule="exact"/>
        </w:trPr>
        <w:tc>
          <w:tcPr>
            <w:tcW w:w="144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pacing w:val="-5"/>
                <w:sz w:val="18"/>
                <w:szCs w:val="18"/>
              </w:rPr>
              <w:t>一、上年期末余</w:t>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3"/>
              <w:ind w:left="71" w:right="0"/>
              <w:jc w:val="center"/>
              <w:rPr>
                <w:rFonts w:ascii="Times New Roman" w:hAnsi="Times New Roman" w:cs="Times New Roman" w:eastAsia="Times New Roman" w:hint="default"/>
                <w:sz w:val="18"/>
                <w:szCs w:val="18"/>
              </w:rPr>
            </w:pPr>
            <w:r>
              <w:rPr>
                <w:rFonts w:ascii="Times New Roman"/>
                <w:sz w:val="18"/>
              </w:rPr>
              <w:t>534,2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3"/>
              <w:ind w:left="41" w:right="0"/>
              <w:jc w:val="center"/>
              <w:rPr>
                <w:rFonts w:ascii="Times New Roman" w:hAnsi="Times New Roman" w:cs="Times New Roman" w:eastAsia="Times New Roman" w:hint="default"/>
                <w:sz w:val="18"/>
                <w:szCs w:val="18"/>
              </w:rPr>
            </w:pPr>
            <w:r>
              <w:rPr>
                <w:rFonts w:ascii="Times New Roman"/>
                <w:sz w:val="18"/>
              </w:rPr>
              <w:t>1,613,2</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40,004,</w:t>
            </w:r>
          </w:p>
        </w:tc>
        <w:tc>
          <w:tcPr>
            <w:tcW w:w="6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8"/>
                <w:szCs w:val="18"/>
              </w:rPr>
            </w:pPr>
            <w:r>
              <w:rPr>
                <w:rFonts w:ascii="Times New Roman"/>
                <w:sz w:val="18"/>
              </w:rPr>
              <w:t>105,7</w:t>
            </w:r>
          </w:p>
        </w:tc>
        <w:tc>
          <w:tcPr>
            <w:tcW w:w="7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3"/>
              <w:ind w:left="24" w:right="0"/>
              <w:jc w:val="center"/>
              <w:rPr>
                <w:rFonts w:ascii="Times New Roman" w:hAnsi="Times New Roman" w:cs="Times New Roman" w:eastAsia="Times New Roman" w:hint="default"/>
                <w:sz w:val="18"/>
                <w:szCs w:val="18"/>
              </w:rPr>
            </w:pPr>
            <w:r>
              <w:rPr>
                <w:rFonts w:ascii="Times New Roman"/>
                <w:sz w:val="18"/>
              </w:rPr>
              <w:t>2,293,2</w:t>
            </w:r>
          </w:p>
        </w:tc>
      </w:tr>
      <w:tr>
        <w:trPr>
          <w:trHeight w:val="339" w:hRule="exact"/>
        </w:trPr>
        <w:tc>
          <w:tcPr>
            <w:tcW w:w="144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left="71" w:right="0"/>
              <w:jc w:val="center"/>
              <w:rPr>
                <w:rFonts w:ascii="Times New Roman" w:hAnsi="Times New Roman" w:cs="Times New Roman" w:eastAsia="Times New Roman" w:hint="default"/>
                <w:sz w:val="18"/>
                <w:szCs w:val="18"/>
              </w:rPr>
            </w:pPr>
            <w:r>
              <w:rPr>
                <w:rFonts w:ascii="Times New Roman"/>
                <w:sz w:val="18"/>
              </w:rPr>
              <w:t>91,10</w:t>
            </w: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left="41" w:right="0"/>
              <w:jc w:val="center"/>
              <w:rPr>
                <w:rFonts w:ascii="Times New Roman" w:hAnsi="Times New Roman" w:cs="Times New Roman" w:eastAsia="Times New Roman" w:hint="default"/>
                <w:sz w:val="18"/>
                <w:szCs w:val="18"/>
              </w:rPr>
            </w:pPr>
            <w:r>
              <w:rPr>
                <w:rFonts w:ascii="Times New Roman"/>
                <w:sz w:val="18"/>
              </w:rPr>
              <w:t>00,466.</w:t>
            </w: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525.06</w:t>
            </w:r>
          </w:p>
        </w:tc>
        <w:tc>
          <w:tcPr>
            <w:tcW w:w="6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z w:val="18"/>
              </w:rPr>
              <w:t>61,74</w:t>
            </w:r>
          </w:p>
        </w:tc>
        <w:tc>
          <w:tcPr>
            <w:tcW w:w="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left="24" w:right="0"/>
              <w:jc w:val="center"/>
              <w:rPr>
                <w:rFonts w:ascii="Times New Roman" w:hAnsi="Times New Roman" w:cs="Times New Roman" w:eastAsia="Times New Roman" w:hint="default"/>
                <w:sz w:val="18"/>
                <w:szCs w:val="18"/>
              </w:rPr>
            </w:pPr>
            <w:r>
              <w:rPr>
                <w:rFonts w:ascii="Times New Roman"/>
                <w:sz w:val="18"/>
              </w:rPr>
              <w:t>57,838.</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8" w:right="0"/>
              <w:jc w:val="left"/>
              <w:rPr>
                <w:rFonts w:ascii="Times New Roman" w:hAnsi="Times New Roman" w:cs="Times New Roman" w:eastAsia="Times New Roman" w:hint="default"/>
                <w:sz w:val="18"/>
                <w:szCs w:val="18"/>
              </w:rPr>
            </w:pPr>
            <w:r>
              <w:rPr>
                <w:rFonts w:ascii="Times New Roman"/>
                <w:sz w:val="18"/>
              </w:rPr>
              <w:t>7.35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7" w:right="0"/>
              <w:jc w:val="left"/>
              <w:rPr>
                <w:rFonts w:ascii="Times New Roman" w:hAnsi="Times New Roman" w:cs="Times New Roman" w:eastAsia="Times New Roman" w:hint="default"/>
                <w:sz w:val="18"/>
                <w:szCs w:val="18"/>
              </w:rPr>
            </w:pPr>
            <w:r>
              <w:rPr>
                <w:rFonts w:ascii="Times New Roman"/>
                <w:sz w:val="18"/>
              </w:rPr>
              <w:t>95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534,2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91,10</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1,613,2</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00,466.</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525.06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105,7</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61,74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2,293,2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57,838.</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19,630,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792.26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93,70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7,437,0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84.61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19,630,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792.26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93,70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7,437,0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84.61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534,2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91,10</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1,613,2</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00,466.</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19,630,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792.26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525.06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93,56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8,039.</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2,300,6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94,923.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56</w:t>
            </w:r>
          </w:p>
        </w:tc>
      </w:tr>
    </w:tbl>
    <w:p>
      <w:pPr>
        <w:spacing w:line="240" w:lineRule="auto" w:before="8"/>
        <w:rPr>
          <w:rFonts w:ascii="Times New Roman" w:hAnsi="Times New Roman" w:cs="Times New Roman" w:eastAsia="Times New Roman" w:hint="default"/>
          <w:sz w:val="20"/>
          <w:szCs w:val="20"/>
        </w:rPr>
      </w:pPr>
    </w:p>
    <w:p>
      <w:pPr>
        <w:pStyle w:val="Heading4"/>
        <w:spacing w:line="240" w:lineRule="auto" w:before="26"/>
        <w:ind w:right="0"/>
        <w:jc w:val="left"/>
        <w:rPr>
          <w:b w:val="0"/>
          <w:bCs w:val="0"/>
        </w:rPr>
      </w:pPr>
      <w:bookmarkStart w:name="三、公司基本情况" w:id="169"/>
      <w:bookmarkEnd w:id="169"/>
      <w:r>
        <w:rPr>
          <w:b w:val="0"/>
          <w:bCs w:val="0"/>
        </w:rPr>
      </w:r>
      <w:r>
        <w:rPr/>
        <w:t>三、公司基本情况</w:t>
      </w:r>
      <w:r>
        <w:rPr>
          <w:b w:val="0"/>
          <w:bCs w:val="0"/>
        </w:rPr>
      </w:r>
    </w:p>
    <w:p>
      <w:pPr>
        <w:spacing w:line="240" w:lineRule="auto" w:before="3"/>
        <w:rPr>
          <w:rFonts w:ascii="宋体" w:hAnsi="宋体" w:cs="宋体" w:eastAsia="宋体" w:hint="default"/>
          <w:b/>
          <w:bCs/>
          <w:sz w:val="32"/>
          <w:szCs w:val="32"/>
        </w:rPr>
      </w:pPr>
    </w:p>
    <w:p>
      <w:pPr>
        <w:pStyle w:val="Heading2"/>
        <w:spacing w:line="403" w:lineRule="auto" w:before="0"/>
        <w:ind w:right="0"/>
        <w:jc w:val="left"/>
      </w:pPr>
      <w:r>
        <w:rPr>
          <w:spacing w:val="-7"/>
          <w:w w:val="100"/>
        </w:rPr>
        <w:t>河南华英农业发展股份有限公司（以下简称“本公司”或“公司”）是经河</w:t>
      </w:r>
      <w:r>
        <w:rPr>
          <w:w w:val="100"/>
        </w:rPr>
        <w:t> </w:t>
      </w:r>
      <w:r>
        <w:rPr/>
        <w:t>南省人民政府豫股批字〔2002〕01号《关于同意设立河南华英农业发展股份有</w:t>
      </w:r>
      <w:r>
        <w:rPr>
          <w:spacing w:val="-31"/>
        </w:rPr>
        <w:t> </w:t>
      </w:r>
      <w:r>
        <w:rPr>
          <w:spacing w:val="-31"/>
        </w:rPr>
      </w:r>
      <w:r>
        <w:rPr>
          <w:spacing w:val="-9"/>
          <w:w w:val="100"/>
        </w:rPr>
        <w:t>限公司的批复》批准，由河南省潢川华英禽业总公司（以下简称</w:t>
      </w:r>
      <w:r>
        <w:rPr>
          <w:rFonts w:ascii="Times New Roman" w:hAnsi="Times New Roman" w:cs="Times New Roman" w:eastAsia="Times New Roman" w:hint="default"/>
          <w:spacing w:val="-9"/>
          <w:w w:val="100"/>
        </w:rPr>
        <w:t>“</w:t>
      </w:r>
      <w:r>
        <w:rPr>
          <w:spacing w:val="-9"/>
          <w:w w:val="100"/>
        </w:rPr>
        <w:t>华英总公司</w:t>
      </w:r>
      <w:r>
        <w:rPr>
          <w:rFonts w:ascii="Times New Roman" w:hAnsi="Times New Roman" w:cs="Times New Roman" w:eastAsia="Times New Roman" w:hint="default"/>
          <w:spacing w:val="-9"/>
          <w:w w:val="100"/>
        </w:rPr>
        <w:t>”</w:t>
      </w:r>
      <w:r>
        <w:rPr>
          <w:spacing w:val="-9"/>
          <w:w w:val="100"/>
        </w:rPr>
        <w:t>）、</w:t>
      </w:r>
      <w:r>
        <w:rPr>
          <w:spacing w:val="-131"/>
          <w:w w:val="100"/>
        </w:rPr>
        <w:t> </w:t>
      </w:r>
      <w:r>
        <w:rPr>
          <w:spacing w:val="-131"/>
          <w:w w:val="100"/>
        </w:rPr>
      </w:r>
      <w:r>
        <w:rPr>
          <w:spacing w:val="2"/>
        </w:rPr>
        <w:t>河南省农业综合开发公司、辽宁省粮油食品边贸公司、潢川县康源生物工程有</w:t>
      </w:r>
      <w:r>
        <w:rPr>
          <w:spacing w:val="-99"/>
        </w:rPr>
        <w:t> </w:t>
      </w:r>
      <w:r>
        <w:rPr>
          <w:spacing w:val="-99"/>
        </w:rPr>
      </w:r>
      <w:r>
        <w:rPr>
          <w:spacing w:val="-9"/>
          <w:w w:val="100"/>
        </w:rPr>
        <w:t>限责任公司（以下简称</w:t>
      </w:r>
      <w:r>
        <w:rPr>
          <w:rFonts w:ascii="Times New Roman" w:hAnsi="Times New Roman" w:cs="Times New Roman" w:eastAsia="Times New Roman" w:hint="default"/>
          <w:spacing w:val="-9"/>
          <w:w w:val="100"/>
        </w:rPr>
        <w:t>“</w:t>
      </w:r>
      <w:r>
        <w:rPr>
          <w:spacing w:val="-9"/>
          <w:w w:val="100"/>
        </w:rPr>
        <w:t>康源生物</w:t>
      </w:r>
      <w:r>
        <w:rPr>
          <w:rFonts w:ascii="Times New Roman" w:hAnsi="Times New Roman" w:cs="Times New Roman" w:eastAsia="Times New Roman" w:hint="default"/>
          <w:spacing w:val="-9"/>
          <w:w w:val="100"/>
        </w:rPr>
        <w:t>”</w:t>
      </w:r>
      <w:r>
        <w:rPr>
          <w:spacing w:val="-9"/>
          <w:w w:val="100"/>
        </w:rPr>
        <w:t>）、杭州元亨饲料兽药有限公司等5家单位发起</w:t>
      </w:r>
      <w:r>
        <w:rPr>
          <w:spacing w:val="-132"/>
          <w:w w:val="100"/>
        </w:rPr>
        <w:t> </w:t>
      </w:r>
      <w:r>
        <w:rPr>
          <w:spacing w:val="-132"/>
          <w:w w:val="100"/>
        </w:rPr>
      </w:r>
      <w:r>
        <w:rPr>
          <w:spacing w:val="-3"/>
        </w:rPr>
        <w:t>设立的股份有限公司，本公司于2002年1月30日向河南省工商行政管理局申请工</w:t>
      </w:r>
      <w:r>
        <w:rPr>
          <w:spacing w:val="-72"/>
        </w:rPr>
        <w:t> </w:t>
      </w:r>
      <w:r>
        <w:rPr>
          <w:spacing w:val="-72"/>
        </w:rPr>
      </w:r>
      <w:r>
        <w:rPr>
          <w:spacing w:val="2"/>
        </w:rPr>
        <w:t>商注册登记，法定代表人：曹家富；公司住所：河南省潢川县产业聚集区工业</w:t>
      </w:r>
      <w:r>
        <w:rPr>
          <w:spacing w:val="-99"/>
        </w:rPr>
        <w:t> </w:t>
      </w:r>
      <w:r>
        <w:rPr>
          <w:spacing w:val="-99"/>
        </w:rPr>
      </w:r>
      <w:r>
        <w:rPr/>
        <w:t>大道1号。统一社会信用代码：91410000735505325T。</w:t>
      </w:r>
    </w:p>
    <w:p>
      <w:pPr>
        <w:pStyle w:val="Heading2"/>
        <w:spacing w:line="408" w:lineRule="auto" w:before="67"/>
        <w:ind w:right="0"/>
        <w:jc w:val="left"/>
      </w:pPr>
      <w:r>
        <w:rPr>
          <w:spacing w:val="-3"/>
        </w:rPr>
        <w:t>本公司设立时的注册资本为人民币8,000万元，于2003年以资本公积和未分</w:t>
      </w:r>
      <w:r>
        <w:rPr>
          <w:w w:val="100"/>
        </w:rPr>
        <w:t> </w:t>
      </w:r>
      <w:r>
        <w:rPr/>
        <w:t>配利润转增股本3000万元，转增后本公司注册资本变更为人民币11,000万元。</w:t>
      </w:r>
    </w:p>
    <w:p>
      <w:pPr>
        <w:pStyle w:val="Heading2"/>
        <w:spacing w:line="240" w:lineRule="auto"/>
        <w:ind w:left="674" w:right="0" w:firstLine="0"/>
        <w:jc w:val="left"/>
      </w:pPr>
      <w:r>
        <w:rPr/>
        <w:t>经在产权交易机构公开挂牌出让，2006年12月华英总公司与康源生物签订</w:t>
      </w:r>
    </w:p>
    <w:p>
      <w:pPr>
        <w:spacing w:line="240" w:lineRule="auto" w:before="9"/>
        <w:rPr>
          <w:rFonts w:ascii="宋体" w:hAnsi="宋体" w:cs="宋体" w:eastAsia="宋体" w:hint="default"/>
          <w:sz w:val="19"/>
          <w:szCs w:val="19"/>
        </w:rPr>
      </w:pPr>
    </w:p>
    <w:p>
      <w:pPr>
        <w:pStyle w:val="Heading2"/>
        <w:spacing w:line="240" w:lineRule="auto" w:before="0"/>
        <w:ind w:right="0" w:firstLine="0"/>
        <w:jc w:val="left"/>
      </w:pPr>
      <w:r>
        <w:rPr>
          <w:spacing w:val="2"/>
          <w:w w:val="100"/>
        </w:rPr>
        <w:t>《国</w:t>
      </w:r>
      <w:r>
        <w:rPr>
          <w:spacing w:val="4"/>
          <w:w w:val="100"/>
        </w:rPr>
        <w:t>有</w:t>
      </w:r>
      <w:r>
        <w:rPr>
          <w:spacing w:val="2"/>
          <w:w w:val="100"/>
        </w:rPr>
        <w:t>股权转让</w:t>
      </w:r>
      <w:r>
        <w:rPr>
          <w:spacing w:val="4"/>
          <w:w w:val="100"/>
        </w:rPr>
        <w:t>协</w:t>
      </w:r>
      <w:r>
        <w:rPr>
          <w:spacing w:val="2"/>
          <w:w w:val="100"/>
        </w:rPr>
        <w:t>议</w:t>
      </w:r>
      <w:r>
        <w:rPr>
          <w:spacing w:val="-137"/>
          <w:w w:val="100"/>
        </w:rPr>
        <w:t>》</w:t>
      </w:r>
      <w:r>
        <w:rPr>
          <w:spacing w:val="2"/>
          <w:w w:val="100"/>
        </w:rPr>
        <w:t>，华</w:t>
      </w:r>
      <w:r>
        <w:rPr>
          <w:spacing w:val="4"/>
          <w:w w:val="100"/>
        </w:rPr>
        <w:t>英</w:t>
      </w:r>
      <w:r>
        <w:rPr>
          <w:spacing w:val="2"/>
          <w:w w:val="100"/>
        </w:rPr>
        <w:t>总公司向</w:t>
      </w:r>
      <w:r>
        <w:rPr>
          <w:spacing w:val="4"/>
          <w:w w:val="100"/>
        </w:rPr>
        <w:t>康</w:t>
      </w:r>
      <w:r>
        <w:rPr>
          <w:spacing w:val="2"/>
          <w:w w:val="100"/>
        </w:rPr>
        <w:t>源生物转</w:t>
      </w:r>
      <w:r>
        <w:rPr>
          <w:spacing w:val="4"/>
          <w:w w:val="100"/>
        </w:rPr>
        <w:t>让</w:t>
      </w:r>
      <w:r>
        <w:rPr>
          <w:spacing w:val="2"/>
          <w:w w:val="100"/>
        </w:rPr>
        <w:t>本公司</w:t>
      </w:r>
      <w:r>
        <w:rPr>
          <w:spacing w:val="1"/>
          <w:w w:val="100"/>
        </w:rPr>
        <w:t>2</w:t>
      </w:r>
      <w:r>
        <w:rPr>
          <w:spacing w:val="-2"/>
          <w:w w:val="100"/>
        </w:rPr>
        <w:t>,2</w:t>
      </w:r>
      <w:r>
        <w:rPr>
          <w:spacing w:val="1"/>
          <w:w w:val="100"/>
        </w:rPr>
        <w:t>00</w:t>
      </w:r>
      <w:r>
        <w:rPr>
          <w:spacing w:val="2"/>
          <w:w w:val="100"/>
        </w:rPr>
        <w:t>万元</w:t>
      </w:r>
      <w:r>
        <w:rPr>
          <w:spacing w:val="4"/>
          <w:w w:val="100"/>
        </w:rPr>
        <w:t>股</w:t>
      </w:r>
      <w:r>
        <w:rPr>
          <w:spacing w:val="2"/>
          <w:w w:val="100"/>
        </w:rPr>
        <w:t>权。</w:t>
      </w:r>
      <w:r>
        <w:rPr>
          <w:w w:val="100"/>
        </w:rPr>
        <w:t>转</w:t>
      </w:r>
    </w:p>
    <w:p>
      <w:pPr>
        <w:spacing w:after="0" w:line="240"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pStyle w:val="Heading2"/>
        <w:spacing w:line="408" w:lineRule="auto" w:before="158"/>
        <w:ind w:right="0" w:firstLine="0"/>
        <w:jc w:val="left"/>
      </w:pPr>
      <w:r>
        <w:rPr/>
        <w:t>让后，华英总公司持有本公司股权4,400万股，持股比例40%；康源生物持有本</w:t>
      </w:r>
      <w:r>
        <w:rPr>
          <w:spacing w:val="-32"/>
        </w:rPr>
        <w:t> </w:t>
      </w:r>
      <w:r>
        <w:rPr>
          <w:spacing w:val="-32"/>
        </w:rPr>
      </w:r>
      <w:r>
        <w:rPr/>
        <w:t>公司股权2,695万股，持股比例24.50%。</w:t>
      </w:r>
    </w:p>
    <w:p>
      <w:pPr>
        <w:pStyle w:val="Heading2"/>
        <w:spacing w:line="408" w:lineRule="auto"/>
        <w:ind w:right="1130"/>
        <w:jc w:val="both"/>
      </w:pPr>
      <w:r>
        <w:rPr/>
        <w:t>根据本公司2008年度第三次临时股东大会决议，并于2009年11月19日经中</w:t>
      </w:r>
      <w:r>
        <w:rPr>
          <w:w w:val="100"/>
        </w:rPr>
        <w:t> </w:t>
      </w:r>
      <w:r>
        <w:rPr/>
        <w:t>国证券监督管理委员会以证监许可[2009]1199号《关于核准河南华英农业发展</w:t>
      </w:r>
      <w:r>
        <w:rPr>
          <w:spacing w:val="-35"/>
        </w:rPr>
        <w:t> </w:t>
      </w:r>
      <w:r>
        <w:rPr>
          <w:spacing w:val="-35"/>
        </w:rPr>
      </w:r>
      <w:r>
        <w:rPr>
          <w:spacing w:val="9"/>
        </w:rPr>
        <w:t>股份有限公司首次公开发行股票的批复》核准，本公司公开发行普通股股票</w:t>
      </w:r>
      <w:r>
        <w:rPr>
          <w:spacing w:val="-63"/>
        </w:rPr>
        <w:t> </w:t>
      </w:r>
      <w:r>
        <w:rPr>
          <w:spacing w:val="-63"/>
        </w:rPr>
      </w:r>
      <w:r>
        <w:rPr/>
        <w:t>3,700万股，变更后股本为人民币14,700万元。</w:t>
      </w:r>
    </w:p>
    <w:p>
      <w:pPr>
        <w:pStyle w:val="Heading2"/>
        <w:spacing w:line="408" w:lineRule="auto"/>
        <w:ind w:right="1130"/>
        <w:jc w:val="both"/>
      </w:pPr>
      <w:r>
        <w:rPr>
          <w:spacing w:val="-7"/>
          <w:w w:val="100"/>
        </w:rPr>
        <w:t>根据《境内证券市场转持部分国有股充实全国社会保障基金实施办法》（财</w:t>
      </w:r>
      <w:r>
        <w:rPr>
          <w:w w:val="100"/>
        </w:rPr>
        <w:t> </w:t>
      </w:r>
      <w:r>
        <w:rPr/>
        <w:t>企［2009］94号）规定，并经豫国资产权（2009）50号《关于河南华英农业发</w:t>
      </w:r>
      <w:r>
        <w:rPr>
          <w:spacing w:val="-33"/>
        </w:rPr>
        <w:t> </w:t>
      </w:r>
      <w:r>
        <w:rPr>
          <w:spacing w:val="-33"/>
        </w:rPr>
      </w:r>
      <w:r>
        <w:rPr>
          <w:spacing w:val="2"/>
        </w:rPr>
        <w:t>展股份有限公司部分国有股转持的批复》批复，华英总公司、河南省农业综合</w:t>
      </w:r>
      <w:r>
        <w:rPr>
          <w:spacing w:val="-99"/>
        </w:rPr>
        <w:t> </w:t>
      </w:r>
      <w:r>
        <w:rPr>
          <w:spacing w:val="-99"/>
        </w:rPr>
      </w:r>
      <w:r>
        <w:rPr>
          <w:spacing w:val="-2"/>
        </w:rPr>
        <w:t>开发公司和辽宁省粮油食品边贸公司分别将其持有的197.3333万股、98.6667万</w:t>
      </w:r>
      <w:r>
        <w:rPr>
          <w:spacing w:val="-100"/>
        </w:rPr>
        <w:t> </w:t>
      </w:r>
      <w:r>
        <w:rPr>
          <w:spacing w:val="-100"/>
        </w:rPr>
      </w:r>
      <w:r>
        <w:rPr/>
        <w:t>股、74万股，合计持有的370万股国有股转由全国社会保障基金理事会持有。</w:t>
      </w:r>
    </w:p>
    <w:p>
      <w:pPr>
        <w:pStyle w:val="Heading2"/>
        <w:spacing w:line="408" w:lineRule="auto"/>
        <w:ind w:right="1130"/>
        <w:jc w:val="both"/>
      </w:pPr>
      <w:r>
        <w:rPr/>
        <w:t>本公司2011年度股东大会审议并通过了《2011年度利润分配及资本公积金</w:t>
      </w:r>
      <w:r>
        <w:rPr>
          <w:w w:val="100"/>
        </w:rPr>
        <w:t> </w:t>
      </w:r>
      <w:r>
        <w:rPr>
          <w:spacing w:val="-6"/>
          <w:w w:val="100"/>
        </w:rPr>
        <w:t>转增股本预案》，以2011年12月31日的总股本14,700万股为基数，以资本公积金</w:t>
      </w:r>
      <w:r>
        <w:rPr>
          <w:spacing w:val="-111"/>
          <w:w w:val="100"/>
        </w:rPr>
        <w:t> </w:t>
      </w:r>
      <w:r>
        <w:rPr>
          <w:spacing w:val="-111"/>
          <w:w w:val="100"/>
        </w:rPr>
      </w:r>
      <w:r>
        <w:rPr/>
        <w:t>向全体股东每10股转增股份10股。公司股本变更为29,400万元，变更前后各股</w:t>
      </w:r>
      <w:r>
        <w:rPr>
          <w:spacing w:val="-35"/>
        </w:rPr>
        <w:t> </w:t>
      </w:r>
      <w:r>
        <w:rPr>
          <w:spacing w:val="-35"/>
        </w:rPr>
      </w:r>
      <w:r>
        <w:rPr/>
        <w:t>东持股比例保持不变。</w:t>
      </w:r>
    </w:p>
    <w:p>
      <w:pPr>
        <w:pStyle w:val="Heading2"/>
        <w:spacing w:line="408" w:lineRule="auto"/>
        <w:ind w:right="1130"/>
        <w:jc w:val="both"/>
      </w:pPr>
      <w:r>
        <w:rPr/>
        <w:t>经中国证券监督管理委员会证监许可[2013]652</w:t>
      </w:r>
      <w:r>
        <w:rPr>
          <w:spacing w:val="72"/>
        </w:rPr>
        <w:t> </w:t>
      </w:r>
      <w:r>
        <w:rPr>
          <w:spacing w:val="2"/>
        </w:rPr>
        <w:t>号《关于核准河南华英农</w:t>
      </w:r>
      <w:r>
        <w:rPr>
          <w:w w:val="100"/>
        </w:rPr>
        <w:t> </w:t>
      </w:r>
      <w:r>
        <w:rPr>
          <w:spacing w:val="2"/>
        </w:rPr>
        <w:t>业发展股份有限公司非公开发行股票的批复》核准，本公司向特定对象非公开</w:t>
      </w:r>
      <w:r>
        <w:rPr>
          <w:spacing w:val="-99"/>
        </w:rPr>
        <w:t> </w:t>
      </w:r>
      <w:r>
        <w:rPr>
          <w:spacing w:val="-99"/>
        </w:rPr>
      </w:r>
      <w:r>
        <w:rPr/>
        <w:t>发行13,180万股A股股票。本次发行后，公司股本变更为人民币42,580万元。</w:t>
      </w:r>
    </w:p>
    <w:p>
      <w:pPr>
        <w:pStyle w:val="Heading2"/>
        <w:spacing w:line="408" w:lineRule="auto"/>
        <w:ind w:right="1130"/>
        <w:jc w:val="both"/>
      </w:pPr>
      <w:r>
        <w:rPr/>
        <w:t>经中国证券监督管理委员会证监许可[2015]2853号《关于核准河南华英农</w:t>
      </w:r>
      <w:r>
        <w:rPr>
          <w:w w:val="100"/>
        </w:rPr>
        <w:t> </w:t>
      </w:r>
      <w:r>
        <w:rPr>
          <w:spacing w:val="2"/>
        </w:rPr>
        <w:t>业发展股份有限公司非公开发行股票的批复》核准，本公司向特定对象非公开</w:t>
      </w:r>
      <w:r>
        <w:rPr>
          <w:spacing w:val="-99"/>
        </w:rPr>
        <w:t> </w:t>
      </w:r>
      <w:r>
        <w:rPr>
          <w:spacing w:val="-99"/>
        </w:rPr>
      </w:r>
      <w:r>
        <w:rPr/>
        <w:t>发行10,849.11万股A股股票。本次发行后股本变更为人民币53,429.11万元。</w:t>
      </w:r>
    </w:p>
    <w:p>
      <w:pPr>
        <w:pStyle w:val="Heading2"/>
        <w:spacing w:line="240" w:lineRule="auto"/>
        <w:ind w:left="674" w:right="0" w:firstLine="0"/>
        <w:jc w:val="left"/>
      </w:pPr>
      <w:r>
        <w:rPr>
          <w:spacing w:val="2"/>
        </w:rPr>
        <w:t>本公司经营范围为：禽业养殖、屠宰加工及制品销售（国家法律法规需要</w:t>
      </w:r>
    </w:p>
    <w:p>
      <w:pPr>
        <w:spacing w:after="0" w:line="240"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pStyle w:val="Heading2"/>
        <w:spacing w:line="408" w:lineRule="auto" w:before="158"/>
        <w:ind w:right="1108" w:firstLine="0"/>
        <w:jc w:val="both"/>
      </w:pPr>
      <w:r>
        <w:rPr>
          <w:spacing w:val="-7"/>
          <w:w w:val="100"/>
        </w:rPr>
        <w:t>前置审批的除外）；货运；经营货物和技术的进出口贸易，但国家限定公司经营</w:t>
      </w:r>
      <w:r>
        <w:rPr>
          <w:spacing w:val="-110"/>
          <w:w w:val="100"/>
        </w:rPr>
        <w:t> </w:t>
      </w:r>
      <w:r>
        <w:rPr>
          <w:spacing w:val="-110"/>
          <w:w w:val="100"/>
        </w:rPr>
      </w:r>
      <w:r>
        <w:rPr>
          <w:spacing w:val="2"/>
        </w:rPr>
        <w:t>或禁止进出口的商品及技术除外；饲料生产销售；父母代樱桃谷鸭、种蛋的生</w:t>
      </w:r>
      <w:r>
        <w:rPr>
          <w:spacing w:val="-99"/>
        </w:rPr>
        <w:t> </w:t>
      </w:r>
      <w:r>
        <w:rPr>
          <w:spacing w:val="-99"/>
        </w:rPr>
      </w:r>
      <w:r>
        <w:rPr>
          <w:spacing w:val="-6"/>
          <w:w w:val="100"/>
        </w:rPr>
        <w:t>产经营；包装装潢、其他印刷品印刷（凭证）；粮食收购。羽毛、羽绒的收购、</w:t>
      </w:r>
      <w:r>
        <w:rPr>
          <w:spacing w:val="-126"/>
          <w:w w:val="100"/>
        </w:rPr>
        <w:t> </w:t>
      </w:r>
      <w:r>
        <w:rPr>
          <w:spacing w:val="-126"/>
          <w:w w:val="100"/>
        </w:rPr>
      </w:r>
      <w:r>
        <w:rPr/>
        <w:t>加工及销售；羽绒制品、床上用品、服装、寝具、玩具的加工制作及销售。</w:t>
      </w:r>
    </w:p>
    <w:p>
      <w:pPr>
        <w:pStyle w:val="Heading2"/>
        <w:spacing w:line="408" w:lineRule="auto"/>
        <w:ind w:right="0" w:firstLine="840"/>
        <w:jc w:val="left"/>
      </w:pPr>
      <w:r>
        <w:rPr>
          <w:spacing w:val="-3"/>
        </w:rPr>
        <w:t>本财务报表业经本公司董事会于2019年4月15日决议批准报出。按照有关</w:t>
      </w:r>
      <w:r>
        <w:rPr>
          <w:w w:val="100"/>
        </w:rPr>
        <w:t> </w:t>
      </w:r>
      <w:r>
        <w:rPr/>
        <w:t>法律、行政法规等规定，本公司股东大会有权对报出的财务报表进行修改。</w:t>
      </w:r>
    </w:p>
    <w:p>
      <w:pPr>
        <w:spacing w:line="240" w:lineRule="auto" w:before="7"/>
        <w:rPr>
          <w:rFonts w:ascii="宋体" w:hAnsi="宋体" w:cs="宋体" w:eastAsia="宋体" w:hint="default"/>
          <w:sz w:val="28"/>
          <w:szCs w:val="28"/>
        </w:rPr>
      </w:pPr>
    </w:p>
    <w:p>
      <w:pPr>
        <w:pStyle w:val="Heading2"/>
        <w:spacing w:line="386" w:lineRule="auto" w:before="0"/>
        <w:ind w:right="1132"/>
        <w:jc w:val="both"/>
      </w:pPr>
      <w:r>
        <w:rPr>
          <w:spacing w:val="5"/>
        </w:rPr>
        <w:t>本公司2018年度纳入合并范围的子公司共29户，详见</w:t>
      </w:r>
      <w:r>
        <w:rPr>
          <w:rFonts w:ascii="Times New Roman" w:hAnsi="Times New Roman" w:cs="Times New Roman" w:eastAsia="Times New Roman" w:hint="default"/>
          <w:spacing w:val="5"/>
        </w:rPr>
        <w:t>“</w:t>
      </w:r>
      <w:r>
        <w:rPr>
          <w:spacing w:val="5"/>
        </w:rPr>
        <w:t>在其他主体中的权</w:t>
      </w:r>
      <w:r>
        <w:rPr>
          <w:w w:val="100"/>
        </w:rPr>
        <w:t> </w:t>
      </w:r>
      <w:r>
        <w:rPr/>
        <w:t>益</w:t>
      </w:r>
      <w:r>
        <w:rPr>
          <w:rFonts w:ascii="Times New Roman" w:hAnsi="Times New Roman" w:cs="Times New Roman" w:eastAsia="Times New Roman" w:hint="default"/>
        </w:rPr>
        <w:t>”</w:t>
      </w:r>
      <w:r>
        <w:rPr/>
        <w:t>。本公司本年度合并范围比上年度增加1户，详见</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36"/>
          <w:szCs w:val="36"/>
        </w:rPr>
      </w:pPr>
    </w:p>
    <w:p>
      <w:pPr>
        <w:pStyle w:val="Heading4"/>
        <w:spacing w:line="240" w:lineRule="auto"/>
        <w:ind w:right="0"/>
        <w:jc w:val="both"/>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bookmarkStart w:name="1、编制基础" w:id="171"/>
      <w:bookmarkEnd w:id="17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
        <w:rPr>
          <w:rFonts w:ascii="宋体" w:hAnsi="宋体" w:cs="宋体" w:eastAsia="宋体" w:hint="default"/>
          <w:b/>
          <w:bCs/>
          <w:sz w:val="32"/>
          <w:szCs w:val="32"/>
        </w:rPr>
      </w:pPr>
    </w:p>
    <w:p>
      <w:pPr>
        <w:pStyle w:val="Heading2"/>
        <w:spacing w:line="400" w:lineRule="auto" w:before="0"/>
        <w:ind w:right="1130"/>
        <w:jc w:val="both"/>
      </w:pPr>
      <w:r>
        <w:rPr>
          <w:spacing w:val="2"/>
        </w:rPr>
        <w:t>本公司财务报表以持续经营假设为基础，根据实际发生的交易和事项，按</w:t>
      </w:r>
      <w:r>
        <w:rPr>
          <w:w w:val="100"/>
        </w:rPr>
        <w:t> </w:t>
      </w:r>
      <w:r>
        <w:rPr>
          <w:spacing w:val="-6"/>
          <w:w w:val="100"/>
        </w:rPr>
        <w:t>照财政部发布的《企业会计准则——基本准则》（财政部令第33号发布、财政部</w:t>
      </w:r>
      <w:r>
        <w:rPr>
          <w:w w:val="100"/>
        </w:rPr>
        <w:t> </w:t>
      </w:r>
      <w:r>
        <w:rPr>
          <w:spacing w:val="-2"/>
          <w:w w:val="100"/>
        </w:rPr>
        <w:t>令第76号修订）、于2006年2月15日及其后颁布和修订的42项具体会计准则、企</w:t>
      </w:r>
      <w:r>
        <w:rPr>
          <w:spacing w:val="-127"/>
          <w:w w:val="100"/>
        </w:rPr>
        <w:t> </w:t>
      </w:r>
      <w:r>
        <w:rPr>
          <w:spacing w:val="-127"/>
          <w:w w:val="100"/>
        </w:rPr>
      </w:r>
      <w:r>
        <w:rPr>
          <w:spacing w:val="-2"/>
        </w:rPr>
        <w:t>业会计准则应用指南、企业会计准则解释及其他相关规定（以下合称</w:t>
      </w:r>
      <w:r>
        <w:rPr>
          <w:rFonts w:ascii="Times New Roman" w:hAnsi="Times New Roman" w:cs="Times New Roman" w:eastAsia="Times New Roman" w:hint="default"/>
          <w:spacing w:val="-2"/>
        </w:rPr>
        <w:t>“</w:t>
      </w:r>
      <w:r>
        <w:rPr>
          <w:spacing w:val="-2"/>
        </w:rPr>
        <w:t>企业会计</w:t>
      </w:r>
      <w:r>
        <w:rPr>
          <w:spacing w:val="-95"/>
        </w:rPr>
        <w:t> </w:t>
      </w:r>
      <w:r>
        <w:rPr>
          <w:spacing w:val="-95"/>
        </w:rPr>
      </w:r>
      <w:r>
        <w:rPr>
          <w:spacing w:val="-2"/>
          <w:w w:val="100"/>
        </w:rPr>
        <w:t>准则</w:t>
      </w:r>
      <w:r>
        <w:rPr>
          <w:rFonts w:ascii="Times New Roman" w:hAnsi="Times New Roman" w:cs="Times New Roman" w:eastAsia="Times New Roman" w:hint="default"/>
          <w:spacing w:val="-2"/>
          <w:w w:val="100"/>
        </w:rPr>
        <w:t>”</w:t>
      </w:r>
      <w:r>
        <w:rPr>
          <w:spacing w:val="-2"/>
          <w:w w:val="100"/>
        </w:rPr>
        <w:t>），以及中国证券监督管理委员会《公开发行证券的公司信息披露编报规</w:t>
      </w:r>
      <w:r>
        <w:rPr>
          <w:spacing w:val="-122"/>
          <w:w w:val="100"/>
        </w:rPr>
        <w:t> </w:t>
      </w:r>
      <w:r>
        <w:rPr>
          <w:spacing w:val="-122"/>
          <w:w w:val="100"/>
        </w:rPr>
      </w:r>
      <w:r>
        <w:rPr>
          <w:spacing w:val="-6"/>
          <w:w w:val="100"/>
        </w:rPr>
        <w:t>则第15号——财务报告的一般规定》（2014年修订）的披露规定编制。</w:t>
      </w:r>
    </w:p>
    <w:p>
      <w:pPr>
        <w:pStyle w:val="Heading2"/>
        <w:spacing w:line="408" w:lineRule="auto" w:before="70"/>
        <w:ind w:right="1130"/>
        <w:jc w:val="both"/>
      </w:pPr>
      <w:r>
        <w:rPr>
          <w:spacing w:val="2"/>
        </w:rPr>
        <w:t>根据企业会计准则的相关规定，本公司会计核算以权责发生制为基础。除</w:t>
      </w:r>
      <w:r>
        <w:rPr>
          <w:w w:val="100"/>
        </w:rPr>
        <w:t> </w:t>
      </w:r>
      <w:r>
        <w:rPr>
          <w:spacing w:val="2"/>
        </w:rPr>
        <w:t>某些金融工具外，本财务报表均以历史成本为计量基础。资产如果发生减值，</w:t>
      </w:r>
      <w:r>
        <w:rPr>
          <w:spacing w:val="-99"/>
        </w:rPr>
        <w:t> </w:t>
      </w:r>
      <w:r>
        <w:rPr>
          <w:spacing w:val="-99"/>
        </w:rPr>
      </w:r>
      <w:r>
        <w:rPr/>
        <w:t>则按照相关规定计提相应的减值准备。</w:t>
      </w:r>
    </w:p>
    <w:p>
      <w:pPr>
        <w:spacing w:after="0" w:line="408" w:lineRule="auto"/>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2、持续经营" w:id="172"/>
      <w:bookmarkEnd w:id="1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592" w:right="0"/>
        <w:jc w:val="left"/>
      </w:pPr>
      <w:r>
        <w:rPr/>
        <w:t>本公司持续经营能力正常。</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五、重要会计政策及会计估计" w:id="173"/>
      <w:bookmarkEnd w:id="173"/>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312" w:lineRule="exact" w:before="99"/>
        <w:ind w:right="1132" w:firstLine="480"/>
        <w:jc w:val="both"/>
      </w:pPr>
      <w:r>
        <w:rPr/>
        <w:t>本公司及各子公司从事禽类养殖、屠宰加工及其制品的生产与销售。本公司及各子公司 根据实际生产经营特点，依据相关企业会计准则的规定，对收入确认等交易和事项制定了若 干项具体会计政策和会计估计，详见本附注</w:t>
      </w:r>
      <w:r>
        <w:rPr>
          <w:spacing w:val="-53"/>
        </w:rPr>
        <w:t> </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等各项描述。关于管理层所作出的重大会 计判断和估计的说明，请参阅附注</w:t>
      </w:r>
      <w:r>
        <w:rPr>
          <w:spacing w:val="-1"/>
        </w:rPr>
        <w:t> </w:t>
      </w:r>
      <w:r>
        <w:rPr>
          <w:rFonts w:ascii="Times New Roman" w:hAnsi="Times New Roman" w:cs="Times New Roman" w:eastAsia="Times New Roman" w:hint="default"/>
        </w:rPr>
        <w:t>“</w:t>
      </w:r>
      <w:r>
        <w:rPr/>
        <w:t>重大会计判断和估计</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1、遵循企业会计准则的声明" w:id="174"/>
      <w:bookmarkEnd w:id="17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0" w:firstLine="480"/>
        <w:jc w:val="both"/>
      </w:pPr>
      <w:r>
        <w:rPr/>
        <w:t>本公司编制的财务报表符合企业会计准则的要求，真实、完整地反映了本公司2018年12 月31日的财务状况及2018年度的经营成果和现金流量等有关信息。此外，本公司的财务报表</w:t>
      </w:r>
      <w:r>
        <w:rPr>
          <w:spacing w:val="-87"/>
        </w:rPr>
        <w:t> </w:t>
      </w:r>
      <w:r>
        <w:rPr>
          <w:spacing w:val="-87"/>
        </w:rPr>
      </w:r>
      <w:r>
        <w:rPr/>
        <w:t>在所有重大方面符合中国证券监督管理委员会2014年修订的《公开发行证券的公司信息披露</w:t>
      </w:r>
      <w:r>
        <w:rPr>
          <w:spacing w:val="-89"/>
        </w:rPr>
        <w:t> </w:t>
      </w:r>
      <w:r>
        <w:rPr>
          <w:spacing w:val="-89"/>
        </w:rPr>
      </w:r>
      <w:r>
        <w:rPr/>
        <w:t>编报规则第15号－财务报告的一般规定》有关财务报表及其附注的披露要求。</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2、会计期间" w:id="175"/>
      <w:bookmarkEnd w:id="17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pStyle w:val="BodyText"/>
        <w:spacing w:line="312" w:lineRule="exact"/>
        <w:ind w:right="1132" w:firstLine="480"/>
        <w:jc w:val="both"/>
      </w:pPr>
      <w:r>
        <w:rPr/>
        <w:t>本公司的会计期间分为年度和中期，会计中期指短于一个完整的会计年度的报告期间。 本公司会计年度采用公历年度，即每年自1月1日起至12月31日止。</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3、营业周期" w:id="176"/>
      <w:bookmarkEnd w:id="17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2" w:firstLine="480"/>
        <w:jc w:val="both"/>
      </w:pPr>
      <w:r>
        <w:rPr/>
        <w:t>正常营业周期是指本公司从购买用于加工的资产起至实现现金或现金等价物的期间。本 公司以12个月作为一个营业周期，并以其作为资产和负债的流动性划分标准。</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4、记账本位币" w:id="177"/>
      <w:bookmarkEnd w:id="17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71" w:firstLine="480"/>
        <w:jc w:val="both"/>
      </w:pPr>
      <w:r>
        <w:rPr/>
        <w:t>人民币为本公司及境内子公司经营所处的主要经济环境中的货币，本公司及境内子公司 以人民币为记账本位币。本公司编制本财务报表时所采用的货币为人民币。</w:t>
      </w:r>
    </w:p>
    <w:p>
      <w:pPr>
        <w:spacing w:after="0" w:line="312" w:lineRule="exact"/>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both"/>
        <w:rPr>
          <w:rFonts w:ascii="宋体" w:hAnsi="宋体" w:cs="宋体" w:eastAsia="宋体" w:hint="default"/>
          <w:sz w:val="21"/>
          <w:szCs w:val="21"/>
        </w:rPr>
      </w:pPr>
      <w:bookmarkStart w:name="5、同一控制下和非同一控制下企业合并的会计处理方法" w:id="178"/>
      <w:bookmarkEnd w:id="17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17" w:right="1130" w:firstLine="480"/>
        <w:jc w:val="both"/>
      </w:pPr>
      <w:r>
        <w:rPr/>
        <w:t>企业合并，是指将两个或两个以上单独的企业合并形成一个报告主体的交易或事项。企 业合并分为同一控制下企业合并和非同一控制下企业合并。</w:t>
      </w:r>
    </w:p>
    <w:p>
      <w:pPr>
        <w:pStyle w:val="BodyText"/>
        <w:spacing w:line="312" w:lineRule="exact"/>
        <w:ind w:left="592" w:right="0"/>
        <w:jc w:val="left"/>
      </w:pPr>
      <w:r>
        <w:rPr/>
        <w:t>（1）同一控制下企业合并 </w:t>
      </w:r>
      <w:r>
        <w:rPr>
          <w:spacing w:val="-3"/>
        </w:rPr>
        <w:t>参与合并的企业在合并前后均受同一方或相同的多方最终控制，且该控制并非暂时性的，</w:t>
      </w:r>
    </w:p>
    <w:p>
      <w:pPr>
        <w:pStyle w:val="BodyText"/>
        <w:spacing w:line="312" w:lineRule="exact"/>
        <w:ind w:right="1132"/>
        <w:jc w:val="both"/>
      </w:pPr>
      <w:r>
        <w:rPr/>
        <w:t>为同一控制下的企业合并。同一控制下的企业合并，在合并日取得对其他参与合并企业控制</w:t>
      </w:r>
      <w:r>
        <w:rPr>
          <w:spacing w:val="-89"/>
        </w:rPr>
        <w:t> </w:t>
      </w:r>
      <w:r>
        <w:rPr>
          <w:spacing w:val="-89"/>
        </w:rPr>
      </w:r>
      <w:r>
        <w:rPr/>
        <w:t>权的一方为合并方，参与合并的其他企业为被合并方。合并日，是指合并方实际取得对被合</w:t>
      </w:r>
      <w:r>
        <w:rPr>
          <w:spacing w:val="-89"/>
        </w:rPr>
        <w:t> </w:t>
      </w:r>
      <w:r>
        <w:rPr>
          <w:spacing w:val="-89"/>
        </w:rPr>
      </w:r>
      <w:r>
        <w:rPr/>
        <w:t>并方控制权的日期。</w:t>
      </w:r>
    </w:p>
    <w:p>
      <w:pPr>
        <w:pStyle w:val="BodyText"/>
        <w:spacing w:line="312" w:lineRule="exact"/>
        <w:ind w:right="1132" w:firstLine="480"/>
        <w:jc w:val="both"/>
      </w:pPr>
      <w:r>
        <w:rPr/>
        <w:t>合并方取得的资产和负债均按合并日在被合并方的账面价值计量。合并方取得的净资产 账面价值与支付的合并对价账面价值（或发行股份面值总额）的差额，调整资本公积（股本</w:t>
      </w:r>
      <w:r>
        <w:rPr>
          <w:spacing w:val="-89"/>
        </w:rPr>
        <w:t> </w:t>
      </w:r>
      <w:r>
        <w:rPr>
          <w:spacing w:val="-89"/>
        </w:rPr>
      </w:r>
      <w:r>
        <w:rPr>
          <w:spacing w:val="-5"/>
        </w:rPr>
        <w:t>溢价）；资本公积（股本溢价）不足以冲减的，调整留存收益。</w:t>
      </w:r>
    </w:p>
    <w:p>
      <w:pPr>
        <w:pStyle w:val="BodyText"/>
        <w:spacing w:line="282" w:lineRule="exact"/>
        <w:ind w:left="592" w:right="0"/>
        <w:jc w:val="left"/>
      </w:pPr>
      <w:r>
        <w:rPr/>
        <w:t>合并方为进行企业合并发生的各项直接费用，于发生时计入当期损益。</w:t>
      </w:r>
    </w:p>
    <w:p>
      <w:pPr>
        <w:pStyle w:val="BodyText"/>
        <w:spacing w:line="312" w:lineRule="exact" w:before="29"/>
        <w:ind w:left="592" w:right="0"/>
        <w:jc w:val="left"/>
      </w:pPr>
      <w:r>
        <w:rPr/>
        <w:t>（2）非同一控制下企业合并 参与合并的企业在合并前后不受同一方或相同的多方最终控制的，为非同一控制下的企</w:t>
      </w:r>
    </w:p>
    <w:p>
      <w:pPr>
        <w:pStyle w:val="BodyText"/>
        <w:spacing w:line="312" w:lineRule="exact"/>
        <w:ind w:right="1132"/>
        <w:jc w:val="both"/>
      </w:pPr>
      <w:r>
        <w:rPr/>
        <w:t>业合并。非同一控制下的企业合并，在购买日取得对其他参与合并企业控制权的一方为购买</w:t>
      </w:r>
      <w:r>
        <w:rPr>
          <w:spacing w:val="-89"/>
        </w:rPr>
        <w:t> </w:t>
      </w:r>
      <w:r>
        <w:rPr>
          <w:spacing w:val="-89"/>
        </w:rPr>
      </w:r>
      <w:r>
        <w:rPr/>
        <w:t>方，参与合并的其他企业为被购买方。购买日，是指为购买方实际取得对被购买方控制权的</w:t>
      </w:r>
      <w:r>
        <w:rPr>
          <w:spacing w:val="-89"/>
        </w:rPr>
        <w:t> </w:t>
      </w:r>
      <w:r>
        <w:rPr>
          <w:spacing w:val="-89"/>
        </w:rPr>
      </w:r>
      <w:r>
        <w:rPr/>
        <w:t>日期。</w:t>
      </w:r>
    </w:p>
    <w:p>
      <w:pPr>
        <w:pStyle w:val="BodyText"/>
        <w:spacing w:line="312" w:lineRule="exact"/>
        <w:ind w:right="1132" w:firstLine="480"/>
        <w:jc w:val="both"/>
      </w:pPr>
      <w:r>
        <w:rPr/>
        <w:t>对于非同一控制下的企业合并，合并成本包含购买日购买方为取得对被购买方的控制权 而付出的资产、发生或承担的负债以及发行的权益性证券的公允价值，为企业合并发生的审</w:t>
      </w:r>
      <w:r>
        <w:rPr>
          <w:spacing w:val="-89"/>
        </w:rPr>
        <w:t> </w:t>
      </w:r>
      <w:r>
        <w:rPr>
          <w:spacing w:val="-89"/>
        </w:rPr>
      </w:r>
      <w:r>
        <w:rPr/>
        <w:t>计、法律服务、评估咨询等中介费用以及其他管理费用于发生时计入当期损益。购买方作为</w:t>
      </w:r>
      <w:r>
        <w:rPr>
          <w:spacing w:val="-89"/>
        </w:rPr>
        <w:t> </w:t>
      </w:r>
      <w:r>
        <w:rPr>
          <w:spacing w:val="-89"/>
        </w:rPr>
      </w:r>
      <w:r>
        <w:rPr/>
        <w:t>合并对价发行的权益性证券或债务性证券的交易费用，计入权益性证券或债务性证券的初始</w:t>
      </w:r>
      <w:r>
        <w:rPr>
          <w:spacing w:val="-89"/>
        </w:rPr>
        <w:t> </w:t>
      </w:r>
      <w:r>
        <w:rPr>
          <w:spacing w:val="-89"/>
        </w:rPr>
      </w:r>
      <w:r>
        <w:rPr/>
        <w:t>确认金额。所涉及的或有对价按其在购买日的公允价值计入合并成本，购买日后12个月内出</w:t>
      </w:r>
      <w:r>
        <w:rPr>
          <w:spacing w:val="-89"/>
        </w:rPr>
        <w:t> </w:t>
      </w:r>
      <w:r>
        <w:rPr>
          <w:spacing w:val="-89"/>
        </w:rPr>
      </w:r>
      <w:r>
        <w:rPr/>
        <w:t>现对购买日已存在情况的新的或进一步证据而需要调整或有对价的，相应调整合并商誉。购</w:t>
      </w:r>
      <w:r>
        <w:rPr>
          <w:spacing w:val="-89"/>
        </w:rPr>
        <w:t> </w:t>
      </w:r>
      <w:r>
        <w:rPr>
          <w:spacing w:val="-89"/>
        </w:rPr>
      </w:r>
      <w:r>
        <w:rPr/>
        <w:t>买方发生的合并成本及在合并中取得的可辨认净资产按购买日的公允价值计量。合并成本大</w:t>
      </w:r>
      <w:r>
        <w:rPr>
          <w:spacing w:val="-89"/>
        </w:rPr>
        <w:t> </w:t>
      </w:r>
      <w:r>
        <w:rPr>
          <w:spacing w:val="-89"/>
        </w:rPr>
      </w:r>
      <w:r>
        <w:rPr/>
        <w:t>于合并中取得的被购买方于购买日可辨认净资产公允价值份额的差额，确认为商誉。合并成</w:t>
      </w:r>
      <w:r>
        <w:rPr>
          <w:spacing w:val="-89"/>
        </w:rPr>
        <w:t> </w:t>
      </w:r>
      <w:r>
        <w:rPr>
          <w:spacing w:val="-89"/>
        </w:rPr>
      </w:r>
      <w:r>
        <w:rPr/>
        <w:t>本小于合并中取得的被购买方可辨认净资产公允价值份额的，首先对取得的被购买方各项可</w:t>
      </w:r>
      <w:r>
        <w:rPr>
          <w:spacing w:val="-89"/>
        </w:rPr>
        <w:t> </w:t>
      </w:r>
      <w:r>
        <w:rPr>
          <w:spacing w:val="-89"/>
        </w:rPr>
      </w:r>
      <w:r>
        <w:rPr/>
        <w:t>辨认资产、负债及或有负债的公允价值以及合并成本的计量进行复核，复核后合并成本仍小</w:t>
      </w:r>
      <w:r>
        <w:rPr>
          <w:spacing w:val="-89"/>
        </w:rPr>
        <w:t> </w:t>
      </w:r>
      <w:r>
        <w:rPr>
          <w:spacing w:val="-89"/>
        </w:rPr>
      </w:r>
      <w:r>
        <w:rPr/>
        <w:t>于合并中取得的被购买方可辨认净资产公允价值份额的，其差额计入当期损益。</w:t>
      </w:r>
    </w:p>
    <w:p>
      <w:pPr>
        <w:pStyle w:val="BodyText"/>
        <w:spacing w:line="312" w:lineRule="exact"/>
        <w:ind w:right="1132" w:firstLine="480"/>
        <w:jc w:val="both"/>
      </w:pPr>
      <w:r>
        <w:rPr/>
        <w:t>购买方取得被购买方的可抵扣暂时性差异，在购买日因不符合递延所得税资产确认条件 而未予确认的，在购买日后12个月内，如取得新的或进一步的信息表明购买日的相关情况已</w:t>
      </w:r>
      <w:r>
        <w:rPr>
          <w:spacing w:val="-89"/>
        </w:rPr>
        <w:t> </w:t>
      </w:r>
      <w:r>
        <w:rPr>
          <w:spacing w:val="-89"/>
        </w:rPr>
      </w:r>
      <w:r>
        <w:rPr/>
        <w:t>经存在，预期被购买方在购买日可抵扣暂时性差异带来的经济利益能够实现的，则确认相关</w:t>
      </w:r>
      <w:r>
        <w:rPr>
          <w:spacing w:val="-89"/>
        </w:rPr>
        <w:t> </w:t>
      </w:r>
      <w:r>
        <w:rPr>
          <w:spacing w:val="-89"/>
        </w:rPr>
      </w:r>
      <w:r>
        <w:rPr/>
        <w:t>的递延所得税资产，同时减少商誉，商誉不足冲减的，差额部分确认为当期损益；除上述情</w:t>
      </w:r>
      <w:r>
        <w:rPr>
          <w:spacing w:val="-89"/>
        </w:rPr>
        <w:t> </w:t>
      </w:r>
      <w:r>
        <w:rPr>
          <w:spacing w:val="-89"/>
        </w:rPr>
      </w:r>
      <w:r>
        <w:rPr/>
        <w:t>况以外，确认与企业合并相关的递延所得税资产的，计入当期损益。</w:t>
      </w:r>
    </w:p>
    <w:p>
      <w:pPr>
        <w:pStyle w:val="BodyText"/>
        <w:spacing w:line="312" w:lineRule="exact"/>
        <w:ind w:right="1130" w:firstLine="480"/>
        <w:jc w:val="both"/>
      </w:pPr>
      <w:r>
        <w:rPr/>
        <w:t>通过多次交易分步实现的非同一控制下企业合并，根据《财政部关于印发企业会计准则 </w:t>
      </w:r>
      <w:r>
        <w:rPr>
          <w:spacing w:val="-2"/>
        </w:rPr>
        <w:t>解释第5号的通知》（财会〔2012〕19号）和《企业会计准则第33号——合并财务报表》第五</w:t>
      </w:r>
      <w:r>
        <w:rPr/>
        <w:t> </w:t>
      </w:r>
      <w:r>
        <w:rPr>
          <w:spacing w:val="-5"/>
        </w:rPr>
        <w:t>十一条关于“一揽子交易”的判断标准，判断该多次交易是否属于“一揽子交易”。属于“一</w:t>
      </w:r>
      <w:r>
        <w:rPr>
          <w:spacing w:val="-116"/>
        </w:rPr>
        <w:t> </w:t>
      </w:r>
      <w:r>
        <w:rPr>
          <w:spacing w:val="-116"/>
        </w:rPr>
      </w:r>
      <w:r>
        <w:rPr/>
        <w:t>揽子交易”的，参考本部分前面各段描述及“长期股权投资”进行会计处理；不属于“一揽</w:t>
      </w:r>
      <w:r>
        <w:rPr>
          <w:spacing w:val="-89"/>
        </w:rPr>
        <w:t> </w:t>
      </w:r>
      <w:r>
        <w:rPr>
          <w:spacing w:val="-89"/>
        </w:rPr>
      </w:r>
      <w:r>
        <w:rPr/>
        <w:t>子交易”的，区分个别财务报表和合并财务报表进行相关会计处理：</w:t>
      </w:r>
    </w:p>
    <w:p>
      <w:pPr>
        <w:pStyle w:val="BodyText"/>
        <w:spacing w:line="312" w:lineRule="exact"/>
        <w:ind w:right="1132" w:firstLine="480"/>
        <w:jc w:val="both"/>
      </w:pPr>
      <w:r>
        <w:rPr/>
        <w:t>在个别财务报表中，以购买日之前所持被购买方的股权投资的账面价值与购买日新增投 资成本之和，作为该项投资的初始投资成本；购买日之前持有的被购买方的股权涉及其他综</w:t>
      </w:r>
      <w:r>
        <w:rPr>
          <w:spacing w:val="-89"/>
        </w:rPr>
        <w:t> </w:t>
      </w:r>
      <w:r>
        <w:rPr>
          <w:spacing w:val="-89"/>
        </w:rPr>
      </w:r>
      <w:r>
        <w:rPr/>
        <w:t>合收益的，在处置该项投资时将与其相关的其他综合收益采用与被购买方直接处置相关资产</w:t>
      </w:r>
      <w:r>
        <w:rPr>
          <w:spacing w:val="-89"/>
        </w:rPr>
        <w:t> </w:t>
      </w:r>
      <w:r>
        <w:rPr>
          <w:spacing w:val="-89"/>
        </w:rPr>
      </w:r>
      <w:r>
        <w:rPr/>
        <w:t>或负债相同的基础进行会计处理（即，除了按照权益法核算的在被购买方重新计量设定受益</w:t>
      </w:r>
      <w:r>
        <w:rPr>
          <w:spacing w:val="-89"/>
        </w:rPr>
        <w:t> </w:t>
      </w:r>
      <w:r>
        <w:rPr>
          <w:spacing w:val="-89"/>
        </w:rPr>
      </w:r>
      <w:r>
        <w:rPr>
          <w:spacing w:val="-4"/>
        </w:rPr>
        <w:t>计划净负债或净资产导致的变动中的相应份额以外，其余转入当期投资收益）。</w:t>
      </w:r>
    </w:p>
    <w:p>
      <w:pPr>
        <w:spacing w:after="0" w:line="312"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1132" w:firstLine="480"/>
        <w:jc w:val="both"/>
      </w:pPr>
      <w:r>
        <w:rPr/>
        <w:t>在合并财务报表中，对于购买日之前持有的被购买方的股权，按照该股权在购买日的公 允价值进行重新计量，公允价值与其账面价值的差额计入当期投资收益；购买日之前持有的</w:t>
      </w:r>
      <w:r>
        <w:rPr>
          <w:spacing w:val="-89"/>
        </w:rPr>
        <w:t> </w:t>
      </w:r>
      <w:r>
        <w:rPr>
          <w:spacing w:val="-89"/>
        </w:rPr>
      </w:r>
      <w:r>
        <w:rPr/>
        <w:t>被购买方的股权涉及其他综合收益的，与其相关的其他综合收益应当采用与被购买方直接处</w:t>
      </w:r>
      <w:r>
        <w:rPr>
          <w:spacing w:val="-89"/>
        </w:rPr>
        <w:t> </w:t>
      </w:r>
      <w:r>
        <w:rPr>
          <w:spacing w:val="-89"/>
        </w:rPr>
      </w:r>
      <w:r>
        <w:rPr/>
        <w:t>置相关资产或负债相同的基础进行会计处理（即，除了按照权益法核算的在被购买方重新计</w:t>
      </w:r>
      <w:r>
        <w:rPr>
          <w:spacing w:val="-89"/>
        </w:rPr>
        <w:t> </w:t>
      </w:r>
      <w:r>
        <w:rPr>
          <w:spacing w:val="-89"/>
        </w:rPr>
      </w:r>
      <w:r>
        <w:rPr/>
        <w:t>量设定受益计划净负债或净资产导致的变动中的相应份额以外，其余转为购买日所属当期投</w:t>
      </w:r>
      <w:r>
        <w:rPr>
          <w:spacing w:val="-89"/>
        </w:rPr>
        <w:t> </w:t>
      </w:r>
      <w:r>
        <w:rPr>
          <w:spacing w:val="-89"/>
        </w:rPr>
      </w:r>
      <w:r>
        <w:rPr>
          <w:spacing w:val="-24"/>
        </w:rPr>
        <w:t>资收益）。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bookmarkStart w:name="6、合并财务报表的编制方法" w:id="179"/>
      <w:bookmarkEnd w:id="17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0"/>
        <w:jc w:val="left"/>
      </w:pPr>
      <w:r>
        <w:rPr/>
        <w:t>（1）合并财务报表范围的确定原则 合并财务报表的合并范围以控制为基础予以确定。控制是指本公司拥有对被投资方的权</w:t>
      </w:r>
    </w:p>
    <w:p>
      <w:pPr>
        <w:pStyle w:val="BodyText"/>
        <w:spacing w:line="312" w:lineRule="exact"/>
        <w:ind w:right="1132"/>
        <w:jc w:val="both"/>
      </w:pPr>
      <w:r>
        <w:rPr/>
        <w:t>力，通过参与被投资方的相关活动而享有可变回报，并且有能力运用对被投资方的权力影响</w:t>
      </w:r>
      <w:r>
        <w:rPr>
          <w:spacing w:val="-89"/>
        </w:rPr>
        <w:t> </w:t>
      </w:r>
      <w:r>
        <w:rPr>
          <w:spacing w:val="-89"/>
        </w:rPr>
      </w:r>
      <w:r>
        <w:rPr/>
        <w:t>该回报金额。合并范围包括本公司及全部子公司。子公司，是指被本公司控制的主体。</w:t>
      </w:r>
    </w:p>
    <w:p>
      <w:pPr>
        <w:pStyle w:val="BodyText"/>
        <w:spacing w:line="312" w:lineRule="exact"/>
        <w:ind w:right="1132" w:firstLine="480"/>
        <w:jc w:val="both"/>
      </w:pPr>
      <w:r>
        <w:rPr/>
        <w:t>一旦相关事实和情况的变化导致上述控制定义涉及的相关要素发生了变化，本公司将进 行重新评估。</w:t>
      </w:r>
    </w:p>
    <w:p>
      <w:pPr>
        <w:pStyle w:val="BodyText"/>
        <w:spacing w:line="312" w:lineRule="exact"/>
        <w:ind w:left="592" w:right="0"/>
        <w:jc w:val="left"/>
      </w:pPr>
      <w:r>
        <w:rPr/>
        <w:t>（2）合并财务报表编制的方法 从取得子公司的净资产和生产经营决策的实际控制权之日起，本公司开始将其纳入合并</w:t>
      </w:r>
    </w:p>
    <w:p>
      <w:pPr>
        <w:pStyle w:val="BodyText"/>
        <w:spacing w:line="312" w:lineRule="exact"/>
        <w:ind w:right="1132"/>
        <w:jc w:val="both"/>
      </w:pPr>
      <w:r>
        <w:rPr/>
        <w:t>范围；从丧失实际控制权之日起停止纳入合并范围。对于处置的子公司，处置日前的经营成</w:t>
      </w:r>
      <w:r>
        <w:rPr>
          <w:spacing w:val="-89"/>
        </w:rPr>
        <w:t> </w:t>
      </w:r>
      <w:r>
        <w:rPr>
          <w:spacing w:val="-89"/>
        </w:rPr>
      </w:r>
      <w:r>
        <w:rPr/>
        <w:t>果和现金流量已经适当地包括在合并利润表和合并现金流量表中；当期处置的子公司，不调</w:t>
      </w:r>
      <w:r>
        <w:rPr>
          <w:spacing w:val="-89"/>
        </w:rPr>
        <w:t> </w:t>
      </w:r>
      <w:r>
        <w:rPr>
          <w:spacing w:val="-89"/>
        </w:rPr>
      </w:r>
      <w:r>
        <w:rPr/>
        <w:t>整合并资产负债表的期初数。非同一控制下企业合并增加的子公司，其购买日后的经营成果</w:t>
      </w:r>
      <w:r>
        <w:rPr>
          <w:spacing w:val="-89"/>
        </w:rPr>
        <w:t> </w:t>
      </w:r>
      <w:r>
        <w:rPr>
          <w:spacing w:val="-89"/>
        </w:rPr>
      </w:r>
      <w:r>
        <w:rPr/>
        <w:t>及现金流量已经适当地包括在合并利润表和合并现金流量表中，且不调整合并财务报表的期</w:t>
      </w:r>
      <w:r>
        <w:rPr>
          <w:spacing w:val="-89"/>
        </w:rPr>
        <w:t> </w:t>
      </w:r>
      <w:r>
        <w:rPr>
          <w:spacing w:val="-89"/>
        </w:rPr>
      </w:r>
      <w:r>
        <w:rPr/>
        <w:t>初数和对比数。同一控制下企业合并增加的子公司，其自合并当期期初至合并日的经营成果</w:t>
      </w:r>
      <w:r>
        <w:rPr>
          <w:spacing w:val="-89"/>
        </w:rPr>
        <w:t> </w:t>
      </w:r>
      <w:r>
        <w:rPr>
          <w:spacing w:val="-89"/>
        </w:rPr>
      </w:r>
      <w:r>
        <w:rPr/>
        <w:t>和现金流量已经适当地包括在合并利润表和合并现金流量表中，并且同时调整合并财务报表</w:t>
      </w:r>
      <w:r>
        <w:rPr>
          <w:spacing w:val="-89"/>
        </w:rPr>
        <w:t> </w:t>
      </w:r>
      <w:r>
        <w:rPr>
          <w:spacing w:val="-89"/>
        </w:rPr>
      </w:r>
      <w:r>
        <w:rPr/>
        <w:t>的对比数。</w:t>
      </w:r>
    </w:p>
    <w:p>
      <w:pPr>
        <w:pStyle w:val="BodyText"/>
        <w:spacing w:line="312" w:lineRule="exact"/>
        <w:ind w:right="1132" w:firstLine="480"/>
        <w:jc w:val="both"/>
      </w:pPr>
      <w:r>
        <w:rPr/>
        <w:t>在编制合并财务报表时，子公司与本公司采用的会计政策或会计期间不一致的，按照本 公司的会计政策和会计期间对子公司财务报表进行必要的调整。对于非同一控制下企业合并</w:t>
      </w:r>
      <w:r>
        <w:rPr>
          <w:spacing w:val="-89"/>
        </w:rPr>
        <w:t> </w:t>
      </w:r>
      <w:r>
        <w:rPr>
          <w:spacing w:val="-89"/>
        </w:rPr>
      </w:r>
      <w:r>
        <w:rPr/>
        <w:t>取得的子公司，以购买日可辨认净资产公允价值为基础对其财务报表进行调整。</w:t>
      </w:r>
    </w:p>
    <w:p>
      <w:pPr>
        <w:pStyle w:val="BodyText"/>
        <w:spacing w:line="312" w:lineRule="exact"/>
        <w:ind w:left="592" w:right="0"/>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12" w:lineRule="exact"/>
        <w:ind w:right="1132"/>
        <w:jc w:val="both"/>
      </w:pPr>
      <w:r>
        <w:rPr/>
        <w:t>少数股东损益在合并财务报表中股东权益及净利润项下单独列示。子公司当期净损益中属于</w:t>
      </w:r>
      <w:r>
        <w:rPr>
          <w:spacing w:val="-89"/>
        </w:rPr>
        <w:t> </w:t>
      </w:r>
      <w:r>
        <w:rPr>
          <w:spacing w:val="-89"/>
        </w:rPr>
      </w:r>
      <w:r>
        <w:rPr/>
        <w:t>少数股东权益的份额，在合并利润表中净利润项目下以“少数股东损益”项目列示。少数股</w:t>
      </w:r>
      <w:r>
        <w:rPr>
          <w:spacing w:val="-89"/>
        </w:rPr>
        <w:t> </w:t>
      </w:r>
      <w:r>
        <w:rPr>
          <w:spacing w:val="-89"/>
        </w:rPr>
      </w:r>
      <w:r>
        <w:rPr/>
        <w:t>东分担的子公司的亏损超过了少数股东在该子公司期初股东权益中所享有的份额，仍冲减少</w:t>
      </w:r>
      <w:r>
        <w:rPr>
          <w:spacing w:val="-89"/>
        </w:rPr>
        <w:t> </w:t>
      </w:r>
      <w:r>
        <w:rPr>
          <w:spacing w:val="-89"/>
        </w:rPr>
      </w:r>
      <w:r>
        <w:rPr/>
        <w:t>数股东权益。</w:t>
      </w:r>
    </w:p>
    <w:p>
      <w:pPr>
        <w:pStyle w:val="BodyText"/>
        <w:spacing w:line="312" w:lineRule="exact"/>
        <w:ind w:right="998" w:firstLine="480"/>
        <w:jc w:val="left"/>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w:t>
      </w:r>
      <w:r>
        <w:rPr>
          <w:spacing w:val="-3"/>
        </w:rPr>
        <w:t>资收益）。其后，对该部分剩余股权按照《企业会计准则第2号——长期股权投资》或《企业</w:t>
      </w:r>
      <w:r>
        <w:rPr>
          <w:spacing w:val="-117"/>
        </w:rPr>
        <w:t> </w:t>
      </w:r>
      <w:r>
        <w:rPr>
          <w:spacing w:val="-117"/>
        </w:rPr>
      </w:r>
      <w:r>
        <w:rPr>
          <w:spacing w:val="-2"/>
        </w:rPr>
        <w:t>会计准则第22号——金融工具确认和计量》等相关规定进行后续计量，详见“长期股权投资”</w:t>
      </w:r>
      <w:r>
        <w:rPr/>
        <w:t> </w:t>
      </w:r>
      <w:r>
        <w:rPr>
          <w:spacing w:val="-15"/>
        </w:rPr>
        <w:t>或“金融工具”。</w:t>
      </w:r>
    </w:p>
    <w:p>
      <w:pPr>
        <w:pStyle w:val="BodyText"/>
        <w:spacing w:line="283" w:lineRule="exact"/>
        <w:ind w:left="592" w:right="0"/>
        <w:jc w:val="left"/>
      </w:pPr>
      <w:r>
        <w:rPr/>
        <w:t>本公司通过多次交易分步处置对子公司股权投资直至丧失控制权的，需区分处置对子公</w:t>
      </w:r>
    </w:p>
    <w:p>
      <w:pPr>
        <w:spacing w:after="0" w:line="283" w:lineRule="exact"/>
        <w:jc w:val="left"/>
        <w:sectPr>
          <w:footerReference w:type="default" r:id="rId28"/>
          <w:pgSz w:w="11910" w:h="16840"/>
          <w:pgMar w:footer="1016" w:header="907" w:top="1100" w:bottom="1200" w:left="1020" w:right="0"/>
          <w:pgNumType w:start="110"/>
        </w:sectPr>
      </w:pPr>
    </w:p>
    <w:p>
      <w:pPr>
        <w:spacing w:line="240" w:lineRule="auto" w:before="9"/>
        <w:rPr>
          <w:rFonts w:ascii="宋体" w:hAnsi="宋体" w:cs="宋体" w:eastAsia="宋体" w:hint="default"/>
          <w:sz w:val="20"/>
          <w:szCs w:val="20"/>
        </w:rPr>
      </w:pPr>
    </w:p>
    <w:p>
      <w:pPr>
        <w:pStyle w:val="BodyText"/>
        <w:spacing w:line="312" w:lineRule="exact" w:before="56"/>
        <w:ind w:right="1010"/>
        <w:jc w:val="left"/>
      </w:pPr>
      <w:r>
        <w:rPr/>
        <w:t>司股权投资直至丧失控制权的各项交易是否属于一揽子交易。处置对子公司股权投资的各项 交易的条款、条件以及经济影响符合以下一种或多种情况，通常表明应将多次交易事项作为 一揽子交易进行会计处理：①这些交易是同时或者在考虑了彼此影响的情况下订立的；②这 些交易整体才能达成一项完整的商业结果；③一项交易的发生取决于其他至少一项交易的发 生；④一项交易单独看是不经济的，但是和其他交易一并考虑时是经济的。不属于一揽子交 易的，对其中的每一项交易视情况分别按照“不丧失控制权的情况下部分处置对子公司的长 </w:t>
      </w:r>
      <w:r>
        <w:rPr>
          <w:spacing w:val="-8"/>
        </w:rPr>
        <w:t>期股权投资”和“因处置部分股权投资或其他原因丧失了对原有子公司的控制权”（详见前段）</w:t>
      </w:r>
      <w:r>
        <w:rPr>
          <w:spacing w:val="-109"/>
        </w:rPr>
        <w:t> </w:t>
      </w:r>
      <w:r>
        <w:rPr>
          <w:spacing w:val="-109"/>
        </w:rPr>
      </w:r>
      <w:r>
        <w:rPr/>
        <w:t>适用的原则进行会计处理。处置对子公司股权投资直至丧失控制权的各项交易属于一揽子交 易的，将各项交易作为一项处置子公司并丧失控制权的交易进行会计处理；但是，在丧失控 制权之前每一次处置价款与处置投资对应的享有该子公司净资产份额的差额，在合并财务报 表中确认为其他综合收益，在丧失控制权时一并转入丧失控制权当期的损益。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7、合营安排分类及共同经营会计处理方法" w:id="180"/>
      <w:bookmarkEnd w:id="18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71" w:firstLine="480"/>
        <w:jc w:val="both"/>
      </w:pPr>
      <w:r>
        <w:rPr/>
        <w:t>合营安排，是指一项由两个或两个以上的参与方共同控制的安排。本公司根据在合营安 排中享有的权利和承担的义务，将合营安排分为共同经营和合营企业。共同经营，是指本公 司享有该安排相关资产且承担该安排相关负债的合营安排。合营企业，是指本公司仅对该安 排的净资产享有权利的合营安排。</w:t>
      </w:r>
    </w:p>
    <w:p>
      <w:pPr>
        <w:pStyle w:val="BodyText"/>
        <w:spacing w:line="312" w:lineRule="exact"/>
        <w:ind w:right="1171" w:firstLine="480"/>
        <w:jc w:val="both"/>
      </w:pPr>
      <w:r>
        <w:rPr/>
        <w:t>本公司对合营企业的投资采用权益法核算，按“权益法核算的长期股权投资”中所述的 会计政策处理。</w:t>
      </w:r>
    </w:p>
    <w:p>
      <w:pPr>
        <w:pStyle w:val="BodyText"/>
        <w:spacing w:line="312" w:lineRule="exact"/>
        <w:ind w:right="1171" w:firstLine="480"/>
        <w:jc w:val="both"/>
      </w:pPr>
      <w:r>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w:t>
      </w:r>
    </w:p>
    <w:p>
      <w:pPr>
        <w:pStyle w:val="BodyText"/>
        <w:spacing w:line="312" w:lineRule="exact"/>
        <w:ind w:right="1132" w:firstLine="480"/>
        <w:jc w:val="both"/>
      </w:pPr>
      <w:r>
        <w:rPr>
          <w:spacing w:val="-6"/>
        </w:rPr>
        <w:t>当本公司作为合营方向共同经营投出或出售资产（该资产不构成业务，下同）、或者自共</w:t>
      </w:r>
      <w:r>
        <w:rPr/>
        <w:t> 同经营购买资产时，在该等资产出售给第三方之前，本公司仅确认因该交易产生的损益中归 </w:t>
      </w:r>
      <w:r>
        <w:rPr>
          <w:spacing w:val="-3"/>
        </w:rPr>
        <w:t>属于共同经营其他参与方的部分。该等资产发生符合《企业会计准则第8号——资产减值》等</w:t>
      </w:r>
      <w:r>
        <w:rPr>
          <w:spacing w:val="-80"/>
        </w:rPr>
        <w:t> </w:t>
      </w:r>
      <w:r>
        <w:rPr>
          <w:spacing w:val="-80"/>
        </w:rPr>
      </w:r>
      <w:r>
        <w:rPr/>
        <w:t>规定的资产减值损失的，对于由本公司向共同经营投出或出售资产的情况，本公司全额确认 该损失；对于本公司自共同经营购买资产的情况，本公司按承担的份额确认该损失。</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8、现金及现金等价物的确定标准" w:id="181"/>
      <w:bookmarkEnd w:id="18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0" w:firstLine="480"/>
        <w:jc w:val="both"/>
      </w:pPr>
      <w:r>
        <w:rPr/>
        <w:t>本公司现金及现金等价物包括库存现金、可以随时用于支付的存款以及本公司持有的期 </w:t>
      </w:r>
      <w:r>
        <w:rPr>
          <w:spacing w:val="-5"/>
        </w:rPr>
        <w:t>限短（一般为从购买日起三个月内到期）、流动性强、易于转换为已知金额现金、价值变动风</w:t>
      </w:r>
      <w:r>
        <w:rPr>
          <w:spacing w:val="-117"/>
        </w:rPr>
        <w:t> </w:t>
      </w:r>
      <w:r>
        <w:rPr>
          <w:spacing w:val="-117"/>
        </w:rPr>
      </w:r>
      <w:r>
        <w:rPr/>
        <w:t>险很小的投资。</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9、外币业务和外币报表折算" w:id="182"/>
      <w:bookmarkEnd w:id="18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0"/>
        <w:jc w:val="left"/>
      </w:pPr>
      <w:r>
        <w:rPr/>
        <w:t>（1）外币交易的折算方法 本公司发生的外币交易在初始确认时，按交易日的即期汇率（通常指中国人民银行公布</w:t>
      </w:r>
    </w:p>
    <w:p>
      <w:pPr>
        <w:pStyle w:val="BodyText"/>
        <w:spacing w:line="283" w:lineRule="exact"/>
        <w:ind w:right="0"/>
        <w:jc w:val="left"/>
      </w:pPr>
      <w:r>
        <w:rPr/>
        <w:t>的当日外汇牌价的中间价，下同）折算为记账本位币金额，但公司发生的外币兑换业务或涉</w:t>
      </w:r>
    </w:p>
    <w:p>
      <w:pPr>
        <w:spacing w:after="0" w:line="283" w:lineRule="exact"/>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3" w:lineRule="exact" w:before="26"/>
        <w:ind w:right="0"/>
        <w:jc w:val="both"/>
      </w:pPr>
      <w:r>
        <w:rPr/>
        <w:t>及外币兑换的交易事项，按照实际采用的汇率折算为记账本位币金额。</w:t>
      </w:r>
    </w:p>
    <w:p>
      <w:pPr>
        <w:pStyle w:val="BodyText"/>
        <w:spacing w:line="312" w:lineRule="exact" w:before="29"/>
        <w:ind w:left="592" w:right="0"/>
        <w:jc w:val="left"/>
      </w:pPr>
      <w:r>
        <w:rPr/>
        <w:t>（2）对于外币货币性项目和外币非货币性项目的折算方法 资产负债表日，对于外币货币性项目采用资产负债表日即期汇率折算，由此产生的汇兑</w:t>
      </w:r>
    </w:p>
    <w:p>
      <w:pPr>
        <w:pStyle w:val="BodyText"/>
        <w:spacing w:line="312" w:lineRule="exact"/>
        <w:ind w:right="1132"/>
        <w:jc w:val="both"/>
      </w:pPr>
      <w:r>
        <w:rPr/>
        <w:t>差额，除：①属于与购建符合资本化条件的资产相关的外币专门借款产生的汇兑差额按照借</w:t>
      </w:r>
      <w:r>
        <w:rPr>
          <w:spacing w:val="-89"/>
        </w:rPr>
        <w:t> </w:t>
      </w:r>
      <w:r>
        <w:rPr>
          <w:spacing w:val="-89"/>
        </w:rPr>
      </w:r>
      <w:r>
        <w:rPr/>
        <w:t>款费用资本化的原则处理；②可供出售的外币货币性项目除摊余成本之外的其他账面余额变</w:t>
      </w:r>
      <w:r>
        <w:rPr>
          <w:spacing w:val="-89"/>
        </w:rPr>
        <w:t> </w:t>
      </w:r>
      <w:r>
        <w:rPr>
          <w:spacing w:val="-89"/>
        </w:rPr>
      </w:r>
      <w:r>
        <w:rPr/>
        <w:t>动产生的汇兑差额计入其他综合收益之外，均计入当期损益。</w:t>
      </w:r>
    </w:p>
    <w:p>
      <w:pPr>
        <w:pStyle w:val="BodyText"/>
        <w:spacing w:line="312" w:lineRule="exact"/>
        <w:ind w:right="996" w:firstLine="480"/>
        <w:jc w:val="left"/>
      </w:pPr>
      <w:r>
        <w:rPr/>
        <w:t>以历史成本计量的外币非货币性项目，仍采用交易发生日的即期汇率折算的记账本位币 金额计量。以公允价值计量的外币非货币性项目，采用公允价值确定日的即期汇率折算，折</w:t>
      </w:r>
      <w:r>
        <w:rPr>
          <w:spacing w:val="-89"/>
        </w:rPr>
        <w:t> </w:t>
      </w:r>
      <w:r>
        <w:rPr>
          <w:spacing w:val="-89"/>
        </w:rPr>
      </w:r>
      <w:r>
        <w:rPr>
          <w:spacing w:val="-2"/>
        </w:rPr>
        <w:t>算后的记账本位币金额与原记账本位币金额的差额，作为公允价值变动（含汇率变动）处理，</w:t>
      </w:r>
      <w:r>
        <w:rPr/>
        <w:t> 计入当期损益或确认为其他综合收益。</w:t>
      </w:r>
    </w:p>
    <w:p>
      <w:pPr>
        <w:pStyle w:val="BodyText"/>
        <w:spacing w:line="312" w:lineRule="exact"/>
        <w:ind w:left="592" w:right="0"/>
        <w:jc w:val="left"/>
      </w:pPr>
      <w:r>
        <w:rPr/>
        <w:t>（3）外币财务报表的折算方法 编制合并财务报表涉及境外经营的，如有实质上构成对境外经营净投资的外币货币性项</w:t>
      </w:r>
    </w:p>
    <w:p>
      <w:pPr>
        <w:pStyle w:val="BodyText"/>
        <w:spacing w:line="312" w:lineRule="exact"/>
        <w:ind w:right="1132"/>
        <w:jc w:val="both"/>
      </w:pPr>
      <w:r>
        <w:rPr/>
        <w:t>目，因汇率变动而产生的汇兑差额，作为“外币报表折算差额”确认为其他综合收益；处置</w:t>
      </w:r>
      <w:r>
        <w:rPr>
          <w:spacing w:val="-89"/>
        </w:rPr>
        <w:t> </w:t>
      </w:r>
      <w:r>
        <w:rPr>
          <w:spacing w:val="-89"/>
        </w:rPr>
      </w:r>
      <w:r>
        <w:rPr/>
        <w:t>境外经营时，计入处置当期损益。</w:t>
      </w:r>
    </w:p>
    <w:p>
      <w:pPr>
        <w:pStyle w:val="BodyText"/>
        <w:spacing w:line="312" w:lineRule="exact"/>
        <w:ind w:right="1132" w:firstLine="480"/>
        <w:jc w:val="both"/>
      </w:pPr>
      <w:r>
        <w:rPr/>
        <w:t>外币现金流量，采用现金流量发生日的即期汇率折算。汇率变动对现金的影响额作为调 节项目，在现金流量表中单独列报。</w:t>
      </w:r>
    </w:p>
    <w:p>
      <w:pPr>
        <w:pStyle w:val="BodyText"/>
        <w:spacing w:line="312" w:lineRule="exact"/>
        <w:ind w:left="592" w:right="0"/>
        <w:jc w:val="left"/>
      </w:pPr>
      <w:r>
        <w:rPr/>
        <w:t>年初数和上年实际数按照上年财务报表折算后的数额列示。 在处置本公司在境外经营的全部所有者权益或因处置部分股权投资或其他原因丧失了对</w:t>
      </w:r>
    </w:p>
    <w:p>
      <w:pPr>
        <w:pStyle w:val="BodyText"/>
        <w:spacing w:line="312" w:lineRule="exact"/>
        <w:ind w:right="1132"/>
        <w:jc w:val="both"/>
      </w:pPr>
      <w:r>
        <w:rPr/>
        <w:t>境外经营控制权时，将资产负债表中股东权益项目下列示的、与该境外经营相关的归属于母</w:t>
      </w:r>
      <w:r>
        <w:rPr>
          <w:spacing w:val="-89"/>
        </w:rPr>
        <w:t> </w:t>
      </w:r>
      <w:r>
        <w:rPr>
          <w:spacing w:val="-89"/>
        </w:rPr>
      </w:r>
      <w:r>
        <w:rPr/>
        <w:t>公司所有者权益的外币报表折算差额，全部转入处置当期损益。</w:t>
      </w:r>
    </w:p>
    <w:p>
      <w:pPr>
        <w:pStyle w:val="BodyText"/>
        <w:spacing w:line="312" w:lineRule="exact"/>
        <w:ind w:right="1132" w:firstLine="480"/>
        <w:jc w:val="both"/>
      </w:pPr>
      <w:r>
        <w:rPr/>
        <w:t>在处置部分股权投资或其他原因导致持有境外经营权益比例降低但不丧失对境外经营控 制权时，与该境外经营处置部分相关的外币报表折算差额将归属于少数股东权益，不转入当</w:t>
      </w:r>
      <w:r>
        <w:rPr>
          <w:spacing w:val="-89"/>
        </w:rPr>
        <w:t> </w:t>
      </w:r>
      <w:r>
        <w:rPr>
          <w:spacing w:val="-89"/>
        </w:rPr>
      </w:r>
      <w:r>
        <w:rPr/>
        <w:t>期损益。在处置境外经营为联营企业或合营企业的部分股权时，与该境外经营相关的外币报</w:t>
      </w:r>
      <w:r>
        <w:rPr>
          <w:spacing w:val="-89"/>
        </w:rPr>
        <w:t> </w:t>
      </w:r>
      <w:r>
        <w:rPr>
          <w:spacing w:val="-89"/>
        </w:rPr>
      </w:r>
      <w:r>
        <w:rPr/>
        <w:t>表折算差额，按处置该境外经营的比例转入处置当期损益。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bookmarkStart w:name="10、金融工具" w:id="183"/>
      <w:bookmarkEnd w:id="18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2" w:firstLine="480"/>
        <w:jc w:val="both"/>
      </w:pPr>
      <w:r>
        <w:rPr/>
        <w:t>在本公司成为金融工具合同的一方时确认一项金融资产或金融负债。金融资产和金融负 债在初始确认时以公允价值计量。对于以公允价值计量且其变动计入当期损益的金融资产和</w:t>
      </w:r>
      <w:r>
        <w:rPr>
          <w:spacing w:val="-89"/>
        </w:rPr>
        <w:t> </w:t>
      </w:r>
      <w:r>
        <w:rPr>
          <w:spacing w:val="-89"/>
        </w:rPr>
      </w:r>
      <w:r>
        <w:rPr/>
        <w:t>金融负债，相关的交易费用直接计入损益；对于其他类别的金融资产和金融负债，相关交易</w:t>
      </w:r>
      <w:r>
        <w:rPr>
          <w:spacing w:val="-89"/>
        </w:rPr>
        <w:t> </w:t>
      </w:r>
      <w:r>
        <w:rPr>
          <w:spacing w:val="-89"/>
        </w:rPr>
      </w:r>
      <w:r>
        <w:rPr/>
        <w:t>费用计入初始确认金额。</w:t>
      </w:r>
    </w:p>
    <w:p>
      <w:pPr>
        <w:pStyle w:val="BodyText"/>
        <w:spacing w:line="312" w:lineRule="exact"/>
        <w:ind w:left="592" w:right="0"/>
        <w:jc w:val="left"/>
      </w:pPr>
      <w:r>
        <w:rPr/>
        <w:t>（1）金融资产和金融负债的公允价值确定方法 公允价值，是指市场参与者在计量日发生的有序交易中，出售一项资产所能收到或者转</w:t>
      </w:r>
    </w:p>
    <w:p>
      <w:pPr>
        <w:pStyle w:val="BodyText"/>
        <w:spacing w:line="312" w:lineRule="exact"/>
        <w:ind w:right="1132"/>
        <w:jc w:val="both"/>
      </w:pPr>
      <w:r>
        <w:rPr/>
        <w:t>移一项负债所需支付的价格。金融工具存在活跃市场的，本公司采用活跃市场中的报价确定</w:t>
      </w:r>
      <w:r>
        <w:rPr>
          <w:spacing w:val="-89"/>
        </w:rPr>
        <w:t> </w:t>
      </w:r>
      <w:r>
        <w:rPr>
          <w:spacing w:val="-89"/>
        </w:rPr>
      </w:r>
      <w:r>
        <w:rPr/>
        <w:t>其公允价值。活跃市场中的报价是指易于定期从交易所、经纪商、行业协会、定价服务机构</w:t>
      </w:r>
      <w:r>
        <w:rPr>
          <w:spacing w:val="-89"/>
        </w:rPr>
        <w:t> </w:t>
      </w:r>
      <w:r>
        <w:rPr>
          <w:spacing w:val="-89"/>
        </w:rPr>
      </w:r>
      <w:r>
        <w:rPr/>
        <w:t>等获得的价格，且代表了在公平交易中实际发生的市场交易的价格。金融工具不存在活跃市</w:t>
      </w:r>
      <w:r>
        <w:rPr>
          <w:spacing w:val="-89"/>
        </w:rPr>
        <w:t> </w:t>
      </w:r>
      <w:r>
        <w:rPr>
          <w:spacing w:val="-89"/>
        </w:rPr>
      </w:r>
      <w:r>
        <w:rPr/>
        <w:t>场的，本公司采用估值技术确定其公允价值。估值技术包括参考熟悉情况并自愿交易的各方</w:t>
      </w:r>
      <w:r>
        <w:rPr>
          <w:spacing w:val="-89"/>
        </w:rPr>
        <w:t> </w:t>
      </w:r>
      <w:r>
        <w:rPr>
          <w:spacing w:val="-89"/>
        </w:rPr>
      </w:r>
      <w:r>
        <w:rPr/>
        <w:t>最近进行的市场交易中使用的价格、参照实质上相同的其他金融工具当前的公允价值、现金</w:t>
      </w:r>
      <w:r>
        <w:rPr>
          <w:spacing w:val="-89"/>
        </w:rPr>
        <w:t> </w:t>
      </w:r>
      <w:r>
        <w:rPr>
          <w:spacing w:val="-89"/>
        </w:rPr>
      </w:r>
      <w:r>
        <w:rPr/>
        <w:t>流量折现法和期权定价模型等。</w:t>
      </w:r>
    </w:p>
    <w:p>
      <w:pPr>
        <w:pStyle w:val="BodyText"/>
        <w:spacing w:line="312" w:lineRule="exact"/>
        <w:ind w:left="592" w:right="1154"/>
        <w:jc w:val="left"/>
      </w:pPr>
      <w:r>
        <w:rPr/>
        <w:t>（2）金融资产的分类、确认和计量 以常规方式买卖金融资产，按交易日进行会计确认和终止确认。金融资产在初始确认时</w:t>
      </w:r>
    </w:p>
    <w:p>
      <w:pPr>
        <w:pStyle w:val="BodyText"/>
        <w:spacing w:line="312" w:lineRule="exact"/>
        <w:ind w:right="1171"/>
        <w:jc w:val="both"/>
      </w:pPr>
      <w:r>
        <w:rPr/>
        <w:t>划分为以公允价值计量且其变动计入当期损益的金融资产、持有至到期投资、贷款和应收款 项以及可供出售金融资产。</w:t>
      </w:r>
    </w:p>
    <w:p>
      <w:pPr>
        <w:spacing w:after="0" w:line="312"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left="592" w:right="1154"/>
        <w:jc w:val="left"/>
      </w:pPr>
      <w:r>
        <w:rPr/>
        <w:t>①以公允价值计量且其变动计入当期损益的金融资产 包括交易性金融资产和指定为以公允价值计量且其变动计入当期损益的金融资产。 交易性金融资产是指满足下列条件之一的金融资产：A.取得该金融资产的目的，主要是</w:t>
      </w:r>
    </w:p>
    <w:p>
      <w:pPr>
        <w:pStyle w:val="BodyText"/>
        <w:spacing w:line="312" w:lineRule="exact"/>
        <w:ind w:right="1171"/>
        <w:jc w:val="both"/>
      </w:pPr>
      <w:r>
        <w:rPr/>
        <w:t>为了近期内出售；B.属于进行集中管理的可辨认金融工具组合的一部分，且有客观证据表明 本公司近期采用短期获利方式对该组合进行管理；C.属于衍生工具，但是，被指定且为有效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312" w:lineRule="exact"/>
        <w:ind w:right="1171" w:firstLine="480"/>
        <w:jc w:val="both"/>
      </w:pPr>
      <w:r>
        <w:rPr/>
        <w:t>符合下述条件之一的金融资产，在初始确认时可指定为以公允价值计量且其变动计入当 期损益的金融资产：A.该指定可以消除或明显减少由于该金融资产的计量基础不同所导致的 相关利得或损失在确认或计量方面不一致的情况；B.本公司风险管理或投资策略的正式书面 文件已载明，对该金融资产所在的金融资产组合或金融资产和金融负债组合以公允价值为基 础进行管理、评价并向关键管理人员报告。</w:t>
      </w:r>
    </w:p>
    <w:p>
      <w:pPr>
        <w:pStyle w:val="BodyText"/>
        <w:spacing w:line="312" w:lineRule="exact"/>
        <w:ind w:right="1171"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12" w:lineRule="exact"/>
        <w:ind w:left="592" w:right="1154"/>
        <w:jc w:val="left"/>
      </w:pPr>
      <w:r>
        <w:rPr/>
        <w:t>②持有至到期投资 是指到期日固定、回收金额固定或可确定，且本公司有明确意图和能力持有至到期的非</w:t>
      </w:r>
    </w:p>
    <w:p>
      <w:pPr>
        <w:pStyle w:val="BodyText"/>
        <w:spacing w:line="312" w:lineRule="exact"/>
        <w:ind w:left="592" w:right="1154" w:hanging="480"/>
        <w:jc w:val="left"/>
      </w:pPr>
      <w:r>
        <w:rPr/>
        <w:t>衍生金融资产。 持有至到期投资采用实际利率法，按摊余成本进行后续计量，在终止确认、发生减值或</w:t>
      </w:r>
    </w:p>
    <w:p>
      <w:pPr>
        <w:pStyle w:val="BodyText"/>
        <w:spacing w:line="312" w:lineRule="exact"/>
        <w:ind w:left="592" w:right="1154" w:hanging="480"/>
        <w:jc w:val="left"/>
      </w:pPr>
      <w:r>
        <w:rPr/>
        <w:t>摊销时产生的利得或损失，计入当期损益。 实际利率法是指按照金融资产或金融负债（含一组金融资产或金融负债）的实际利率计</w:t>
      </w:r>
    </w:p>
    <w:p>
      <w:pPr>
        <w:pStyle w:val="BodyText"/>
        <w:spacing w:line="312" w:lineRule="exact"/>
        <w:ind w:right="1171"/>
        <w:jc w:val="both"/>
      </w:pPr>
      <w:r>
        <w:rPr/>
        <w:t>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BodyText"/>
        <w:spacing w:line="312" w:lineRule="exact"/>
        <w:ind w:right="1132" w:firstLine="480"/>
        <w:jc w:val="both"/>
      </w:pPr>
      <w:r>
        <w:rPr/>
        <w:t>在计算实际利率时，本公司将在考虑金融资产或金融负债所有合同条款的基础上预计未 </w:t>
      </w:r>
      <w:r>
        <w:rPr>
          <w:spacing w:val="-5"/>
        </w:rPr>
        <w:t>来现金流量（不考虑未来的信用损失），同时还将考虑金融资产或金融负债合同各方之间支付</w:t>
      </w:r>
      <w:r>
        <w:rPr>
          <w:spacing w:val="-117"/>
        </w:rPr>
        <w:t> </w:t>
      </w:r>
      <w:r>
        <w:rPr>
          <w:spacing w:val="-117"/>
        </w:rPr>
      </w:r>
      <w:r>
        <w:rPr/>
        <w:t>或收取的、属于实际利率组成部分的各项收费、交易费用及折价或溢价等。</w:t>
      </w:r>
    </w:p>
    <w:p>
      <w:pPr>
        <w:pStyle w:val="BodyText"/>
        <w:spacing w:line="312" w:lineRule="exact"/>
        <w:ind w:left="592" w:right="1154"/>
        <w:jc w:val="left"/>
      </w:pPr>
      <w:r>
        <w:rPr/>
        <w:t>③贷款和应收款项 是指在活跃市场中没有报价、回收金额固定或可确定的非衍生金融资产。本公司划分为</w:t>
      </w:r>
    </w:p>
    <w:p>
      <w:pPr>
        <w:pStyle w:val="BodyText"/>
        <w:spacing w:line="312" w:lineRule="exact"/>
        <w:ind w:left="592" w:right="1154" w:hanging="480"/>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82" w:lineRule="exact"/>
        <w:ind w:right="0"/>
        <w:jc w:val="both"/>
      </w:pPr>
      <w:r>
        <w:rPr/>
        <w:t>摊销时产生的利得或损失，计入当期损益。</w:t>
      </w:r>
    </w:p>
    <w:p>
      <w:pPr>
        <w:pStyle w:val="BodyText"/>
        <w:spacing w:line="312" w:lineRule="exact" w:before="29"/>
        <w:ind w:left="592" w:right="1154"/>
        <w:jc w:val="left"/>
      </w:pPr>
      <w:r>
        <w:rPr/>
        <w:t>④可供出售金融资产 包括初始确认时即被指定为可供出售的非衍生金融资产，以及除了以公允价值计量且其</w:t>
      </w:r>
    </w:p>
    <w:p>
      <w:pPr>
        <w:pStyle w:val="BodyText"/>
        <w:spacing w:line="312" w:lineRule="exact"/>
        <w:ind w:left="592" w:right="1154" w:hanging="480"/>
        <w:jc w:val="left"/>
      </w:pPr>
      <w:r>
        <w:rPr/>
        <w:t>变动计入当期损益的金融资产、贷款和应收款项、持有至到期投资以外的金融资产。 可供出售债务工具投资的期末成本按照摊余成本法确定，即初始确认金额扣除已偿还的</w:t>
      </w:r>
    </w:p>
    <w:p>
      <w:pPr>
        <w:pStyle w:val="BodyText"/>
        <w:spacing w:line="312" w:lineRule="exact"/>
        <w:ind w:right="1171"/>
        <w:jc w:val="both"/>
      </w:pPr>
      <w:r>
        <w:rPr/>
        <w:t>本金，加上或减去采用实际利率法将该初始确认金额与到期日金额之间的差额进行摊销形成 的累计摊销额，并扣除已发生的减值损失后的金额。可供出售权益工具投资的期末成本为其 初始取得成本。</w:t>
      </w:r>
    </w:p>
    <w:p>
      <w:pPr>
        <w:pStyle w:val="BodyText"/>
        <w:spacing w:line="312" w:lineRule="exact"/>
        <w:ind w:right="1171" w:firstLine="480"/>
        <w:jc w:val="both"/>
      </w:pPr>
      <w:r>
        <w:rPr/>
        <w:t>可供出售金融资产采用公允价值进行后续计量，公允价值变动形成的利得或损失，除减 值损失和外币货币性金融资产与摊余成本相关的汇兑差额计入当期损益外，确认为其他综合 收益，在该金融资产终止确认时转出，计入当期损益。但是，在活跃市场中没有报价且其公 允价值不能可靠计量的权益工具投资，以及与该权益工具挂钩并须通过交付该权益工具结算 的衍生金融资产，按照成本进行后续计量。</w:t>
      </w:r>
    </w:p>
    <w:p>
      <w:pPr>
        <w:pStyle w:val="BodyText"/>
        <w:spacing w:line="283" w:lineRule="exact"/>
        <w:ind w:left="592" w:right="0"/>
        <w:jc w:val="left"/>
      </w:pPr>
      <w:r>
        <w:rPr/>
        <w:t>可供出售金融资产持有期间取得的利息及被投资单位宣告发放的现金股利，计入投资收</w:t>
      </w:r>
    </w:p>
    <w:p>
      <w:pPr>
        <w:spacing w:after="0" w:line="283" w:lineRule="exact"/>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3" w:lineRule="exact" w:before="26"/>
        <w:ind w:right="0"/>
        <w:jc w:val="both"/>
      </w:pPr>
      <w:r>
        <w:rPr/>
        <w:t>益。</w:t>
      </w:r>
    </w:p>
    <w:p>
      <w:pPr>
        <w:pStyle w:val="BodyText"/>
        <w:spacing w:line="312" w:lineRule="exact" w:before="29"/>
        <w:ind w:left="592" w:right="1154"/>
        <w:jc w:val="left"/>
      </w:pPr>
      <w:r>
        <w:rPr/>
        <w:t>（3）金融资产减值 除了以公允价值计量且其变动计入当期损益的金融资产外，本公司在每个资产负债表日</w:t>
      </w:r>
    </w:p>
    <w:p>
      <w:pPr>
        <w:pStyle w:val="BodyText"/>
        <w:spacing w:line="312" w:lineRule="exact"/>
        <w:ind w:left="592" w:right="996" w:hanging="480"/>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312" w:lineRule="exact"/>
        <w:ind w:right="1132"/>
        <w:jc w:val="both"/>
      </w:pPr>
      <w:r>
        <w:rPr/>
        <w:t>单独进行减值测试或包括在具有类似信用风险特征的金融资产组合中进行减值测试。单独测 </w:t>
      </w:r>
      <w:r>
        <w:rPr>
          <w:spacing w:val="-5"/>
        </w:rPr>
        <w:t>试未发生减值的金融资产（包括单项金额重大和不重大的金融资产），包括在具有类似信用风</w:t>
      </w:r>
      <w:r>
        <w:rPr>
          <w:spacing w:val="-117"/>
        </w:rPr>
        <w:t> </w:t>
      </w:r>
      <w:r>
        <w:rPr>
          <w:spacing w:val="-117"/>
        </w:rPr>
      </w:r>
      <w:r>
        <w:rPr/>
        <w:t>险特征的金融资产组合中再进行减值测试。已单项确认减值损失的金融资产，不包括在具有 类似信用风险特征的金融资产组合中进行减值测试。</w:t>
      </w:r>
    </w:p>
    <w:p>
      <w:pPr>
        <w:pStyle w:val="BodyText"/>
        <w:spacing w:line="312" w:lineRule="exact"/>
        <w:ind w:left="592" w:right="1154"/>
        <w:jc w:val="left"/>
      </w:pPr>
      <w:r>
        <w:rPr/>
        <w:t>①持有至到期投资、贷款和应收款项减值 以成本或摊余成本计量的金融资产将其账面价值减记至预计未来现金流量现值，减记金</w:t>
      </w:r>
    </w:p>
    <w:p>
      <w:pPr>
        <w:pStyle w:val="BodyText"/>
        <w:spacing w:line="312" w:lineRule="exact"/>
        <w:ind w:right="1171"/>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BodyText"/>
        <w:spacing w:line="312" w:lineRule="exact"/>
        <w:ind w:left="592" w:right="0"/>
        <w:jc w:val="left"/>
      </w:pPr>
      <w:r>
        <w:rPr/>
        <w:t>②可供出售金融资产减值 当综合相关因素判断可供出售权益工具投资公允价值下跌是严重或非暂时性下跌时，表</w:t>
      </w:r>
    </w:p>
    <w:p>
      <w:pPr>
        <w:pStyle w:val="BodyText"/>
        <w:spacing w:line="312" w:lineRule="exact"/>
        <w:ind w:right="1009"/>
        <w:jc w:val="left"/>
      </w:pPr>
      <w:r>
        <w:rPr>
          <w:spacing w:val="-5"/>
        </w:rPr>
        <w:t>明该可供出售权益工具投资发生减值。其中“严重下跌”是指公允价值下跌幅度累计超过20%；</w:t>
      </w:r>
      <w:r>
        <w:rPr>
          <w:spacing w:val="-106"/>
        </w:rPr>
        <w:t> </w:t>
      </w:r>
      <w:r>
        <w:rPr>
          <w:spacing w:val="-106"/>
        </w:rPr>
      </w:r>
      <w:r>
        <w:rPr/>
        <w:t>“非暂时性下跌”是指公允价值连续下跌时间超过12个月。</w:t>
      </w:r>
    </w:p>
    <w:p>
      <w:pPr>
        <w:pStyle w:val="BodyText"/>
        <w:spacing w:line="312" w:lineRule="exact"/>
        <w:ind w:right="1171" w:firstLine="480"/>
        <w:jc w:val="both"/>
      </w:pPr>
      <w:r>
        <w:rPr/>
        <w:t>可供出售金融资产发生减值时，将原计入其他综合收益的因公允价值下降形成的累计损 失予以转出并计入当期损益，该转出的累计损失为该资产初始取得成本扣除已收回本金和已 摊销金额、当前公允价值和原已计入损益的减值损失后的余额。</w:t>
      </w:r>
    </w:p>
    <w:p>
      <w:pPr>
        <w:pStyle w:val="BodyText"/>
        <w:spacing w:line="312" w:lineRule="exact"/>
        <w:ind w:right="1171" w:firstLine="480"/>
        <w:jc w:val="both"/>
      </w:pPr>
      <w:r>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BodyText"/>
        <w:spacing w:line="312" w:lineRule="exact"/>
        <w:ind w:right="1171" w:firstLine="480"/>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312" w:lineRule="exact"/>
        <w:ind w:left="592" w:right="1154"/>
        <w:jc w:val="left"/>
      </w:pPr>
      <w:r>
        <w:rPr/>
        <w:t>（4）金融资产转移的确认依据和计量方法 满足下列条件之一的金融资产，予以终止确认：①收取该金融资产现金流量的合同权利</w:t>
      </w:r>
    </w:p>
    <w:p>
      <w:pPr>
        <w:pStyle w:val="BodyText"/>
        <w:spacing w:line="282" w:lineRule="exact"/>
        <w:ind w:right="0"/>
        <w:jc w:val="both"/>
      </w:pPr>
      <w:r>
        <w:rPr/>
        <w:t>终止；②该金融资产已转移，且将金融资产所有权上几乎所有的风险和报酬转移给转入方；</w:t>
      </w:r>
    </w:p>
    <w:p>
      <w:pPr>
        <w:pStyle w:val="BodyText"/>
        <w:spacing w:line="312" w:lineRule="exact" w:before="29"/>
        <w:ind w:right="1171"/>
        <w:jc w:val="both"/>
      </w:pPr>
      <w:r>
        <w:rPr/>
        <w:t>③该金融资产已转移，虽然企业既没有转移也没有保留金融资产所有权上几乎所有的风险和 报酬，但是放弃了对该金融资产的控制。</w:t>
      </w:r>
    </w:p>
    <w:p>
      <w:pPr>
        <w:pStyle w:val="BodyText"/>
        <w:spacing w:line="312" w:lineRule="exact"/>
        <w:ind w:right="1171" w:firstLine="480"/>
        <w:jc w:val="both"/>
      </w:pPr>
      <w:r>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BodyText"/>
        <w:spacing w:line="312" w:lineRule="exact"/>
        <w:ind w:right="1171"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12" w:lineRule="exact"/>
        <w:ind w:right="1171" w:firstLine="480"/>
        <w:jc w:val="both"/>
      </w:pPr>
      <w:r>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BodyText"/>
        <w:spacing w:line="312" w:lineRule="exact"/>
        <w:ind w:right="1171" w:firstLine="480"/>
        <w:jc w:val="both"/>
      </w:pPr>
      <w:r>
        <w:rPr/>
        <w:t>本公司对采用附追索权方式出售的金融资产，或将持有的金融资产背书转让，需确定该 金融资产所有权上几乎所有的风险和报酬是否已经转移。已将该金融资产所有权上几乎所有</w:t>
      </w:r>
    </w:p>
    <w:p>
      <w:pPr>
        <w:spacing w:after="0" w:line="312"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1171"/>
        <w:jc w:val="both"/>
      </w:pPr>
      <w:r>
        <w:rPr/>
        <w:t>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BodyText"/>
        <w:spacing w:line="312" w:lineRule="exact"/>
        <w:ind w:left="592" w:right="1154"/>
        <w:jc w:val="left"/>
      </w:pPr>
      <w:r>
        <w:rPr/>
        <w:t>（5）金融负债的分类和计量 金融负债在初始确认时划分为以公允价值计量且其变动计入当期损益的金融负债和其他</w:t>
      </w:r>
    </w:p>
    <w:p>
      <w:pPr>
        <w:pStyle w:val="BodyText"/>
        <w:spacing w:line="312" w:lineRule="exact"/>
        <w:ind w:right="1171"/>
        <w:jc w:val="both"/>
      </w:pPr>
      <w:r>
        <w:rPr/>
        <w:t>金融负债。初始确认金融负债，以公允价值计量。对于以公允价值计量且其变动计入当期损 益的金融负债，相关的交易费用直接计入当期损益；对于其他金融负债，相关交易费用计入 初始确认金额。</w:t>
      </w:r>
    </w:p>
    <w:p>
      <w:pPr>
        <w:pStyle w:val="BodyText"/>
        <w:spacing w:line="312" w:lineRule="exact"/>
        <w:ind w:left="592" w:right="1154"/>
        <w:jc w:val="left"/>
      </w:pPr>
      <w:r>
        <w:rPr/>
        <w:t>①以公允价值计量且其变动计入当期损益的金融负债 分类为交易性金融负债和在初始确认时指定为以公允价值计量且其变动计入当期损益的</w:t>
      </w:r>
    </w:p>
    <w:p>
      <w:pPr>
        <w:pStyle w:val="BodyText"/>
        <w:spacing w:line="312" w:lineRule="exact"/>
        <w:ind w:right="1171"/>
        <w:jc w:val="both"/>
      </w:pPr>
      <w:r>
        <w:rPr/>
        <w:t>金融负债的条件与分类为交易性金融资产和在初始确认时指定为以公允价值计量且其变动计 入当期损益的金融资产的条件一致。</w:t>
      </w:r>
    </w:p>
    <w:p>
      <w:pPr>
        <w:pStyle w:val="BodyText"/>
        <w:spacing w:line="312" w:lineRule="exact"/>
        <w:ind w:right="1171" w:firstLine="480"/>
        <w:jc w:val="both"/>
      </w:pPr>
      <w:r>
        <w:rPr/>
        <w:t>以公允价值计量且其变动计入当期损益的金融负债采用公允价值进行后续计量，公允价 值的变动形成的利得或损失以及与该等金融负债相关的股利和利息支出计入当期损益。</w:t>
      </w:r>
    </w:p>
    <w:p>
      <w:pPr>
        <w:pStyle w:val="BodyText"/>
        <w:spacing w:line="276" w:lineRule="exact"/>
        <w:ind w:left="592" w:right="0"/>
        <w:jc w:val="left"/>
      </w:pPr>
      <w:r>
        <w:rPr/>
        <w:t>②其他金融负债</w:t>
      </w:r>
    </w:p>
    <w:p>
      <w:pPr>
        <w:pStyle w:val="Heading3"/>
        <w:spacing w:line="312" w:lineRule="exact" w:before="35"/>
        <w:ind w:right="1105" w:firstLine="480"/>
        <w:jc w:val="both"/>
        <w:rPr>
          <w:i w:val="0"/>
        </w:rPr>
      </w:pPr>
      <w:r>
        <w:rPr>
          <w:spacing w:val="-79"/>
        </w:rPr>
        <w:t>与在活跃市场中没有报价、公允价值不能可靠计量的权益工具挂钩并须通过交付该权益</w:t>
      </w:r>
      <w:r>
        <w:rPr>
          <w:w w:val="95"/>
        </w:rPr>
        <w:t> </w:t>
      </w:r>
      <w:r>
        <w:rPr>
          <w:spacing w:val="-79"/>
        </w:rPr>
        <w:t>工具结算的衍生金融负债，按照成本进行后续计量。其他金融负债采用实际利率法，按摊余</w:t>
      </w:r>
      <w:r>
        <w:rPr>
          <w:w w:val="95"/>
        </w:rPr>
        <w:t> </w:t>
      </w:r>
      <w:r>
        <w:rPr>
          <w:spacing w:val="-79"/>
        </w:rPr>
        <w:t>成本进行后续计量，终止确认或摊销产生的利得或损失计入当期损益。</w:t>
      </w:r>
      <w:r>
        <w:rPr>
          <w:i w:val="0"/>
          <w:spacing w:val="-79"/>
        </w:rPr>
      </w:r>
    </w:p>
    <w:p>
      <w:pPr>
        <w:pStyle w:val="BodyText"/>
        <w:spacing w:line="312" w:lineRule="exact"/>
        <w:ind w:left="592" w:right="1154"/>
        <w:jc w:val="left"/>
      </w:pPr>
      <w:r>
        <w:rPr/>
        <w:t>③财务担保合同 不属于指定为以公允价值计量且其变动计入当期损益的金融负债的财务担保合同，以公</w:t>
      </w:r>
    </w:p>
    <w:p>
      <w:pPr>
        <w:pStyle w:val="BodyText"/>
        <w:spacing w:line="312" w:lineRule="exact"/>
        <w:ind w:right="1171"/>
        <w:jc w:val="both"/>
      </w:pPr>
      <w:r>
        <w:rPr/>
        <w:t>允价值进行初始确认，在初始确认后按照《企业会计准则第13号—或有事项》确定的金额和 初始确认金额扣除按照《企业会计准则第14号—收入》的原则确定的累计摊销额后的余额之 中的较高者进行后续计量。</w:t>
      </w:r>
    </w:p>
    <w:p>
      <w:pPr>
        <w:pStyle w:val="BodyText"/>
        <w:spacing w:line="312" w:lineRule="exact"/>
        <w:ind w:left="592" w:right="1154"/>
        <w:jc w:val="left"/>
      </w:pPr>
      <w:r>
        <w:rPr/>
        <w:t>（6）金融负债的终止确认 金融负债的现时义务全部或部分已经解除的，才能终止确认该金融负债或其一部分。本</w:t>
      </w:r>
    </w:p>
    <w:p>
      <w:pPr>
        <w:pStyle w:val="BodyText"/>
        <w:spacing w:line="312" w:lineRule="exact"/>
        <w:ind w:right="1171"/>
        <w:jc w:val="both"/>
      </w:pPr>
      <w:r>
        <w:rPr/>
        <w:t>公司（债务人）与债权人之间签订协议，以承担新金融负债方式替换现存金融负债，且新金 融负债与现存金融负债的合同条款实质上不同的，终止确认现存金融负债，并同时确认新金 融负债。</w:t>
      </w:r>
    </w:p>
    <w:p>
      <w:pPr>
        <w:pStyle w:val="BodyText"/>
        <w:spacing w:line="312" w:lineRule="exact"/>
        <w:ind w:right="1171" w:firstLine="480"/>
        <w:jc w:val="both"/>
      </w:pPr>
      <w:r>
        <w:rPr/>
        <w:t>金融负债全部或部分终止确认的，将终止确认部分的账面价值与支付的对价（包括转出 的非现金资产或承担的新金融负债）之间的差额，计入当期损益。</w:t>
      </w:r>
    </w:p>
    <w:p>
      <w:pPr>
        <w:pStyle w:val="BodyText"/>
        <w:spacing w:line="312" w:lineRule="exact"/>
        <w:ind w:left="592" w:right="1154"/>
        <w:jc w:val="left"/>
      </w:pPr>
      <w:r>
        <w:rPr/>
        <w:t>（7）衍生工具及嵌入衍生工具 衍生工具于相关合同签署日以公允价值进行初始计量，并以公允价值进行后续计量。衍</w:t>
      </w:r>
    </w:p>
    <w:p>
      <w:pPr>
        <w:pStyle w:val="BodyText"/>
        <w:spacing w:line="312" w:lineRule="exact"/>
        <w:ind w:left="592" w:right="1154" w:hanging="480"/>
        <w:jc w:val="left"/>
      </w:pPr>
      <w:r>
        <w:rPr/>
        <w:t>生工具的公允价值变动计入当期损益。 对包含嵌入衍生工具的混合工具，如未指定为以公允价值计量且其变动计入当期损益的</w:t>
      </w:r>
    </w:p>
    <w:p>
      <w:pPr>
        <w:pStyle w:val="BodyText"/>
        <w:spacing w:line="312" w:lineRule="exact"/>
        <w:ind w:right="1171"/>
        <w:jc w:val="both"/>
      </w:pPr>
      <w:r>
        <w:rPr/>
        <w:t>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pStyle w:val="BodyText"/>
        <w:spacing w:line="312" w:lineRule="exact"/>
        <w:ind w:left="592" w:right="0"/>
        <w:jc w:val="left"/>
      </w:pPr>
      <w:r>
        <w:rPr/>
        <w:t>（8）金融资产和金融负债的抵销 </w:t>
      </w:r>
      <w:r>
        <w:rPr>
          <w:spacing w:val="-3"/>
        </w:rPr>
        <w:t>当本公司具有抵销已确认金融资产和金融负债的法定权利，且目前可执行该种法定权利，</w:t>
      </w:r>
    </w:p>
    <w:p>
      <w:pPr>
        <w:pStyle w:val="BodyText"/>
        <w:spacing w:line="312" w:lineRule="exact"/>
        <w:ind w:right="1171"/>
        <w:jc w:val="both"/>
      </w:pPr>
      <w:r>
        <w:rPr/>
        <w:t>同时本公司计划以净额结算或同时变现该金融资产和清偿该金融负债时，金融资产和金融负 债以相互抵销后的金额在资产负债表内列示。除此以外，金融资产和金融负债在资产负债表</w:t>
      </w:r>
    </w:p>
    <w:p>
      <w:pPr>
        <w:spacing w:after="0" w:line="312"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3" w:lineRule="exact" w:before="26"/>
        <w:ind w:right="0"/>
        <w:jc w:val="left"/>
      </w:pPr>
      <w:r>
        <w:rPr/>
        <w:t>内分别列示，不予相互抵销。</w:t>
      </w:r>
    </w:p>
    <w:p>
      <w:pPr>
        <w:pStyle w:val="BodyText"/>
        <w:spacing w:line="312" w:lineRule="exact" w:before="29"/>
        <w:ind w:left="592" w:right="1154"/>
        <w:jc w:val="left"/>
      </w:pPr>
      <w:r>
        <w:rPr/>
        <w:t>（9）权益工具 权益工具是指能证明拥有本公司在扣除所有负债后的资产中的剩余权益的合同。本公司</w:t>
      </w:r>
    </w:p>
    <w:p>
      <w:pPr>
        <w:pStyle w:val="BodyText"/>
        <w:spacing w:line="312" w:lineRule="exact"/>
        <w:ind w:right="1119"/>
        <w:jc w:val="left"/>
      </w:pPr>
      <w:r>
        <w:rPr>
          <w:spacing w:val="-5"/>
        </w:rPr>
        <w:t>发行（含再融资）、回购、出售或注销权益工具作为权益的变动处理。与权益性交易相关的交</w:t>
      </w:r>
      <w:r>
        <w:rPr/>
        <w:t> 易费用从权益中扣减。</w:t>
      </w:r>
    </w:p>
    <w:p>
      <w:pPr>
        <w:pStyle w:val="BodyText"/>
        <w:spacing w:line="312" w:lineRule="exact"/>
        <w:ind w:right="0" w:firstLine="480"/>
        <w:jc w:val="left"/>
      </w:pPr>
      <w:r>
        <w:rPr>
          <w:spacing w:val="-6"/>
        </w:rPr>
        <w:t>本公司对权益工具持有方的各种分配（不包括股票股利），减少股东权益。本公司不确认</w:t>
      </w:r>
      <w:r>
        <w:rPr/>
        <w:t> 权益工具的公允价值变动额。</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11、应收票据及应收账款" w:id="184"/>
      <w:bookmarkEnd w:id="184"/>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单项金额重大并单独计提坏账准备的应收款项"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141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万元以上的应收款项确认为单 项金额重大的应收款项。</w:t>
            </w:r>
          </w:p>
        </w:tc>
      </w:tr>
      <w:tr>
        <w:trPr>
          <w:trHeight w:val="356"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独测试未发生减值的金融资产，包括在具有类似信用风险</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特征的金融资产组合中进行减值测试。单项测试已确认减</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值损失的应收款项，不再包括在具有类似信用风险特征的</w:t>
            </w:r>
          </w:p>
        </w:tc>
      </w:tr>
      <w:tr>
        <w:trPr>
          <w:trHeight w:val="358"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应收款项组合中进行减值测试。</w:t>
            </w:r>
          </w:p>
        </w:tc>
      </w:tr>
    </w:tbl>
    <w:p>
      <w:pPr>
        <w:spacing w:line="240" w:lineRule="auto" w:before="4"/>
        <w:rPr>
          <w:rFonts w:ascii="宋体" w:hAnsi="宋体" w:cs="宋体" w:eastAsia="宋体" w:hint="default"/>
          <w:b/>
          <w:bCs/>
          <w:sz w:val="19"/>
          <w:szCs w:val="19"/>
        </w:rPr>
      </w:pPr>
    </w:p>
    <w:p>
      <w:pPr>
        <w:spacing w:before="34"/>
        <w:ind w:left="112" w:right="0" w:firstLine="0"/>
        <w:jc w:val="left"/>
        <w:rPr>
          <w:rFonts w:ascii="宋体" w:hAnsi="宋体" w:cs="宋体" w:eastAsia="宋体" w:hint="default"/>
          <w:sz w:val="21"/>
          <w:szCs w:val="21"/>
        </w:rPr>
      </w:pPr>
      <w:bookmarkStart w:name="（2）按信用风险特征组合计提坏账准备的应收款项"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60" w:lineRule="auto" w:before="117"/>
        <w:ind w:left="112" w:right="751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after="0" w:line="36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27"/>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75"/>
              <w:jc w:val="righ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3）单项金额不重大但单独计提坏账准备的应收款项"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项，单独进行减值测试，有客观证据表明其发生了减值的，</w:t>
            </w:r>
          </w:p>
        </w:tc>
      </w:tr>
      <w:tr>
        <w:trPr>
          <w:trHeight w:val="624"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 值损失，计提坏账准备：应收关联方款项；与对方存在争</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议或涉及诉讼、仲裁的应收款项；已有明显迹象表明债务</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人很可能无法履行还款义务的应收款项。</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5"/>
        <w:rPr>
          <w:rFonts w:ascii="宋体" w:hAnsi="宋体" w:cs="宋体" w:eastAsia="宋体" w:hint="default"/>
          <w:b/>
          <w:bCs/>
          <w:sz w:val="19"/>
          <w:szCs w:val="19"/>
        </w:rPr>
      </w:pPr>
    </w:p>
    <w:p>
      <w:pPr>
        <w:spacing w:before="34"/>
        <w:ind w:left="112" w:right="0" w:firstLine="0"/>
        <w:jc w:val="left"/>
        <w:rPr>
          <w:rFonts w:ascii="宋体" w:hAnsi="宋体" w:cs="宋体" w:eastAsia="宋体" w:hint="default"/>
          <w:sz w:val="21"/>
          <w:szCs w:val="21"/>
        </w:rPr>
      </w:pPr>
      <w:bookmarkStart w:name="12、存货" w:id="188"/>
      <w:bookmarkEnd w:id="188"/>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2" w:lineRule="exact" w:before="9"/>
        <w:ind w:left="592" w:right="1874"/>
        <w:jc w:val="left"/>
      </w:pPr>
      <w:r>
        <w:rPr/>
        <w:t>（1）存货的分类 存货主要包括原材料、在产品、库存商品、包装物及低值易耗品、发出商品等。</w:t>
      </w:r>
    </w:p>
    <w:p>
      <w:pPr>
        <w:pStyle w:val="BodyText"/>
        <w:spacing w:line="312" w:lineRule="exact"/>
        <w:ind w:left="592" w:right="0"/>
        <w:jc w:val="left"/>
      </w:pPr>
      <w:r>
        <w:rPr/>
        <w:t>（2）存货取得和发出的计价方法 存货在取得时按实际成本计价，存货成本包括采购成本、加工成本和其他成本。领用和</w:t>
      </w:r>
    </w:p>
    <w:p>
      <w:pPr>
        <w:pStyle w:val="BodyText"/>
        <w:spacing w:line="282" w:lineRule="exact"/>
        <w:ind w:right="0"/>
        <w:jc w:val="left"/>
      </w:pPr>
      <w:r>
        <w:rPr/>
        <w:t>发出时按加权平均法计价。</w:t>
      </w:r>
    </w:p>
    <w:p>
      <w:pPr>
        <w:pStyle w:val="BodyText"/>
        <w:spacing w:line="312" w:lineRule="exact" w:before="29"/>
        <w:ind w:left="592" w:right="1154"/>
        <w:jc w:val="left"/>
      </w:pPr>
      <w:r>
        <w:rPr/>
        <w:t>（3）存货可变现净值的确认和跌价准备的计提方法 可变现净值是指在日常活动中，存货的估计售价减去至完工时估计将要发生的成本、估</w:t>
      </w:r>
    </w:p>
    <w:p>
      <w:pPr>
        <w:pStyle w:val="BodyText"/>
        <w:spacing w:line="312" w:lineRule="exact"/>
        <w:ind w:right="1154"/>
        <w:jc w:val="left"/>
      </w:pPr>
      <w:r>
        <w:rPr/>
        <w:t>计的销售费用以及相关税费后的金额。在确定存货的可变现净值时，以取得的确凿证据为基 础，同时考虑持有存货的目的以及资产负债表日后事项的影响。</w:t>
      </w:r>
    </w:p>
    <w:p>
      <w:pPr>
        <w:pStyle w:val="BodyText"/>
        <w:spacing w:line="312" w:lineRule="exact"/>
        <w:ind w:right="1132" w:firstLine="480"/>
        <w:jc w:val="both"/>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312" w:lineRule="exact"/>
        <w:ind w:right="1171" w:firstLine="480"/>
        <w:jc w:val="both"/>
      </w:pPr>
      <w:r>
        <w:rPr/>
        <w:t>计提存货跌价准备后，如果以前减记存货价值的影响因素已经消失，导致存货的可变现 净值高于其账面价值的，在原已计提的存货跌价准备金额内予以转回，转回的金额计入当期 损益。</w:t>
      </w:r>
    </w:p>
    <w:p>
      <w:pPr>
        <w:pStyle w:val="BodyText"/>
        <w:spacing w:line="282" w:lineRule="exact"/>
        <w:ind w:left="592" w:right="0"/>
        <w:jc w:val="left"/>
      </w:pPr>
      <w:r>
        <w:rPr/>
        <w:t>（4）存货的盘存制度为永续盘存制。</w:t>
      </w:r>
    </w:p>
    <w:p>
      <w:pPr>
        <w:pStyle w:val="BodyText"/>
        <w:spacing w:line="312" w:lineRule="exact" w:before="29"/>
        <w:ind w:left="592" w:right="2114"/>
        <w:jc w:val="left"/>
      </w:pPr>
      <w:r>
        <w:rPr/>
        <w:t>（5）低值易耗品和包装物的摊销方法 低值易耗品于领用时按一次摊销法摊销；包装物于领用时按一次摊销法摊销。</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13、持有待售资产" w:id="189"/>
      <w:bookmarkEnd w:id="189"/>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71" w:firstLine="480"/>
        <w:jc w:val="both"/>
      </w:pPr>
      <w:r>
        <w:rPr/>
        <w:t>本公司若主要通过出售（包括具有商业实质的非货币性资产交换，下同）而非持续使用 一项非流动资产或处置组收回其账面价值的，则将其划分为持有待售类别。具体标准为同时 满足以下条件：某项非流动资产或处置组根据类似交易中出售此类资产或处置组的惯例，在 当前状况下即可立即出售；本公司已经就出售计划作出决议且获得确定的购买承诺；预计出</w:t>
      </w:r>
    </w:p>
    <w:p>
      <w:pPr>
        <w:spacing w:after="0" w:line="312"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1132"/>
        <w:jc w:val="both"/>
      </w:pPr>
      <w:r>
        <w:rPr/>
        <w:t>售将在一年内完成。其中，处置组是指在一项交易中作为整体通过出售或其他方式一并处置 的一组资产，以及在该交易中转让的与这些资产直接相关的负债。处置组所属的资产组或资 产组组合按照《企业会计准则第 8</w:t>
      </w:r>
      <w:r>
        <w:rPr>
          <w:spacing w:val="-8"/>
        </w:rPr>
        <w:t> </w:t>
      </w:r>
      <w:r>
        <w:rPr>
          <w:spacing w:val="-3"/>
        </w:rPr>
        <w:t>号——资产减值》分摊了企业合并中取得的商誉的，该处</w:t>
      </w:r>
      <w:r>
        <w:rPr/>
        <w:t> 置组应当包含分摊至处置组的商誉。</w:t>
      </w:r>
    </w:p>
    <w:p>
      <w:pPr>
        <w:pStyle w:val="BodyText"/>
        <w:spacing w:line="312" w:lineRule="exact"/>
        <w:ind w:right="1132" w:firstLine="480"/>
        <w:jc w:val="right"/>
      </w:pPr>
      <w:r>
        <w:rPr/>
        <w:t>本公司初始计量或在资产负债表日重新计量划分为持有待售的非流动资产和处置组时， 其账面价值高于公允价值减去出售费用后的净额的，将账面价值减记至公允价值减去出售费 用后的净额，减记的金额确认为资产减值损失，计入当期损益，同时计提持有待售资产减值 准备。对于处置组，所确认的资产减值损失先抵减处置组中商誉的账面价值，再按比例抵减 </w:t>
      </w:r>
      <w:r>
        <w:rPr>
          <w:spacing w:val="-5"/>
        </w:rPr>
        <w:t>该处置组内适用《企业会计准则第42号——持有待售的非流动资产、处置组和终止经营》（以</w:t>
      </w:r>
      <w:r>
        <w:rPr/>
        <w:t> </w:t>
      </w:r>
      <w:r>
        <w:rPr>
          <w:spacing w:val="-5"/>
        </w:rPr>
        <w:t>下简称“持有待售准则”）的计量规定的各项非流动资产的账面价值。后续资产负债表日持有</w:t>
      </w:r>
      <w:r>
        <w:rPr/>
        <w:t> 待售的处置组公允价值减去出售费用后的净额增加的，以前减记的金额应当予以恢复，并在 划分为持有待售类别后适用持有待售准则计量规定的非流动资产确认的资产减值损失金额内 转回，转回金额计入当期损益，并根据处置组中除商誉外适用持有待售准则计量规定的各项 非流动资产账面价值所占比重按比例增加其账面价值；已抵减的商誉账面价值，以及适用持 有待售准则计量规定的非流动资产在划分为持有待售类别前确认的资产减值损失不得转回。 持有待售的非流动资产或处置组中的非流动资产不计提折旧或摊销，持有待售的处置组</w:t>
      </w:r>
    </w:p>
    <w:p>
      <w:pPr>
        <w:pStyle w:val="BodyText"/>
        <w:spacing w:line="312" w:lineRule="exact"/>
        <w:ind w:left="592" w:right="1154" w:hanging="480"/>
        <w:jc w:val="left"/>
      </w:pPr>
      <w:r>
        <w:rPr/>
        <w:t>中负债的利息和其他费用继续予以确认。 非流动资产或处置组不再满足持有待售类别的划分条件时，本公司不再将其继续划分为</w:t>
      </w:r>
    </w:p>
    <w:p>
      <w:pPr>
        <w:pStyle w:val="BodyText"/>
        <w:spacing w:line="312" w:lineRule="exact"/>
        <w:ind w:right="996"/>
        <w:jc w:val="left"/>
      </w:pPr>
      <w:r>
        <w:rPr>
          <w:spacing w:val="-3"/>
        </w:rPr>
        <w:t>持有待售类别或将非流动资产从持有待售的处置组中移除，并按照以下两者孰低计量：（1）</w:t>
      </w:r>
      <w:r>
        <w:rPr>
          <w:spacing w:val="-117"/>
        </w:rPr>
        <w:t> </w:t>
      </w:r>
      <w:r>
        <w:rPr>
          <w:spacing w:val="-117"/>
        </w:rPr>
      </w:r>
      <w:r>
        <w:rPr>
          <w:spacing w:val="-2"/>
        </w:rPr>
        <w:t>划分为持有待售类别前的账面价值，按照假定不划分为持有待售类别情况下本应确认的折旧、</w:t>
      </w:r>
      <w:r>
        <w:rPr/>
        <w:t> </w:t>
      </w:r>
      <w:r>
        <w:rPr>
          <w:spacing w:val="-5"/>
        </w:rPr>
        <w:t>摊销或减值等进行调整后的金额；（2）可收回金额。</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bookmarkStart w:name="14、长期股权投资" w:id="190"/>
      <w:bookmarkEnd w:id="190"/>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71" w:firstLine="480"/>
        <w:jc w:val="both"/>
      </w:pPr>
      <w:r>
        <w:rPr/>
        <w:t>本部分所指的长期股权投资是指本公司对被投资单位具有控制、共同控制或重大影响的 长期股权投资。本公司对被投资单位不具有控制、共同控制或重大影响的长期股权投资，作 为可供出售金融资产或以公允价值计量且其变动计入当期损益的金融资产核算，其会计政策 </w:t>
      </w:r>
      <w:r>
        <w:rPr>
          <w:spacing w:val="-9"/>
        </w:rPr>
        <w:t>详见附注四、9“金融工具”。</w:t>
      </w:r>
    </w:p>
    <w:p>
      <w:pPr>
        <w:pStyle w:val="BodyText"/>
        <w:spacing w:line="312" w:lineRule="exact"/>
        <w:ind w:right="1171" w:firstLine="480"/>
        <w:jc w:val="both"/>
      </w:pPr>
      <w:r>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BodyText"/>
        <w:spacing w:line="312" w:lineRule="exact"/>
        <w:ind w:left="592" w:right="1154"/>
        <w:jc w:val="left"/>
      </w:pPr>
      <w:r>
        <w:rPr/>
        <w:t>（1）投资成本的确定 对于同一控制下的企业合并取得的长期股权投资，在合并日按照被合并方股东权益在最</w:t>
      </w:r>
    </w:p>
    <w:p>
      <w:pPr>
        <w:pStyle w:val="BodyText"/>
        <w:spacing w:line="312" w:lineRule="exact"/>
        <w:ind w:right="1171"/>
        <w:jc w:val="both"/>
      </w:pPr>
      <w:r>
        <w:rPr/>
        <w:t>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 多次交易分步取得同一控制下被合并方的股权，最终形成同一控制下企业合并的，应分别是 否属于“一揽子交易”进行处理：属于“一揽子交易”的，将各项交易作为一项取得控制权 的交易进行会计处理。不属于“一揽子交易”的，在合并日按照应享有被合并方股东权益在</w:t>
      </w:r>
    </w:p>
    <w:p>
      <w:pPr>
        <w:spacing w:after="0" w:line="312"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1171"/>
        <w:jc w:val="both"/>
      </w:pPr>
      <w:r>
        <w:rPr/>
        <w:t>最终控制方合并财务报表中的账面价值的份额作为长期股权投资的初始投资成本，长期股权 投资初始投资成本与达到合并前的长期股权投资账面价值加上合并日进一步取得股份新支付 对价的账面价值之和的差额，调整资本公积；资本公积不足冲减的，调整留存收益。合并日 之前持有的股权投资因采用权益法核算或为可供出售金融资产而确认的其他综合收益，暂不 进行会计处理。</w:t>
      </w:r>
    </w:p>
    <w:p>
      <w:pPr>
        <w:pStyle w:val="BodyText"/>
        <w:spacing w:line="312" w:lineRule="exact"/>
        <w:ind w:right="1171" w:firstLine="480"/>
        <w:jc w:val="both"/>
      </w:pPr>
      <w:r>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 企业合并的，应分别是否属于“一揽子交易”进行处理：属于“一揽子交易”的，将各项交 易作为一项取得控制权的交易进行会计处理。不属于“一揽子交易”的，按照原持有被购买 方的股权投资账面价值加上新增投资成本之和，作为改按成本法核算的长期股权投资的初始 投资成本。原持有的股权采用权益法核算的，相关其他综合收益暂不进行会计处理。原持有 股权投资为可供出售金融资产的，其公允价值与账面价值之间的差额，以及原计入其他综合 收益的累计公允价值变动转入当期损益。</w:t>
      </w:r>
    </w:p>
    <w:p>
      <w:pPr>
        <w:pStyle w:val="BodyText"/>
        <w:spacing w:line="312" w:lineRule="exact"/>
        <w:ind w:right="1171" w:firstLine="480"/>
        <w:jc w:val="both"/>
      </w:pPr>
      <w:r>
        <w:rPr/>
        <w:t>合并方或购买方为企业合并发生的审计、法律服务、评估咨询等中介费用以及其他相关 管理费用，于发生时计入当期损益。</w:t>
      </w:r>
    </w:p>
    <w:p>
      <w:pPr>
        <w:pStyle w:val="BodyText"/>
        <w:spacing w:line="312" w:lineRule="exact"/>
        <w:ind w:right="1132" w:firstLine="480"/>
        <w:jc w:val="both"/>
      </w:pPr>
      <w:r>
        <w:rPr/>
        <w:t>除企业合并形成的长期股权投资外的其他股权投资，按成本进行初始计量，该成本视长 期股权投资取得方式的不同，分别按照本公司实际支付的现金购买价款、本公司发行的权益</w:t>
      </w:r>
      <w:r>
        <w:rPr>
          <w:spacing w:val="-89"/>
        </w:rPr>
        <w:t> </w:t>
      </w:r>
      <w:r>
        <w:rPr>
          <w:spacing w:val="-89"/>
        </w:rPr>
      </w:r>
      <w:r>
        <w:rPr/>
        <w:t>性证券的公允价值、投资合同或协议约定的价值、非货币性资产交换交易中换出资产的公允</w:t>
      </w:r>
      <w:r>
        <w:rPr>
          <w:spacing w:val="-89"/>
        </w:rPr>
        <w:t> </w:t>
      </w:r>
      <w:r>
        <w:rPr>
          <w:spacing w:val="-89"/>
        </w:rPr>
      </w:r>
      <w:r>
        <w:rPr/>
        <w:t>价值或原账面价值、该项长期股权投资自身的公允价值等方式确定。与取得长期股权投资直</w:t>
      </w:r>
      <w:r>
        <w:rPr>
          <w:spacing w:val="-89"/>
        </w:rPr>
        <w:t> </w:t>
      </w:r>
      <w:r>
        <w:rPr>
          <w:spacing w:val="-89"/>
        </w:rPr>
      </w:r>
      <w:r>
        <w:rPr/>
        <w:t>接相关的费用、税金及其他必要支出也计入投资成本。对于因追加投资能够对被投资单位实</w:t>
      </w:r>
      <w:r>
        <w:rPr>
          <w:spacing w:val="-89"/>
        </w:rPr>
        <w:t> </w:t>
      </w:r>
      <w:r>
        <w:rPr>
          <w:spacing w:val="-89"/>
        </w:rPr>
      </w:r>
      <w:r>
        <w:rPr/>
        <w:t>施重大影响或实施共同控制但不构成控制的，长期股权投资成本为按照《企业会计准则第22</w:t>
      </w:r>
      <w:r>
        <w:rPr>
          <w:spacing w:val="-89"/>
        </w:rPr>
        <w:t> </w:t>
      </w:r>
      <w:r>
        <w:rPr>
          <w:spacing w:val="-89"/>
        </w:rPr>
      </w:r>
      <w:r>
        <w:rPr/>
        <w:t>号——金融工具确认和计量》确定的原持有股权投资的公允价值加上新增投资成本之和。</w:t>
      </w:r>
    </w:p>
    <w:p>
      <w:pPr>
        <w:pStyle w:val="BodyText"/>
        <w:spacing w:line="312" w:lineRule="exact"/>
        <w:ind w:left="592" w:right="1154"/>
        <w:jc w:val="left"/>
      </w:pPr>
      <w:r>
        <w:rPr/>
        <w:t>（2）后续计量及损益确认方法 对被投资单位具有共同控制（构成共同经营者除外）或重大影响的长期股权投资，采用</w:t>
      </w:r>
    </w:p>
    <w:p>
      <w:pPr>
        <w:pStyle w:val="BodyText"/>
        <w:spacing w:line="312" w:lineRule="exact"/>
        <w:ind w:right="1171"/>
        <w:jc w:val="both"/>
      </w:pPr>
      <w:r>
        <w:rPr/>
        <w:t>权益法核算。此外，公司财务报表采用成本法核算能够对被投资单位实施控制的长期股权投 资。</w:t>
      </w:r>
    </w:p>
    <w:p>
      <w:pPr>
        <w:pStyle w:val="BodyText"/>
        <w:spacing w:line="312" w:lineRule="exact"/>
        <w:ind w:left="592" w:right="1154"/>
        <w:jc w:val="left"/>
      </w:pPr>
      <w:r>
        <w:rPr/>
        <w:t>①成本法核算的长期股权投资 采用成本法核算时，长期股权投资按初始投资成本计价，追加或收回投资调整长期股权</w:t>
      </w:r>
    </w:p>
    <w:p>
      <w:pPr>
        <w:pStyle w:val="BodyText"/>
        <w:spacing w:line="312" w:lineRule="exact"/>
        <w:ind w:right="1171"/>
        <w:jc w:val="both"/>
      </w:pPr>
      <w:r>
        <w:rPr/>
        <w:t>投资的成本。除取得投资时实际支付的价款或者对价中包含的已宣告但尚未发放的现金股利 或者利润外，当期投资收益按照享有被投资单位宣告发放的现金股利或利润确认。</w:t>
      </w:r>
    </w:p>
    <w:p>
      <w:pPr>
        <w:pStyle w:val="BodyText"/>
        <w:spacing w:line="312" w:lineRule="exact"/>
        <w:ind w:left="592" w:right="1154"/>
        <w:jc w:val="left"/>
      </w:pPr>
      <w:r>
        <w:rPr/>
        <w:t>②权益法核算的长期股权投资 采用权益法核算时，长期股权投资的初始投资成本大于投资时应享有被投资单位可辨认</w:t>
      </w:r>
    </w:p>
    <w:p>
      <w:pPr>
        <w:pStyle w:val="BodyText"/>
        <w:spacing w:line="312" w:lineRule="exact"/>
        <w:ind w:right="1171"/>
        <w:jc w:val="both"/>
      </w:pPr>
      <w:r>
        <w:rPr/>
        <w:t>净资产公允价值份额的，不调整长期股权投资的初始投资成本；初始投资成本小于投资时应 享有被投资单位可辨认净资产公允价值份额的，其差额计入当期损益，同时调整长期股权投 资的成本。</w:t>
      </w:r>
    </w:p>
    <w:p>
      <w:pPr>
        <w:pStyle w:val="BodyText"/>
        <w:spacing w:line="312" w:lineRule="exact"/>
        <w:ind w:right="996" w:firstLine="480"/>
        <w:jc w:val="left"/>
      </w:pPr>
      <w:r>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w:t>
      </w: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 间对被投资单位的财务报表进行调整，并据以确认投资收益和其他综合收益。对于本公司与</w:t>
      </w:r>
    </w:p>
    <w:p>
      <w:pPr>
        <w:spacing w:after="0" w:line="312" w:lineRule="exact"/>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998"/>
        <w:jc w:val="left"/>
      </w:pPr>
      <w:r>
        <w:rPr/>
        <w:t>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w:t>
      </w:r>
      <w:r>
        <w:rPr>
          <w:spacing w:val="-2"/>
        </w:rPr>
        <w:t>企业购入的资产构成业务的，按《企业会计准则第20号——企业合并》的规定进行会计处理，</w:t>
      </w:r>
      <w:r>
        <w:rPr/>
        <w:t> 全额确认与交易相关的利得或损失。</w:t>
      </w:r>
    </w:p>
    <w:p>
      <w:pPr>
        <w:pStyle w:val="BodyText"/>
        <w:spacing w:line="312" w:lineRule="exact"/>
        <w:ind w:right="1171" w:firstLine="480"/>
        <w:jc w:val="both"/>
      </w:pPr>
      <w:r>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BodyText"/>
        <w:spacing w:line="312" w:lineRule="exact"/>
        <w:ind w:left="592" w:right="1154"/>
        <w:jc w:val="left"/>
      </w:pPr>
      <w:r>
        <w:rPr/>
        <w:t>③收购少数股权 在编制合并财务报表时，因购买少数股权新增的长期股权投资与按照新增持股比例计算</w:t>
      </w:r>
    </w:p>
    <w:p>
      <w:pPr>
        <w:pStyle w:val="BodyText"/>
        <w:spacing w:line="312" w:lineRule="exact"/>
        <w:ind w:right="0"/>
        <w:jc w:val="left"/>
      </w:pPr>
      <w:r>
        <w:rPr>
          <w:spacing w:val="-3"/>
        </w:rPr>
        <w:t>应享有子公司自购买日（或合并日）开始持续计算的净资产份额之间的差额，调整资本公积，</w:t>
      </w:r>
      <w:r>
        <w:rPr>
          <w:spacing w:val="-80"/>
        </w:rPr>
        <w:t> </w:t>
      </w:r>
      <w:r>
        <w:rPr>
          <w:spacing w:val="-80"/>
        </w:rPr>
      </w:r>
      <w:r>
        <w:rPr/>
        <w:t>资本公积不足冲减的，调整留存收益。</w:t>
      </w:r>
    </w:p>
    <w:p>
      <w:pPr>
        <w:pStyle w:val="BodyText"/>
        <w:spacing w:line="312" w:lineRule="exact"/>
        <w:ind w:left="592" w:right="0"/>
        <w:jc w:val="left"/>
      </w:pPr>
      <w:r>
        <w:rPr/>
        <w:t>④处置长期股权投资 </w:t>
      </w:r>
      <w:r>
        <w:rPr>
          <w:spacing w:val="-3"/>
        </w:rPr>
        <w:t>在合并财务报表中，母公司在不丧失控制权的情况下部分处置对子公司的长期股权投资，</w:t>
      </w:r>
    </w:p>
    <w:p>
      <w:pPr>
        <w:pStyle w:val="BodyText"/>
        <w:spacing w:line="312" w:lineRule="exact"/>
        <w:ind w:right="1171"/>
        <w:jc w:val="both"/>
      </w:pPr>
      <w:r>
        <w:rPr/>
        <w:t>处置价款与处置长期股权投资相对应享有子公司净资产的差额计入股东权益；母公司部分处 </w:t>
      </w:r>
      <w:r>
        <w:rPr>
          <w:spacing w:val="-6"/>
        </w:rPr>
        <w:t>置对子公司的长期股权投资导致丧失对子公司控制权的，按本附注四、5、（2）“合并财务报</w:t>
      </w:r>
      <w:r>
        <w:rPr>
          <w:spacing w:val="-108"/>
        </w:rPr>
        <w:t> </w:t>
      </w:r>
      <w:r>
        <w:rPr>
          <w:spacing w:val="-108"/>
        </w:rPr>
      </w:r>
      <w:r>
        <w:rPr/>
        <w:t>表编制的方法”中所述的相关会计政策处理。</w:t>
      </w:r>
    </w:p>
    <w:p>
      <w:pPr>
        <w:pStyle w:val="BodyText"/>
        <w:spacing w:line="312" w:lineRule="exact"/>
        <w:ind w:right="0" w:firstLine="480"/>
        <w:jc w:val="left"/>
      </w:pPr>
      <w:r>
        <w:rPr>
          <w:spacing w:val="-3"/>
        </w:rPr>
        <w:t>其他情形下的长期股权投资处置，对于处置的股权，其账面价值与实际取得价款的差额，</w:t>
      </w:r>
      <w:r>
        <w:rPr/>
        <w:t> 计入当期损益。</w:t>
      </w:r>
    </w:p>
    <w:p>
      <w:pPr>
        <w:pStyle w:val="BodyText"/>
        <w:spacing w:line="312" w:lineRule="exact"/>
        <w:ind w:right="1171" w:firstLine="480"/>
        <w:jc w:val="both"/>
      </w:pPr>
      <w:r>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BodyText"/>
        <w:spacing w:line="312" w:lineRule="exact"/>
        <w:ind w:right="1171" w:firstLine="480"/>
        <w:jc w:val="both"/>
      </w:pPr>
      <w:r>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BodyText"/>
        <w:spacing w:line="312" w:lineRule="exact"/>
        <w:ind w:right="1171" w:firstLine="480"/>
        <w:jc w:val="both"/>
      </w:pPr>
      <w:r>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w:t>
      </w:r>
    </w:p>
    <w:p>
      <w:pPr>
        <w:spacing w:after="0" w:line="312" w:lineRule="exact"/>
        <w:jc w:val="both"/>
        <w:sectPr>
          <w:footerReference w:type="default" r:id="rId29"/>
          <w:pgSz w:w="11910" w:h="16840"/>
          <w:pgMar w:footer="1016" w:header="907" w:top="1100" w:bottom="1200" w:left="1020" w:right="0"/>
          <w:pgNumType w:start="120"/>
        </w:sectPr>
      </w:pPr>
    </w:p>
    <w:p>
      <w:pPr>
        <w:spacing w:line="240" w:lineRule="auto" w:before="9"/>
        <w:rPr>
          <w:rFonts w:ascii="宋体" w:hAnsi="宋体" w:cs="宋体" w:eastAsia="宋体" w:hint="default"/>
          <w:sz w:val="20"/>
          <w:szCs w:val="20"/>
        </w:rPr>
      </w:pPr>
    </w:p>
    <w:p>
      <w:pPr>
        <w:pStyle w:val="BodyText"/>
        <w:spacing w:line="313" w:lineRule="exact" w:before="26"/>
        <w:ind w:right="0"/>
        <w:jc w:val="left"/>
      </w:pPr>
      <w:r>
        <w:rPr/>
        <w:t>转。</w:t>
      </w:r>
    </w:p>
    <w:p>
      <w:pPr>
        <w:pStyle w:val="BodyText"/>
        <w:spacing w:line="312" w:lineRule="exact" w:before="29"/>
        <w:ind w:right="1171" w:firstLine="480"/>
        <w:jc w:val="both"/>
      </w:pPr>
      <w:r>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BodyText"/>
        <w:spacing w:line="312" w:lineRule="exact"/>
        <w:ind w:right="1154" w:firstLine="480"/>
        <w:jc w:val="left"/>
      </w:pPr>
      <w:r>
        <w:rPr/>
        <w:t>本公司通过多次交易分步处置对子公司股权投资直至丧失控制权，如果上述交易属于一 揽子交易的，将各项交易作为一项处置子公司股权投资并丧失控制权的交易进行会计处理， 在丧失控制权之前每一次处置价款与所处置的股权对应的长期股权投资账面价值之间的差 额，先确认为其他综合收益，到丧失控制权时再一并转入丧失控制权的当期损益。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15、投资性房地产" w:id="191"/>
      <w:bookmarkEnd w:id="191"/>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1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312" w:lineRule="exact" w:before="11"/>
        <w:ind w:right="1154" w:firstLine="480"/>
        <w:jc w:val="left"/>
      </w:pPr>
      <w:r>
        <w:rPr/>
        <w:t>投资性房地产是指为赚取租金或资本增值，或两者兼有而持有的房地产。包括已出租的 土地使用权、持有并准备增值后转让的土地使用权、已出租的建筑物等。</w:t>
      </w:r>
    </w:p>
    <w:p>
      <w:pPr>
        <w:pStyle w:val="BodyText"/>
        <w:spacing w:line="312" w:lineRule="exact"/>
        <w:ind w:right="996" w:firstLine="480"/>
        <w:jc w:val="left"/>
      </w:pPr>
      <w:r>
        <w:rPr/>
        <w:t>投资性房地产按成本进行初始计量。与投资性房地产有关的后续支出，如果与该资产有 </w:t>
      </w:r>
      <w:r>
        <w:rPr>
          <w:spacing w:val="-2"/>
        </w:rPr>
        <w:t>关的经济利益很可能流入且其成本能可靠地计量，则计入投资性房地产成本。其他后续支出，</w:t>
      </w:r>
      <w:r>
        <w:rPr/>
        <w:t> 在发生时计入当期损益。</w:t>
      </w:r>
    </w:p>
    <w:p>
      <w:pPr>
        <w:pStyle w:val="BodyText"/>
        <w:spacing w:line="312" w:lineRule="exact"/>
        <w:ind w:right="1154" w:firstLine="480"/>
        <w:jc w:val="left"/>
      </w:pPr>
      <w:r>
        <w:rPr/>
        <w:t>本公司采用成本模式对投资性房地产进行后续计量，并按照与房屋建筑物或土地使用权 一致的政策进行折旧或摊销。</w:t>
      </w:r>
    </w:p>
    <w:p>
      <w:pPr>
        <w:pStyle w:val="BodyText"/>
        <w:spacing w:line="312" w:lineRule="exact"/>
        <w:ind w:left="592" w:right="1154"/>
        <w:jc w:val="left"/>
      </w:pPr>
      <w:r>
        <w:rPr>
          <w:spacing w:val="-4"/>
        </w:rPr>
        <w:t>投资性房地产的减值测试方法和减值准备计提方法详见“长期资产减值”。</w:t>
      </w:r>
      <w:r>
        <w:rPr>
          <w:spacing w:val="-108"/>
        </w:rPr>
        <w:t> </w:t>
      </w:r>
      <w:r>
        <w:rPr>
          <w:spacing w:val="-108"/>
        </w:rPr>
      </w:r>
      <w:r>
        <w:rPr/>
        <w:t>自用房地产或存货转换为投资性房地产或投资性房地产转换为自用房地产时，按转换前</w:t>
      </w:r>
    </w:p>
    <w:p>
      <w:pPr>
        <w:pStyle w:val="BodyText"/>
        <w:spacing w:line="312" w:lineRule="exact"/>
        <w:ind w:left="592" w:right="0" w:hanging="480"/>
        <w:jc w:val="left"/>
      </w:pPr>
      <w:r>
        <w:rPr/>
        <w:t>的账面价值作为转换后的入账价值。 投资性房地产的用途改变为自用时，自改变之日起，将该投资性房地产转换为固定资产</w:t>
      </w:r>
    </w:p>
    <w:p>
      <w:pPr>
        <w:pStyle w:val="BodyText"/>
        <w:spacing w:line="312" w:lineRule="exact"/>
        <w:ind w:right="996"/>
        <w:jc w:val="left"/>
      </w:pPr>
      <w:r>
        <w:rPr/>
        <w:t>或无形资产。自用房地产的用途改变为赚取租金或资本增值时，自改变之日起，将固定资产</w:t>
      </w:r>
      <w:r>
        <w:rPr>
          <w:spacing w:val="-89"/>
        </w:rPr>
        <w:t> </w:t>
      </w:r>
      <w:r>
        <w:rPr>
          <w:spacing w:val="-89"/>
        </w:rPr>
      </w:r>
      <w:r>
        <w:rPr>
          <w:spacing w:val="-2"/>
        </w:rPr>
        <w:t>或无形资产转换为投资性房地产。发生转换时，转换为采用成本模式计量的投资性房地产的，</w:t>
      </w:r>
      <w:r>
        <w:rPr/>
        <w:t> </w:t>
      </w:r>
      <w:r>
        <w:rPr>
          <w:spacing w:val="-2"/>
        </w:rPr>
        <w:t>以转换前的账面价值作为转换后的入账价值；转换为以公允价值模式计量的投资性房地产的，</w:t>
      </w:r>
      <w:r>
        <w:rPr/>
        <w:t> 以转换日的公允价值作为转换后的入账价值。</w:t>
      </w:r>
    </w:p>
    <w:p>
      <w:pPr>
        <w:pStyle w:val="BodyText"/>
        <w:spacing w:line="312" w:lineRule="exact"/>
        <w:ind w:right="1132" w:firstLine="480"/>
        <w:jc w:val="both"/>
      </w:pPr>
      <w:r>
        <w:rPr/>
        <w:t>当投资性房地产被处置、或者永久退出使用且预计不能从其处置中取得经济利益时，终 止确认该项投资性房地产。投资性房地产出售、转让、报废或毁损的处置收入扣除其账面价</w:t>
      </w:r>
      <w:r>
        <w:rPr>
          <w:spacing w:val="-89"/>
        </w:rPr>
        <w:t> </w:t>
      </w:r>
      <w:r>
        <w:rPr>
          <w:spacing w:val="-89"/>
        </w:rPr>
      </w:r>
      <w:r>
        <w:rPr/>
        <w:t>值和相关税费后计入当期损益。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16、固定资产" w:id="192"/>
      <w:bookmarkEnd w:id="192"/>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确认条件"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固定资产是指为生产商品、提供劳务、出租或经营管理而持有的，使用寿命超过一个会计年度的有形资产。固定资产仅在与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其有关的经济利益很可能流入本公司，且其成本能够可靠地计量时才予以确认。固定资产按成本并考虑预计弃置费用因素的</w:t>
      </w:r>
    </w:p>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472" w:right="0" w:firstLine="0"/>
        <w:jc w:val="left"/>
        <w:rPr>
          <w:rFonts w:ascii="宋体" w:hAnsi="宋体" w:cs="宋体" w:eastAsia="宋体" w:hint="default"/>
          <w:sz w:val="18"/>
          <w:szCs w:val="18"/>
        </w:rPr>
      </w:pPr>
      <w:r>
        <w:rPr>
          <w:rFonts w:ascii="宋体" w:hAnsi="宋体" w:cs="宋体" w:eastAsia="宋体" w:hint="default"/>
          <w:sz w:val="18"/>
          <w:szCs w:val="18"/>
        </w:rPr>
        <w:t>影响进行初始计量。</w:t>
      </w:r>
    </w:p>
    <w:p>
      <w:pPr>
        <w:spacing w:line="240" w:lineRule="auto" w:before="11"/>
        <w:rPr>
          <w:rFonts w:ascii="宋体" w:hAnsi="宋体" w:cs="宋体" w:eastAsia="宋体" w:hint="default"/>
          <w:sz w:val="26"/>
          <w:szCs w:val="26"/>
        </w:rPr>
      </w:pPr>
    </w:p>
    <w:p>
      <w:pPr>
        <w:spacing w:before="0"/>
        <w:ind w:left="472" w:right="0" w:firstLine="0"/>
        <w:jc w:val="left"/>
        <w:rPr>
          <w:rFonts w:ascii="宋体" w:hAnsi="宋体" w:cs="宋体" w:eastAsia="宋体" w:hint="default"/>
          <w:sz w:val="21"/>
          <w:szCs w:val="21"/>
        </w:rPr>
      </w:pPr>
      <w:bookmarkStart w:name="（2）折旧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46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2.43-4.85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3.46-6.47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4.85-19.40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8.08-12.13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9.70-19.40</w:t>
            </w:r>
          </w:p>
        </w:tc>
      </w:tr>
    </w:tbl>
    <w:p>
      <w:pPr>
        <w:spacing w:before="10"/>
        <w:ind w:left="47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472" w:right="0" w:firstLine="0"/>
        <w:jc w:val="left"/>
        <w:rPr>
          <w:rFonts w:ascii="宋体" w:hAnsi="宋体" w:cs="宋体" w:eastAsia="宋体" w:hint="default"/>
          <w:sz w:val="21"/>
          <w:szCs w:val="21"/>
        </w:rPr>
      </w:pPr>
      <w:bookmarkStart w:name="（3）融资租入固定资产的认定依据、计价和折旧方法"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472" w:right="0" w:firstLine="0"/>
        <w:jc w:val="left"/>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方式租入的固定资产采用与自有固定资产一致的政策计提租赁资产折旧。能够合理确定租赁期届满时取得租赁资产所有权 </w:t>
      </w:r>
      <w:r>
        <w:rPr>
          <w:rFonts w:ascii="宋体" w:hAnsi="宋体" w:cs="宋体" w:eastAsia="宋体" w:hint="default"/>
          <w:spacing w:val="-2"/>
          <w:sz w:val="18"/>
          <w:szCs w:val="18"/>
        </w:rPr>
        <w:t>的，在租赁资产使用寿命内计提折旧；无法合理确定租赁期届满能够取得租赁资产所有权的，在租赁期与租赁资产使用寿命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两者中较短的期间内计提折旧。</w:t>
      </w:r>
    </w:p>
    <w:p>
      <w:pPr>
        <w:spacing w:line="240" w:lineRule="auto" w:before="6"/>
        <w:rPr>
          <w:rFonts w:ascii="宋体" w:hAnsi="宋体" w:cs="宋体" w:eastAsia="宋体" w:hint="default"/>
          <w:sz w:val="22"/>
          <w:szCs w:val="22"/>
        </w:rPr>
      </w:pPr>
    </w:p>
    <w:p>
      <w:pPr>
        <w:spacing w:before="0"/>
        <w:ind w:left="472" w:right="0" w:firstLine="0"/>
        <w:jc w:val="left"/>
        <w:rPr>
          <w:rFonts w:ascii="宋体" w:hAnsi="宋体" w:cs="宋体" w:eastAsia="宋体" w:hint="default"/>
          <w:sz w:val="21"/>
          <w:szCs w:val="21"/>
        </w:rPr>
      </w:pPr>
      <w:bookmarkStart w:name="17、在建工程" w:id="196"/>
      <w:bookmarkEnd w:id="196"/>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47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2" w:lineRule="exact" w:before="9"/>
        <w:ind w:left="472" w:right="1171" w:firstLine="480"/>
        <w:jc w:val="both"/>
      </w:pPr>
      <w:r>
        <w:rPr/>
        <w:t>在建工程成本按实际工程支出确定，包括在建期间发生的各项工程支出、工程达到预定 可使用状态前的资本化的借款费用以及其他相关费用等。在建工程在达到预定可使用状态后 结转为固定资产。</w:t>
      </w:r>
    </w:p>
    <w:p>
      <w:pPr>
        <w:pStyle w:val="BodyText"/>
        <w:spacing w:line="283" w:lineRule="exact"/>
        <w:ind w:right="0"/>
        <w:jc w:val="left"/>
      </w:pPr>
      <w:r>
        <w:rPr/>
        <w:t>在建工程的减值测试方法和减值准备计提方法详见“长期资产减值</w:t>
      </w:r>
      <w:r>
        <w:rPr>
          <w:spacing w:val="-120"/>
        </w:rPr>
        <w:t>”</w:t>
      </w:r>
      <w:r>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spacing w:before="0"/>
        <w:ind w:left="472" w:right="0" w:firstLine="0"/>
        <w:jc w:val="left"/>
        <w:rPr>
          <w:rFonts w:ascii="宋体" w:hAnsi="宋体" w:cs="宋体" w:eastAsia="宋体" w:hint="default"/>
          <w:sz w:val="21"/>
          <w:szCs w:val="21"/>
        </w:rPr>
      </w:pPr>
      <w:bookmarkStart w:name="18、借款费用" w:id="197"/>
      <w:bookmarkEnd w:id="197"/>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472" w:right="1171"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BodyText"/>
        <w:spacing w:line="312" w:lineRule="exact"/>
        <w:ind w:left="472" w:right="1171"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312" w:lineRule="exact"/>
        <w:ind w:left="472" w:right="1171" w:firstLine="480"/>
        <w:jc w:val="both"/>
      </w:pPr>
      <w:r>
        <w:rPr/>
        <w:t>资本化期间内，外币专门借款的汇兑差额全部予以资本化；外币一般借款的汇兑差额计 入当期损益。</w:t>
      </w:r>
    </w:p>
    <w:p>
      <w:pPr>
        <w:pStyle w:val="BodyText"/>
        <w:spacing w:line="283" w:lineRule="exact"/>
        <w:ind w:left="952" w:right="0"/>
        <w:jc w:val="left"/>
      </w:pPr>
      <w:r>
        <w:rPr/>
        <w:t>符合资本化条件的资产指需要经过相当长时间的购建或者生产活动才能达到预定可使用</w:t>
      </w:r>
    </w:p>
    <w:p>
      <w:pPr>
        <w:spacing w:after="0" w:line="283" w:lineRule="exact"/>
        <w:jc w:val="left"/>
        <w:sectPr>
          <w:pgSz w:w="11910" w:h="16840"/>
          <w:pgMar w:header="907" w:footer="1016" w:top="1100" w:bottom="1200" w:left="660" w:right="0"/>
        </w:sectPr>
      </w:pPr>
    </w:p>
    <w:p>
      <w:pPr>
        <w:spacing w:line="240" w:lineRule="auto" w:before="9"/>
        <w:rPr>
          <w:rFonts w:ascii="宋体" w:hAnsi="宋体" w:cs="宋体" w:eastAsia="宋体" w:hint="default"/>
          <w:sz w:val="20"/>
          <w:szCs w:val="20"/>
        </w:rPr>
      </w:pPr>
    </w:p>
    <w:p>
      <w:pPr>
        <w:pStyle w:val="BodyText"/>
        <w:spacing w:line="312" w:lineRule="exact" w:before="56"/>
        <w:ind w:left="592" w:right="0" w:hanging="480"/>
        <w:jc w:val="left"/>
      </w:pPr>
      <w:r>
        <w:rPr/>
        <w:t>或可销售状态的固定资产、投资性房地产和存货等资产。 如果符合资本化条件的资产在购建或生产过程中发生非正常中断、并且中断时间连续超</w:t>
      </w:r>
    </w:p>
    <w:p>
      <w:pPr>
        <w:pStyle w:val="BodyText"/>
        <w:spacing w:line="283" w:lineRule="exact"/>
        <w:ind w:right="0"/>
        <w:jc w:val="both"/>
      </w:pPr>
      <w:r>
        <w:rPr/>
        <w:t>过3个月的，暂停借款费用的资本化，直至资产的购建或生产活动重新开始。</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spacing w:before="0"/>
        <w:ind w:left="112" w:right="0" w:firstLine="0"/>
        <w:jc w:val="both"/>
        <w:rPr>
          <w:rFonts w:ascii="宋体" w:hAnsi="宋体" w:cs="宋体" w:eastAsia="宋体" w:hint="default"/>
          <w:sz w:val="21"/>
          <w:szCs w:val="21"/>
        </w:rPr>
      </w:pPr>
      <w:bookmarkStart w:name="19、生物资产" w:id="198"/>
      <w:bookmarkEnd w:id="198"/>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54" w:firstLine="480"/>
        <w:jc w:val="left"/>
      </w:pPr>
      <w:r>
        <w:rPr/>
        <w:t>生物资产是指有生命的动物和植物，分为消耗性生物资产、生产性生物资产和公益性生 物资产。</w:t>
      </w:r>
    </w:p>
    <w:p>
      <w:pPr>
        <w:pStyle w:val="BodyText"/>
        <w:spacing w:line="312" w:lineRule="exact"/>
        <w:ind w:left="592" w:right="0"/>
        <w:jc w:val="left"/>
      </w:pPr>
      <w:r>
        <w:rPr/>
        <w:t>（1）消耗性生物资产 消耗性生物资产是指为出售而持有的、或在将来收获为农产品的生物资产，包括存栏待</w:t>
      </w:r>
    </w:p>
    <w:p>
      <w:pPr>
        <w:pStyle w:val="BodyText"/>
        <w:spacing w:line="312" w:lineRule="exact"/>
        <w:ind w:right="1132"/>
        <w:jc w:val="both"/>
      </w:pPr>
      <w:r>
        <w:rPr/>
        <w:t>售的家禽等。消耗性生物资产按照成本进行初始计量。自行繁殖或养殖的消耗性生物资产的</w:t>
      </w:r>
      <w:r>
        <w:rPr>
          <w:spacing w:val="-89"/>
        </w:rPr>
        <w:t> </w:t>
      </w:r>
      <w:r>
        <w:rPr>
          <w:spacing w:val="-89"/>
        </w:rPr>
      </w:r>
      <w:r>
        <w:rPr/>
        <w:t>成本，为该资产在收获（育成）前发生的可直接归属于该资产的必要支出，包括符合资本化</w:t>
      </w:r>
      <w:r>
        <w:rPr>
          <w:spacing w:val="-89"/>
        </w:rPr>
        <w:t> </w:t>
      </w:r>
      <w:r>
        <w:rPr>
          <w:spacing w:val="-89"/>
        </w:rPr>
      </w:r>
      <w:r>
        <w:rPr/>
        <w:t>条件的借款费用。消耗性生物资产在育成后发生的管护、饲养费用等后续支出，计入当期损</w:t>
      </w:r>
      <w:r>
        <w:rPr>
          <w:spacing w:val="-89"/>
        </w:rPr>
        <w:t> </w:t>
      </w:r>
      <w:r>
        <w:rPr>
          <w:spacing w:val="-89"/>
        </w:rPr>
      </w:r>
      <w:r>
        <w:rPr/>
        <w:t>益。</w:t>
      </w:r>
    </w:p>
    <w:p>
      <w:pPr>
        <w:pStyle w:val="BodyText"/>
        <w:spacing w:line="312" w:lineRule="exact"/>
        <w:ind w:left="592" w:right="0"/>
        <w:jc w:val="left"/>
      </w:pPr>
      <w:r>
        <w:rPr/>
        <w:t>消耗性生物资产在收获或出售时，采用加权平均法按账面价值结转成本。 资产负债表日，消耗性生物资产按照成本与可变现净值孰低计量，并采用与确认存货跌</w:t>
      </w:r>
    </w:p>
    <w:p>
      <w:pPr>
        <w:pStyle w:val="BodyText"/>
        <w:spacing w:line="312" w:lineRule="exact"/>
        <w:ind w:left="0" w:right="1130"/>
        <w:jc w:val="right"/>
      </w:pPr>
      <w:r>
        <w:rPr/>
        <w:t>价准备一致的方法计算确认消耗性生物资产的跌价准备。如果减值的影响因素已经消失的，</w:t>
      </w:r>
      <w:r>
        <w:rPr>
          <w:spacing w:val="-105"/>
        </w:rPr>
        <w:t> </w:t>
      </w:r>
      <w:r>
        <w:rPr>
          <w:spacing w:val="-105"/>
        </w:rPr>
      </w:r>
      <w:r>
        <w:rPr/>
        <w:t>减记的金额应当予以恢复，并在原已计提的跌价准备金额内转回，转回金额计入当期损益。 如果消耗性生物资产改变用途，作为生产性生物资产，改变用途后的成本按改变用途时</w:t>
      </w:r>
      <w:r>
        <w:rPr/>
        <w:t> 的账面价值确定。如果消耗性生物资产改变用途，作为公益性生物资产，则按照《企业会计</w:t>
      </w:r>
      <w:r>
        <w:rPr>
          <w:spacing w:val="-105"/>
        </w:rPr>
        <w:t> </w:t>
      </w:r>
      <w:r>
        <w:rPr>
          <w:spacing w:val="-105"/>
        </w:rPr>
      </w:r>
      <w:r>
        <w:rPr>
          <w:spacing w:val="-2"/>
        </w:rPr>
        <w:t>准则第8号——资产减值》规定考虑是否发生减值，发生减值时先计提减值准备，再按计提减</w:t>
      </w:r>
    </w:p>
    <w:p>
      <w:pPr>
        <w:pStyle w:val="BodyText"/>
        <w:spacing w:line="282" w:lineRule="exact"/>
        <w:ind w:right="0"/>
        <w:jc w:val="both"/>
      </w:pPr>
      <w:r>
        <w:rPr/>
        <w:t>值准备后的账面价值确定。</w:t>
      </w:r>
    </w:p>
    <w:p>
      <w:pPr>
        <w:pStyle w:val="BodyText"/>
        <w:spacing w:line="312" w:lineRule="exact" w:before="29"/>
        <w:ind w:left="592" w:right="0"/>
        <w:jc w:val="left"/>
      </w:pPr>
      <w:r>
        <w:rPr/>
        <w:t>（2）生产性生物资产 生产性生物资产是指为产出农产品、提供劳务或出租等目的而持有的生物资产，包括种</w:t>
      </w:r>
    </w:p>
    <w:p>
      <w:pPr>
        <w:pStyle w:val="BodyText"/>
        <w:spacing w:line="312" w:lineRule="exact"/>
        <w:ind w:right="1132"/>
        <w:jc w:val="both"/>
      </w:pPr>
      <w:r>
        <w:rPr/>
        <w:t>禽等。生产性生物资产按照成本进行初始计量。自行繁殖的生产性生物资产的成本，为该资</w:t>
      </w:r>
      <w:r>
        <w:rPr>
          <w:spacing w:val="-89"/>
        </w:rPr>
        <w:t> </w:t>
      </w:r>
      <w:r>
        <w:rPr>
          <w:spacing w:val="-89"/>
        </w:rPr>
      </w:r>
      <w:r>
        <w:rPr/>
        <w:t>产在达到预定生产经营目的前发生的可直接归属于该资产的必要支出，包括符合资本化条件</w:t>
      </w:r>
      <w:r>
        <w:rPr>
          <w:spacing w:val="-89"/>
        </w:rPr>
        <w:t> </w:t>
      </w:r>
      <w:r>
        <w:rPr>
          <w:spacing w:val="-89"/>
        </w:rPr>
      </w:r>
      <w:r>
        <w:rPr/>
        <w:t>的借款费用。</w:t>
      </w:r>
    </w:p>
    <w:p>
      <w:pPr>
        <w:pStyle w:val="BodyText"/>
        <w:spacing w:line="312" w:lineRule="exact"/>
        <w:ind w:right="1154" w:firstLine="480"/>
        <w:jc w:val="left"/>
      </w:pPr>
      <w:r>
        <w:rPr/>
        <w:t>生产性生物资产在达到预定生产经营目的后采用年限平均法计提折旧。各类生产性生物 资产的预计使用年限、预计净残值率和折旧率列示如下：</w:t>
      </w:r>
    </w:p>
    <w:tbl>
      <w:tblPr>
        <w:tblW w:w="0" w:type="auto"/>
        <w:jc w:val="left"/>
        <w:tblInd w:w="106" w:type="dxa"/>
        <w:tblLayout w:type="fixed"/>
        <w:tblCellMar>
          <w:top w:w="0" w:type="dxa"/>
          <w:left w:w="0" w:type="dxa"/>
          <w:bottom w:w="0" w:type="dxa"/>
          <w:right w:w="0" w:type="dxa"/>
        </w:tblCellMar>
        <w:tblLook w:val="01E0"/>
      </w:tblPr>
      <w:tblGrid>
        <w:gridCol w:w="2032"/>
        <w:gridCol w:w="2032"/>
        <w:gridCol w:w="2032"/>
        <w:gridCol w:w="2975"/>
      </w:tblGrid>
      <w:tr>
        <w:trPr>
          <w:trHeight w:val="354" w:hRule="exact"/>
        </w:trPr>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预计使用期限</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589"/>
              <w:jc w:val="right"/>
              <w:rPr>
                <w:rFonts w:ascii="宋体" w:hAnsi="宋体" w:cs="宋体" w:eastAsia="宋体" w:hint="default"/>
                <w:sz w:val="21"/>
                <w:szCs w:val="21"/>
              </w:rPr>
            </w:pPr>
            <w:r>
              <w:rPr>
                <w:rFonts w:ascii="宋体" w:hAnsi="宋体" w:cs="宋体" w:eastAsia="宋体" w:hint="default"/>
                <w:w w:val="95"/>
                <w:sz w:val="21"/>
                <w:szCs w:val="21"/>
              </w:rPr>
              <w:t>预计残值</w:t>
            </w:r>
            <w:r>
              <w:rPr>
                <w:rFonts w:ascii="宋体" w:hAnsi="宋体" w:cs="宋体" w:eastAsia="宋体" w:hint="default"/>
                <w:sz w:val="21"/>
                <w:szCs w:val="21"/>
              </w:rPr>
            </w:r>
          </w:p>
        </w:tc>
        <w:tc>
          <w:tcPr>
            <w:tcW w:w="297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折旧方法</w:t>
            </w:r>
          </w:p>
        </w:tc>
      </w:tr>
      <w:tr>
        <w:trPr>
          <w:trHeight w:val="362" w:hRule="exact"/>
        </w:trPr>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祖代种鸭</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77周</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639"/>
              <w:jc w:val="right"/>
              <w:rPr>
                <w:rFonts w:ascii="宋体" w:hAnsi="宋体" w:cs="宋体" w:eastAsia="宋体" w:hint="default"/>
                <w:sz w:val="21"/>
                <w:szCs w:val="21"/>
              </w:rPr>
            </w:pPr>
            <w:r>
              <w:rPr>
                <w:rFonts w:ascii="宋体" w:hAnsi="宋体" w:cs="宋体" w:eastAsia="宋体" w:hint="default"/>
                <w:w w:val="95"/>
                <w:sz w:val="21"/>
                <w:szCs w:val="21"/>
              </w:rPr>
              <w:t>20元/只</w:t>
            </w:r>
            <w:r>
              <w:rPr>
                <w:rFonts w:ascii="宋体" w:hAnsi="宋体" w:cs="宋体" w:eastAsia="宋体" w:hint="default"/>
                <w:sz w:val="21"/>
                <w:szCs w:val="21"/>
              </w:rPr>
            </w:r>
          </w:p>
        </w:tc>
        <w:tc>
          <w:tcPr>
            <w:tcW w:w="2975" w:type="dxa"/>
            <w:vMerge w:val="restart"/>
            <w:tcBorders>
              <w:top w:val="single" w:sz="12" w:space="0" w:color="000000"/>
              <w:left w:val="single" w:sz="6" w:space="0" w:color="000000"/>
              <w:right w:val="single" w:sz="6" w:space="0" w:color="000000"/>
            </w:tcBorders>
          </w:tcPr>
          <w:p>
            <w:pPr>
              <w:pStyle w:val="TableParagraph"/>
              <w:spacing w:line="256" w:lineRule="auto"/>
              <w:ind w:left="325" w:right="77" w:hanging="245"/>
              <w:jc w:val="left"/>
              <w:rPr>
                <w:rFonts w:ascii="宋体" w:hAnsi="宋体" w:cs="宋体" w:eastAsia="宋体" w:hint="default"/>
                <w:sz w:val="21"/>
                <w:szCs w:val="21"/>
              </w:rPr>
            </w:pPr>
            <w:r>
              <w:rPr>
                <w:rFonts w:ascii="宋体" w:hAnsi="宋体" w:cs="宋体" w:eastAsia="宋体" w:hint="default"/>
                <w:sz w:val="21"/>
                <w:szCs w:val="21"/>
              </w:rPr>
              <w:t>自26周起对应计折旧额（原值</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残值）按直线法计提折旧</w:t>
            </w:r>
          </w:p>
        </w:tc>
      </w:tr>
      <w:tr>
        <w:trPr>
          <w:trHeight w:val="362" w:hRule="exact"/>
        </w:trPr>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父母代种鸭</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76周</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639"/>
              <w:jc w:val="right"/>
              <w:rPr>
                <w:rFonts w:ascii="宋体" w:hAnsi="宋体" w:cs="宋体" w:eastAsia="宋体" w:hint="default"/>
                <w:sz w:val="21"/>
                <w:szCs w:val="21"/>
              </w:rPr>
            </w:pPr>
            <w:r>
              <w:rPr>
                <w:rFonts w:ascii="宋体" w:hAnsi="宋体" w:cs="宋体" w:eastAsia="宋体" w:hint="default"/>
                <w:w w:val="95"/>
                <w:sz w:val="21"/>
                <w:szCs w:val="21"/>
              </w:rPr>
              <w:t>20元/只</w:t>
            </w:r>
            <w:r>
              <w:rPr>
                <w:rFonts w:ascii="宋体" w:hAnsi="宋体" w:cs="宋体" w:eastAsia="宋体" w:hint="default"/>
                <w:sz w:val="21"/>
                <w:szCs w:val="21"/>
              </w:rPr>
            </w:r>
          </w:p>
        </w:tc>
        <w:tc>
          <w:tcPr>
            <w:tcW w:w="2975" w:type="dxa"/>
            <w:vMerge/>
            <w:tcBorders>
              <w:left w:val="single" w:sz="6" w:space="0" w:color="000000"/>
              <w:right w:val="single" w:sz="6" w:space="0" w:color="000000"/>
            </w:tcBorders>
          </w:tcPr>
          <w:p>
            <w:pPr/>
          </w:p>
        </w:tc>
      </w:tr>
      <w:tr>
        <w:trPr>
          <w:trHeight w:val="362" w:hRule="exact"/>
        </w:trPr>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父母代种鸡</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69周</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639"/>
              <w:jc w:val="right"/>
              <w:rPr>
                <w:rFonts w:ascii="宋体" w:hAnsi="宋体" w:cs="宋体" w:eastAsia="宋体" w:hint="default"/>
                <w:sz w:val="21"/>
                <w:szCs w:val="21"/>
              </w:rPr>
            </w:pPr>
            <w:r>
              <w:rPr>
                <w:rFonts w:ascii="宋体" w:hAnsi="宋体" w:cs="宋体" w:eastAsia="宋体" w:hint="default"/>
                <w:w w:val="95"/>
                <w:sz w:val="21"/>
                <w:szCs w:val="21"/>
              </w:rPr>
              <w:t>15元/只</w:t>
            </w:r>
            <w:r>
              <w:rPr>
                <w:rFonts w:ascii="宋体" w:hAnsi="宋体" w:cs="宋体" w:eastAsia="宋体" w:hint="default"/>
                <w:sz w:val="21"/>
                <w:szCs w:val="21"/>
              </w:rPr>
            </w:r>
          </w:p>
        </w:tc>
        <w:tc>
          <w:tcPr>
            <w:tcW w:w="2975" w:type="dxa"/>
            <w:vMerge/>
            <w:tcBorders>
              <w:left w:val="single" w:sz="6" w:space="0" w:color="000000"/>
              <w:bottom w:val="single" w:sz="12" w:space="0" w:color="000000"/>
              <w:right w:val="single" w:sz="6" w:space="0" w:color="000000"/>
            </w:tcBorders>
          </w:tcPr>
          <w:p>
            <w:pPr/>
          </w:p>
        </w:tc>
      </w:tr>
    </w:tbl>
    <w:p>
      <w:pPr>
        <w:pStyle w:val="BodyText"/>
        <w:spacing w:line="312" w:lineRule="exact" w:before="2"/>
        <w:ind w:right="0" w:firstLine="480"/>
        <w:jc w:val="left"/>
      </w:pPr>
      <w:r>
        <w:rPr>
          <w:spacing w:val="-3"/>
        </w:rPr>
        <w:t>本公司至少于年度终了对生产性生物资产的使用寿命、预计净残值和折旧方法进行复核，</w:t>
      </w:r>
      <w:r>
        <w:rPr/>
        <w:t> 如发生改变则作为会计估计变更处理。</w:t>
      </w:r>
    </w:p>
    <w:p>
      <w:pPr>
        <w:pStyle w:val="BodyText"/>
        <w:spacing w:line="312" w:lineRule="exact"/>
        <w:ind w:right="1171" w:firstLine="480"/>
        <w:jc w:val="both"/>
      </w:pPr>
      <w:r>
        <w:rPr/>
        <w:t>生产性生物资产出售、盘亏、死亡或毁损的处置收入扣除其账面价值和相关税费后的差 额计入当期损益。</w:t>
      </w:r>
    </w:p>
    <w:p>
      <w:pPr>
        <w:pStyle w:val="BodyText"/>
        <w:spacing w:line="312" w:lineRule="exact"/>
        <w:ind w:right="1171" w:firstLine="480"/>
        <w:jc w:val="both"/>
      </w:pPr>
      <w:r>
        <w:rPr/>
        <w:t>本公司在每一个资产负债表日检查生产性生物资产是否存在可能发生减值的迹象。如果 该资产存在减值迹象，则估计其可收回金额。估计资产的可收回金额以单项资产为基础，如 果难以对单项资产的可收回金额进行估计的，则以该资产所属的资产组为基础确定资产组的 可收回金额。如果资产的可收回金额低于其账面价值，按其差额计提资产减值准备，并计入 当期损益。</w:t>
      </w:r>
    </w:p>
    <w:p>
      <w:pPr>
        <w:pStyle w:val="BodyText"/>
        <w:spacing w:line="283" w:lineRule="exact"/>
        <w:ind w:left="592" w:right="0"/>
        <w:jc w:val="left"/>
      </w:pPr>
      <w:r>
        <w:rPr/>
        <w:t>上述资产减值损失一经确认，在以后会计期间不予转回。</w:t>
      </w:r>
    </w:p>
    <w:p>
      <w:pPr>
        <w:spacing w:after="0" w:line="283" w:lineRule="exact"/>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1130" w:firstLine="480"/>
        <w:jc w:val="both"/>
      </w:pPr>
      <w:r>
        <w:rPr/>
        <w:t>如果生产性生物资产改变用途，作为消耗性生物资产，其改变用途后的成本按改变用途 时的账面价值确定；若生产性生物资产改变用途作为公益性生物资产，则按照《企业会计准</w:t>
      </w:r>
      <w:r>
        <w:rPr>
          <w:spacing w:val="-89"/>
        </w:rPr>
        <w:t> </w:t>
      </w:r>
      <w:r>
        <w:rPr>
          <w:spacing w:val="-89"/>
        </w:rPr>
      </w:r>
      <w:r>
        <w:rPr>
          <w:spacing w:val="-2"/>
        </w:rPr>
        <w:t>则第8号――资产减值》规定考虑是否发生减值，发生减值时先计提减值准备，再按计提减值</w:t>
      </w:r>
      <w:r>
        <w:rPr/>
        <w:t> 准备后的账面价值确定。</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20、无形资产" w:id="199"/>
      <w:bookmarkEnd w:id="199"/>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计价方法、使用寿命、减值测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1154"/>
        <w:jc w:val="left"/>
      </w:pPr>
      <w:r>
        <w:rPr/>
        <w:t>无形资产是指本公司拥有或者控制的没有实物形态的可辨认非货币性资产。 无形资产按成本进行初始计量。与无形资产有关的支出，如果相关的经济利益很可能流</w:t>
      </w:r>
    </w:p>
    <w:p>
      <w:pPr>
        <w:pStyle w:val="BodyText"/>
        <w:spacing w:line="312" w:lineRule="exact"/>
        <w:ind w:right="1154"/>
        <w:jc w:val="left"/>
      </w:pPr>
      <w:r>
        <w:rPr/>
        <w:t>入本公司且其成本能可靠地计量，则计入无形资产成本。除此以外的其他项目的支出，在发 生时计入当期损益。</w:t>
      </w:r>
    </w:p>
    <w:p>
      <w:pPr>
        <w:pStyle w:val="BodyText"/>
        <w:spacing w:line="312" w:lineRule="exact"/>
        <w:ind w:right="996" w:firstLine="480"/>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 理。</w:t>
      </w:r>
    </w:p>
    <w:p>
      <w:pPr>
        <w:pStyle w:val="BodyText"/>
        <w:spacing w:line="312" w:lineRule="exact"/>
        <w:ind w:right="1171" w:firstLine="480"/>
        <w:jc w:val="both"/>
      </w:pPr>
      <w:r>
        <w:rPr/>
        <w:t>使用寿命有限的无形资产自可供使用时起，对其原值在其预计使用寿命内采用直线法分 期平均摊销。使用寿命不确定的无形资产不予摊销。</w:t>
      </w:r>
    </w:p>
    <w:p>
      <w:pPr>
        <w:pStyle w:val="BodyText"/>
        <w:spacing w:line="312" w:lineRule="exact"/>
        <w:ind w:right="1171" w:firstLine="480"/>
        <w:jc w:val="both"/>
      </w:pPr>
      <w:r>
        <w:rPr/>
        <w:t>期末，对使用寿命有限的无形资产的使用寿命和摊销方法进行复核，如发生变更则作为 会计估计变更处理。此外，还对使用寿命不确定的无形资产的使用寿命进行复核，如果有证 据表明该无形资产为企业带来经济利益的期限是可预见的，则估计其使用寿命并按照使用寿 命有限的无形资产的摊销政策进行摊销。</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2）内部研究开发支出会计政策"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1154"/>
        <w:jc w:val="left"/>
      </w:pPr>
      <w:r>
        <w:rPr/>
        <w:t>本公司内部研究开发项目的支出分为研究阶段支出与开发阶段支出。 研究阶段的支出，于发生时计入当期损益。 开发阶段的支出同时满足下列条件的，确认为无形资产，不能满足下述条件的开发阶段</w:t>
      </w:r>
    </w:p>
    <w:p>
      <w:pPr>
        <w:pStyle w:val="BodyText"/>
        <w:spacing w:line="282" w:lineRule="exact"/>
        <w:ind w:right="0"/>
        <w:jc w:val="left"/>
      </w:pPr>
      <w:r>
        <w:rPr/>
        <w:t>的支出计入当期损益：</w:t>
      </w:r>
    </w:p>
    <w:p>
      <w:pPr>
        <w:pStyle w:val="BodyText"/>
        <w:spacing w:line="312" w:lineRule="exact"/>
        <w:ind w:left="592" w:right="0"/>
        <w:jc w:val="left"/>
      </w:pPr>
      <w:r>
        <w:rPr/>
        <w:t>①完成该无形资产以使其能够使用或出售在技术上具有可行性；</w:t>
      </w:r>
    </w:p>
    <w:p>
      <w:pPr>
        <w:pStyle w:val="BodyText"/>
        <w:spacing w:line="312" w:lineRule="exact"/>
        <w:ind w:left="592" w:right="0"/>
        <w:jc w:val="left"/>
      </w:pPr>
      <w:r>
        <w:rPr/>
        <w:t>②具有完成该无形资产并使用或出售的意图；</w:t>
      </w:r>
    </w:p>
    <w:p>
      <w:pPr>
        <w:pStyle w:val="BodyText"/>
        <w:spacing w:line="312" w:lineRule="exact" w:before="29"/>
        <w:ind w:right="1171" w:firstLine="480"/>
        <w:jc w:val="both"/>
      </w:pPr>
      <w:r>
        <w:rPr/>
        <w:t>③无形资产产生经济利益的方式，包括能够证明运用该无形资产生产的产品存在市场或 无形资产自身存在市场，无形资产将在内部使用的，能够证明其有用性；</w:t>
      </w:r>
    </w:p>
    <w:p>
      <w:pPr>
        <w:pStyle w:val="BodyText"/>
        <w:spacing w:line="312" w:lineRule="exact"/>
        <w:ind w:right="1171" w:firstLine="480"/>
        <w:jc w:val="both"/>
      </w:pPr>
      <w:r>
        <w:rPr/>
        <w:t>④有足够的技术、财务资源和其他资源支持，以完成该无形资产的开发，并有能力使用 或出售该无形资产；</w:t>
      </w:r>
    </w:p>
    <w:p>
      <w:pPr>
        <w:pStyle w:val="BodyText"/>
        <w:spacing w:line="312" w:lineRule="exact"/>
        <w:ind w:left="592" w:right="1634"/>
        <w:jc w:val="left"/>
      </w:pPr>
      <w:r>
        <w:rPr/>
        <w:t>⑤归属于该无形资产开发阶段的支出能够可靠地计量。 无法区分研究阶段支出和开发阶段支出的，将发生的研发支出全部计入当期损益。</w:t>
      </w:r>
    </w:p>
    <w:p>
      <w:pPr>
        <w:pStyle w:val="BodyText"/>
        <w:spacing w:line="312" w:lineRule="exact"/>
        <w:ind w:left="592" w:right="2958"/>
        <w:jc w:val="left"/>
      </w:pPr>
      <w:r>
        <w:rPr/>
        <w:t>（3）无形资产的减值测试方法及减值准备计提方法 </w:t>
      </w:r>
      <w:r>
        <w:rPr>
          <w:spacing w:val="-4"/>
        </w:rPr>
        <w:t>无形资产的减值测试方法和减值准备计提方法详见“长期资产减值”。</w:t>
      </w:r>
    </w:p>
    <w:p>
      <w:pPr>
        <w:spacing w:after="0" w:line="312" w:lineRule="exact"/>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21、长期资产减值" w:id="202"/>
      <w:bookmarkEnd w:id="202"/>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996" w:firstLine="480"/>
        <w:jc w:val="left"/>
      </w:pPr>
      <w:r>
        <w:rPr/>
        <w:t>对于固定资产、在建工程、使用寿命有限的无形资产、以成本模式计量的投资性房地产 及对子公司、合营企业、联营企业的长期股权投资等非流动非金融资产，本公司于资产负债</w:t>
      </w:r>
      <w:r>
        <w:rPr>
          <w:spacing w:val="-89"/>
        </w:rPr>
        <w:t> </w:t>
      </w:r>
      <w:r>
        <w:rPr>
          <w:spacing w:val="-89"/>
        </w:rPr>
      </w:r>
      <w:r>
        <w:rPr/>
        <w:t>表日判断是否存在减值迹象。如存在减值迹象的，则估计其可收回金额，进行减值测试。商</w:t>
      </w:r>
      <w:r>
        <w:rPr>
          <w:spacing w:val="-89"/>
        </w:rPr>
        <w:t> </w:t>
      </w:r>
      <w:r>
        <w:rPr>
          <w:spacing w:val="-89"/>
        </w:rPr>
      </w:r>
      <w:r>
        <w:rPr>
          <w:spacing w:val="-2"/>
        </w:rPr>
        <w:t>誉、使用寿命不确定的无形资产和尚未达到可使用状态的无形资产，无论是否存在减值迹象，</w:t>
      </w:r>
      <w:r>
        <w:rPr/>
        <w:t> 每年均进行减值测试。</w:t>
      </w:r>
    </w:p>
    <w:p>
      <w:pPr>
        <w:pStyle w:val="BodyText"/>
        <w:spacing w:line="312" w:lineRule="exact"/>
        <w:ind w:right="1132" w:firstLine="480"/>
        <w:jc w:val="both"/>
      </w:pPr>
      <w:r>
        <w:rPr/>
        <w:t>减值测试结果表明资产的可收回金额低于其账面价值的，按其差额计提减值准备并计入 减值损失。可收回金额为资产的公允价值减去处置费用后的净额与资产预计未来现金流量的</w:t>
      </w:r>
      <w:r>
        <w:rPr>
          <w:spacing w:val="-89"/>
        </w:rPr>
        <w:t> </w:t>
      </w:r>
      <w:r>
        <w:rPr>
          <w:spacing w:val="-89"/>
        </w:rPr>
      </w:r>
      <w:r>
        <w:rPr/>
        <w:t>现值两者之间的较高者。资产的公允价值根据公平交易中销售协议价格确定；不存在销售协</w:t>
      </w:r>
      <w:r>
        <w:rPr>
          <w:spacing w:val="-89"/>
        </w:rPr>
        <w:t> </w:t>
      </w:r>
      <w:r>
        <w:rPr>
          <w:spacing w:val="-89"/>
        </w:rPr>
      </w:r>
      <w:r>
        <w:rPr/>
        <w:t>议但存在资产活跃市场的，公允价值按照该资产的买方出价确定；不存在销售协议和资产活</w:t>
      </w:r>
      <w:r>
        <w:rPr>
          <w:spacing w:val="-89"/>
        </w:rPr>
        <w:t> </w:t>
      </w:r>
      <w:r>
        <w:rPr>
          <w:spacing w:val="-89"/>
        </w:rPr>
      </w:r>
      <w:r>
        <w:rPr/>
        <w:t>跃市场的，则以可获取的最佳信息为基础估计资产的公允价值。处置费用包括与资产处置有</w:t>
      </w:r>
      <w:r>
        <w:rPr>
          <w:spacing w:val="-89"/>
        </w:rPr>
        <w:t> </w:t>
      </w:r>
      <w:r>
        <w:rPr>
          <w:spacing w:val="-89"/>
        </w:rPr>
      </w:r>
      <w:r>
        <w:rPr/>
        <w:t>关的法律费用、相关税费、搬运费以及为使资产达到可销售状态所发生的直接费用。资产预</w:t>
      </w:r>
      <w:r>
        <w:rPr>
          <w:spacing w:val="-89"/>
        </w:rPr>
        <w:t> </w:t>
      </w:r>
      <w:r>
        <w:rPr>
          <w:spacing w:val="-89"/>
        </w:rPr>
      </w:r>
      <w:r>
        <w:rPr/>
        <w:t>计未来现金流量的现值，按照资产在持续使用过程中和最终处置时所产生的预计未来现金流</w:t>
      </w:r>
      <w:r>
        <w:rPr>
          <w:spacing w:val="-89"/>
        </w:rPr>
        <w:t> </w:t>
      </w:r>
      <w:r>
        <w:rPr>
          <w:spacing w:val="-89"/>
        </w:rPr>
      </w:r>
      <w:r>
        <w:rPr/>
        <w:t>量，选择恰当的折现率对其进行折现后的金额加以确定。资产减值准备按单项资产为基础计</w:t>
      </w:r>
      <w:r>
        <w:rPr>
          <w:spacing w:val="-89"/>
        </w:rPr>
        <w:t> </w:t>
      </w:r>
      <w:r>
        <w:rPr>
          <w:spacing w:val="-89"/>
        </w:rPr>
      </w:r>
      <w:r>
        <w:rPr/>
        <w:t>算并确认，如果难以对单项资产的可收回金额进行估计的，以该资产所属的资产组确定资产</w:t>
      </w:r>
      <w:r>
        <w:rPr>
          <w:spacing w:val="-89"/>
        </w:rPr>
        <w:t> </w:t>
      </w:r>
      <w:r>
        <w:rPr>
          <w:spacing w:val="-89"/>
        </w:rPr>
      </w:r>
      <w:r>
        <w:rPr/>
        <w:t>组的可收回金额。资产组是能够独立产生现金流入的最小资产组合。</w:t>
      </w:r>
    </w:p>
    <w:p>
      <w:pPr>
        <w:pStyle w:val="BodyText"/>
        <w:spacing w:line="312" w:lineRule="exact"/>
        <w:ind w:right="1132" w:firstLine="480"/>
        <w:jc w:val="both"/>
      </w:pPr>
      <w:r>
        <w:rPr/>
        <w:t>在财务报表中单独列示的商誉，在进行减值测试时，将商誉的账面价值分摊至预期从企 业合并的协同效应中受益的资产组或资产组组合。测试结果表明包含分摊的商誉的资产组或</w:t>
      </w:r>
      <w:r>
        <w:rPr>
          <w:spacing w:val="-89"/>
        </w:rPr>
        <w:t> </w:t>
      </w:r>
      <w:r>
        <w:rPr>
          <w:spacing w:val="-89"/>
        </w:rPr>
      </w:r>
      <w:r>
        <w:rPr/>
        <w:t>资产组组合的可收回金额低于其账面价值的，确认相应的减值损失。减值损失金额先抵减分</w:t>
      </w:r>
      <w:r>
        <w:rPr>
          <w:spacing w:val="-89"/>
        </w:rPr>
        <w:t> </w:t>
      </w:r>
      <w:r>
        <w:rPr>
          <w:spacing w:val="-89"/>
        </w:rPr>
      </w:r>
      <w:r>
        <w:rPr/>
        <w:t>摊至该资产组或资产组组合的商誉的账面价值，再根据资产组或资产组组合中除商誉以外的</w:t>
      </w:r>
      <w:r>
        <w:rPr>
          <w:spacing w:val="-89"/>
        </w:rPr>
        <w:t> </w:t>
      </w:r>
      <w:r>
        <w:rPr>
          <w:spacing w:val="-89"/>
        </w:rPr>
      </w:r>
      <w:r>
        <w:rPr/>
        <w:t>其他各项资产的账面价值所占比重，按比例抵减其他各项资产的账面价值。</w:t>
      </w:r>
    </w:p>
    <w:p>
      <w:pPr>
        <w:pStyle w:val="BodyText"/>
        <w:spacing w:line="283" w:lineRule="exact"/>
        <w:ind w:left="592" w:right="0"/>
        <w:jc w:val="left"/>
      </w:pPr>
      <w:r>
        <w:rPr/>
        <w:t>上述资产减值损失一经确认，以后期间不予转回价值得以恢复的部分。</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bookmarkStart w:name="22、长期待摊费用" w:id="203"/>
      <w:bookmarkEnd w:id="203"/>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71" w:firstLine="480"/>
        <w:jc w:val="both"/>
      </w:pPr>
      <w:r>
        <w:rPr/>
        <w:t>长期待摊费用为已经发生但应由报告期和以后各期负担的分摊期限在一年以上的各项费 用。本公司的长期待摊费用主要包括广告设计费、连锁店装修费等。长期待摊费用在预计受 益期间按直线法摊销。</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23、职工薪酬" w:id="204"/>
      <w:bookmarkEnd w:id="204"/>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短期薪酬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pStyle w:val="BodyText"/>
        <w:spacing w:line="312" w:lineRule="exact"/>
        <w:ind w:right="1132" w:firstLine="480"/>
        <w:jc w:val="both"/>
      </w:pPr>
      <w:r>
        <w:rPr/>
        <w:t>短期薪酬主要包括工资、奖金、津贴和补贴、职工福利费、医疗保险费、生育保险费、 工伤保险费、住房公积金、工会经费和职工教育经费、非货币性福利等。本公司在职工为本</w:t>
      </w:r>
      <w:r>
        <w:rPr>
          <w:spacing w:val="-89"/>
        </w:rPr>
        <w:t> </w:t>
      </w:r>
      <w:r>
        <w:rPr>
          <w:spacing w:val="-89"/>
        </w:rPr>
      </w:r>
      <w:r>
        <w:rPr/>
        <w:t>公司提供服务的会计期间将实际发生的短期职工薪酬确认为负债，并计入当期损益或相关资</w:t>
      </w:r>
      <w:r>
        <w:rPr>
          <w:spacing w:val="-89"/>
        </w:rPr>
        <w:t> </w:t>
      </w:r>
      <w:r>
        <w:rPr>
          <w:spacing w:val="-89"/>
        </w:rPr>
      </w:r>
      <w:r>
        <w:rPr/>
        <w:t>产成本。其中非货币性福利按公允价值计量。</w:t>
      </w:r>
    </w:p>
    <w:p>
      <w:pPr>
        <w:spacing w:after="0" w:line="312" w:lineRule="exact"/>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2）离职后福利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71" w:firstLine="480"/>
        <w:jc w:val="both"/>
      </w:pPr>
      <w:r>
        <w:rPr/>
        <w:t>离职后福利主要包括基本养老保险、失业保险等。离职后福利计划包括设定提存计划。 采用设定提存计划的，相应的应缴存金额于发生时计入相关资产成本或当期损益。</w:t>
      </w:r>
    </w:p>
    <w:p>
      <w:pPr>
        <w:spacing w:line="240" w:lineRule="auto" w:before="7"/>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3）辞退福利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71" w:firstLine="480"/>
        <w:jc w:val="both"/>
      </w:pPr>
      <w:r>
        <w:rPr/>
        <w:t>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pStyle w:val="BodyText"/>
        <w:spacing w:line="312" w:lineRule="exact"/>
        <w:ind w:right="1171" w:firstLine="480"/>
        <w:jc w:val="both"/>
      </w:pPr>
      <w:r>
        <w:rPr/>
        <w:t>职工内部退休计划采用与上述辞退福利相同的原则处理。本公司将自职工停止提供服务 日至正常退休日的期间拟支付的内退人员工资和缴纳的社会保险费等，在符合预计负债确认 </w:t>
      </w:r>
      <w:r>
        <w:rPr>
          <w:spacing w:val="-8"/>
        </w:rPr>
        <w:t>条件时，计入当期损益（辞退福利）。</w:t>
      </w: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4）其他长期职工福利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2" w:firstLine="480"/>
        <w:jc w:val="both"/>
      </w:pPr>
      <w:r>
        <w:rPr/>
        <w:t>本公司向职工提供的其他长期职工福利，符合设定提存计划的，按照设定提存计划进行 会计处理，除此之外按照设定受益计划进行会计处理。</w:t>
      </w: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24、预计负债" w:id="209"/>
      <w:bookmarkEnd w:id="209"/>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pStyle w:val="BodyText"/>
        <w:spacing w:line="312" w:lineRule="exact"/>
        <w:ind w:right="1171" w:firstLine="480"/>
        <w:jc w:val="both"/>
      </w:pPr>
      <w:r>
        <w:rPr>
          <w:spacing w:val="-4"/>
        </w:rPr>
        <w:t>当与或有事项相关的义务同时符合以下条件，确认为预计负债：（1）该义务是本公司承</w:t>
      </w:r>
      <w:r>
        <w:rPr/>
        <w:t> </w:t>
      </w:r>
      <w:r>
        <w:rPr>
          <w:spacing w:val="-6"/>
        </w:rPr>
        <w:t>担的现时义务；（2）履行该义务很可能导致经济利益流出；（3）该义务的金额能够可靠地计</w:t>
      </w:r>
      <w:r>
        <w:rPr>
          <w:spacing w:val="-108"/>
        </w:rPr>
        <w:t> </w:t>
      </w:r>
      <w:r>
        <w:rPr>
          <w:spacing w:val="-108"/>
        </w:rPr>
      </w:r>
      <w:r>
        <w:rPr/>
        <w:t>量。</w:t>
      </w:r>
    </w:p>
    <w:p>
      <w:pPr>
        <w:pStyle w:val="BodyText"/>
        <w:spacing w:line="312" w:lineRule="exact"/>
        <w:ind w:right="1171" w:firstLine="480"/>
        <w:jc w:val="both"/>
      </w:pPr>
      <w:r>
        <w:rPr/>
        <w:t>在资产负债表日，考虑与或有事项有关的风险、不确定性和货币时间价值等因素，按照 履行相关现时义务所需支出的最佳估计数对预计负债进行计量。</w:t>
      </w:r>
    </w:p>
    <w:p>
      <w:pPr>
        <w:pStyle w:val="BodyText"/>
        <w:spacing w:line="312" w:lineRule="exact"/>
        <w:ind w:right="1171" w:firstLine="480"/>
        <w:jc w:val="both"/>
      </w:pPr>
      <w:r>
        <w:rPr/>
        <w:t>如果清偿预计负债所需支出全部或部分预期由第三方补偿的，补偿金额在基本确定能够 收到时，作为资产单独确认，且确认的补偿金额不超过预计负债的账面价值。</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25、股份支付" w:id="210"/>
      <w:bookmarkEnd w:id="210"/>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1154"/>
        <w:jc w:val="left"/>
      </w:pPr>
      <w:r>
        <w:rPr/>
        <w:t>（1）股份支付的会计处理方法 股份支付是为了获取职工或其他方提供服务而授予权益工具或者承担以权益工具为基础</w:t>
      </w:r>
    </w:p>
    <w:p>
      <w:pPr>
        <w:pStyle w:val="BodyText"/>
        <w:spacing w:line="282" w:lineRule="exact"/>
        <w:ind w:right="0"/>
        <w:jc w:val="left"/>
      </w:pPr>
      <w:r>
        <w:rPr/>
        <w:t>确定的负债的交易。股份支付分为以权益结算的股份支付和以现金结算的股份支付。</w:t>
      </w:r>
    </w:p>
    <w:p>
      <w:pPr>
        <w:pStyle w:val="BodyText"/>
        <w:spacing w:line="312" w:lineRule="exact" w:before="29"/>
        <w:ind w:left="592" w:right="1154"/>
        <w:jc w:val="left"/>
      </w:pPr>
      <w:r>
        <w:rPr/>
        <w:t>①以权益结算的股份支付 用以换取职工提供的服务的权益结算的股份支付，以授予职工权益工具在授予日的公允</w:t>
      </w:r>
    </w:p>
    <w:p>
      <w:pPr>
        <w:pStyle w:val="BodyText"/>
        <w:spacing w:line="312" w:lineRule="exact"/>
        <w:ind w:right="996"/>
        <w:jc w:val="left"/>
      </w:pPr>
      <w:r>
        <w:rPr>
          <w:spacing w:val="-2"/>
        </w:rPr>
        <w:t>价值计量。该公允价值的金额在完成等待期内的服务或达到规定业绩条件才可行权的情况下，</w:t>
      </w:r>
      <w:r>
        <w:rPr/>
        <w:t> 在等待期内以对可行权权益工具数量的最佳估计为基础，按直线法计算计入相关成本或费用/ 在授予后立即可行权时，在授予日计入相关成本或费用，相应增加资本公积。</w:t>
      </w:r>
    </w:p>
    <w:p>
      <w:pPr>
        <w:pStyle w:val="BodyText"/>
        <w:spacing w:line="312" w:lineRule="exact"/>
        <w:ind w:right="996" w:firstLine="480"/>
        <w:jc w:val="left"/>
      </w:pPr>
      <w:r>
        <w:rPr/>
        <w:t>在等待期内每个资产负债表日，本公司根据最新取得的可行权职工人数变动等后续信息 </w:t>
      </w:r>
      <w:r>
        <w:rPr>
          <w:spacing w:val="-2"/>
        </w:rPr>
        <w:t>做出最佳估计，修正预计可行权的权益工具数量。上述估计的影响计入当期相关成本或费用，</w:t>
      </w:r>
      <w:r>
        <w:rPr/>
        <w:t> 并相应调整资本公积。</w:t>
      </w:r>
    </w:p>
    <w:p>
      <w:pPr>
        <w:spacing w:after="0" w:line="312" w:lineRule="exact"/>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0" w:firstLine="480"/>
        <w:jc w:val="left"/>
      </w:pPr>
      <w:r>
        <w:rPr>
          <w:spacing w:val="-3"/>
        </w:rPr>
        <w:t>用以换取其他方服务的权益结算的股份支付，如果其他方服务的公允价值能够可靠计量，</w:t>
      </w:r>
      <w:r>
        <w:rPr/>
        <w:t>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BodyText"/>
        <w:spacing w:line="312" w:lineRule="exact"/>
        <w:ind w:left="592" w:right="1154"/>
        <w:jc w:val="left"/>
      </w:pPr>
      <w:r>
        <w:rPr/>
        <w:t>②以现金结算的股份支付 以现金结算的股份支付，按照本公司承担的以股份或其他权益工具为基础确定的负债的</w:t>
      </w:r>
    </w:p>
    <w:p>
      <w:pPr>
        <w:pStyle w:val="BodyText"/>
        <w:spacing w:line="312" w:lineRule="exact"/>
        <w:ind w:right="1171"/>
        <w:jc w:val="both"/>
      </w:pPr>
      <w:r>
        <w:rPr/>
        <w:t>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BodyText"/>
        <w:spacing w:line="312" w:lineRule="exact"/>
        <w:ind w:right="1171" w:firstLine="480"/>
        <w:jc w:val="both"/>
      </w:pPr>
      <w:r>
        <w:rPr/>
        <w:t>在相关负债结算前的每个资产负债表日以及结算日，对负债的公允价值重新计量，其变 动计入当期损益。</w:t>
      </w:r>
    </w:p>
    <w:p>
      <w:pPr>
        <w:pStyle w:val="BodyText"/>
        <w:spacing w:line="312" w:lineRule="exact"/>
        <w:ind w:left="592" w:right="1154"/>
        <w:jc w:val="left"/>
      </w:pPr>
      <w:r>
        <w:rPr/>
        <w:t>（2）修改、终止股份支付计划的相关会计处理 本公司对股份支付计划进行修改时，若修改增加了所授予权益工具的公允价值，按照权</w:t>
      </w:r>
    </w:p>
    <w:p>
      <w:pPr>
        <w:pStyle w:val="BodyText"/>
        <w:spacing w:line="312" w:lineRule="exact"/>
        <w:ind w:right="1171"/>
        <w:jc w:val="both"/>
      </w:pPr>
      <w:r>
        <w:rPr/>
        <w:t>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公司取消了部分或全部已授予的权益工具。</w:t>
      </w:r>
    </w:p>
    <w:p>
      <w:pPr>
        <w:pStyle w:val="BodyText"/>
        <w:spacing w:line="312" w:lineRule="exact"/>
        <w:ind w:right="1171" w:firstLine="480"/>
        <w:jc w:val="both"/>
      </w:pPr>
      <w:r>
        <w:rPr/>
        <w:t>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 消处理。</w:t>
      </w:r>
    </w:p>
    <w:p>
      <w:pPr>
        <w:pStyle w:val="BodyText"/>
        <w:spacing w:line="312" w:lineRule="exact"/>
        <w:ind w:left="592" w:right="1154"/>
        <w:jc w:val="left"/>
      </w:pPr>
      <w:r>
        <w:rPr/>
        <w:t>（3）涉及本公司与本公司股东或实际控制人的股份支付交易的会计处理 涉及本公司与本公司股东或实际控制人的股份支付交易，结算企业与接受服务企业中其</w:t>
      </w:r>
    </w:p>
    <w:p>
      <w:pPr>
        <w:pStyle w:val="BodyText"/>
        <w:spacing w:line="282" w:lineRule="exact"/>
        <w:ind w:right="0"/>
        <w:jc w:val="both"/>
      </w:pPr>
      <w:r>
        <w:rPr/>
        <w:t>一在本公司内，另一在本公司外的，在本公司合并财务报表中按照以下规定进行会计处理：</w:t>
      </w:r>
    </w:p>
    <w:p>
      <w:pPr>
        <w:pStyle w:val="BodyText"/>
        <w:spacing w:line="312" w:lineRule="exact" w:before="29"/>
        <w:ind w:right="0" w:firstLine="480"/>
        <w:jc w:val="left"/>
      </w:pPr>
      <w:r>
        <w:rPr>
          <w:spacing w:val="-3"/>
        </w:rPr>
        <w:t>①结算企业以其本身权益工具结算的，将该股份支付交易作为权益结算的股份支付处理；</w:t>
      </w:r>
      <w:r>
        <w:rPr/>
        <w:t> 除此之外，作为现金结算的股份支付处理。</w:t>
      </w:r>
    </w:p>
    <w:p>
      <w:pPr>
        <w:pStyle w:val="BodyText"/>
        <w:spacing w:line="312" w:lineRule="exact"/>
        <w:ind w:right="1171" w:firstLine="480"/>
        <w:jc w:val="both"/>
      </w:pPr>
      <w:r>
        <w:rPr/>
        <w:t>结算企业是接受服务企业的投资者的，按照授予日权益工具的公允价值或应承担负债的 公允价值确认为对接受服务企业的长期股权投资，同时确认资本公积（其他资本公积）或负 债。</w:t>
      </w:r>
    </w:p>
    <w:p>
      <w:pPr>
        <w:pStyle w:val="BodyText"/>
        <w:spacing w:line="312" w:lineRule="exact"/>
        <w:ind w:right="1171" w:firstLine="480"/>
        <w:jc w:val="both"/>
      </w:pPr>
      <w:r>
        <w:rPr/>
        <w:t>②接受服务企业没有结算义务或授予本企业职工的是其本身权益工具的，将该股份支付 交易作为权益结算的股份支付处理；接受服务企业具有结算义务且授予本企业职工的并非其 本身权益工具的，将该股份支付交易作为现金结算的股份支付处理。</w:t>
      </w:r>
    </w:p>
    <w:p>
      <w:pPr>
        <w:pStyle w:val="BodyText"/>
        <w:spacing w:line="312" w:lineRule="exact"/>
        <w:ind w:right="1171" w:firstLine="480"/>
        <w:jc w:val="both"/>
      </w:pPr>
      <w:r>
        <w:rPr/>
        <w:t>本公司内各企业之间发生的股份支付交易，接受服务企业和结算企业不是同一企业的， 在接受服务企业和结算企业各自的个别财务报表中对该股份支付交易的确认和计量，比照上 述原则处理。</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bookmarkStart w:name="26、优先股、永续债等其他金融工具" w:id="211"/>
      <w:bookmarkEnd w:id="211"/>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1634"/>
        <w:jc w:val="left"/>
      </w:pPr>
      <w:r>
        <w:rPr/>
        <w:t>（1）永续债和优先股等的区分 本公司发行的永续债和优先股等金融工具，同时符合以下条件的，作为权益工具：</w:t>
      </w:r>
    </w:p>
    <w:p>
      <w:pPr>
        <w:pStyle w:val="BodyText"/>
        <w:spacing w:line="312" w:lineRule="exact"/>
        <w:ind w:right="1171" w:firstLine="480"/>
        <w:jc w:val="both"/>
      </w:pPr>
      <w:r>
        <w:rPr/>
        <w:t>①该金融工具不包括交付现金或其他金融资产给其他方，或在潜在不利条件下与其他方 交换金融资产或金融负债的合同义务；</w:t>
      </w:r>
    </w:p>
    <w:p>
      <w:pPr>
        <w:spacing w:after="0" w:line="312"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0" w:firstLine="480"/>
        <w:jc w:val="left"/>
      </w:pPr>
      <w:r>
        <w:rPr>
          <w:spacing w:val="-3"/>
        </w:rPr>
        <w:t>②如将来须用或可用企业自身权益工具结算该金融工具的，如该金融工具为非衍生工具，</w:t>
      </w:r>
      <w:r>
        <w:rPr/>
        <w:t> 则不包括交付可变数量的自身权益工具进行结算的合同义务；如为衍生工具，则本公司只能 通过以固定数量的自身权益工具交换固定金额的现金或其他金融资产结算该金融工具。</w:t>
      </w:r>
    </w:p>
    <w:p>
      <w:pPr>
        <w:pStyle w:val="BodyText"/>
        <w:spacing w:line="312" w:lineRule="exact"/>
        <w:ind w:right="1154" w:firstLine="480"/>
        <w:jc w:val="left"/>
      </w:pPr>
      <w:r>
        <w:rPr/>
        <w:t>除按上述条件可归类为权益工具的金融工具以外，本公司发行的其他金融工具应归类为 金融负债。</w:t>
      </w:r>
    </w:p>
    <w:p>
      <w:pPr>
        <w:pStyle w:val="BodyText"/>
        <w:spacing w:line="312" w:lineRule="exact"/>
        <w:ind w:right="1012" w:firstLine="480"/>
        <w:jc w:val="both"/>
      </w:pPr>
      <w:r>
        <w:rPr/>
        <w:t>本公司发行的金融工具为复合金融工具的，按照负债成分的公允价值确认为一项负债， </w:t>
      </w:r>
      <w:r>
        <w:rPr>
          <w:spacing w:val="-5"/>
        </w:rPr>
        <w:t>按实际收到的金额扣除负债成分的公允价值后的金额，确认为“其他权益工具”。发行复合金</w:t>
      </w:r>
      <w:r>
        <w:rPr>
          <w:spacing w:val="-118"/>
        </w:rPr>
        <w:t> </w:t>
      </w:r>
      <w:r>
        <w:rPr>
          <w:spacing w:val="-118"/>
        </w:rPr>
      </w:r>
      <w:r>
        <w:rPr>
          <w:spacing w:val="-2"/>
        </w:rPr>
        <w:t>融工具发生的交易费用，在负债成分和权益成分之间按照各自占总发行价款的比例进行分摊。</w:t>
      </w:r>
    </w:p>
    <w:p>
      <w:pPr>
        <w:pStyle w:val="BodyText"/>
        <w:spacing w:line="312" w:lineRule="exact"/>
        <w:ind w:left="592" w:right="0"/>
        <w:jc w:val="left"/>
      </w:pPr>
      <w:r>
        <w:rPr/>
        <w:t>（2）永续债和优先股等的会计处理方法 </w:t>
      </w:r>
      <w:r>
        <w:rPr>
          <w:spacing w:val="-6"/>
        </w:rPr>
        <w:t>归类为金融负债的永续债和优先股等金融工具，其相关利息、股利（或股息）、利得或损</w:t>
      </w:r>
    </w:p>
    <w:p>
      <w:pPr>
        <w:pStyle w:val="BodyText"/>
        <w:spacing w:line="312" w:lineRule="exact"/>
        <w:ind w:right="0"/>
        <w:jc w:val="left"/>
      </w:pPr>
      <w:r>
        <w:rPr>
          <w:spacing w:val="-3"/>
        </w:rPr>
        <w:t>失，以及赎回或再融资产生的利得或损失等，除符合资本化条件的借款费用（参见本附注四、</w:t>
      </w:r>
      <w:r>
        <w:rPr>
          <w:spacing w:val="-80"/>
        </w:rPr>
        <w:t> </w:t>
      </w:r>
      <w:r>
        <w:rPr>
          <w:spacing w:val="-80"/>
        </w:rPr>
      </w:r>
      <w:r>
        <w:rPr>
          <w:spacing w:val="-6"/>
        </w:rPr>
        <w:t>17“借款费用”）以外，均计入当期损益。</w:t>
      </w:r>
    </w:p>
    <w:p>
      <w:pPr>
        <w:pStyle w:val="BodyText"/>
        <w:spacing w:line="312" w:lineRule="exact"/>
        <w:ind w:right="1132" w:firstLine="480"/>
        <w:jc w:val="both"/>
      </w:pPr>
      <w:r>
        <w:rPr>
          <w:spacing w:val="-6"/>
        </w:rPr>
        <w:t>归类为权益工具的永续债和优先股等金融工具，其发行（含再融资）、回购、出售或注销</w:t>
      </w:r>
      <w:r>
        <w:rPr/>
        <w:t> 时，本公司作为权益的变动处理，相关交易费用亦从权益中扣减。本公司对权益工具持有方 的分配作为利润分配处理。</w:t>
      </w:r>
    </w:p>
    <w:p>
      <w:pPr>
        <w:pStyle w:val="BodyText"/>
        <w:spacing w:line="283" w:lineRule="exact"/>
        <w:ind w:right="0"/>
        <w:jc w:val="left"/>
      </w:pPr>
      <w:r>
        <w:rPr/>
        <w:t>本公司不确认权益工具的公允价值变动。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bookmarkStart w:name="27、收入" w:id="212"/>
      <w:bookmarkEnd w:id="212"/>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2" w:lineRule="exact" w:before="9"/>
        <w:ind w:left="592" w:right="1154"/>
        <w:jc w:val="left"/>
      </w:pPr>
      <w:r>
        <w:rPr/>
        <w:t>（1）商品销售收入 在已将商品所有权上的主要风险和报酬转移给买方，既没有保留通常与所有权相联系的</w:t>
      </w:r>
    </w:p>
    <w:p>
      <w:pPr>
        <w:pStyle w:val="BodyText"/>
        <w:spacing w:line="312" w:lineRule="exact"/>
        <w:ind w:right="1171"/>
        <w:jc w:val="both"/>
      </w:pPr>
      <w:r>
        <w:rPr/>
        <w:t>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312" w:lineRule="exact"/>
        <w:ind w:left="592" w:right="0"/>
        <w:jc w:val="left"/>
      </w:pPr>
      <w:r>
        <w:rPr/>
        <w:t>销售收入确认的具体方式： </w:t>
      </w:r>
      <w:r>
        <w:rPr>
          <w:spacing w:val="-6"/>
        </w:rPr>
        <w:t>本公司主要产品为冻鸭/鸡产品、鸭毛、羽绒及制品、熟食、禽苗、种蛋以及饲料。其中：</w:t>
      </w:r>
    </w:p>
    <w:p>
      <w:pPr>
        <w:pStyle w:val="BodyText"/>
        <w:spacing w:line="312" w:lineRule="exact"/>
        <w:ind w:right="1034"/>
        <w:jc w:val="left"/>
      </w:pPr>
      <w:r>
        <w:rPr/>
        <w:t>禽苗、种蛋以及饲料一般采用预收货款、客户自提产品方式销售。客户提货后，公司根据客 户、发货部门、运输部门一致确认的销售发货单确认销售收入的实现。冻鸭/鸡产品、鸭毛、 羽绒及制品、熟食销售一般为现款销售，经批准对有多年固定业务往来的客户给予一定金额 的信用额度。对于国内销售，以商品装运发出，经客户验收后，确认销售收入实现。对于出 口销售，在产品出口报关离岸时确认收入的实现。</w:t>
      </w:r>
    </w:p>
    <w:p>
      <w:pPr>
        <w:pStyle w:val="BodyText"/>
        <w:spacing w:line="312" w:lineRule="exact"/>
        <w:ind w:left="592" w:right="1154"/>
        <w:jc w:val="left"/>
      </w:pPr>
      <w:r>
        <w:rPr/>
        <w:t>（2）提供劳务收入 在提供劳务交易的结果能够可靠估计的情况下，于资产负债表日按照完工百分比法确认</w:t>
      </w:r>
    </w:p>
    <w:p>
      <w:pPr>
        <w:pStyle w:val="BodyText"/>
        <w:spacing w:line="312" w:lineRule="exact"/>
        <w:ind w:left="592" w:right="1154" w:hanging="480"/>
        <w:jc w:val="left"/>
      </w:pPr>
      <w:r>
        <w:rPr/>
        <w:t>提供的劳务收入。劳务交易的完工进度按已经提供的劳务占应提供劳务总量的比例确定。 提供劳务交易的结果能够可靠估计是指同时满足：①收入的金额能够可靠地计量；②相</w:t>
      </w:r>
    </w:p>
    <w:p>
      <w:pPr>
        <w:pStyle w:val="BodyText"/>
        <w:spacing w:line="312" w:lineRule="exact"/>
        <w:ind w:right="1154"/>
        <w:jc w:val="left"/>
      </w:pPr>
      <w:r>
        <w:rPr/>
        <w:t>关的经济利益很可能流入企业；③交易的完工程度能够可靠地确定；④交易中已发生和将发 生的成本能够可靠地计量。</w:t>
      </w:r>
    </w:p>
    <w:p>
      <w:pPr>
        <w:pStyle w:val="BodyText"/>
        <w:spacing w:line="312" w:lineRule="exact"/>
        <w:ind w:right="1171" w:firstLine="480"/>
        <w:jc w:val="both"/>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BodyText"/>
        <w:spacing w:line="283" w:lineRule="exact"/>
        <w:ind w:left="592" w:right="0"/>
        <w:jc w:val="left"/>
      </w:pPr>
      <w:r>
        <w:rPr/>
        <w:t>本公司与其他企业签订的合同或协议包括销售商品和提供劳务时，如销售商品部分和提</w:t>
      </w:r>
    </w:p>
    <w:p>
      <w:pPr>
        <w:spacing w:after="0" w:line="283" w:lineRule="exact"/>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1171"/>
        <w:jc w:val="both"/>
      </w:pPr>
      <w:r>
        <w:rPr/>
        <w:t>供劳务部分能够区分并单独计量的，将销售商品部分和提供劳务部分分别处理；如销售商品 部分和提供劳务部分不能够区分，或虽能区分但不能够单独计量的，将该合同全部作为销售 商品处理。</w:t>
      </w:r>
    </w:p>
    <w:p>
      <w:pPr>
        <w:pStyle w:val="BodyText"/>
        <w:spacing w:line="276" w:lineRule="exact"/>
        <w:ind w:left="592" w:right="0"/>
        <w:jc w:val="left"/>
      </w:pPr>
      <w:r>
        <w:rPr/>
        <w:t>（3）建造合同收入</w:t>
      </w:r>
    </w:p>
    <w:p>
      <w:pPr>
        <w:pStyle w:val="Heading3"/>
        <w:spacing w:line="312" w:lineRule="exact" w:before="35"/>
        <w:ind w:right="1105" w:firstLine="480"/>
        <w:jc w:val="right"/>
        <w:rPr>
          <w:i w:val="0"/>
        </w:rPr>
      </w:pPr>
      <w:r>
        <w:rPr>
          <w:spacing w:val="-79"/>
          <w:w w:val="95"/>
        </w:rPr>
        <w:t>在建造合同的结果能够可靠估计的情况下，于资产负债表日按照完工百分比法确认合同</w:t>
      </w:r>
      <w:r>
        <w:rPr>
          <w:w w:val="95"/>
        </w:rPr>
        <w:t> </w:t>
      </w:r>
      <w:r>
        <w:rPr>
          <w:spacing w:val="-79"/>
          <w:w w:val="95"/>
        </w:rPr>
        <w:t>收入和合同费用。合同完工进度按已经完成的合同工作量占合同预计总工作量的比例确定。</w:t>
      </w:r>
      <w:r>
        <w:rPr>
          <w:w w:val="95"/>
        </w:rPr>
        <w:t> </w:t>
      </w:r>
      <w:r>
        <w:rPr>
          <w:spacing w:val="-79"/>
          <w:w w:val="95"/>
        </w:rPr>
        <w:t>建造合同的结果能够可靠估计是指同时满足：①合同总收入能够可靠地计量；②与合同</w:t>
      </w:r>
      <w:r>
        <w:rPr>
          <w:w w:val="95"/>
        </w:rPr>
        <w:t> </w:t>
      </w:r>
      <w:r>
        <w:rPr>
          <w:spacing w:val="-79"/>
          <w:w w:val="95"/>
        </w:rPr>
        <w:t>相关的经济利益很可能流入企业；③实际发生的合同成本能够清楚地区分和可靠地计量；④</w:t>
      </w:r>
      <w:r>
        <w:rPr>
          <w:i w:val="0"/>
          <w:spacing w:val="-79"/>
        </w:rPr>
      </w:r>
    </w:p>
    <w:p>
      <w:pPr>
        <w:pStyle w:val="Heading3"/>
        <w:spacing w:line="312" w:lineRule="exact"/>
        <w:ind w:left="581" w:right="0" w:hanging="480"/>
        <w:jc w:val="left"/>
        <w:rPr>
          <w:i w:val="0"/>
        </w:rPr>
      </w:pPr>
      <w:r>
        <w:rPr>
          <w:spacing w:val="-78"/>
        </w:rPr>
        <w:t>合同完工进度和为完成合同尚需发生的成本能够可靠地确定。</w:t>
      </w:r>
      <w:r>
        <w:rPr>
          <w:w w:val="96"/>
        </w:rPr>
        <w:t> </w:t>
      </w:r>
      <w:r>
        <w:rPr>
          <w:spacing w:val="-79"/>
        </w:rPr>
        <w:t>如建造合同的结果不能可靠地估计，但合同成本能够收回的，合同收入根据能够收回的</w:t>
      </w:r>
      <w:r>
        <w:rPr>
          <w:i w:val="0"/>
          <w:spacing w:val="-79"/>
        </w:rPr>
      </w:r>
    </w:p>
    <w:p>
      <w:pPr>
        <w:pStyle w:val="Heading3"/>
        <w:spacing w:line="312" w:lineRule="exact"/>
        <w:ind w:right="0"/>
        <w:jc w:val="left"/>
        <w:rPr>
          <w:i w:val="0"/>
        </w:rPr>
      </w:pPr>
      <w:r>
        <w:rPr>
          <w:spacing w:val="-81"/>
          <w:w w:val="96"/>
        </w:rPr>
        <w:t>实际合同成本予以确认，合同成本在其发生的当期确认为合同费用；合同成本不可能收回的，</w:t>
      </w:r>
      <w:r>
        <w:rPr>
          <w:spacing w:val="39"/>
          <w:w w:val="96"/>
        </w:rPr>
        <w:t> </w:t>
      </w:r>
      <w:r>
        <w:rPr>
          <w:spacing w:val="39"/>
          <w:w w:val="96"/>
        </w:rPr>
      </w:r>
      <w:r>
        <w:rPr>
          <w:spacing w:val="-79"/>
        </w:rPr>
        <w:t>在发生时立即确认为合同费用，不确认合同收入。使建造合同的结果不能可靠估计的不确定</w:t>
      </w:r>
      <w:r>
        <w:rPr>
          <w:w w:val="96"/>
        </w:rPr>
        <w:t> </w:t>
      </w:r>
      <w:r>
        <w:rPr>
          <w:spacing w:val="-79"/>
        </w:rPr>
        <w:t>因素不复存在的，按照完工百分比法确定与建造合同有关的收入和费用。</w:t>
      </w:r>
      <w:r>
        <w:rPr>
          <w:i w:val="0"/>
          <w:spacing w:val="-79"/>
        </w:rPr>
      </w:r>
    </w:p>
    <w:p>
      <w:pPr>
        <w:pStyle w:val="BodyText"/>
        <w:spacing w:line="276" w:lineRule="exact"/>
        <w:ind w:left="592" w:right="0"/>
        <w:jc w:val="left"/>
      </w:pPr>
      <w:r>
        <w:rPr/>
        <w:t>合同预计总成本超过合同总收入的，将预计损失确认为当期费用。</w:t>
      </w:r>
    </w:p>
    <w:p>
      <w:pPr>
        <w:pStyle w:val="Heading3"/>
        <w:spacing w:line="312" w:lineRule="exact" w:before="35"/>
        <w:ind w:right="1105" w:firstLine="480"/>
        <w:jc w:val="both"/>
        <w:rPr>
          <w:i w:val="0"/>
        </w:rPr>
      </w:pPr>
      <w:r>
        <w:rPr>
          <w:spacing w:val="-79"/>
        </w:rPr>
        <w:t>在建合同累计已发生的成本和累计已确认的毛利(亏损)与已结算的价款在资产负债表中</w:t>
      </w:r>
      <w:r>
        <w:rPr>
          <w:w w:val="96"/>
        </w:rPr>
        <w:t> </w:t>
      </w:r>
      <w:r>
        <w:rPr>
          <w:spacing w:val="-80"/>
        </w:rPr>
        <w:t>以抵销后的净额列示。在建合同累计已发生的成本和累计已确认的毛利(亏损)之和超过已结</w:t>
      </w:r>
      <w:r>
        <w:rPr>
          <w:w w:val="96"/>
        </w:rPr>
        <w:t> </w:t>
      </w:r>
      <w:r>
        <w:rPr>
          <w:spacing w:val="-79"/>
        </w:rPr>
        <w:t>算价款的部分作为存货列示；在建合同已结算的价款超过累计已发生的成本与累计已确认的</w:t>
      </w:r>
      <w:r>
        <w:rPr>
          <w:w w:val="96"/>
        </w:rPr>
        <w:t> </w:t>
      </w:r>
      <w:r>
        <w:rPr>
          <w:spacing w:val="-77"/>
        </w:rPr>
        <w:t>毛利(亏损)之和的部分作为预收款项列示。</w:t>
      </w:r>
      <w:r>
        <w:rPr>
          <w:i w:val="0"/>
          <w:spacing w:val="-77"/>
        </w:rPr>
      </w:r>
    </w:p>
    <w:p>
      <w:pPr>
        <w:pStyle w:val="BodyText"/>
        <w:spacing w:line="276" w:lineRule="exact"/>
        <w:ind w:left="592" w:right="0"/>
        <w:jc w:val="left"/>
      </w:pPr>
      <w:r>
        <w:rPr/>
        <w:t>（4）使用费收入</w:t>
      </w:r>
    </w:p>
    <w:p>
      <w:pPr>
        <w:pStyle w:val="Heading3"/>
        <w:spacing w:line="319" w:lineRule="exact"/>
        <w:ind w:left="581" w:right="0"/>
        <w:jc w:val="left"/>
        <w:rPr>
          <w:i w:val="0"/>
        </w:rPr>
      </w:pPr>
      <w:r>
        <w:rPr>
          <w:spacing w:val="-78"/>
        </w:rPr>
        <w:t>根据有关合同或协议，按权责发生制确认收入。</w:t>
      </w:r>
      <w:r>
        <w:rPr>
          <w:i w:val="0"/>
          <w:spacing w:val="-78"/>
        </w:rPr>
      </w:r>
    </w:p>
    <w:p>
      <w:pPr>
        <w:pStyle w:val="BodyText"/>
        <w:spacing w:line="312" w:lineRule="exact" w:before="29"/>
        <w:ind w:left="592" w:right="4034"/>
        <w:jc w:val="left"/>
      </w:pPr>
      <w:r>
        <w:rPr/>
        <w:t>（5）利息收入 按照他人使用本公司货币资金的时间和实际利率计算确定。</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28、政府补助" w:id="213"/>
      <w:bookmarkEnd w:id="213"/>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996" w:firstLine="480"/>
        <w:jc w:val="left"/>
      </w:pPr>
      <w:r>
        <w:rPr/>
        <w:t>政府补助是指本公司从政府无偿取得货币性资产和非货币性资产，不包括政府以投资者 身份并享有相应所有者权益而投入的资本。政府补助分为与资产相关的政府补助和与收益相 关的政府补助。本公司将所取得的用于购建或以其他方式形成长期资产的政府补助界定为与 资产相关的政府补助；其余政府补助界定为与收益相关的政府补助。若政府文件未明确规定 </w:t>
      </w:r>
      <w:r>
        <w:rPr>
          <w:spacing w:val="-2"/>
        </w:rPr>
        <w:t>补助对象，则采用以下方式将补助款划分为与收益相关的政府补助和与资产相关的政府补助：</w:t>
      </w:r>
    </w:p>
    <w:p>
      <w:pPr>
        <w:pStyle w:val="BodyText"/>
        <w:spacing w:line="312" w:lineRule="exact"/>
        <w:ind w:right="0"/>
        <w:jc w:val="left"/>
      </w:pPr>
      <w:r>
        <w:rPr/>
        <w:t>（1）政府文件明确了补助所针对的特定项目的，根据该特定项目的预算中将形成资产的支出 金额和计入费用的支出金额的相对比例进行划分，对该划分比例需在每个资产负债表日进行 </w:t>
      </w:r>
      <w:r>
        <w:rPr>
          <w:spacing w:val="-3"/>
        </w:rPr>
        <w:t>复核，必要时进行变更；（2）政府文件中对用途仅作一般性表述，没有指明特定项目的，作</w:t>
      </w:r>
      <w:r>
        <w:rPr>
          <w:spacing w:val="-117"/>
        </w:rPr>
        <w:t> </w:t>
      </w:r>
      <w:r>
        <w:rPr>
          <w:spacing w:val="-117"/>
        </w:rPr>
      </w:r>
      <w:r>
        <w:rPr/>
        <w:t>为与收益相关的政府补助。政府补助为货币性资产的，按照收到或应收的金额计量。政府补 </w:t>
      </w:r>
      <w:r>
        <w:rPr>
          <w:spacing w:val="-3"/>
        </w:rPr>
        <w:t>助为非货币性资产的，按照公允价值计量；公允价值不能够可靠取得的，按照名义金额计量。</w:t>
      </w:r>
      <w:r>
        <w:rPr>
          <w:spacing w:val="-80"/>
        </w:rPr>
        <w:t> </w:t>
      </w:r>
      <w:r>
        <w:rPr>
          <w:spacing w:val="-80"/>
        </w:rPr>
      </w:r>
      <w:r>
        <w:rPr/>
        <w:t>按照名义金额计量的政府补助，直接计入当期损益。</w:t>
      </w:r>
    </w:p>
    <w:p>
      <w:pPr>
        <w:pStyle w:val="BodyText"/>
        <w:spacing w:line="312" w:lineRule="exact"/>
        <w:ind w:right="1051" w:firstLine="480"/>
        <w:jc w:val="both"/>
      </w:pPr>
      <w:r>
        <w:rPr/>
        <w:t>本公司对于政府补助通常在实际收到时，按照实收金额予以确认和计量。但对于期末有 确凿证据表明能够符合财政扶持政策规定的相关条件预计能够收到财政扶持资金，按照应收 </w:t>
      </w:r>
      <w:r>
        <w:rPr>
          <w:spacing w:val="-3"/>
        </w:rPr>
        <w:t>的金额计量。按照应收金额计量的政府补助应同时符合以下条件：（1）应收补助款的金额已</w:t>
      </w:r>
      <w:r>
        <w:rPr>
          <w:spacing w:val="-117"/>
        </w:rPr>
        <w:t> </w:t>
      </w:r>
      <w:r>
        <w:rPr>
          <w:spacing w:val="-117"/>
        </w:rPr>
      </w:r>
      <w:r>
        <w:rPr/>
        <w:t>经过有权政府部门发文确认，或者可根据正式发布的财政资金管理办法的有关规定自行合理 </w:t>
      </w:r>
      <w:r>
        <w:rPr>
          <w:spacing w:val="-8"/>
        </w:rPr>
        <w:t>测算，且预计其金额不存在重大不确定性；（2）所依据的是当地财政部门正式发布并按照《政</w:t>
      </w:r>
      <w:r>
        <w:rPr>
          <w:spacing w:val="-108"/>
        </w:rPr>
        <w:t> </w:t>
      </w:r>
      <w:r>
        <w:rPr>
          <w:spacing w:val="-108"/>
        </w:rPr>
      </w:r>
      <w:r>
        <w:rPr/>
        <w:t>府信息公开条例》的规定予以主动公开的财政扶持项目及其财政资金管理办法，且该管理办 </w:t>
      </w:r>
      <w:r>
        <w:rPr>
          <w:spacing w:val="-3"/>
        </w:rPr>
        <w:t>法应当是普惠性的（任何符合规定条件的企业均可申请），而不是专门针对特定企业制定的；</w:t>
      </w:r>
    </w:p>
    <w:p>
      <w:pPr>
        <w:spacing w:after="0" w:line="312"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1004"/>
        <w:jc w:val="left"/>
      </w:pPr>
      <w:r>
        <w:rPr/>
        <w:t>（3）相关的补助款批文中已明确承诺了拨付期限，且该款项的拨付是有相应财政预算作为保 </w:t>
      </w:r>
      <w:r>
        <w:rPr>
          <w:spacing w:val="-5"/>
        </w:rPr>
        <w:t>障的，因而可以合理保证其可在规定期限内收到；（4）根据本公司和该补助事项的具体情况，</w:t>
      </w:r>
      <w:r>
        <w:rPr>
          <w:spacing w:val="-113"/>
        </w:rPr>
        <w:t> </w:t>
      </w:r>
      <w:r>
        <w:rPr>
          <w:spacing w:val="-113"/>
        </w:rPr>
      </w:r>
      <w:r>
        <w:rPr>
          <w:spacing w:val="-8"/>
        </w:rPr>
        <w:t>应满足的其他相关条件（如有）。</w:t>
      </w:r>
    </w:p>
    <w:p>
      <w:pPr>
        <w:pStyle w:val="BodyText"/>
        <w:spacing w:line="312" w:lineRule="exact"/>
        <w:ind w:right="1171" w:firstLine="480"/>
        <w:jc w:val="both"/>
      </w:pPr>
      <w:r>
        <w:rPr/>
        <w:t>与资产相关的政府补助，确认为递延收益，并在相关资产的使用寿命内按照合理、系统 的方法分期计入当期损益。与收益相关的政府补助，用于补偿以后期间的相关成本费用或损 失的，确认为递延收益，并在确认相关成本费用或损失的期间计入当期损益；用于补偿已经 发生的相关成本费用或损失的，直接计入当期损益。</w:t>
      </w:r>
    </w:p>
    <w:p>
      <w:pPr>
        <w:pStyle w:val="BodyText"/>
        <w:spacing w:line="312" w:lineRule="exact"/>
        <w:ind w:right="1171" w:firstLine="480"/>
        <w:jc w:val="both"/>
      </w:pPr>
      <w:r>
        <w:rPr/>
        <w:t>同时包含与资产相关部分和与收益相关部分的政府补助，区分不同部分分别进行会计处 理；难以区分的，将其整体归类为与收益相关的政府补助。</w:t>
      </w:r>
    </w:p>
    <w:p>
      <w:pPr>
        <w:pStyle w:val="BodyText"/>
        <w:spacing w:line="312" w:lineRule="exact"/>
        <w:ind w:right="1171" w:firstLine="480"/>
        <w:jc w:val="both"/>
      </w:pPr>
      <w:r>
        <w:rPr/>
        <w:t>与本公司日常活动相关的政府补助，按照经济业务的实质，计入其他收益或冲减相关成 本费用；与日常活动无关的政府补助，计入营业外收支。</w:t>
      </w:r>
    </w:p>
    <w:p>
      <w:pPr>
        <w:pStyle w:val="BodyText"/>
        <w:spacing w:line="312" w:lineRule="exact"/>
        <w:ind w:right="0" w:firstLine="480"/>
        <w:jc w:val="left"/>
      </w:pPr>
      <w:r>
        <w:rPr>
          <w:spacing w:val="-3"/>
        </w:rPr>
        <w:t>已确认的政府补助需要退回时，存在相关递延收益余额的，冲减相关递延收益账面余额，</w:t>
      </w:r>
      <w:r>
        <w:rPr/>
        <w:t> 超出部分计入当期损益或对初始确认时冲减相关资产账面价值的与资产相关的政府补助调整 资产账面价值；属于其他情况的，直接计入当期损益。</w:t>
      </w:r>
    </w:p>
    <w:p>
      <w:pPr>
        <w:pStyle w:val="BodyText"/>
        <w:spacing w:line="312" w:lineRule="exact"/>
        <w:ind w:right="1171" w:firstLine="480"/>
        <w:jc w:val="both"/>
      </w:pPr>
      <w:r>
        <w:rPr/>
        <w:t>本公司因城镇整体规划、库区建设、棚户区改造、沉陷区治理等公共利益进行搬迁，收 到政府从财政预算直接拨付的搬迁补偿款，作为专项应付款处理。其中，属于对本公司在搬 迁和重建过程中发生的固定资产和无形资产损失、有关费用性支出、停工损失及搬迁后拟新 建资产进行补偿的，自专项应付款转入递延收益，并根据其性质按照与资产相关的政府补助 和与收益相关的政府补助核算，取得的搬迁补偿款扣除转入递延收益的金额后如有结余的， 确认为资本公积。</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29、递延所得税资产/递延所得税负债" w:id="214"/>
      <w:bookmarkEnd w:id="214"/>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0"/>
        <w:jc w:val="left"/>
      </w:pPr>
      <w:r>
        <w:rPr/>
        <w:t>（1）当期所得税 </w:t>
      </w:r>
      <w:r>
        <w:rPr>
          <w:spacing w:val="-6"/>
        </w:rPr>
        <w:t>资产负债表日，对于当期和以前期间形成的当期所得税负债（或资产），以按照税法规定</w:t>
      </w:r>
    </w:p>
    <w:p>
      <w:pPr>
        <w:pStyle w:val="BodyText"/>
        <w:spacing w:line="312" w:lineRule="exact"/>
        <w:ind w:right="1154"/>
        <w:jc w:val="left"/>
      </w:pPr>
      <w:r>
        <w:rPr/>
        <w:t>计算的预期应交纳（或返还）的所得税金额计量。计算当期所得税费用所依据的应纳税所得 额系根据有关税法规定对本年度税前会计利润作相应调整后计算得出。</w:t>
      </w:r>
    </w:p>
    <w:p>
      <w:pPr>
        <w:pStyle w:val="BodyText"/>
        <w:spacing w:line="312" w:lineRule="exact"/>
        <w:ind w:left="592" w:right="1154"/>
        <w:jc w:val="left"/>
      </w:pPr>
      <w:r>
        <w:rPr/>
        <w:t>（2）递延所得税资产及递延所得税负债 某些资产、负债项目的账面价值与其计税基础之间的差额，以及未作为资产和负债确认</w:t>
      </w:r>
    </w:p>
    <w:p>
      <w:pPr>
        <w:pStyle w:val="BodyText"/>
        <w:spacing w:line="312" w:lineRule="exact"/>
        <w:ind w:right="1154"/>
        <w:jc w:val="left"/>
      </w:pPr>
      <w:r>
        <w:rPr/>
        <w:t>但按照税法规定可以确定其计税基础的项目的账面价值与计税基础之间的差额产生的暂时性 差异，采用资产负债表债务法确认递延所得税资产及递延所得税负债。</w:t>
      </w:r>
    </w:p>
    <w:p>
      <w:pPr>
        <w:pStyle w:val="BodyText"/>
        <w:spacing w:line="312" w:lineRule="exact"/>
        <w:ind w:right="1171" w:firstLine="480"/>
        <w:jc w:val="both"/>
      </w:pPr>
      <w:r>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BodyText"/>
        <w:spacing w:line="312" w:lineRule="exact"/>
        <w:ind w:right="996"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w:t>
      </w:r>
    </w:p>
    <w:p>
      <w:pPr>
        <w:spacing w:after="0" w:line="312" w:lineRule="exact"/>
        <w:jc w:val="left"/>
        <w:sectPr>
          <w:footerReference w:type="default" r:id="rId30"/>
          <w:pgSz w:w="11910" w:h="16840"/>
          <w:pgMar w:footer="1016" w:header="907" w:top="1100" w:bottom="1200" w:left="1020" w:right="0"/>
          <w:pgNumType w:start="130"/>
        </w:sectPr>
      </w:pPr>
    </w:p>
    <w:p>
      <w:pPr>
        <w:spacing w:line="240" w:lineRule="auto" w:before="9"/>
        <w:rPr>
          <w:rFonts w:ascii="宋体" w:hAnsi="宋体" w:cs="宋体" w:eastAsia="宋体" w:hint="default"/>
          <w:sz w:val="20"/>
          <w:szCs w:val="20"/>
        </w:rPr>
      </w:pPr>
    </w:p>
    <w:p>
      <w:pPr>
        <w:pStyle w:val="BodyText"/>
        <w:spacing w:line="313" w:lineRule="exact" w:before="26"/>
        <w:ind w:right="0"/>
        <w:jc w:val="both"/>
      </w:pPr>
      <w:r>
        <w:rPr/>
        <w:t>产。</w:t>
      </w:r>
    </w:p>
    <w:p>
      <w:pPr>
        <w:pStyle w:val="BodyText"/>
        <w:spacing w:line="312" w:lineRule="exact" w:before="29"/>
        <w:ind w:right="1171" w:firstLine="480"/>
        <w:jc w:val="both"/>
      </w:pPr>
      <w:r>
        <w:rPr/>
        <w:t>对于能够结转以后年度的可抵扣亏损和税款抵减，以很可能获得用来抵扣可抵扣亏损和 税款抵减的未来应纳税所得额为限，确认相应的递延所得税资产。</w:t>
      </w:r>
    </w:p>
    <w:p>
      <w:pPr>
        <w:pStyle w:val="BodyText"/>
        <w:spacing w:line="312" w:lineRule="exact"/>
        <w:ind w:right="1171" w:firstLine="480"/>
        <w:jc w:val="both"/>
      </w:pPr>
      <w:r>
        <w:rPr/>
        <w:t>资产负债表日，对于递延所得税资产和递延所得税负债，根据税法规定，按照预期收回 相关资产或清偿相关负债期间的适用税率计量。</w:t>
      </w:r>
    </w:p>
    <w:p>
      <w:pPr>
        <w:pStyle w:val="BodyText"/>
        <w:spacing w:line="312" w:lineRule="exact"/>
        <w:ind w:right="1171" w:firstLine="480"/>
        <w:jc w:val="both"/>
      </w:pPr>
      <w:r>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BodyText"/>
        <w:spacing w:line="312" w:lineRule="exact"/>
        <w:ind w:left="592" w:right="5714"/>
        <w:jc w:val="left"/>
      </w:pPr>
      <w:r>
        <w:rPr/>
        <w:t>（3）所得税费用 所得税费用包括当期所得税和递延所得税。</w:t>
      </w:r>
    </w:p>
    <w:p>
      <w:pPr>
        <w:pStyle w:val="BodyText"/>
        <w:spacing w:line="312" w:lineRule="exact"/>
        <w:ind w:right="1171" w:firstLine="480"/>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BodyText"/>
        <w:spacing w:line="312" w:lineRule="exact"/>
        <w:ind w:left="592" w:right="1154"/>
        <w:jc w:val="left"/>
      </w:pPr>
      <w:r>
        <w:rPr/>
        <w:t>（4）所得税的抵销 当拥有以净额结算的法定权利，且意图以净额结算或取得资产、清偿负债同时进行时，</w:t>
      </w:r>
    </w:p>
    <w:p>
      <w:pPr>
        <w:pStyle w:val="BodyText"/>
        <w:spacing w:line="312" w:lineRule="exact"/>
        <w:ind w:left="592" w:right="1154" w:hanging="480"/>
        <w:jc w:val="left"/>
      </w:pPr>
      <w:r>
        <w:rPr/>
        <w:t>本公司当期所得税资产及当期所得税负债以抵销后的净额列报。 当拥有以净额结算当期所得税资产及当期所得税负债的法定权利，且递延所得税资产及</w:t>
      </w:r>
    </w:p>
    <w:p>
      <w:pPr>
        <w:pStyle w:val="BodyText"/>
        <w:spacing w:line="312" w:lineRule="exact"/>
        <w:ind w:right="1171"/>
        <w:jc w:val="both"/>
      </w:pPr>
      <w:r>
        <w:rPr/>
        <w:t>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bookmarkStart w:name="30、租赁" w:id="215"/>
      <w:bookmarkEnd w:id="215"/>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bookmarkStart w:name="（1）经营租赁的会计处理方法"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1154"/>
        <w:jc w:val="left"/>
      </w:pPr>
      <w:r>
        <w:rPr/>
        <w:t>（1）本公司作为承租人记录经营租赁业务 经营租赁的租金支出在租赁期内的各个期间按直线法计入相关资产成本或当期损益。初</w:t>
      </w:r>
    </w:p>
    <w:p>
      <w:pPr>
        <w:pStyle w:val="BodyText"/>
        <w:spacing w:line="282" w:lineRule="exact"/>
        <w:ind w:right="0"/>
        <w:jc w:val="both"/>
      </w:pPr>
      <w:r>
        <w:rPr/>
        <w:t>始直接费用计入当期损益。或有租金于实际发生时计入当期损益。</w:t>
      </w:r>
    </w:p>
    <w:p>
      <w:pPr>
        <w:pStyle w:val="BodyText"/>
        <w:spacing w:line="312" w:lineRule="exact" w:before="29"/>
        <w:ind w:left="592" w:right="1154"/>
        <w:jc w:val="left"/>
      </w:pPr>
      <w:r>
        <w:rPr/>
        <w:t>（2）本公司作为出租人记录经营租赁业务 经营租赁的租金收入在租赁期内的各个期间按直线法确认为当期损益。对金额较大的初</w:t>
      </w:r>
    </w:p>
    <w:p>
      <w:pPr>
        <w:pStyle w:val="BodyText"/>
        <w:spacing w:line="312" w:lineRule="exact"/>
        <w:ind w:right="1171"/>
        <w:jc w:val="both"/>
      </w:pPr>
      <w:r>
        <w:rPr/>
        <w:t>始直接费用于发生时予以资本化，在整个租赁期间内按照与确认租金收入相同的基础分期计 入当期损益；其他金额较小的初始直接费用于发生时计入当期损益。或有租金于实际发生时 计入当期损益。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bookmarkStart w:name="（2）融资租赁的会计处理方法"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71" w:firstLine="480"/>
        <w:jc w:val="both"/>
      </w:pPr>
      <w:r>
        <w:rPr/>
        <w:t>融资租赁为实质上转移了与资产所有权有关的全部风险和报酬的租赁，其所有权最终可 能转移，也可能不转移。融资租赁以外的其他租赁为经营租赁。</w:t>
      </w:r>
    </w:p>
    <w:p>
      <w:pPr>
        <w:pStyle w:val="BodyText"/>
        <w:spacing w:line="312" w:lineRule="exact"/>
        <w:ind w:left="592" w:right="1154"/>
        <w:jc w:val="left"/>
      </w:pPr>
      <w:r>
        <w:rPr/>
        <w:t>（1）本公司作为承租人记录融资租赁业务 于租赁期开始日，将租赁开始日租赁资产的公允价值与最低租赁付款额现值两者中较低</w:t>
      </w:r>
    </w:p>
    <w:p>
      <w:pPr>
        <w:pStyle w:val="BodyText"/>
        <w:spacing w:line="283" w:lineRule="exact"/>
        <w:ind w:right="0"/>
        <w:jc w:val="both"/>
      </w:pPr>
      <w:r>
        <w:rPr/>
        <w:t>者作为租入资产的入账价值，将最低租赁付款额作为长期应付款的入账价值，其差额作为未</w:t>
      </w:r>
    </w:p>
    <w:p>
      <w:pPr>
        <w:spacing w:after="0" w:line="283"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1171"/>
        <w:jc w:val="both"/>
      </w:pPr>
      <w:r>
        <w:rPr/>
        <w:t>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BodyText"/>
        <w:spacing w:line="312" w:lineRule="exact"/>
        <w:ind w:right="1154" w:firstLine="480"/>
        <w:jc w:val="left"/>
      </w:pPr>
      <w:r>
        <w:rPr/>
        <w:t>未确认融资费用在租赁期内采用实际利率法计算确认当期的融资费用。或有租金于实际 发生时计入当期损益。</w:t>
      </w:r>
    </w:p>
    <w:p>
      <w:pPr>
        <w:pStyle w:val="BodyText"/>
        <w:spacing w:line="312" w:lineRule="exact"/>
        <w:ind w:left="592" w:right="1154"/>
        <w:jc w:val="left"/>
      </w:pPr>
      <w:r>
        <w:rPr/>
        <w:t>（2）本公司作为出租人记录融资租赁业务 于租赁期开始日，将租赁开始日最低租赁收款额与初始直接费用之和作为应收融资租赁</w:t>
      </w:r>
    </w:p>
    <w:p>
      <w:pPr>
        <w:pStyle w:val="BodyText"/>
        <w:spacing w:line="312" w:lineRule="exact"/>
        <w:ind w:right="1171"/>
        <w:jc w:val="both"/>
      </w:pPr>
      <w:r>
        <w:rPr/>
        <w:t>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BodyText"/>
        <w:spacing w:line="312" w:lineRule="exact"/>
        <w:ind w:right="1154" w:firstLine="480"/>
        <w:jc w:val="left"/>
      </w:pPr>
      <w:r>
        <w:rPr/>
        <w:t>未实现融资收益在租赁期内采用实际利率法计算确认当期的融资收入。或有租金于实际 发生时计入当期损益。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bookmarkStart w:name="31、其他重要的会计政策和会计估计" w:id="218"/>
      <w:bookmarkEnd w:id="218"/>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592" w:right="0"/>
        <w:jc w:val="left"/>
      </w:pPr>
      <w:r>
        <w:rPr/>
        <w:t>（1）终止经营 终止经营，是指满足下列条件之一的、能够单独区分且已被本公司处置或划分为持有待</w:t>
      </w:r>
    </w:p>
    <w:p>
      <w:pPr>
        <w:pStyle w:val="BodyText"/>
        <w:spacing w:line="312" w:lineRule="exact"/>
        <w:ind w:right="1132"/>
        <w:jc w:val="both"/>
      </w:pPr>
      <w:r>
        <w:rPr/>
        <w:t>售类别的组成部分：①该组成部分代表一项独立的主要业务或一个单独的主要经营地区；②</w:t>
      </w:r>
      <w:r>
        <w:rPr>
          <w:spacing w:val="-89"/>
        </w:rPr>
        <w:t> </w:t>
      </w:r>
      <w:r>
        <w:rPr>
          <w:spacing w:val="-89"/>
        </w:rPr>
      </w:r>
      <w:r>
        <w:rPr/>
        <w:t>该组成部分是拟对一项独立的主要业务或一个单独的主要经营地区进行处置的一项相关联计</w:t>
      </w:r>
      <w:r>
        <w:rPr>
          <w:spacing w:val="-89"/>
        </w:rPr>
        <w:t> </w:t>
      </w:r>
      <w:r>
        <w:rPr>
          <w:spacing w:val="-89"/>
        </w:rPr>
      </w:r>
      <w:r>
        <w:rPr/>
        <w:t>划的一部分；③该组成部分是专为了转售而取得的子公司。</w:t>
      </w:r>
    </w:p>
    <w:p>
      <w:pPr>
        <w:pStyle w:val="BodyText"/>
        <w:spacing w:line="282" w:lineRule="exact"/>
        <w:ind w:left="592" w:right="0"/>
        <w:jc w:val="left"/>
      </w:pPr>
      <w:r>
        <w:rPr/>
        <w:t>终止经营的会计处理方法参见“持有待售资产和处置组”相关描述。</w:t>
      </w:r>
    </w:p>
    <w:p>
      <w:pPr>
        <w:pStyle w:val="BodyText"/>
        <w:spacing w:line="312" w:lineRule="exact" w:before="29"/>
        <w:ind w:left="592" w:right="1154"/>
        <w:jc w:val="left"/>
      </w:pPr>
      <w:r>
        <w:rPr/>
        <w:t>（2）回购股份 股份回购中支付的对价和交易费用减少股东权益，回购、转让或注销本公司股份时，不</w:t>
      </w:r>
    </w:p>
    <w:p>
      <w:pPr>
        <w:pStyle w:val="BodyText"/>
        <w:spacing w:line="312" w:lineRule="exact"/>
        <w:ind w:left="592" w:right="0" w:hanging="480"/>
        <w:jc w:val="left"/>
      </w:pPr>
      <w:r>
        <w:rPr/>
        <w:t>确认利得或损失。 转让库存股，按实际收到的金额与库存股账面金额的差额，计入资本公积，资本公积不</w:t>
      </w:r>
    </w:p>
    <w:p>
      <w:pPr>
        <w:pStyle w:val="BodyText"/>
        <w:spacing w:line="312" w:lineRule="exact"/>
        <w:ind w:right="1132"/>
        <w:jc w:val="both"/>
      </w:pPr>
      <w:r>
        <w:rPr/>
        <w:t>足冲减的，冲减盈余公积和未分配利润。注销库存股，按股票面值和注销股数减少股本，按</w:t>
      </w:r>
      <w:r>
        <w:rPr>
          <w:spacing w:val="-89"/>
        </w:rPr>
        <w:t> </w:t>
      </w:r>
      <w:r>
        <w:rPr>
          <w:spacing w:val="-89"/>
        </w:rPr>
      </w:r>
      <w:r>
        <w:rPr/>
        <w:t>注销库存股的账面余额与面值的差额，冲减资本公积，资本公积不足冲减的，冲减盈余公积</w:t>
      </w:r>
      <w:r>
        <w:rPr>
          <w:spacing w:val="-89"/>
        </w:rPr>
        <w:t> </w:t>
      </w:r>
      <w:r>
        <w:rPr>
          <w:spacing w:val="-89"/>
        </w:rPr>
      </w:r>
      <w:r>
        <w:rPr/>
        <w:t>和未分配利润。</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bookmarkStart w:name="32、重要会计政策和会计估计变更" w:id="219"/>
      <w:bookmarkEnd w:id="219"/>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bookmarkStart w:name="（1）重要会计政策变更"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7" w:hRule="exact"/>
        </w:trPr>
        <w:tc>
          <w:tcPr>
            <w:tcW w:w="3191"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本公司根据《财政部关于修订印发</w:t>
            </w:r>
          </w:p>
        </w:tc>
        <w:tc>
          <w:tcPr>
            <w:tcW w:w="3189" w:type="dxa"/>
            <w:vMerge w:val="restart"/>
            <w:tcBorders>
              <w:top w:val="single" w:sz="4" w:space="0" w:color="000000"/>
              <w:left w:val="single" w:sz="4" w:space="0" w:color="000000"/>
              <w:right w:val="single" w:sz="4" w:space="0" w:color="000000"/>
            </w:tcBorders>
          </w:tcPr>
          <w:p>
            <w:pPr/>
          </w:p>
        </w:tc>
      </w:tr>
      <w:tr>
        <w:trPr>
          <w:trHeight w:val="316" w:hRule="exact"/>
        </w:trPr>
        <w:tc>
          <w:tcPr>
            <w:tcW w:w="3191"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年度一般企业财务报表格式的通</w:t>
            </w: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知</w:t>
            </w:r>
            <w:r>
              <w:rPr>
                <w:rFonts w:ascii="宋体" w:hAnsi="宋体" w:cs="宋体" w:eastAsia="宋体" w:hint="default"/>
                <w:spacing w:val="-111"/>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财</w:t>
            </w:r>
            <w:r>
              <w:rPr>
                <w:rFonts w:ascii="宋体" w:hAnsi="宋体" w:cs="宋体" w:eastAsia="宋体" w:hint="default"/>
                <w:spacing w:val="-20"/>
                <w:sz w:val="18"/>
                <w:szCs w:val="18"/>
              </w:rPr>
              <w:t>会</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宋体" w:hAnsi="宋体" w:cs="宋体" w:eastAsia="宋体" w:hint="default"/>
                <w:spacing w:val="-2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  </w:t>
            </w:r>
            <w:r>
              <w:rPr>
                <w:rFonts w:ascii="宋体" w:hAnsi="宋体" w:cs="宋体" w:eastAsia="宋体" w:hint="default"/>
                <w:sz w:val="18"/>
                <w:szCs w:val="18"/>
              </w:rPr>
              <w:t>号</w:t>
            </w:r>
            <w:r>
              <w:rPr>
                <w:rFonts w:ascii="宋体" w:hAnsi="宋体" w:cs="宋体" w:eastAsia="宋体" w:hint="default"/>
                <w:spacing w:val="-22"/>
                <w:sz w:val="18"/>
                <w:szCs w:val="18"/>
              </w:rPr>
              <w:t>）</w:t>
            </w:r>
            <w:r>
              <w:rPr>
                <w:rFonts w:ascii="宋体" w:hAnsi="宋体" w:cs="宋体" w:eastAsia="宋体" w:hint="default"/>
                <w:sz w:val="18"/>
                <w:szCs w:val="18"/>
              </w:rPr>
              <w:t>及其解读和</w:t>
            </w: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企业会计准则的要求编制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w:t>
            </w:r>
          </w:p>
        </w:tc>
        <w:tc>
          <w:tcPr>
            <w:tcW w:w="3189" w:type="dxa"/>
            <w:vMerge/>
            <w:tcBorders>
              <w:left w:val="single" w:sz="4" w:space="0" w:color="000000"/>
              <w:right w:val="single" w:sz="4" w:space="0" w:color="000000"/>
            </w:tcBorders>
          </w:tcPr>
          <w:p>
            <w:pPr/>
          </w:p>
        </w:tc>
      </w:tr>
      <w:tr>
        <w:trPr>
          <w:trHeight w:val="308" w:hRule="exact"/>
        </w:trPr>
        <w:tc>
          <w:tcPr>
            <w:tcW w:w="3191"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财务报表</w:t>
            </w:r>
            <w:r>
              <w:rPr>
                <w:rFonts w:ascii="宋体" w:hAnsi="宋体" w:cs="宋体" w:eastAsia="宋体" w:hint="default"/>
                <w:spacing w:val="-87"/>
                <w:sz w:val="18"/>
                <w:szCs w:val="18"/>
              </w:rPr>
              <w:t>，</w:t>
            </w:r>
            <w:r>
              <w:rPr>
                <w:rFonts w:ascii="宋体" w:hAnsi="宋体" w:cs="宋体" w:eastAsia="宋体" w:hint="default"/>
                <w:sz w:val="18"/>
                <w:szCs w:val="18"/>
              </w:rPr>
              <w:t>此项会计政策变更采用追溯</w:t>
            </w:r>
          </w:p>
        </w:tc>
        <w:tc>
          <w:tcPr>
            <w:tcW w:w="3189" w:type="dxa"/>
            <w:vMerge/>
            <w:tcBorders>
              <w:left w:val="single" w:sz="4" w:space="0" w:color="000000"/>
              <w:right w:val="single" w:sz="4" w:space="0" w:color="000000"/>
            </w:tcBorders>
          </w:tcPr>
          <w:p>
            <w:pPr/>
          </w:p>
        </w:tc>
      </w:tr>
      <w:tr>
        <w:trPr>
          <w:trHeight w:val="357" w:hRule="exact"/>
        </w:trPr>
        <w:tc>
          <w:tcPr>
            <w:tcW w:w="3191"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调整法。</w:t>
            </w:r>
          </w:p>
        </w:tc>
        <w:tc>
          <w:tcPr>
            <w:tcW w:w="3189" w:type="dxa"/>
            <w:vMerge/>
            <w:tcBorders>
              <w:left w:val="single" w:sz="4" w:space="0" w:color="000000"/>
              <w:bottom w:val="single" w:sz="4" w:space="0" w:color="000000"/>
              <w:right w:val="single" w:sz="4" w:space="0" w:color="000000"/>
            </w:tcBorders>
          </w:tcPr>
          <w:p>
            <w:pPr/>
          </w:p>
        </w:tc>
      </w:tr>
    </w:tbl>
    <w:p>
      <w:pPr>
        <w:pStyle w:val="BodyText"/>
        <w:spacing w:line="276" w:lineRule="exact"/>
        <w:ind w:left="832" w:right="0"/>
        <w:jc w:val="left"/>
      </w:pPr>
      <w:r>
        <w:rPr/>
        <w:t>2017年度财务报表受重要影响的报表项目和金额如下：</w:t>
      </w:r>
    </w:p>
    <w:p>
      <w:pPr>
        <w:spacing w:after="0" w:line="276" w:lineRule="exact"/>
        <w:jc w:val="left"/>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2264"/>
        <w:gridCol w:w="2264"/>
        <w:gridCol w:w="2264"/>
        <w:gridCol w:w="2264"/>
      </w:tblGrid>
      <w:tr>
        <w:trPr>
          <w:trHeight w:val="354" w:hRule="exact"/>
        </w:trPr>
        <w:tc>
          <w:tcPr>
            <w:tcW w:w="452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205"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52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206"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2"/>
              <w:jc w:val="right"/>
              <w:rPr>
                <w:rFonts w:ascii="宋体" w:hAnsi="宋体" w:cs="宋体" w:eastAsia="宋体" w:hint="default"/>
                <w:sz w:val="20"/>
                <w:szCs w:val="20"/>
              </w:rPr>
            </w:pPr>
            <w:r>
              <w:rPr>
                <w:rFonts w:ascii="宋体"/>
                <w:w w:val="95"/>
                <w:sz w:val="20"/>
              </w:rPr>
              <w:t>28,092,435.16</w:t>
            </w:r>
            <w:r>
              <w:rPr>
                <w:rFonts w:ascii="宋体"/>
                <w:sz w:val="20"/>
              </w:rPr>
            </w:r>
          </w:p>
        </w:tc>
        <w:tc>
          <w:tcPr>
            <w:tcW w:w="2264" w:type="dxa"/>
            <w:vMerge w:val="restart"/>
            <w:tcBorders>
              <w:top w:val="single" w:sz="12" w:space="0" w:color="000000"/>
              <w:left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64" w:type="dxa"/>
            <w:vMerge w:val="restart"/>
            <w:tcBorders>
              <w:top w:val="single" w:sz="12" w:space="0" w:color="000000"/>
              <w:left w:val="single" w:sz="6" w:space="0" w:color="000000"/>
              <w:right w:val="single" w:sz="6" w:space="0" w:color="000000"/>
            </w:tcBorders>
          </w:tcPr>
          <w:p>
            <w:pPr>
              <w:pStyle w:val="TableParagraph"/>
              <w:spacing w:line="272" w:lineRule="exact"/>
              <w:ind w:left="776" w:right="0"/>
              <w:jc w:val="left"/>
              <w:rPr>
                <w:rFonts w:ascii="宋体" w:hAnsi="宋体" w:cs="宋体" w:eastAsia="宋体" w:hint="default"/>
                <w:sz w:val="21"/>
                <w:szCs w:val="21"/>
              </w:rPr>
            </w:pPr>
            <w:r>
              <w:rPr>
                <w:rFonts w:ascii="宋体"/>
                <w:sz w:val="21"/>
              </w:rPr>
              <w:t>481,296,220.15</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1"/>
              <w:jc w:val="right"/>
              <w:rPr>
                <w:rFonts w:ascii="宋体" w:hAnsi="宋体" w:cs="宋体" w:eastAsia="宋体" w:hint="default"/>
                <w:sz w:val="20"/>
                <w:szCs w:val="20"/>
              </w:rPr>
            </w:pPr>
            <w:r>
              <w:rPr>
                <w:rFonts w:ascii="宋体"/>
                <w:w w:val="95"/>
                <w:sz w:val="20"/>
              </w:rPr>
              <w:t>453,203,784.99</w:t>
            </w:r>
            <w:r>
              <w:rPr>
                <w:rFonts w:ascii="宋体"/>
                <w:sz w:val="20"/>
              </w:rPr>
            </w:r>
          </w:p>
        </w:tc>
        <w:tc>
          <w:tcPr>
            <w:tcW w:w="2264" w:type="dxa"/>
            <w:vMerge/>
            <w:tcBorders>
              <w:left w:val="single" w:sz="6" w:space="0" w:color="000000"/>
              <w:bottom w:val="single" w:sz="12" w:space="0" w:color="000000"/>
              <w:right w:val="single" w:sz="6" w:space="0" w:color="000000"/>
            </w:tcBorders>
          </w:tcPr>
          <w:p>
            <w:pPr/>
          </w:p>
        </w:tc>
        <w:tc>
          <w:tcPr>
            <w:tcW w:w="2264" w:type="dxa"/>
            <w:vMerge/>
            <w:tcBorders>
              <w:left w:val="single" w:sz="6" w:space="0" w:color="000000"/>
              <w:bottom w:val="single" w:sz="12" w:space="0" w:color="000000"/>
              <w:right w:val="single" w:sz="6" w:space="0" w:color="000000"/>
            </w:tcBorders>
          </w:tcPr>
          <w:p>
            <w:pP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264" w:type="dxa"/>
            <w:tcBorders>
              <w:top w:val="single" w:sz="12" w:space="0" w:color="000000"/>
              <w:left w:val="single" w:sz="6" w:space="0" w:color="000000"/>
              <w:bottom w:val="single" w:sz="12" w:space="0" w:color="000000"/>
              <w:right w:val="single" w:sz="6" w:space="0" w:color="000000"/>
            </w:tcBorders>
          </w:tcPr>
          <w:p>
            <w:pPr/>
          </w:p>
        </w:tc>
        <w:tc>
          <w:tcPr>
            <w:tcW w:w="2264" w:type="dxa"/>
            <w:vMerge w:val="restart"/>
            <w:tcBorders>
              <w:top w:val="single" w:sz="12" w:space="0" w:color="000000"/>
              <w:left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64" w:type="dxa"/>
            <w:vMerge w:val="restart"/>
            <w:tcBorders>
              <w:top w:val="single" w:sz="12" w:space="0" w:color="000000"/>
              <w:left w:val="single" w:sz="6" w:space="0" w:color="000000"/>
              <w:right w:val="single" w:sz="6" w:space="0" w:color="000000"/>
            </w:tcBorders>
          </w:tcPr>
          <w:p>
            <w:pPr>
              <w:pStyle w:val="TableParagraph"/>
              <w:spacing w:line="272" w:lineRule="exact"/>
              <w:ind w:left="881" w:right="0"/>
              <w:jc w:val="left"/>
              <w:rPr>
                <w:rFonts w:ascii="宋体" w:hAnsi="宋体" w:cs="宋体" w:eastAsia="宋体" w:hint="default"/>
                <w:sz w:val="21"/>
                <w:szCs w:val="21"/>
              </w:rPr>
            </w:pPr>
            <w:r>
              <w:rPr>
                <w:rFonts w:ascii="宋体"/>
                <w:sz w:val="21"/>
              </w:rPr>
              <w:t>70,934,901.97</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264" w:type="dxa"/>
            <w:tcBorders>
              <w:top w:val="single" w:sz="12" w:space="0" w:color="000000"/>
              <w:left w:val="single" w:sz="6" w:space="0" w:color="000000"/>
              <w:bottom w:val="single" w:sz="12" w:space="0" w:color="000000"/>
              <w:right w:val="single" w:sz="6" w:space="0" w:color="000000"/>
            </w:tcBorders>
          </w:tcPr>
          <w:p>
            <w:pPr/>
          </w:p>
        </w:tc>
        <w:tc>
          <w:tcPr>
            <w:tcW w:w="2264" w:type="dxa"/>
            <w:vMerge/>
            <w:tcBorders>
              <w:left w:val="single" w:sz="6" w:space="0" w:color="000000"/>
              <w:right w:val="single" w:sz="6" w:space="0" w:color="000000"/>
            </w:tcBorders>
          </w:tcPr>
          <w:p>
            <w:pPr/>
          </w:p>
        </w:tc>
        <w:tc>
          <w:tcPr>
            <w:tcW w:w="2264" w:type="dxa"/>
            <w:vMerge/>
            <w:tcBorders>
              <w:left w:val="single" w:sz="6" w:space="0" w:color="000000"/>
              <w:right w:val="single" w:sz="6" w:space="0" w:color="000000"/>
            </w:tcBorders>
          </w:tcPr>
          <w:p>
            <w:pP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3"/>
              <w:jc w:val="right"/>
              <w:rPr>
                <w:rFonts w:ascii="宋体" w:hAnsi="宋体" w:cs="宋体" w:eastAsia="宋体" w:hint="default"/>
                <w:sz w:val="21"/>
                <w:szCs w:val="21"/>
              </w:rPr>
            </w:pPr>
            <w:r>
              <w:rPr>
                <w:rFonts w:ascii="宋体"/>
                <w:w w:val="95"/>
                <w:sz w:val="21"/>
              </w:rPr>
              <w:t>70,934,901.97</w:t>
            </w:r>
            <w:r>
              <w:rPr>
                <w:rFonts w:ascii="宋体"/>
                <w:sz w:val="21"/>
              </w:rPr>
            </w:r>
          </w:p>
        </w:tc>
        <w:tc>
          <w:tcPr>
            <w:tcW w:w="2264" w:type="dxa"/>
            <w:vMerge/>
            <w:tcBorders>
              <w:left w:val="single" w:sz="6" w:space="0" w:color="000000"/>
              <w:bottom w:val="single" w:sz="12" w:space="0" w:color="000000"/>
              <w:right w:val="single" w:sz="6" w:space="0" w:color="000000"/>
            </w:tcBorders>
          </w:tcPr>
          <w:p>
            <w:pPr/>
          </w:p>
        </w:tc>
        <w:tc>
          <w:tcPr>
            <w:tcW w:w="2264" w:type="dxa"/>
            <w:vMerge/>
            <w:tcBorders>
              <w:left w:val="single" w:sz="6" w:space="0" w:color="000000"/>
              <w:bottom w:val="single" w:sz="12" w:space="0" w:color="000000"/>
              <w:right w:val="single" w:sz="6" w:space="0" w:color="000000"/>
            </w:tcBorders>
          </w:tcPr>
          <w:p>
            <w:pP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w w:val="95"/>
                <w:sz w:val="20"/>
              </w:rPr>
              <w:t>843,757,993.17</w:t>
            </w:r>
            <w:r>
              <w:rPr>
                <w:rFonts w:ascii="宋体"/>
                <w:sz w:val="20"/>
              </w:rPr>
            </w:r>
          </w:p>
        </w:tc>
        <w:tc>
          <w:tcPr>
            <w:tcW w:w="2264" w:type="dxa"/>
            <w:vMerge w:val="restart"/>
            <w:tcBorders>
              <w:top w:val="single" w:sz="12" w:space="0" w:color="000000"/>
              <w:left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264" w:type="dxa"/>
            <w:vMerge w:val="restart"/>
            <w:tcBorders>
              <w:top w:val="single" w:sz="12" w:space="0" w:color="000000"/>
              <w:left w:val="single" w:sz="6" w:space="0" w:color="000000"/>
              <w:right w:val="single" w:sz="6" w:space="0" w:color="000000"/>
            </w:tcBorders>
          </w:tcPr>
          <w:p>
            <w:pPr>
              <w:pStyle w:val="TableParagraph"/>
              <w:spacing w:line="271" w:lineRule="exact"/>
              <w:ind w:left="567" w:right="0"/>
              <w:jc w:val="left"/>
              <w:rPr>
                <w:rFonts w:ascii="宋体" w:hAnsi="宋体" w:cs="宋体" w:eastAsia="宋体" w:hint="default"/>
                <w:sz w:val="21"/>
                <w:szCs w:val="21"/>
              </w:rPr>
            </w:pPr>
            <w:r>
              <w:rPr>
                <w:rFonts w:ascii="宋体"/>
                <w:sz w:val="21"/>
              </w:rPr>
              <w:t>1,433,414,249.07</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1"/>
              <w:jc w:val="right"/>
              <w:rPr>
                <w:rFonts w:ascii="宋体" w:hAnsi="宋体" w:cs="宋体" w:eastAsia="宋体" w:hint="default"/>
                <w:sz w:val="20"/>
                <w:szCs w:val="20"/>
              </w:rPr>
            </w:pPr>
            <w:r>
              <w:rPr>
                <w:rFonts w:ascii="宋体"/>
                <w:w w:val="95"/>
                <w:sz w:val="20"/>
              </w:rPr>
              <w:t>589,656,255.90</w:t>
            </w:r>
            <w:r>
              <w:rPr>
                <w:rFonts w:ascii="宋体"/>
                <w:sz w:val="20"/>
              </w:rPr>
            </w:r>
          </w:p>
        </w:tc>
        <w:tc>
          <w:tcPr>
            <w:tcW w:w="2264" w:type="dxa"/>
            <w:vMerge/>
            <w:tcBorders>
              <w:left w:val="single" w:sz="6" w:space="0" w:color="000000"/>
              <w:bottom w:val="single" w:sz="12" w:space="0" w:color="000000"/>
              <w:right w:val="single" w:sz="6" w:space="0" w:color="000000"/>
            </w:tcBorders>
          </w:tcPr>
          <w:p>
            <w:pPr/>
          </w:p>
        </w:tc>
        <w:tc>
          <w:tcPr>
            <w:tcW w:w="2264" w:type="dxa"/>
            <w:vMerge/>
            <w:tcBorders>
              <w:left w:val="single" w:sz="6" w:space="0" w:color="000000"/>
              <w:bottom w:val="single" w:sz="12" w:space="0" w:color="000000"/>
              <w:right w:val="single" w:sz="6" w:space="0" w:color="000000"/>
            </w:tcBorders>
          </w:tcPr>
          <w:p>
            <w:pP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21"/>
              <w:jc w:val="right"/>
              <w:rPr>
                <w:rFonts w:ascii="宋体" w:hAnsi="宋体" w:cs="宋体" w:eastAsia="宋体" w:hint="default"/>
                <w:sz w:val="20"/>
                <w:szCs w:val="20"/>
              </w:rPr>
            </w:pPr>
            <w:r>
              <w:rPr>
                <w:rFonts w:ascii="宋体"/>
                <w:w w:val="95"/>
                <w:sz w:val="20"/>
              </w:rPr>
              <w:t>9,095,657.53</w:t>
            </w:r>
            <w:r>
              <w:rPr>
                <w:rFonts w:ascii="宋体"/>
                <w:sz w:val="20"/>
              </w:rPr>
            </w:r>
          </w:p>
        </w:tc>
        <w:tc>
          <w:tcPr>
            <w:tcW w:w="2264" w:type="dxa"/>
            <w:vMerge w:val="restart"/>
            <w:tcBorders>
              <w:top w:val="single" w:sz="12" w:space="0" w:color="000000"/>
              <w:left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4" w:type="dxa"/>
            <w:vMerge w:val="restart"/>
            <w:tcBorders>
              <w:top w:val="single" w:sz="12" w:space="0" w:color="000000"/>
              <w:left w:val="single" w:sz="6" w:space="0" w:color="000000"/>
              <w:right w:val="single" w:sz="6" w:space="0" w:color="000000"/>
            </w:tcBorders>
          </w:tcPr>
          <w:p>
            <w:pPr>
              <w:pStyle w:val="TableParagraph"/>
              <w:spacing w:line="272" w:lineRule="exact"/>
              <w:ind w:left="776" w:right="0"/>
              <w:jc w:val="left"/>
              <w:rPr>
                <w:rFonts w:ascii="宋体" w:hAnsi="宋体" w:cs="宋体" w:eastAsia="宋体" w:hint="default"/>
                <w:sz w:val="21"/>
                <w:szCs w:val="21"/>
              </w:rPr>
            </w:pPr>
            <w:r>
              <w:rPr>
                <w:rFonts w:ascii="宋体"/>
                <w:sz w:val="21"/>
              </w:rPr>
              <w:t>220,486,535.81</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264" w:type="dxa"/>
            <w:tcBorders>
              <w:top w:val="single" w:sz="12" w:space="0" w:color="000000"/>
              <w:left w:val="single" w:sz="6" w:space="0" w:color="000000"/>
              <w:bottom w:val="single" w:sz="12" w:space="0" w:color="000000"/>
              <w:right w:val="single" w:sz="6" w:space="0" w:color="000000"/>
            </w:tcBorders>
          </w:tcPr>
          <w:p>
            <w:pPr/>
          </w:p>
        </w:tc>
        <w:tc>
          <w:tcPr>
            <w:tcW w:w="2264" w:type="dxa"/>
            <w:vMerge/>
            <w:tcBorders>
              <w:left w:val="single" w:sz="6" w:space="0" w:color="000000"/>
              <w:right w:val="single" w:sz="6" w:space="0" w:color="000000"/>
            </w:tcBorders>
          </w:tcPr>
          <w:p>
            <w:pPr/>
          </w:p>
        </w:tc>
        <w:tc>
          <w:tcPr>
            <w:tcW w:w="2264" w:type="dxa"/>
            <w:vMerge/>
            <w:tcBorders>
              <w:left w:val="single" w:sz="6" w:space="0" w:color="000000"/>
              <w:right w:val="single" w:sz="6" w:space="0" w:color="000000"/>
            </w:tcBorders>
          </w:tcPr>
          <w:p>
            <w:pP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71"/>
              <w:jc w:val="right"/>
              <w:rPr>
                <w:rFonts w:ascii="宋体" w:hAnsi="宋体" w:cs="宋体" w:eastAsia="宋体" w:hint="default"/>
                <w:sz w:val="20"/>
                <w:szCs w:val="20"/>
              </w:rPr>
            </w:pPr>
            <w:r>
              <w:rPr>
                <w:rFonts w:ascii="宋体"/>
                <w:w w:val="95"/>
                <w:sz w:val="20"/>
              </w:rPr>
              <w:t>211,390,878.28</w:t>
            </w:r>
            <w:r>
              <w:rPr>
                <w:rFonts w:ascii="宋体"/>
                <w:sz w:val="20"/>
              </w:rPr>
            </w:r>
          </w:p>
        </w:tc>
        <w:tc>
          <w:tcPr>
            <w:tcW w:w="2264" w:type="dxa"/>
            <w:vMerge/>
            <w:tcBorders>
              <w:left w:val="single" w:sz="6" w:space="0" w:color="000000"/>
              <w:bottom w:val="single" w:sz="12" w:space="0" w:color="000000"/>
              <w:right w:val="single" w:sz="6" w:space="0" w:color="000000"/>
            </w:tcBorders>
          </w:tcPr>
          <w:p>
            <w:pPr/>
          </w:p>
        </w:tc>
        <w:tc>
          <w:tcPr>
            <w:tcW w:w="2264" w:type="dxa"/>
            <w:vMerge/>
            <w:tcBorders>
              <w:left w:val="single" w:sz="6" w:space="0" w:color="000000"/>
              <w:bottom w:val="single" w:sz="12"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34"/>
        <w:ind w:left="112" w:right="0" w:firstLine="0"/>
        <w:jc w:val="both"/>
        <w:rPr>
          <w:rFonts w:ascii="宋体" w:hAnsi="宋体" w:cs="宋体" w:eastAsia="宋体" w:hint="default"/>
          <w:sz w:val="21"/>
          <w:szCs w:val="21"/>
        </w:rPr>
      </w:pPr>
      <w:bookmarkStart w:name="（2）重要会计估计变更" w:id="221"/>
      <w:bookmarkEnd w:id="2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both"/>
        <w:rPr>
          <w:rFonts w:ascii="宋体" w:hAnsi="宋体" w:cs="宋体" w:eastAsia="宋体" w:hint="default"/>
          <w:sz w:val="21"/>
          <w:szCs w:val="21"/>
        </w:rPr>
      </w:pPr>
      <w:bookmarkStart w:name="33、其他" w:id="222"/>
      <w:bookmarkEnd w:id="222"/>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2" w:firstLine="480"/>
        <w:jc w:val="both"/>
      </w:pPr>
      <w:r>
        <w:rPr/>
        <w:t>本公司在运用会计政策过程中，由于经营活动内在的不确定性，本公司需要对无法准确 计量的报表项目的账面价值进行判断、估计和假设。这些判断、估计和假设是基于本公司管</w:t>
      </w:r>
      <w:r>
        <w:rPr>
          <w:spacing w:val="-89"/>
        </w:rPr>
        <w:t> </w:t>
      </w:r>
      <w:r>
        <w:rPr>
          <w:spacing w:val="-89"/>
        </w:rPr>
      </w:r>
      <w:r>
        <w:rPr/>
        <w:t>理层过去的历史经验，并在考虑其他相关因素的基础上做出的。这些判断、估计和假设会影</w:t>
      </w:r>
      <w:r>
        <w:rPr>
          <w:spacing w:val="-89"/>
        </w:rPr>
        <w:t> </w:t>
      </w:r>
      <w:r>
        <w:rPr>
          <w:spacing w:val="-89"/>
        </w:rPr>
      </w:r>
      <w:r>
        <w:rPr/>
        <w:t>响收入、费用、资产和负债的报告金额以及资产负债表日或有负债的披露。然而，这些估计</w:t>
      </w:r>
      <w:r>
        <w:rPr>
          <w:spacing w:val="-89"/>
        </w:rPr>
        <w:t> </w:t>
      </w:r>
      <w:r>
        <w:rPr>
          <w:spacing w:val="-89"/>
        </w:rPr>
      </w:r>
      <w:r>
        <w:rPr/>
        <w:t>的不确定性所导致的实际结果可能与本公司管理层当前的估计存在差异，进而造成对未来受</w:t>
      </w:r>
      <w:r>
        <w:rPr>
          <w:spacing w:val="-89"/>
        </w:rPr>
        <w:t> </w:t>
      </w:r>
      <w:r>
        <w:rPr>
          <w:spacing w:val="-89"/>
        </w:rPr>
      </w:r>
      <w:r>
        <w:rPr/>
        <w:t>影响的资产或负债的账面金额进行重大调整。</w:t>
      </w:r>
    </w:p>
    <w:p>
      <w:pPr>
        <w:pStyle w:val="BodyText"/>
        <w:spacing w:line="312" w:lineRule="exact"/>
        <w:ind w:right="1132" w:firstLine="480"/>
        <w:jc w:val="both"/>
      </w:pPr>
      <w:r>
        <w:rPr/>
        <w:t>本公司对前述判断、估计和假设在持续经营的基础上进行定期复核，会计估计的变更仅 影响变更当期的，其影响数在变更当期予以确认；既影响变更当期又影响未来期间的，其影</w:t>
      </w:r>
      <w:r>
        <w:rPr>
          <w:spacing w:val="-89"/>
        </w:rPr>
        <w:t> </w:t>
      </w:r>
      <w:r>
        <w:rPr>
          <w:spacing w:val="-89"/>
        </w:rPr>
      </w:r>
      <w:r>
        <w:rPr/>
        <w:t>响数在变更当期和未来期间予以确认。</w:t>
      </w:r>
    </w:p>
    <w:p>
      <w:pPr>
        <w:pStyle w:val="BodyText"/>
        <w:spacing w:line="282" w:lineRule="exact"/>
        <w:ind w:left="592" w:right="0"/>
        <w:jc w:val="left"/>
      </w:pPr>
      <w:r>
        <w:rPr>
          <w:spacing w:val="-3"/>
        </w:rPr>
        <w:t>于资产负债表日，本公司需对财务报表项目金额进行判断、估计和假设的重要领域如下：</w:t>
      </w:r>
    </w:p>
    <w:p>
      <w:pPr>
        <w:pStyle w:val="BodyText"/>
        <w:spacing w:line="312" w:lineRule="exact" w:before="29"/>
        <w:ind w:left="592" w:right="0"/>
        <w:jc w:val="left"/>
      </w:pPr>
      <w:r>
        <w:rPr/>
        <w:t>（1）租赁的归类 本公司根据《企业会计准则第21号——租赁》的规定，将租赁归类为经营租赁和融资租</w:t>
      </w:r>
    </w:p>
    <w:p>
      <w:pPr>
        <w:pStyle w:val="BodyText"/>
        <w:spacing w:line="312" w:lineRule="exact"/>
        <w:ind w:right="1132"/>
        <w:jc w:val="both"/>
      </w:pPr>
      <w:r>
        <w:rPr/>
        <w:t>赁，在进行归类时，管理层需要对是否已将与租出资产所有权有关的全部风险和报酬实质上</w:t>
      </w:r>
      <w:r>
        <w:rPr>
          <w:spacing w:val="-89"/>
        </w:rPr>
        <w:t> </w:t>
      </w:r>
      <w:r>
        <w:rPr>
          <w:spacing w:val="-89"/>
        </w:rPr>
      </w:r>
      <w:r>
        <w:rPr/>
        <w:t>转移给承租人，或者本公司是否已经实质上承担与租入资产所有权有关的全部风险和报酬，</w:t>
      </w:r>
      <w:r>
        <w:rPr>
          <w:spacing w:val="-89"/>
        </w:rPr>
        <w:t> </w:t>
      </w:r>
      <w:r>
        <w:rPr>
          <w:spacing w:val="-89"/>
        </w:rPr>
      </w:r>
      <w:r>
        <w:rPr/>
        <w:t>作出分析和判断。</w:t>
      </w:r>
    </w:p>
    <w:p>
      <w:pPr>
        <w:pStyle w:val="BodyText"/>
        <w:spacing w:line="312" w:lineRule="exact"/>
        <w:ind w:left="592" w:right="0"/>
        <w:jc w:val="left"/>
      </w:pPr>
      <w:r>
        <w:rPr/>
        <w:t>（2）坏账准备计提 本公司根据应收款项的会计政策，采用备抵法核算坏账损失。应收款项减值是基于评估</w:t>
      </w:r>
    </w:p>
    <w:p>
      <w:pPr>
        <w:pStyle w:val="BodyText"/>
        <w:spacing w:line="312" w:lineRule="exact"/>
        <w:ind w:right="1132"/>
        <w:jc w:val="both"/>
      </w:pPr>
      <w:r>
        <w:rPr/>
        <w:t>应收款项的可收回性。鉴定应收款项减值要求管理层的判断和估计。实际的结果与原先估计</w:t>
      </w:r>
      <w:r>
        <w:rPr>
          <w:spacing w:val="-89"/>
        </w:rPr>
        <w:t> </w:t>
      </w:r>
      <w:r>
        <w:rPr>
          <w:spacing w:val="-89"/>
        </w:rPr>
      </w:r>
      <w:r>
        <w:rPr/>
        <w:t>的差异将在估计被改变的期间影响应收款项的账面价值及应收款项坏账准备的计提或转回。</w:t>
      </w:r>
    </w:p>
    <w:p>
      <w:pPr>
        <w:pStyle w:val="BodyText"/>
        <w:spacing w:line="312" w:lineRule="exact"/>
        <w:ind w:left="592" w:right="0"/>
        <w:jc w:val="left"/>
      </w:pPr>
      <w:r>
        <w:rPr/>
        <w:t>（3）存货跌价准备 本公司根据存货会计政策，按照成本与可变现净值孰低计量，对成本高于可变现净值及</w:t>
      </w:r>
    </w:p>
    <w:p>
      <w:pPr>
        <w:pStyle w:val="BodyText"/>
        <w:spacing w:line="312" w:lineRule="exact"/>
        <w:ind w:right="1132"/>
        <w:jc w:val="both"/>
      </w:pPr>
      <w:r>
        <w:rPr/>
        <w:t>陈旧和滞销的存货，计提存货跌价准备。存货减值至可变现净值是基于评估存货的可售性及</w:t>
      </w:r>
      <w:r>
        <w:rPr>
          <w:spacing w:val="-89"/>
        </w:rPr>
        <w:t> </w:t>
      </w:r>
      <w:r>
        <w:rPr>
          <w:spacing w:val="-89"/>
        </w:rPr>
      </w:r>
      <w:r>
        <w:rPr/>
        <w:t>其可变现净值。鉴定存货减值要求管理层在取得确凿证据，并且考虑持有存货的目的、资产</w:t>
      </w:r>
    </w:p>
    <w:p>
      <w:pPr>
        <w:spacing w:after="0" w:line="312" w:lineRule="exact"/>
        <w:jc w:val="both"/>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1132"/>
        <w:jc w:val="both"/>
      </w:pPr>
      <w:r>
        <w:rPr/>
        <w:t>负债表日后事项的影响等因素的基础上作出判断和估计。实际的结果与原先估计的差异将在</w:t>
      </w:r>
      <w:r>
        <w:rPr>
          <w:spacing w:val="-89"/>
        </w:rPr>
        <w:t> </w:t>
      </w:r>
      <w:r>
        <w:rPr>
          <w:spacing w:val="-89"/>
        </w:rPr>
      </w:r>
      <w:r>
        <w:rPr/>
        <w:t>估计被改变的期间影响存货的账面价值及存货跌价准备的计提或转回。</w:t>
      </w:r>
    </w:p>
    <w:p>
      <w:pPr>
        <w:pStyle w:val="BodyText"/>
        <w:spacing w:line="312" w:lineRule="exact"/>
        <w:ind w:left="592" w:right="0"/>
        <w:jc w:val="left"/>
      </w:pPr>
      <w:r>
        <w:rPr/>
        <w:t>（4）可供出售金融资产减值 本公司确定可供出售金融资产是否减值在很大程度上依赖于管理层的判断和假设，以确</w:t>
      </w:r>
    </w:p>
    <w:p>
      <w:pPr>
        <w:pStyle w:val="BodyText"/>
        <w:spacing w:line="312" w:lineRule="exact"/>
        <w:ind w:right="996"/>
        <w:jc w:val="left"/>
      </w:pPr>
      <w:r>
        <w:rPr/>
        <w:t>定是否需要在利润表中确认其减值损失。在进行判断和作出假设的过程中，本公司需评估该</w:t>
      </w:r>
      <w:r>
        <w:rPr>
          <w:spacing w:val="-89"/>
        </w:rPr>
        <w:t> </w:t>
      </w:r>
      <w:r>
        <w:rPr>
          <w:spacing w:val="-89"/>
        </w:rPr>
      </w:r>
      <w:r>
        <w:rPr>
          <w:spacing w:val="-2"/>
        </w:rPr>
        <w:t>项投资的公允价值低于成本的程度和持续期间，以及被投资对象的财务状况和短期业务展望，</w:t>
      </w:r>
      <w:r>
        <w:rPr/>
        <w:t> 包括行业状况、技术变革、信用评级、违约率和对手方的风险。</w:t>
      </w:r>
    </w:p>
    <w:p>
      <w:pPr>
        <w:pStyle w:val="BodyText"/>
        <w:spacing w:line="312" w:lineRule="exact"/>
        <w:ind w:left="592" w:right="0"/>
        <w:jc w:val="left"/>
      </w:pPr>
      <w:r>
        <w:rPr/>
        <w:t>（5）长期资产减值准备 本公司于资产负债表日对除金融资产之外的非流动资产判断是否存在可能发生减值的迹</w:t>
      </w:r>
    </w:p>
    <w:p>
      <w:pPr>
        <w:pStyle w:val="BodyText"/>
        <w:spacing w:line="312" w:lineRule="exact"/>
        <w:ind w:right="1132"/>
        <w:jc w:val="both"/>
      </w:pPr>
      <w:r>
        <w:rPr/>
        <w:t>象。对使用寿命不确定的无形资产，除每年进行的减值测试外，当其存在减值迹象时，也进</w:t>
      </w:r>
      <w:r>
        <w:rPr>
          <w:spacing w:val="-89"/>
        </w:rPr>
        <w:t> </w:t>
      </w:r>
      <w:r>
        <w:rPr>
          <w:spacing w:val="-89"/>
        </w:rPr>
      </w:r>
      <w:r>
        <w:rPr/>
        <w:t>行减值测试。其他除金融资产之外的非流动资产，当存在迹象表明其账面金额不可收回时，</w:t>
      </w:r>
      <w:r>
        <w:rPr>
          <w:spacing w:val="-89"/>
        </w:rPr>
        <w:t> </w:t>
      </w:r>
      <w:r>
        <w:rPr>
          <w:spacing w:val="-89"/>
        </w:rPr>
      </w:r>
      <w:r>
        <w:rPr/>
        <w:t>进行减值测试。</w:t>
      </w:r>
    </w:p>
    <w:p>
      <w:pPr>
        <w:pStyle w:val="BodyText"/>
        <w:spacing w:line="312" w:lineRule="exact"/>
        <w:ind w:right="1132" w:firstLine="480"/>
        <w:jc w:val="both"/>
      </w:pPr>
      <w:r>
        <w:rPr/>
        <w:t>当资产或资产组的账面价值高于可收回金额，即公允价值减去处置费用后的净额和预计 未来现金流量的现值中的较高者，表明发生了减值。</w:t>
      </w:r>
    </w:p>
    <w:p>
      <w:pPr>
        <w:pStyle w:val="BodyText"/>
        <w:spacing w:line="312" w:lineRule="exact"/>
        <w:ind w:right="1132" w:firstLine="480"/>
        <w:jc w:val="both"/>
      </w:pPr>
      <w:r>
        <w:rPr/>
        <w:t>公允价值减去处置费用后的净额，参考公平交易中类似资产的销售协议价格或可观察到 的市场价格，减去可直接归属于该资产处置的增量成本确定。</w:t>
      </w:r>
    </w:p>
    <w:p>
      <w:pPr>
        <w:pStyle w:val="BodyText"/>
        <w:spacing w:line="312" w:lineRule="exact"/>
        <w:ind w:right="1132" w:firstLine="480"/>
        <w:jc w:val="both"/>
      </w:pPr>
      <w:r>
        <w:rPr/>
        <w:t>在预计未来现金流量现值时，需要对该资产（或资产组）的产量、售价、相关经营成本 以及计算现值时使用的折现率等作出重大判断。本公司在估计可收回金额时会采用所有能够</w:t>
      </w:r>
      <w:r>
        <w:rPr>
          <w:spacing w:val="-89"/>
        </w:rPr>
        <w:t> </w:t>
      </w:r>
      <w:r>
        <w:rPr>
          <w:spacing w:val="-89"/>
        </w:rPr>
      </w:r>
      <w:r>
        <w:rPr/>
        <w:t>获得的相关资料，包括根据合理和可支持的假设所作出有关产量、售价和相关经营成本的预</w:t>
      </w:r>
      <w:r>
        <w:rPr>
          <w:spacing w:val="-89"/>
        </w:rPr>
        <w:t> </w:t>
      </w:r>
      <w:r>
        <w:rPr>
          <w:spacing w:val="-89"/>
        </w:rPr>
      </w:r>
      <w:r>
        <w:rPr/>
        <w:t>测。</w:t>
      </w:r>
    </w:p>
    <w:p>
      <w:pPr>
        <w:pStyle w:val="BodyText"/>
        <w:spacing w:line="312" w:lineRule="exact"/>
        <w:ind w:right="1132" w:firstLine="480"/>
        <w:jc w:val="both"/>
      </w:pPr>
      <w:r>
        <w:rPr/>
        <w:t>本公司至少每年测试商誉是否发生减值。这要求对分配了商誉的资产组或者资产组组合 的未来现金流量的现值进行预计。对未来现金流量的现值进行预计时，本公司需要预计未来</w:t>
      </w:r>
      <w:r>
        <w:rPr>
          <w:spacing w:val="-89"/>
        </w:rPr>
        <w:t> </w:t>
      </w:r>
      <w:r>
        <w:rPr>
          <w:spacing w:val="-89"/>
        </w:rPr>
      </w:r>
      <w:r>
        <w:rPr/>
        <w:t>资产组或者资产组组合产生的现金流量，同时选择恰当的折现率确定未来现金流量的现值。</w:t>
      </w:r>
    </w:p>
    <w:p>
      <w:pPr>
        <w:pStyle w:val="BodyText"/>
        <w:spacing w:line="312" w:lineRule="exact"/>
        <w:ind w:left="592" w:right="0"/>
        <w:jc w:val="left"/>
      </w:pPr>
      <w:r>
        <w:rPr/>
        <w:t>（6）折旧和摊销 本公司对投资性房地产、固定资产、生产性生物资产和无形资产在考虑其残值后，在使</w:t>
      </w:r>
    </w:p>
    <w:p>
      <w:pPr>
        <w:pStyle w:val="BodyText"/>
        <w:spacing w:line="312" w:lineRule="exact"/>
        <w:ind w:right="1132"/>
        <w:jc w:val="both"/>
      </w:pPr>
      <w:r>
        <w:rPr/>
        <w:t>用寿命内按直线法计提折旧和摊销。本公司定期复核使用寿命，以决定将计入每个报告期的</w:t>
      </w:r>
      <w:r>
        <w:rPr>
          <w:spacing w:val="-89"/>
        </w:rPr>
        <w:t> </w:t>
      </w:r>
      <w:r>
        <w:rPr>
          <w:spacing w:val="-89"/>
        </w:rPr>
      </w:r>
      <w:r>
        <w:rPr/>
        <w:t>折旧和摊销费用数额。使用寿命是本公司根据对同类资产的以往经验并结合预期的技术更新</w:t>
      </w:r>
      <w:r>
        <w:rPr>
          <w:spacing w:val="-89"/>
        </w:rPr>
        <w:t> </w:t>
      </w:r>
      <w:r>
        <w:rPr>
          <w:spacing w:val="-89"/>
        </w:rPr>
      </w:r>
      <w:r>
        <w:rPr/>
        <w:t>而确定的。如果以前的估计发生重大变化，则会在未来期间对折旧和摊销费用进行调整。</w:t>
      </w:r>
    </w:p>
    <w:p>
      <w:pPr>
        <w:pStyle w:val="BodyText"/>
        <w:spacing w:line="312" w:lineRule="exact"/>
        <w:ind w:left="592" w:right="0"/>
        <w:jc w:val="left"/>
      </w:pPr>
      <w:r>
        <w:rPr/>
        <w:t>（7）递延所得税资产 在很有可能有足够的应纳税利润来抵扣亏损的限度内，本公司就所有未利用的税务亏损</w:t>
      </w:r>
    </w:p>
    <w:p>
      <w:pPr>
        <w:pStyle w:val="BodyText"/>
        <w:spacing w:line="312" w:lineRule="exact"/>
        <w:ind w:right="1132"/>
        <w:jc w:val="both"/>
      </w:pPr>
      <w:r>
        <w:rPr/>
        <w:t>确认递延所得税资产。这需要本公司管理层运用大量的判断来估计未来应纳税利润发生的时</w:t>
      </w:r>
      <w:r>
        <w:rPr>
          <w:spacing w:val="-89"/>
        </w:rPr>
        <w:t> </w:t>
      </w:r>
      <w:r>
        <w:rPr>
          <w:spacing w:val="-89"/>
        </w:rPr>
      </w:r>
      <w:r>
        <w:rPr/>
        <w:t>间和金额，结合纳税筹划策略，以决定应确认的递延所得税资产的金额。</w:t>
      </w:r>
    </w:p>
    <w:p>
      <w:pPr>
        <w:pStyle w:val="BodyText"/>
        <w:spacing w:line="312" w:lineRule="exact"/>
        <w:ind w:left="592" w:right="0"/>
        <w:jc w:val="left"/>
      </w:pPr>
      <w:r>
        <w:rPr/>
        <w:t>（8）所得税 </w:t>
      </w:r>
      <w:r>
        <w:rPr>
          <w:spacing w:val="-3"/>
        </w:rPr>
        <w:t>本公司在正常的经营活动中，有部分交易其最终的税务处理和计算存在一定的不确定性。</w:t>
      </w:r>
    </w:p>
    <w:p>
      <w:pPr>
        <w:pStyle w:val="BodyText"/>
        <w:spacing w:line="312" w:lineRule="exact"/>
        <w:ind w:right="1132"/>
        <w:jc w:val="both"/>
      </w:pPr>
      <w:r>
        <w:rPr/>
        <w:t>部分项目是否能够在税前列支需要税收主管机关的审批。如果这些税务事项的最终认定结果</w:t>
      </w:r>
      <w:r>
        <w:rPr>
          <w:spacing w:val="-89"/>
        </w:rPr>
        <w:t> </w:t>
      </w:r>
      <w:r>
        <w:rPr>
          <w:spacing w:val="-89"/>
        </w:rPr>
      </w:r>
      <w:r>
        <w:rPr/>
        <w:t>同最初估计的金额存在差异，则该差异将对其最终认定期间的当期所得税和递延所得税产生</w:t>
      </w:r>
      <w:r>
        <w:rPr>
          <w:spacing w:val="-89"/>
        </w:rPr>
        <w:t> </w:t>
      </w:r>
      <w:r>
        <w:rPr>
          <w:spacing w:val="-89"/>
        </w:rPr>
      </w:r>
      <w:r>
        <w:rPr/>
        <w:t>影响。</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bookmarkStart w:name="六、税项" w:id="223"/>
      <w:bookmarkEnd w:id="22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bookmarkStart w:name="1、主要税种及税率" w:id="224"/>
      <w:bookmarkEnd w:id="22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10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2" w:right="102"/>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17%/16%/11%/10%</w:t>
            </w:r>
            <w:r>
              <w:rPr>
                <w:rFonts w:ascii="宋体" w:hAnsi="宋体" w:cs="宋体" w:eastAsia="宋体" w:hint="default"/>
                <w:sz w:val="18"/>
                <w:szCs w:val="18"/>
              </w:rPr>
              <w:t>的税率 </w:t>
            </w:r>
            <w:r>
              <w:rPr>
                <w:rFonts w:ascii="宋体" w:hAnsi="宋体" w:cs="宋体" w:eastAsia="宋体" w:hint="default"/>
                <w:spacing w:val="-6"/>
                <w:sz w:val="18"/>
                <w:szCs w:val="18"/>
              </w:rPr>
              <w:t>计算销项税，并按扣除当期允许抵扣的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进项税额后的差额计缴增值税。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17%/16%/11%/10%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7;height:397" coordorigin="13,13" coordsize="4777,397">
              <v:shape style="position:absolute;left:13;top:13;width:4777;height:397" coordorigin="13,13" coordsize="4777,397" path="m13,13l4790,13,4790,410,13,410,13,13xe" filled="true" fillcolor="#d2d2d2" stroked="false">
                <v:path arrowok="t"/>
                <v:fill type="solid"/>
              </v:shape>
            </v:group>
            <v:group style="position:absolute;left:4795;top:13;width:4781;height:397" coordorigin="4795,13" coordsize="4781,397">
              <v:shape style="position:absolute;left:4795;top:13;width:4781;height:397" coordorigin="4795,13" coordsize="4781,397" path="m4795,13l9576,13,9576,410,4795,410,4795,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纳税主体名称</w:t>
                      </w:r>
                    </w:p>
                  </w:txbxContent>
                </v:textbox>
                <w10:wrap type="none"/>
              </v:shape>
              <v:shape style="position:absolute;left:4792;top:10;width:4786;height:402" type="#_x0000_t202" filled="false" stroked="false">
                <v:textbox inset="0,0,0,0">
                  <w:txbxContent>
                    <w:p>
                      <w:pPr>
                        <w:spacing w:before="56"/>
                        <w:ind w:left="2" w:right="0" w:firstLine="0"/>
                        <w:jc w:val="center"/>
                        <w:rPr>
                          <w:rFonts w:ascii="宋体" w:hAnsi="宋体" w:cs="宋体" w:eastAsia="宋体" w:hint="default"/>
                          <w:sz w:val="18"/>
                          <w:szCs w:val="18"/>
                        </w:rPr>
                      </w:pPr>
                      <w:r>
                        <w:rPr>
                          <w:rFonts w:ascii="宋体" w:hAnsi="宋体" w:cs="宋体" w:eastAsia="宋体" w:hint="default"/>
                          <w:sz w:val="18"/>
                          <w:szCs w:val="18"/>
                        </w:rPr>
                        <w:t>所得税税率</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税收优惠" w:id="225"/>
      <w:bookmarkEnd w:id="2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0" w:firstLine="840"/>
        <w:jc w:val="left"/>
      </w:pPr>
      <w:r>
        <w:rPr>
          <w:spacing w:val="-9"/>
        </w:rPr>
        <w:t>根据《中华人民共和国企业所得税法》、《中华人民共和国企业所得税法实施条例》的</w:t>
      </w:r>
      <w:r>
        <w:rPr/>
        <w:t> 规定，本公司家禽饲养、农产品初加工相关业务所得免征企业所得税。</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3、其他" w:id="226"/>
      <w:bookmarkEnd w:id="2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0" w:firstLine="480"/>
        <w:jc w:val="both"/>
      </w:pPr>
      <w:r>
        <w:rPr>
          <w:spacing w:val="-2"/>
        </w:rPr>
        <w:t>本公司发生增值税应税销售行为或者进口货物，原适用17%/11%税率。根据《财政部、国</w:t>
      </w:r>
      <w:r>
        <w:rPr/>
        <w:t> </w:t>
      </w:r>
      <w:r>
        <w:rPr>
          <w:spacing w:val="-5"/>
        </w:rPr>
        <w:t>家税务总局关于调整增值税税率的通知》（财税[2018]32号）规定，自2018年5月1日起，适用</w:t>
      </w:r>
      <w:r>
        <w:rPr>
          <w:spacing w:val="-82"/>
        </w:rPr>
        <w:t> </w:t>
      </w:r>
      <w:r>
        <w:rPr>
          <w:spacing w:val="-82"/>
        </w:rPr>
      </w:r>
      <w:r>
        <w:rPr/>
        <w:t>税率调整为16%/10%。</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七、合并财务报表项目注释" w:id="227"/>
      <w:bookmarkEnd w:id="227"/>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货币资金" w:id="228"/>
      <w:bookmarkEnd w:id="2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120,351.82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81,241.32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1,232,522,170.41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1,934,038,164.73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1,193,493,630.80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627,273,905.18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2,426,136,153.03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2,561,393,311.23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tabs>
          <w:tab w:pos="9268" w:val="left" w:leader="none"/>
        </w:tabs>
        <w:spacing w:line="312" w:lineRule="exact" w:before="99"/>
        <w:ind w:right="1132" w:firstLine="480"/>
        <w:jc w:val="left"/>
      </w:pPr>
      <w:r>
        <w:rPr/>
        <w:t>注：2018年12月31日，本公司使用受到限制的货币资金余额为2,322,120,000.00</w:t>
        <w:tab/>
        <w:t>元， 具体如下：</w:t>
      </w:r>
    </w:p>
    <w:tbl>
      <w:tblPr>
        <w:tblW w:w="0" w:type="auto"/>
        <w:jc w:val="left"/>
        <w:tblInd w:w="106" w:type="dxa"/>
        <w:tblLayout w:type="fixed"/>
        <w:tblCellMar>
          <w:top w:w="0" w:type="dxa"/>
          <w:left w:w="0" w:type="dxa"/>
          <w:bottom w:w="0" w:type="dxa"/>
          <w:right w:w="0" w:type="dxa"/>
        </w:tblCellMar>
        <w:tblLook w:val="01E0"/>
      </w:tblPr>
      <w:tblGrid>
        <w:gridCol w:w="4608"/>
        <w:gridCol w:w="4608"/>
      </w:tblGrid>
      <w:tr>
        <w:trPr>
          <w:trHeight w:val="354" w:hRule="exact"/>
        </w:trPr>
        <w:tc>
          <w:tcPr>
            <w:tcW w:w="460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0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9"/>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62" w:hRule="exact"/>
        </w:trPr>
        <w:tc>
          <w:tcPr>
            <w:tcW w:w="460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4608"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533"/>
              <w:jc w:val="right"/>
              <w:rPr>
                <w:rFonts w:ascii="宋体" w:hAnsi="宋体" w:cs="宋体" w:eastAsia="宋体" w:hint="default"/>
                <w:sz w:val="21"/>
                <w:szCs w:val="21"/>
              </w:rPr>
            </w:pPr>
            <w:r>
              <w:rPr>
                <w:rFonts w:ascii="宋体"/>
                <w:w w:val="95"/>
                <w:sz w:val="21"/>
              </w:rPr>
              <w:t>1,077,120,000.00</w:t>
            </w:r>
            <w:r>
              <w:rPr>
                <w:rFonts w:ascii="宋体"/>
                <w:sz w:val="21"/>
              </w:rPr>
            </w:r>
          </w:p>
        </w:tc>
      </w:tr>
      <w:tr>
        <w:trPr>
          <w:trHeight w:val="362" w:hRule="exact"/>
        </w:trPr>
        <w:tc>
          <w:tcPr>
            <w:tcW w:w="460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4608"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533"/>
              <w:jc w:val="right"/>
              <w:rPr>
                <w:rFonts w:ascii="宋体" w:hAnsi="宋体" w:cs="宋体" w:eastAsia="宋体" w:hint="default"/>
                <w:sz w:val="21"/>
                <w:szCs w:val="21"/>
              </w:rPr>
            </w:pPr>
            <w:r>
              <w:rPr>
                <w:rFonts w:ascii="宋体"/>
                <w:w w:val="95"/>
                <w:sz w:val="21"/>
              </w:rPr>
              <w:t>1,130,000,000.00</w:t>
            </w:r>
            <w:r>
              <w:rPr>
                <w:rFonts w:ascii="宋体"/>
                <w:sz w:val="21"/>
              </w:rPr>
            </w:r>
          </w:p>
        </w:tc>
      </w:tr>
      <w:tr>
        <w:trPr>
          <w:trHeight w:val="362" w:hRule="exact"/>
        </w:trPr>
        <w:tc>
          <w:tcPr>
            <w:tcW w:w="4608"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4608" w:type="dxa"/>
            <w:tcBorders>
              <w:top w:val="single" w:sz="12" w:space="0" w:color="000000"/>
              <w:left w:val="single" w:sz="6" w:space="0" w:color="000000"/>
              <w:bottom w:val="single" w:sz="12" w:space="0" w:color="000000"/>
              <w:right w:val="nil" w:sz="6" w:space="0" w:color="auto"/>
            </w:tcBorders>
          </w:tcPr>
          <w:p>
            <w:pPr>
              <w:pStyle w:val="TableParagraph"/>
              <w:spacing w:line="273" w:lineRule="exact"/>
              <w:ind w:right="533"/>
              <w:jc w:val="right"/>
              <w:rPr>
                <w:rFonts w:ascii="宋体" w:hAnsi="宋体" w:cs="宋体" w:eastAsia="宋体" w:hint="default"/>
                <w:sz w:val="21"/>
                <w:szCs w:val="21"/>
              </w:rPr>
            </w:pPr>
            <w:r>
              <w:rPr>
                <w:rFonts w:ascii="宋体"/>
                <w:w w:val="95"/>
                <w:sz w:val="21"/>
              </w:rPr>
              <w:t>5,000,000.00</w:t>
            </w:r>
            <w:r>
              <w:rPr>
                <w:rFonts w:ascii="宋体"/>
                <w:sz w:val="21"/>
              </w:rPr>
            </w:r>
          </w:p>
        </w:tc>
      </w:tr>
      <w:tr>
        <w:trPr>
          <w:trHeight w:val="360" w:hRule="exact"/>
        </w:trPr>
        <w:tc>
          <w:tcPr>
            <w:tcW w:w="4608"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质押保证金</w:t>
            </w:r>
          </w:p>
        </w:tc>
        <w:tc>
          <w:tcPr>
            <w:tcW w:w="4608"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533"/>
              <w:jc w:val="right"/>
              <w:rPr>
                <w:rFonts w:ascii="宋体" w:hAnsi="宋体" w:cs="宋体" w:eastAsia="宋体" w:hint="default"/>
                <w:sz w:val="21"/>
                <w:szCs w:val="21"/>
              </w:rPr>
            </w:pPr>
            <w:r>
              <w:rPr>
                <w:rFonts w:ascii="宋体"/>
                <w:w w:val="95"/>
                <w:sz w:val="21"/>
              </w:rPr>
              <w:t>110,000,000.00</w:t>
            </w:r>
            <w:r>
              <w:rPr>
                <w:rFonts w:ascii="宋体"/>
                <w:sz w:val="21"/>
              </w:rPr>
            </w:r>
          </w:p>
        </w:tc>
      </w:tr>
    </w:tbl>
    <w:p>
      <w:pPr>
        <w:spacing w:after="0" w:line="271" w:lineRule="exact"/>
        <w:jc w:val="right"/>
        <w:rPr>
          <w:rFonts w:ascii="宋体" w:hAnsi="宋体" w:cs="宋体" w:eastAsia="宋体" w:hint="default"/>
          <w:sz w:val="21"/>
          <w:szCs w:val="21"/>
        </w:rPr>
        <w:sectPr>
          <w:pgSz w:w="11910" w:h="16840"/>
          <w:pgMar w:header="907" w:footer="1016" w:top="1100" w:bottom="1200" w:left="1020" w:right="0"/>
        </w:sectPr>
      </w:pPr>
    </w:p>
    <w:p>
      <w:pPr>
        <w:spacing w:line="240" w:lineRule="auto" w:before="12"/>
        <w:rPr>
          <w:rFonts w:ascii="宋体" w:hAnsi="宋体" w:cs="宋体" w:eastAsia="宋体" w:hint="default"/>
          <w:sz w:val="24"/>
          <w:szCs w:val="24"/>
        </w:rPr>
      </w:pPr>
    </w:p>
    <w:p>
      <w:pPr>
        <w:spacing w:line="398" w:lineRule="exact"/>
        <w:ind w:left="11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2.6pt;height:19.9pt;mso-position-horizontal-relative:char;mso-position-vertical-relative:line" coordorigin="0,0" coordsize="9252,398">
            <v:group style="position:absolute;left:14;top:14;width:9224;height:2" coordorigin="14,14" coordsize="9224,2">
              <v:shape style="position:absolute;left:14;top:14;width:9224;height:2" coordorigin="14,14" coordsize="9224,0" path="m14,14l9238,14e" filled="false" stroked="true" strokeweight=".72pt" strokecolor="#000000">
                <v:path arrowok="t"/>
              </v:shape>
            </v:group>
            <v:group style="position:absolute;left:14;top:384;width:9224;height:2" coordorigin="14,384" coordsize="9224,2">
              <v:shape style="position:absolute;left:14;top:384;width:9224;height:2" coordorigin="14,384" coordsize="9224,0" path="m14,384l9238,384e" filled="false" stroked="true" strokeweight="1.44pt" strokecolor="#000000">
                <v:path arrowok="t"/>
              </v:shape>
            </v:group>
            <v:group style="position:absolute;left:22;top:7;width:2;height:362" coordorigin="22,7" coordsize="2,362">
              <v:shape style="position:absolute;left:22;top:7;width:2;height:362" coordorigin="22,7" coordsize="0,362" path="m22,7l22,369e" filled="false" stroked="true" strokeweight=".72pt" strokecolor="#000000">
                <v:path arrowok="t"/>
              </v:shape>
            </v:group>
            <v:group style="position:absolute;left:4630;top:7;width:2;height:362" coordorigin="4630,7" coordsize="2,362">
              <v:shape style="position:absolute;left:4630;top:7;width:2;height:362" coordorigin="4630,7" coordsize="0,362" path="m4630,7l4630,369e" filled="false" stroked="true" strokeweight=".72pt" strokecolor="#000000">
                <v:path arrowok="t"/>
              </v:shape>
              <v:shape style="position:absolute;left:22;top:14;width:4608;height:370" type="#_x0000_t202" filled="false" stroked="false">
                <v:textbox inset="0,0,0,0">
                  <w:txbxContent>
                    <w:p>
                      <w:pPr>
                        <w:spacing w:before="17"/>
                        <w:ind w:left="0" w:right="0" w:firstLine="0"/>
                        <w:jc w:val="center"/>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shape style="position:absolute;left:0;top:0;width:9252;height:398" type="#_x0000_t202" filled="false" stroked="false">
                <v:textbox inset="0,0,0,0">
                  <w:txbxContent>
                    <w:p>
                      <w:pPr>
                        <w:spacing w:before="31"/>
                        <w:ind w:left="0" w:right="547" w:firstLine="0"/>
                        <w:jc w:val="right"/>
                        <w:rPr>
                          <w:rFonts w:ascii="宋体" w:hAnsi="宋体" w:cs="宋体" w:eastAsia="宋体" w:hint="default"/>
                          <w:sz w:val="21"/>
                          <w:szCs w:val="21"/>
                        </w:rPr>
                      </w:pPr>
                      <w:r>
                        <w:rPr>
                          <w:rFonts w:ascii="宋体"/>
                          <w:w w:val="95"/>
                          <w:sz w:val="21"/>
                        </w:rPr>
                        <w:t>2,322,120,000.00</w:t>
                      </w:r>
                      <w:r>
                        <w:rPr>
                          <w:rFonts w:ascii="宋体"/>
                          <w:sz w:val="21"/>
                        </w:rPr>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34"/>
        <w:ind w:left="132" w:right="0" w:firstLine="0"/>
        <w:jc w:val="left"/>
        <w:rPr>
          <w:rFonts w:ascii="宋体" w:hAnsi="宋体" w:cs="宋体" w:eastAsia="宋体" w:hint="default"/>
          <w:sz w:val="21"/>
          <w:szCs w:val="21"/>
        </w:rPr>
      </w:pPr>
      <w:bookmarkStart w:name="2、以公允价值计量且其变动计入当期损益的金融资产" w:id="229"/>
      <w:bookmarkEnd w:id="22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3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32" w:right="0" w:firstLine="0"/>
        <w:jc w:val="left"/>
        <w:rPr>
          <w:rFonts w:ascii="宋体" w:hAnsi="宋体" w:cs="宋体" w:eastAsia="宋体" w:hint="default"/>
          <w:sz w:val="21"/>
          <w:szCs w:val="21"/>
        </w:rPr>
      </w:pPr>
      <w:bookmarkStart w:name="3、衍生金融资产" w:id="230"/>
      <w:bookmarkEnd w:id="23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期货合约公允价值</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233,392.00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233,392.00</w:t>
            </w:r>
          </w:p>
        </w:tc>
      </w:tr>
    </w:tbl>
    <w:p>
      <w:pPr>
        <w:spacing w:before="50"/>
        <w:ind w:left="13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9"/>
        <w:ind w:left="132" w:right="0" w:firstLine="480"/>
        <w:jc w:val="left"/>
      </w:pPr>
      <w:r>
        <w:rPr/>
        <w:t>注：为规避玉米、豆粕、小麦等主要饲料原料价格波动风险，本公司开展了商品期货套 期保值业务，签订了玉米、豆粕、小麦等农产品的期货合约。</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32" w:right="0" w:firstLine="0"/>
        <w:jc w:val="left"/>
        <w:rPr>
          <w:rFonts w:ascii="宋体" w:hAnsi="宋体" w:cs="宋体" w:eastAsia="宋体" w:hint="default"/>
          <w:sz w:val="21"/>
          <w:szCs w:val="21"/>
        </w:rPr>
      </w:pPr>
      <w:bookmarkStart w:name="4、应收票据及应收账款" w:id="231"/>
      <w:bookmarkEnd w:id="23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63,588,506.72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28,092,435.16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486,238,940.24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453,203,784.99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549,827,446.96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481,296,220.15</w:t>
            </w:r>
          </w:p>
        </w:tc>
      </w:tr>
    </w:tbl>
    <w:p>
      <w:pPr>
        <w:spacing w:line="240" w:lineRule="auto" w:before="2"/>
        <w:rPr>
          <w:rFonts w:ascii="宋体" w:hAnsi="宋体" w:cs="宋体" w:eastAsia="宋体" w:hint="default"/>
          <w:sz w:val="19"/>
          <w:szCs w:val="19"/>
        </w:rPr>
      </w:pPr>
    </w:p>
    <w:p>
      <w:pPr>
        <w:spacing w:before="34"/>
        <w:ind w:left="132" w:right="0" w:firstLine="0"/>
        <w:jc w:val="left"/>
        <w:rPr>
          <w:rFonts w:ascii="宋体" w:hAnsi="宋体" w:cs="宋体" w:eastAsia="宋体" w:hint="default"/>
          <w:sz w:val="21"/>
          <w:szCs w:val="21"/>
        </w:rPr>
      </w:pPr>
      <w:bookmarkStart w:name="（1）应收票据"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32,920,453.60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18,091,103.46</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30,668,053.12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10,001,331.70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0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63,588,506.72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28,092,435.16</w:t>
            </w:r>
          </w:p>
        </w:tc>
      </w:tr>
    </w:tbl>
    <w:p>
      <w:pPr>
        <w:spacing w:before="5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19,996,630.00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20,446,630.00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应收账款"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528,05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8,528.4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41,819,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588.18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7.92%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486,23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8,940.2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488,8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52,38</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4.30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35,648,</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599.31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453,203,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784.99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528,05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8,528.4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41,819,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588.18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7.92%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486,23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8,940.2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488,8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52,38</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4.30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35,648,</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599.31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453,203,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784.99</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60" w:lineRule="auto" w:before="115"/>
        <w:ind w:left="112"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7"/>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4253" w:space="457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3" w:right="0"/>
              <w:jc w:val="left"/>
              <w:rPr>
                <w:rFonts w:ascii="Times New Roman" w:hAnsi="Times New Roman" w:cs="Times New Roman" w:eastAsia="Times New Roman" w:hint="default"/>
                <w:sz w:val="18"/>
                <w:szCs w:val="18"/>
              </w:rPr>
            </w:pPr>
            <w:r>
              <w:rPr>
                <w:rFonts w:ascii="Times New Roman"/>
                <w:sz w:val="18"/>
              </w:rPr>
              <w:t>485,443,397.65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3" w:right="0"/>
              <w:jc w:val="left"/>
              <w:rPr>
                <w:rFonts w:ascii="Times New Roman" w:hAnsi="Times New Roman" w:cs="Times New Roman" w:eastAsia="Times New Roman" w:hint="default"/>
                <w:sz w:val="18"/>
                <w:szCs w:val="18"/>
              </w:rPr>
            </w:pPr>
            <w:r>
              <w:rPr>
                <w:rFonts w:ascii="Times New Roman"/>
                <w:sz w:val="18"/>
              </w:rPr>
              <w:t>24,272,169.90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485,443,397.65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24,272,169.90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17,023,887.72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1,702,388.77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7,363,194.37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1,472,638.87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14,769,248.68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3,171,735.64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3,843,193.97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1,921,596.99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3,868,122.13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1,934,061.07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10,516,732.58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10,516,732.58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9"/>
        <w:ind w:right="1171" w:firstLine="480"/>
        <w:jc w:val="both"/>
      </w:pPr>
      <w:r>
        <w:rPr/>
        <w:t>本公司对单项金额不重大以及金额重大但单项测试未发生减值的应收款项，按信用风险 特征的相似性和相关性对金融资产进行分组。这些信用风险通常反映债务人按照该等资产的 合同条款偿还所有到期金额的能力，并且与被检查资产的未来现金流量测算相关。</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907" w:footer="1016" w:top="1100" w:bottom="1200" w:left="1020" w:right="0"/>
        </w:sectPr>
      </w:pPr>
    </w:p>
    <w:p>
      <w:pPr>
        <w:spacing w:before="44"/>
        <w:ind w:left="112" w:right="-8"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57" w:lineRule="auto" w:before="117"/>
        <w:ind w:left="112" w:right="232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 无</w:t>
      </w:r>
    </w:p>
    <w:p>
      <w:pPr>
        <w:spacing w:before="29"/>
        <w:ind w:left="112"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12"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6,170,988.87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4"/>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6413" w:space="241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1020" w:right="0"/>
        </w:sectPr>
      </w:pPr>
    </w:p>
    <w:p>
      <w:pPr>
        <w:spacing w:before="10"/>
        <w:ind w:left="112" w:right="-20" w:firstLine="0"/>
        <w:jc w:val="left"/>
        <w:rPr>
          <w:rFonts w:ascii="宋体" w:hAnsi="宋体" w:cs="宋体" w:eastAsia="宋体" w:hint="default"/>
          <w:sz w:val="18"/>
          <w:szCs w:val="18"/>
        </w:rPr>
      </w:pPr>
      <w:r>
        <w:rPr>
          <w:rFonts w:ascii="宋体" w:hAnsi="宋体" w:cs="宋体" w:eastAsia="宋体" w:hint="default"/>
          <w:sz w:val="18"/>
          <w:szCs w:val="18"/>
        </w:rPr>
        <w:t>无</w:t>
      </w:r>
    </w:p>
    <w:p>
      <w:pPr>
        <w:pStyle w:val="BodyText"/>
        <w:spacing w:line="240" w:lineRule="auto" w:before="28"/>
        <w:ind w:right="-20"/>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3433" w:space="5397"/>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1" w:right="159"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50"/>
        <w:ind w:left="112" w:right="9134"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after="0" w:line="36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580"/>
        <w:gridCol w:w="1559"/>
        <w:gridCol w:w="1843"/>
        <w:gridCol w:w="1561"/>
        <w:gridCol w:w="1510"/>
      </w:tblGrid>
      <w:tr>
        <w:trPr>
          <w:trHeight w:val="666" w:hRule="exact"/>
        </w:trPr>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562" w:right="353" w:hanging="212"/>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99"/>
                <w:sz w:val="21"/>
                <w:szCs w:val="21"/>
              </w:rPr>
              <w:t> </w:t>
            </w:r>
            <w:r>
              <w:rPr>
                <w:rFonts w:ascii="宋体" w:hAnsi="宋体" w:cs="宋体" w:eastAsia="宋体" w:hint="default"/>
                <w:sz w:val="21"/>
                <w:szCs w:val="21"/>
              </w:rPr>
              <w:t>关系</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94"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96" w:right="37" w:hanging="159"/>
              <w:jc w:val="left"/>
              <w:rPr>
                <w:rFonts w:ascii="宋体" w:hAnsi="宋体" w:cs="宋体" w:eastAsia="宋体" w:hint="default"/>
                <w:sz w:val="21"/>
                <w:szCs w:val="21"/>
              </w:rPr>
            </w:pPr>
            <w:r>
              <w:rPr>
                <w:rFonts w:ascii="宋体" w:hAnsi="宋体" w:cs="宋体" w:eastAsia="宋体" w:hint="default"/>
                <w:sz w:val="21"/>
                <w:szCs w:val="21"/>
              </w:rPr>
              <w:t>占应收账款总额</w:t>
            </w:r>
            <w:r>
              <w:rPr>
                <w:rFonts w:ascii="宋体" w:hAnsi="宋体" w:cs="宋体" w:eastAsia="宋体" w:hint="default"/>
                <w:w w:val="99"/>
                <w:sz w:val="21"/>
                <w:szCs w:val="21"/>
              </w:rPr>
              <w:t> </w:t>
            </w:r>
            <w:r>
              <w:rPr>
                <w:rFonts w:ascii="宋体" w:hAnsi="宋体" w:cs="宋体" w:eastAsia="宋体" w:hint="default"/>
                <w:sz w:val="21"/>
                <w:szCs w:val="21"/>
              </w:rPr>
              <w:t>的比例（%）</w:t>
            </w:r>
          </w:p>
        </w:tc>
        <w:tc>
          <w:tcPr>
            <w:tcW w:w="1510"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327" w:right="33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99"/>
                <w:sz w:val="21"/>
                <w:szCs w:val="21"/>
              </w:rPr>
              <w:t> </w:t>
            </w:r>
            <w:r>
              <w:rPr>
                <w:rFonts w:ascii="宋体" w:hAnsi="宋体" w:cs="宋体" w:eastAsia="宋体" w:hint="default"/>
                <w:sz w:val="21"/>
                <w:szCs w:val="21"/>
              </w:rPr>
              <w:t>年末余额</w:t>
            </w:r>
          </w:p>
        </w:tc>
      </w:tr>
      <w:tr>
        <w:trPr>
          <w:trHeight w:val="362" w:hRule="exact"/>
        </w:trPr>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sz w:val="20"/>
              </w:rPr>
              <w:t>SANYO</w:t>
            </w:r>
            <w:r>
              <w:rPr>
                <w:rFonts w:ascii="宋体"/>
                <w:spacing w:val="-7"/>
                <w:sz w:val="20"/>
              </w:rPr>
              <w:t> </w:t>
            </w:r>
            <w:r>
              <w:rPr>
                <w:rFonts w:ascii="宋体"/>
                <w:sz w:val="20"/>
              </w:rPr>
              <w:t>CORPORATION</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36,493,405.93</w:t>
            </w:r>
            <w:r>
              <w:rPr>
                <w:rFonts w:ascii="宋体"/>
                <w:sz w:val="21"/>
              </w:rPr>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420"/>
              <w:jc w:val="right"/>
              <w:rPr>
                <w:rFonts w:ascii="宋体" w:hAnsi="宋体" w:cs="宋体" w:eastAsia="宋体" w:hint="default"/>
                <w:sz w:val="21"/>
                <w:szCs w:val="21"/>
              </w:rPr>
            </w:pPr>
            <w:r>
              <w:rPr>
                <w:rFonts w:ascii="宋体"/>
                <w:sz w:val="21"/>
              </w:rPr>
              <w:t>6.91</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7"/>
              <w:jc w:val="right"/>
              <w:rPr>
                <w:rFonts w:ascii="宋体" w:hAnsi="宋体" w:cs="宋体" w:eastAsia="宋体" w:hint="default"/>
                <w:sz w:val="21"/>
                <w:szCs w:val="21"/>
              </w:rPr>
            </w:pPr>
            <w:r>
              <w:rPr>
                <w:rFonts w:ascii="宋体"/>
                <w:w w:val="95"/>
                <w:sz w:val="21"/>
              </w:rPr>
              <w:t>1,824,670.30</w:t>
            </w:r>
            <w:r>
              <w:rPr>
                <w:rFonts w:ascii="宋体"/>
                <w:sz w:val="21"/>
              </w:rPr>
            </w:r>
          </w:p>
        </w:tc>
      </w:tr>
      <w:tr>
        <w:trPr>
          <w:trHeight w:val="362" w:hRule="exact"/>
        </w:trPr>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潢川县东兴羽绒有限公司</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1"/>
              <w:jc w:val="right"/>
              <w:rPr>
                <w:rFonts w:ascii="宋体" w:hAnsi="宋体" w:cs="宋体" w:eastAsia="宋体" w:hint="default"/>
                <w:sz w:val="21"/>
                <w:szCs w:val="21"/>
              </w:rPr>
            </w:pPr>
            <w:r>
              <w:rPr>
                <w:rFonts w:ascii="宋体"/>
                <w:w w:val="95"/>
                <w:sz w:val="21"/>
              </w:rPr>
              <w:t>23,766,482.27</w:t>
            </w:r>
            <w:r>
              <w:rPr>
                <w:rFonts w:ascii="宋体"/>
                <w:sz w:val="21"/>
              </w:rPr>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420"/>
              <w:jc w:val="right"/>
              <w:rPr>
                <w:rFonts w:ascii="宋体" w:hAnsi="宋体" w:cs="宋体" w:eastAsia="宋体" w:hint="default"/>
                <w:sz w:val="21"/>
                <w:szCs w:val="21"/>
              </w:rPr>
            </w:pPr>
            <w:r>
              <w:rPr>
                <w:rFonts w:ascii="宋体"/>
                <w:sz w:val="21"/>
              </w:rPr>
              <w:t>4.50</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73" w:lineRule="exact"/>
              <w:ind w:right="7"/>
              <w:jc w:val="right"/>
              <w:rPr>
                <w:rFonts w:ascii="宋体" w:hAnsi="宋体" w:cs="宋体" w:eastAsia="宋体" w:hint="default"/>
                <w:sz w:val="21"/>
                <w:szCs w:val="21"/>
              </w:rPr>
            </w:pPr>
            <w:r>
              <w:rPr>
                <w:rFonts w:ascii="宋体"/>
                <w:w w:val="95"/>
                <w:sz w:val="21"/>
              </w:rPr>
              <w:t>1,188,324.11</w:t>
            </w:r>
            <w:r>
              <w:rPr>
                <w:rFonts w:ascii="宋体"/>
                <w:sz w:val="21"/>
              </w:rPr>
            </w:r>
          </w:p>
        </w:tc>
      </w:tr>
      <w:tr>
        <w:trPr>
          <w:trHeight w:val="362" w:hRule="exact"/>
        </w:trPr>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上海汇彩服饰有限公司</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15,412,449.30</w:t>
            </w:r>
            <w:r>
              <w:rPr>
                <w:rFonts w:ascii="宋体"/>
                <w:sz w:val="21"/>
              </w:rPr>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420"/>
              <w:jc w:val="right"/>
              <w:rPr>
                <w:rFonts w:ascii="宋体" w:hAnsi="宋体" w:cs="宋体" w:eastAsia="宋体" w:hint="default"/>
                <w:sz w:val="21"/>
                <w:szCs w:val="21"/>
              </w:rPr>
            </w:pPr>
            <w:r>
              <w:rPr>
                <w:rFonts w:ascii="宋体"/>
                <w:sz w:val="21"/>
              </w:rPr>
              <w:t>2.92</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w w:val="95"/>
                <w:sz w:val="21"/>
              </w:rPr>
              <w:t>770,622.47</w:t>
            </w:r>
            <w:r>
              <w:rPr>
                <w:rFonts w:ascii="宋体"/>
                <w:sz w:val="21"/>
              </w:rPr>
            </w:r>
          </w:p>
        </w:tc>
      </w:tr>
      <w:tr>
        <w:trPr>
          <w:trHeight w:val="362" w:hRule="exact"/>
        </w:trPr>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sz w:val="20"/>
              </w:rPr>
              <w:t>A.MOLINA AND C.</w:t>
            </w:r>
            <w:r>
              <w:rPr>
                <w:rFonts w:ascii="宋体"/>
                <w:spacing w:val="-8"/>
                <w:sz w:val="20"/>
              </w:rPr>
              <w:t> </w:t>
            </w:r>
            <w:r>
              <w:rPr>
                <w:rFonts w:ascii="宋体"/>
                <w:sz w:val="20"/>
              </w:rPr>
              <w:t>SPA</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15,289,134.10</w:t>
            </w:r>
            <w:r>
              <w:rPr>
                <w:rFonts w:ascii="宋体"/>
                <w:sz w:val="21"/>
              </w:rPr>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420"/>
              <w:jc w:val="right"/>
              <w:rPr>
                <w:rFonts w:ascii="宋体" w:hAnsi="宋体" w:cs="宋体" w:eastAsia="宋体" w:hint="default"/>
                <w:sz w:val="21"/>
                <w:szCs w:val="21"/>
              </w:rPr>
            </w:pPr>
            <w:r>
              <w:rPr>
                <w:rFonts w:ascii="宋体"/>
                <w:sz w:val="21"/>
              </w:rPr>
              <w:t>2.90</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w w:val="95"/>
                <w:sz w:val="21"/>
              </w:rPr>
              <w:t>764,456.71</w:t>
            </w:r>
            <w:r>
              <w:rPr>
                <w:rFonts w:ascii="宋体"/>
                <w:sz w:val="21"/>
              </w:rPr>
            </w:r>
          </w:p>
        </w:tc>
      </w:tr>
      <w:tr>
        <w:trPr>
          <w:trHeight w:val="362" w:hRule="exact"/>
        </w:trPr>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3" w:right="0"/>
              <w:jc w:val="left"/>
              <w:rPr>
                <w:rFonts w:ascii="宋体" w:hAnsi="宋体" w:cs="宋体" w:eastAsia="宋体" w:hint="default"/>
                <w:sz w:val="20"/>
                <w:szCs w:val="20"/>
              </w:rPr>
            </w:pPr>
            <w:r>
              <w:rPr>
                <w:rFonts w:ascii="宋体"/>
                <w:sz w:val="20"/>
              </w:rPr>
              <w:t>DAUMQQ</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11,638,445.93</w:t>
            </w:r>
            <w:r>
              <w:rPr>
                <w:rFonts w:ascii="宋体"/>
                <w:sz w:val="21"/>
              </w:rPr>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420"/>
              <w:jc w:val="right"/>
              <w:rPr>
                <w:rFonts w:ascii="宋体" w:hAnsi="宋体" w:cs="宋体" w:eastAsia="宋体" w:hint="default"/>
                <w:sz w:val="21"/>
                <w:szCs w:val="21"/>
              </w:rPr>
            </w:pPr>
            <w:r>
              <w:rPr>
                <w:rFonts w:ascii="宋体"/>
                <w:sz w:val="21"/>
              </w:rPr>
              <w:t>2.20</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7"/>
              <w:jc w:val="right"/>
              <w:rPr>
                <w:rFonts w:ascii="宋体" w:hAnsi="宋体" w:cs="宋体" w:eastAsia="宋体" w:hint="default"/>
                <w:sz w:val="21"/>
                <w:szCs w:val="21"/>
              </w:rPr>
            </w:pPr>
            <w:r>
              <w:rPr>
                <w:rFonts w:ascii="宋体"/>
                <w:w w:val="95"/>
                <w:sz w:val="21"/>
              </w:rPr>
              <w:t>581,922.30</w:t>
            </w:r>
            <w:r>
              <w:rPr>
                <w:rFonts w:ascii="宋体"/>
                <w:sz w:val="21"/>
              </w:rPr>
            </w:r>
          </w:p>
        </w:tc>
      </w:tr>
      <w:tr>
        <w:trPr>
          <w:trHeight w:val="362" w:hRule="exact"/>
        </w:trPr>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102,599,917.53</w:t>
            </w:r>
            <w:r>
              <w:rPr>
                <w:rFonts w:ascii="宋体"/>
                <w:sz w:val="21"/>
              </w:rPr>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422"/>
              <w:jc w:val="right"/>
              <w:rPr>
                <w:rFonts w:ascii="宋体" w:hAnsi="宋体" w:cs="宋体" w:eastAsia="宋体" w:hint="default"/>
                <w:sz w:val="21"/>
                <w:szCs w:val="21"/>
              </w:rPr>
            </w:pPr>
            <w:r>
              <w:rPr>
                <w:rFonts w:ascii="宋体"/>
                <w:w w:val="95"/>
                <w:sz w:val="21"/>
              </w:rPr>
              <w:t>19.43</w:t>
            </w:r>
            <w:r>
              <w:rPr>
                <w:rFonts w:ascii="宋体"/>
                <w:sz w:val="21"/>
              </w:rPr>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7"/>
              <w:jc w:val="right"/>
              <w:rPr>
                <w:rFonts w:ascii="宋体" w:hAnsi="宋体" w:cs="宋体" w:eastAsia="宋体" w:hint="default"/>
                <w:sz w:val="21"/>
                <w:szCs w:val="21"/>
              </w:rPr>
            </w:pPr>
            <w:r>
              <w:rPr>
                <w:rFonts w:ascii="宋体"/>
                <w:w w:val="95"/>
                <w:sz w:val="21"/>
              </w:rPr>
              <w:t>5,129,995.89</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34"/>
        <w:ind w:left="112" w:right="0" w:firstLine="0"/>
        <w:jc w:val="left"/>
        <w:rPr>
          <w:rFonts w:ascii="宋体" w:hAnsi="宋体" w:cs="宋体" w:eastAsia="宋体" w:hint="default"/>
          <w:sz w:val="21"/>
          <w:szCs w:val="21"/>
        </w:rPr>
      </w:pPr>
      <w:bookmarkStart w:name="5、预付款项" w:id="234"/>
      <w:bookmarkEnd w:id="23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预付款项按账龄列示"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142,462,415.54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398,507,893.42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97.84%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6,037,864.64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4,489,395.73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pacing w:val="-1"/>
                <w:sz w:val="18"/>
              </w:rPr>
              <w:t>359,172.11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2,105,894.24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0.52%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2,228,542.85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2,205,442.73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151,087,995.14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407,308,626.12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line="340" w:lineRule="auto" w:before="49"/>
        <w:ind w:left="112" w:right="5895"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无</w:t>
      </w:r>
    </w:p>
    <w:p>
      <w:pPr>
        <w:spacing w:line="240" w:lineRule="auto" w:before="1"/>
        <w:rPr>
          <w:rFonts w:ascii="宋体" w:hAnsi="宋体" w:cs="宋体" w:eastAsia="宋体" w:hint="default"/>
          <w:sz w:val="21"/>
          <w:szCs w:val="21"/>
        </w:rPr>
      </w:pPr>
    </w:p>
    <w:p>
      <w:pPr>
        <w:spacing w:before="0"/>
        <w:ind w:left="112" w:right="0" w:firstLine="0"/>
        <w:jc w:val="left"/>
        <w:rPr>
          <w:rFonts w:ascii="宋体" w:hAnsi="宋体" w:cs="宋体" w:eastAsia="宋体" w:hint="default"/>
          <w:sz w:val="21"/>
          <w:szCs w:val="21"/>
        </w:rPr>
      </w:pPr>
      <w:bookmarkStart w:name="（2）按预付对象归集的期末余额前五名的预付款情况"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780"/>
        <w:gridCol w:w="1393"/>
        <w:gridCol w:w="1534"/>
        <w:gridCol w:w="1393"/>
        <w:gridCol w:w="1114"/>
        <w:gridCol w:w="1842"/>
      </w:tblGrid>
      <w:tr>
        <w:trPr>
          <w:trHeight w:val="666" w:hRule="exact"/>
        </w:trPr>
        <w:tc>
          <w:tcPr>
            <w:tcW w:w="178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6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9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3"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7" w:right="5" w:firstLine="50"/>
              <w:jc w:val="left"/>
              <w:rPr>
                <w:rFonts w:ascii="宋体" w:hAnsi="宋体" w:cs="宋体" w:eastAsia="宋体" w:hint="default"/>
                <w:sz w:val="21"/>
                <w:szCs w:val="21"/>
              </w:rPr>
            </w:pPr>
            <w:r>
              <w:rPr>
                <w:rFonts w:ascii="宋体" w:hAnsi="宋体" w:cs="宋体" w:eastAsia="宋体" w:hint="default"/>
                <w:sz w:val="21"/>
                <w:szCs w:val="21"/>
              </w:rPr>
              <w:t>占预付款项总</w:t>
            </w:r>
            <w:r>
              <w:rPr>
                <w:rFonts w:ascii="宋体" w:hAnsi="宋体" w:cs="宋体" w:eastAsia="宋体" w:hint="default"/>
                <w:w w:val="99"/>
                <w:sz w:val="21"/>
                <w:szCs w:val="21"/>
              </w:rPr>
              <w:t> </w:t>
            </w:r>
            <w:r>
              <w:rPr>
                <w:rFonts w:ascii="宋体" w:hAnsi="宋体" w:cs="宋体" w:eastAsia="宋体" w:hint="default"/>
                <w:sz w:val="21"/>
                <w:szCs w:val="21"/>
              </w:rPr>
              <w:t>额的比例（%）</w:t>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期限</w:t>
            </w:r>
          </w:p>
        </w:tc>
        <w:tc>
          <w:tcPr>
            <w:tcW w:w="1842"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38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74" w:hRule="exact"/>
        </w:trPr>
        <w:tc>
          <w:tcPr>
            <w:tcW w:w="178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 w:right="82"/>
              <w:jc w:val="left"/>
              <w:rPr>
                <w:rFonts w:ascii="宋体" w:hAnsi="宋体" w:cs="宋体" w:eastAsia="宋体" w:hint="default"/>
                <w:sz w:val="21"/>
                <w:szCs w:val="21"/>
              </w:rPr>
            </w:pPr>
            <w:r>
              <w:rPr>
                <w:rFonts w:ascii="宋体" w:hAnsi="宋体" w:cs="宋体" w:eastAsia="宋体" w:hint="default"/>
                <w:sz w:val="21"/>
                <w:szCs w:val="21"/>
              </w:rPr>
              <w:t>潢川县东兴羽绒有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w w:val="95"/>
                <w:sz w:val="21"/>
              </w:rPr>
              <w:t>30,876,437.65</w:t>
            </w:r>
            <w:r>
              <w:rPr>
                <w:rFonts w:ascii="宋体"/>
                <w:sz w:val="21"/>
              </w:rPr>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210"/>
              <w:jc w:val="right"/>
              <w:rPr>
                <w:rFonts w:ascii="宋体" w:hAnsi="宋体" w:cs="宋体" w:eastAsia="宋体" w:hint="default"/>
                <w:sz w:val="21"/>
                <w:szCs w:val="21"/>
              </w:rPr>
            </w:pPr>
            <w:r>
              <w:rPr>
                <w:rFonts w:ascii="宋体"/>
                <w:w w:val="95"/>
                <w:sz w:val="21"/>
              </w:rPr>
              <w:t>20.44</w:t>
            </w:r>
            <w:r>
              <w:rPr>
                <w:rFonts w:ascii="宋体"/>
                <w:sz w:val="21"/>
              </w:rPr>
            </w:r>
          </w:p>
        </w:tc>
        <w:tc>
          <w:tcPr>
            <w:tcW w:w="111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1年以内</w:t>
            </w: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尚未到货结算</w:t>
            </w:r>
          </w:p>
        </w:tc>
      </w:tr>
      <w:tr>
        <w:trPr>
          <w:trHeight w:val="674" w:hRule="exact"/>
        </w:trPr>
        <w:tc>
          <w:tcPr>
            <w:tcW w:w="178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 w:right="186"/>
              <w:jc w:val="left"/>
              <w:rPr>
                <w:rFonts w:ascii="宋体" w:hAnsi="宋体" w:cs="宋体" w:eastAsia="宋体" w:hint="default"/>
                <w:sz w:val="21"/>
                <w:szCs w:val="21"/>
              </w:rPr>
            </w:pPr>
            <w:r>
              <w:rPr>
                <w:rFonts w:ascii="宋体"/>
                <w:sz w:val="21"/>
              </w:rPr>
              <w:t>FONGYU</w:t>
            </w:r>
            <w:r>
              <w:rPr>
                <w:rFonts w:ascii="宋体"/>
                <w:spacing w:val="-2"/>
                <w:sz w:val="21"/>
              </w:rPr>
              <w:t> </w:t>
            </w:r>
            <w:r>
              <w:rPr>
                <w:rFonts w:ascii="宋体"/>
                <w:sz w:val="21"/>
              </w:rPr>
              <w:t>FEATHER</w:t>
            </w:r>
            <w:r>
              <w:rPr>
                <w:rFonts w:ascii="宋体"/>
                <w:w w:val="99"/>
                <w:sz w:val="21"/>
              </w:rPr>
              <w:t> </w:t>
            </w:r>
            <w:r>
              <w:rPr>
                <w:rFonts w:ascii="宋体"/>
                <w:sz w:val="21"/>
              </w:rPr>
              <w:t>AND DOWN</w:t>
            </w:r>
            <w:r>
              <w:rPr>
                <w:rFonts w:ascii="宋体"/>
                <w:spacing w:val="-5"/>
                <w:sz w:val="21"/>
              </w:rPr>
              <w:t> </w:t>
            </w:r>
            <w:r>
              <w:rPr>
                <w:rFonts w:ascii="宋体"/>
                <w:sz w:val="21"/>
              </w:rPr>
              <w:t>CO.LTD</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2"/>
              <w:jc w:val="right"/>
              <w:rPr>
                <w:rFonts w:ascii="宋体" w:hAnsi="宋体" w:cs="宋体" w:eastAsia="宋体" w:hint="default"/>
                <w:sz w:val="21"/>
                <w:szCs w:val="21"/>
              </w:rPr>
            </w:pPr>
            <w:r>
              <w:rPr>
                <w:rFonts w:ascii="宋体"/>
                <w:w w:val="95"/>
                <w:sz w:val="21"/>
              </w:rPr>
              <w:t>14,656,724.57</w:t>
            </w:r>
            <w:r>
              <w:rPr>
                <w:rFonts w:ascii="宋体"/>
                <w:sz w:val="21"/>
              </w:rPr>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210"/>
              <w:jc w:val="right"/>
              <w:rPr>
                <w:rFonts w:ascii="宋体" w:hAnsi="宋体" w:cs="宋体" w:eastAsia="宋体" w:hint="default"/>
                <w:sz w:val="21"/>
                <w:szCs w:val="21"/>
              </w:rPr>
            </w:pPr>
            <w:r>
              <w:rPr>
                <w:rFonts w:ascii="宋体"/>
                <w:sz w:val="21"/>
              </w:rPr>
              <w:t>9.70</w:t>
            </w:r>
          </w:p>
        </w:tc>
        <w:tc>
          <w:tcPr>
            <w:tcW w:w="111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1年以内</w:t>
            </w: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尚未到货结算</w:t>
            </w:r>
          </w:p>
        </w:tc>
      </w:tr>
      <w:tr>
        <w:trPr>
          <w:trHeight w:val="674" w:hRule="exact"/>
        </w:trPr>
        <w:tc>
          <w:tcPr>
            <w:tcW w:w="178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pacing w:val="10"/>
                <w:sz w:val="21"/>
                <w:szCs w:val="21"/>
              </w:rPr>
              <w:t>吴川市振文华羽羽</w:t>
            </w:r>
            <w:r>
              <w:rPr>
                <w:rFonts w:ascii="宋体" w:hAnsi="宋体" w:cs="宋体" w:eastAsia="宋体" w:hint="default"/>
                <w:w w:val="99"/>
                <w:sz w:val="21"/>
                <w:szCs w:val="21"/>
              </w:rPr>
              <w:t> </w:t>
            </w:r>
            <w:r>
              <w:rPr>
                <w:rFonts w:ascii="宋体" w:hAnsi="宋体" w:cs="宋体" w:eastAsia="宋体" w:hint="default"/>
                <w:sz w:val="21"/>
                <w:szCs w:val="21"/>
              </w:rPr>
              <w:t>绒厂</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2"/>
              <w:jc w:val="right"/>
              <w:rPr>
                <w:rFonts w:ascii="宋体" w:hAnsi="宋体" w:cs="宋体" w:eastAsia="宋体" w:hint="default"/>
                <w:sz w:val="21"/>
                <w:szCs w:val="21"/>
              </w:rPr>
            </w:pPr>
            <w:r>
              <w:rPr>
                <w:rFonts w:ascii="宋体"/>
                <w:w w:val="95"/>
                <w:sz w:val="21"/>
              </w:rPr>
              <w:t>8,765,410.35</w:t>
            </w:r>
            <w:r>
              <w:rPr>
                <w:rFonts w:ascii="宋体"/>
                <w:sz w:val="21"/>
              </w:rPr>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210"/>
              <w:jc w:val="right"/>
              <w:rPr>
                <w:rFonts w:ascii="宋体" w:hAnsi="宋体" w:cs="宋体" w:eastAsia="宋体" w:hint="default"/>
                <w:sz w:val="21"/>
                <w:szCs w:val="21"/>
              </w:rPr>
            </w:pPr>
            <w:r>
              <w:rPr>
                <w:rFonts w:ascii="宋体"/>
                <w:sz w:val="21"/>
              </w:rPr>
              <w:t>5.80</w:t>
            </w:r>
          </w:p>
        </w:tc>
        <w:tc>
          <w:tcPr>
            <w:tcW w:w="1114"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1年以内</w:t>
            </w: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尚未到货结算</w:t>
            </w:r>
          </w:p>
        </w:tc>
      </w:tr>
      <w:tr>
        <w:trPr>
          <w:trHeight w:val="674" w:hRule="exact"/>
        </w:trPr>
        <w:tc>
          <w:tcPr>
            <w:tcW w:w="178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pacing w:val="10"/>
                <w:sz w:val="21"/>
                <w:szCs w:val="21"/>
              </w:rPr>
              <w:t>杭州永翔羽绒有限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2"/>
              <w:jc w:val="right"/>
              <w:rPr>
                <w:rFonts w:ascii="宋体" w:hAnsi="宋体" w:cs="宋体" w:eastAsia="宋体" w:hint="default"/>
                <w:sz w:val="21"/>
                <w:szCs w:val="21"/>
              </w:rPr>
            </w:pPr>
            <w:r>
              <w:rPr>
                <w:rFonts w:ascii="宋体"/>
                <w:w w:val="95"/>
                <w:sz w:val="21"/>
              </w:rPr>
              <w:t>5,519,760.87</w:t>
            </w:r>
            <w:r>
              <w:rPr>
                <w:rFonts w:ascii="宋体"/>
                <w:sz w:val="21"/>
              </w:rPr>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210"/>
              <w:jc w:val="right"/>
              <w:rPr>
                <w:rFonts w:ascii="宋体" w:hAnsi="宋体" w:cs="宋体" w:eastAsia="宋体" w:hint="default"/>
                <w:sz w:val="21"/>
                <w:szCs w:val="21"/>
              </w:rPr>
            </w:pPr>
            <w:r>
              <w:rPr>
                <w:rFonts w:ascii="宋体"/>
                <w:sz w:val="21"/>
              </w:rPr>
              <w:t>3.65</w:t>
            </w:r>
          </w:p>
        </w:tc>
        <w:tc>
          <w:tcPr>
            <w:tcW w:w="1114"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1年以内</w:t>
            </w: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尚未到货结算</w:t>
            </w:r>
          </w:p>
        </w:tc>
      </w:tr>
      <w:tr>
        <w:trPr>
          <w:trHeight w:val="672" w:hRule="exact"/>
        </w:trPr>
        <w:tc>
          <w:tcPr>
            <w:tcW w:w="178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pacing w:val="10"/>
                <w:sz w:val="21"/>
                <w:szCs w:val="21"/>
              </w:rPr>
              <w:t>吴川市振文长胜羽</w:t>
            </w:r>
            <w:r>
              <w:rPr>
                <w:rFonts w:ascii="宋体" w:hAnsi="宋体" w:cs="宋体" w:eastAsia="宋体" w:hint="default"/>
                <w:w w:val="99"/>
                <w:sz w:val="21"/>
                <w:szCs w:val="21"/>
              </w:rPr>
              <w:t> </w:t>
            </w:r>
            <w:r>
              <w:rPr>
                <w:rFonts w:ascii="宋体" w:hAnsi="宋体" w:cs="宋体" w:eastAsia="宋体" w:hint="default"/>
                <w:sz w:val="21"/>
                <w:szCs w:val="21"/>
              </w:rPr>
              <w:t>绒厂</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w w:val="95"/>
                <w:sz w:val="21"/>
              </w:rPr>
              <w:t>4,633,108.70</w:t>
            </w:r>
            <w:r>
              <w:rPr>
                <w:rFonts w:ascii="宋体"/>
                <w:sz w:val="21"/>
              </w:rPr>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210"/>
              <w:jc w:val="right"/>
              <w:rPr>
                <w:rFonts w:ascii="宋体" w:hAnsi="宋体" w:cs="宋体" w:eastAsia="宋体" w:hint="default"/>
                <w:sz w:val="21"/>
                <w:szCs w:val="21"/>
              </w:rPr>
            </w:pPr>
            <w:r>
              <w:rPr>
                <w:rFonts w:ascii="宋体"/>
                <w:sz w:val="21"/>
              </w:rPr>
              <w:t>3.07</w:t>
            </w:r>
          </w:p>
        </w:tc>
        <w:tc>
          <w:tcPr>
            <w:tcW w:w="111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1年以内</w:t>
            </w: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尚未到货结算</w:t>
            </w:r>
          </w:p>
        </w:tc>
      </w:tr>
    </w:tbl>
    <w:p>
      <w:pPr>
        <w:spacing w:after="0" w:line="271" w:lineRule="exact"/>
        <w:jc w:val="left"/>
        <w:rPr>
          <w:rFonts w:ascii="宋体" w:hAnsi="宋体" w:cs="宋体" w:eastAsia="宋体" w:hint="default"/>
          <w:sz w:val="21"/>
          <w:szCs w:val="21"/>
        </w:rPr>
        <w:sectPr>
          <w:pgSz w:w="11910" w:h="16840"/>
          <w:pgMar w:header="907" w:footer="1016" w:top="1100" w:bottom="1200" w:left="1020" w:right="0"/>
        </w:sectPr>
      </w:pPr>
    </w:p>
    <w:p>
      <w:pPr>
        <w:spacing w:line="240" w:lineRule="auto" w:before="12"/>
        <w:rPr>
          <w:rFonts w:ascii="宋体" w:hAnsi="宋体" w:cs="宋体" w:eastAsia="宋体" w:hint="default"/>
          <w:b/>
          <w:bCs/>
          <w:sz w:val="24"/>
          <w:szCs w:val="24"/>
        </w:rPr>
      </w:pPr>
    </w:p>
    <w:p>
      <w:pPr>
        <w:spacing w:line="398" w:lineRule="exact"/>
        <w:ind w:left="11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54.6pt;height:19.9pt;mso-position-horizontal-relative:char;mso-position-vertical-relative:line" coordorigin="0,0" coordsize="9092,398">
            <v:group style="position:absolute;left:14;top:14;width:9064;height:2" coordorigin="14,14" coordsize="9064,2">
              <v:shape style="position:absolute;left:14;top:14;width:9064;height:2" coordorigin="14,14" coordsize="9064,0" path="m14,14l9078,14e" filled="false" stroked="true" strokeweight=".72pt" strokecolor="#000000">
                <v:path arrowok="t"/>
              </v:shape>
            </v:group>
            <v:group style="position:absolute;left:14;top:384;width:9064;height:2" coordorigin="14,384" coordsize="9064,2">
              <v:shape style="position:absolute;left:14;top:384;width:9064;height:2" coordorigin="14,384" coordsize="9064,0" path="m14,384l9078,384e" filled="false" stroked="true" strokeweight="1.44pt" strokecolor="#000000">
                <v:path arrowok="t"/>
              </v:shape>
            </v:group>
            <v:group style="position:absolute;left:22;top:7;width:2;height:362" coordorigin="22,7" coordsize="2,362">
              <v:shape style="position:absolute;left:22;top:7;width:2;height:362" coordorigin="22,7" coordsize="0,362" path="m22,7l22,369e" filled="false" stroked="true" strokeweight=".72pt" strokecolor="#000000">
                <v:path arrowok="t"/>
              </v:shape>
            </v:group>
            <v:group style="position:absolute;left:1802;top:7;width:2;height:362" coordorigin="1802,7" coordsize="2,362">
              <v:shape style="position:absolute;left:1802;top:7;width:2;height:362" coordorigin="1802,7" coordsize="0,362" path="m1802,7l1802,369e" filled="false" stroked="true" strokeweight=".72pt" strokecolor="#000000">
                <v:path arrowok="t"/>
              </v:shape>
            </v:group>
            <v:group style="position:absolute;left:3195;top:7;width:2;height:362" coordorigin="3195,7" coordsize="2,362">
              <v:shape style="position:absolute;left:3195;top:7;width:2;height:362" coordorigin="3195,7" coordsize="0,362" path="m3195,7l3195,369e" filled="false" stroked="true" strokeweight=".72pt" strokecolor="#000000">
                <v:path arrowok="t"/>
              </v:shape>
            </v:group>
            <v:group style="position:absolute;left:4729;top:7;width:2;height:362" coordorigin="4729,7" coordsize="2,362">
              <v:shape style="position:absolute;left:4729;top:7;width:2;height:362" coordorigin="4729,7" coordsize="0,362" path="m4729,7l4729,369e" filled="false" stroked="true" strokeweight=".72pt" strokecolor="#000000">
                <v:path arrowok="t"/>
              </v:shape>
            </v:group>
            <v:group style="position:absolute;left:6122;top:7;width:2;height:362" coordorigin="6122,7" coordsize="2,362">
              <v:shape style="position:absolute;left:6122;top:7;width:2;height:362" coordorigin="6122,7" coordsize="0,362" path="m6122,7l6122,369e" filled="false" stroked="true" strokeweight=".72pt" strokecolor="#000000">
                <v:path arrowok="t"/>
              </v:shape>
            </v:group>
            <v:group style="position:absolute;left:7236;top:7;width:2;height:362" coordorigin="7236,7" coordsize="2,362">
              <v:shape style="position:absolute;left:7236;top:7;width:2;height:362" coordorigin="7236,7" coordsize="0,362" path="m7236,7l7236,369e" filled="false" stroked="true" strokeweight=".72pt" strokecolor="#000000">
                <v:path arrowok="t"/>
              </v:shape>
              <v:shape style="position:absolute;left:22;top:14;width:1780;height:370" type="#_x0000_t202" filled="false" stroked="false">
                <v:textbox inset="0,0,0,0">
                  <w:txbxContent>
                    <w:p>
                      <w:pPr>
                        <w:spacing w:before="17"/>
                        <w:ind w:left="0" w:right="1" w:firstLine="0"/>
                        <w:jc w:val="center"/>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shape style="position:absolute;left:3195;top:14;width:1534;height:370" type="#_x0000_t202" filled="false" stroked="false">
                <v:textbox inset="0,0,0,0">
                  <w:txbxContent>
                    <w:p>
                      <w:pPr>
                        <w:spacing w:before="17"/>
                        <w:ind w:left="159" w:right="0" w:firstLine="0"/>
                        <w:jc w:val="left"/>
                        <w:rPr>
                          <w:rFonts w:ascii="宋体" w:hAnsi="宋体" w:cs="宋体" w:eastAsia="宋体" w:hint="default"/>
                          <w:sz w:val="21"/>
                          <w:szCs w:val="21"/>
                        </w:rPr>
                      </w:pPr>
                      <w:r>
                        <w:rPr>
                          <w:rFonts w:ascii="宋体"/>
                          <w:sz w:val="21"/>
                        </w:rPr>
                        <w:t>64,451,442.14</w:t>
                      </w:r>
                    </w:p>
                  </w:txbxContent>
                </v:textbox>
                <w10:wrap type="none"/>
              </v:shape>
              <v:shape style="position:absolute;left:4729;top:14;width:1393;height:370" type="#_x0000_t202" filled="false" stroked="false">
                <v:textbox inset="0,0,0,0">
                  <w:txbxContent>
                    <w:p>
                      <w:pPr>
                        <w:spacing w:before="17"/>
                        <w:ind w:left="648" w:right="0" w:firstLine="0"/>
                        <w:jc w:val="left"/>
                        <w:rPr>
                          <w:rFonts w:ascii="宋体" w:hAnsi="宋体" w:cs="宋体" w:eastAsia="宋体" w:hint="default"/>
                          <w:sz w:val="21"/>
                          <w:szCs w:val="21"/>
                        </w:rPr>
                      </w:pPr>
                      <w:r>
                        <w:rPr>
                          <w:rFonts w:ascii="宋体"/>
                          <w:sz w:val="21"/>
                        </w:rPr>
                        <w:t>42.66</w:t>
                      </w:r>
                    </w:p>
                  </w:txbxContent>
                </v:textbox>
                <w10:wrap type="none"/>
              </v:shape>
            </v:group>
          </v:group>
        </w:pict>
      </w:r>
      <w:r>
        <w:rPr>
          <w:rFonts w:ascii="宋体" w:hAnsi="宋体" w:cs="宋体" w:eastAsia="宋体" w:hint="default"/>
          <w:position w:val="-7"/>
          <w:sz w:val="20"/>
          <w:szCs w:val="20"/>
        </w:rPr>
      </w:r>
    </w:p>
    <w:p>
      <w:pPr>
        <w:spacing w:line="240" w:lineRule="auto" w:before="6"/>
        <w:rPr>
          <w:rFonts w:ascii="宋体" w:hAnsi="宋体" w:cs="宋体" w:eastAsia="宋体" w:hint="default"/>
          <w:b/>
          <w:bCs/>
          <w:sz w:val="24"/>
          <w:szCs w:val="24"/>
        </w:rPr>
      </w:pPr>
    </w:p>
    <w:p>
      <w:pPr>
        <w:spacing w:line="357" w:lineRule="auto" w:before="44"/>
        <w:ind w:left="13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32" w:right="0" w:firstLine="0"/>
        <w:jc w:val="left"/>
        <w:rPr>
          <w:rFonts w:ascii="宋体" w:hAnsi="宋体" w:cs="宋体" w:eastAsia="宋体" w:hint="default"/>
          <w:sz w:val="21"/>
          <w:szCs w:val="21"/>
        </w:rPr>
      </w:pPr>
      <w:bookmarkStart w:name="6、其他应收款" w:id="237"/>
      <w:bookmarkEnd w:id="23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52,521,789.80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70,934,901.97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52,521,789.80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70,934,901.97</w:t>
            </w:r>
          </w:p>
        </w:tc>
      </w:tr>
    </w:tbl>
    <w:p>
      <w:pPr>
        <w:spacing w:line="240" w:lineRule="auto" w:before="5"/>
        <w:rPr>
          <w:rFonts w:ascii="宋体" w:hAnsi="宋体" w:cs="宋体" w:eastAsia="宋体" w:hint="default"/>
          <w:sz w:val="19"/>
          <w:szCs w:val="19"/>
        </w:rPr>
      </w:pPr>
    </w:p>
    <w:p>
      <w:pPr>
        <w:spacing w:before="34"/>
        <w:ind w:left="132" w:right="0" w:firstLine="0"/>
        <w:jc w:val="left"/>
        <w:rPr>
          <w:rFonts w:ascii="宋体" w:hAnsi="宋体" w:cs="宋体" w:eastAsia="宋体" w:hint="default"/>
          <w:sz w:val="21"/>
          <w:szCs w:val="21"/>
        </w:rPr>
      </w:pPr>
      <w:bookmarkStart w:name="（1）其他应收款"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67,640,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158.58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15,118,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368.78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22.35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52,521,</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789.80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80,46</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6,703</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9,531,8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01.30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70,934,9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01.97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67,640,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158.58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15,118,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368.78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22.35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52,521,</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789.80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center"/>
              <w:rPr>
                <w:rFonts w:ascii="Times New Roman" w:hAnsi="Times New Roman" w:cs="Times New Roman" w:eastAsia="Times New Roman" w:hint="default"/>
                <w:sz w:val="18"/>
                <w:szCs w:val="18"/>
              </w:rPr>
            </w:pPr>
            <w:r>
              <w:rPr>
                <w:rFonts w:ascii="Times New Roman"/>
                <w:sz w:val="18"/>
              </w:rPr>
              <w:t>80,46</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6,703</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9,531,8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01.30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70,934,9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01.97</w:t>
            </w:r>
          </w:p>
        </w:tc>
      </w:tr>
    </w:tbl>
    <w:p>
      <w:pPr>
        <w:spacing w:after="0" w:line="240" w:lineRule="auto"/>
        <w:jc w:val="left"/>
        <w:rPr>
          <w:rFonts w:ascii="Times New Roman" w:hAnsi="Times New Roman" w:cs="Times New Roman" w:eastAsia="Times New Roman" w:hint="default"/>
          <w:sz w:val="18"/>
          <w:szCs w:val="18"/>
        </w:rPr>
        <w:sectPr>
          <w:footerReference w:type="default" r:id="rId31"/>
          <w:pgSz w:w="11910" w:h="16840"/>
          <w:pgMar w:footer="1016" w:header="907" w:top="1100" w:bottom="1200" w:left="1000" w:right="0"/>
          <w:pgNumType w:start="140"/>
        </w:sectPr>
      </w:pPr>
    </w:p>
    <w:p>
      <w:pPr>
        <w:spacing w:before="49"/>
        <w:ind w:left="13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32"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9"/>
        <w:ind w:left="13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00" w:right="0"/>
          <w:cols w:num="2" w:equalWidth="0">
            <w:col w:w="4453" w:space="4376"/>
            <w:col w:w="2081"/>
          </w:cols>
        </w:sectPr>
      </w:pP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28,491,704.36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1,424,585.21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15,860,669.15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1,586,066.92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2,214,909.05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442,981.81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18,363,004.59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9,181,502.30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0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453,277.78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226,638.89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2,256,593.65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2,256,593.65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67,640,158.58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15,118,368.78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9"/>
        <w:ind w:right="1171"/>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907" w:footer="1016" w:top="1100" w:bottom="1200" w:left="1020" w:right="0"/>
        </w:sectPr>
      </w:pPr>
    </w:p>
    <w:p>
      <w:pPr>
        <w:spacing w:before="44"/>
        <w:ind w:left="112" w:right="-8"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60" w:lineRule="auto" w:before="117"/>
        <w:ind w:left="112" w:right="214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5"/>
        <w:ind w:left="112" w:right="-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12"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12"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5,586,576.48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4"/>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6413" w:space="241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5;height:397" coordorigin="13,13" coordsize="4775,397">
              <v:shape style="position:absolute;left:13;top:13;width:4775;height:397" coordorigin="13,13" coordsize="4775,397" path="m13,13l4788,13,4788,410,13,410,13,13xe" filled="true" fillcolor="#d2d2d2" stroked="false">
                <v:path arrowok="t"/>
                <v:fill type="solid"/>
              </v:shape>
            </v:group>
            <v:group style="position:absolute;left:4793;top:13;width:4783;height:397" coordorigin="4793,13" coordsize="4783,397">
              <v:shape style="position:absolute;left:4793;top:13;width:4783;height:397" coordorigin="4793,13" coordsize="4783,397" path="m4793,13l9576,13,9576,410,4793,410,479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16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6" w:lineRule="auto"/>
        <w:jc w:val="left"/>
        <w:rPr>
          <w:rFonts w:ascii="宋体" w:hAnsi="宋体" w:cs="宋体" w:eastAsia="宋体" w:hint="default"/>
          <w:sz w:val="18"/>
          <w:szCs w:val="18"/>
        </w:rPr>
        <w:sectPr>
          <w:type w:val="continuous"/>
          <w:pgSz w:w="11910" w:h="16840"/>
          <w:pgMar w:top="1100" w:bottom="1200" w:left="1020" w:right="0"/>
        </w:sectPr>
      </w:pPr>
    </w:p>
    <w:p>
      <w:pPr>
        <w:spacing w:before="50"/>
        <w:ind w:left="112" w:right="-1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1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2785" w:space="604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31,712,578.64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42,453,577.06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31,238,283.12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33,211,652.65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业务借支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4,689,296.82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4,801,473.56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67,640,158.58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80,466,703.27</w:t>
            </w:r>
          </w:p>
        </w:tc>
      </w:tr>
    </w:tbl>
    <w:p>
      <w:pPr>
        <w:spacing w:before="52"/>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62" w:right="0"/>
              <w:jc w:val="left"/>
              <w:rPr>
                <w:rFonts w:ascii="宋体" w:hAnsi="宋体" w:cs="宋体" w:eastAsia="宋体" w:hint="default"/>
                <w:sz w:val="18"/>
                <w:szCs w:val="18"/>
              </w:rPr>
            </w:pPr>
            <w:r>
              <w:rPr>
                <w:rFonts w:ascii="宋体" w:hAnsi="宋体" w:cs="宋体" w:eastAsia="宋体" w:hint="default"/>
                <w:sz w:val="18"/>
                <w:szCs w:val="18"/>
              </w:rPr>
              <w:t>占其他应收款期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61" w:right="0"/>
              <w:jc w:val="left"/>
              <w:rPr>
                <w:rFonts w:ascii="宋体" w:hAnsi="宋体" w:cs="宋体" w:eastAsia="宋体" w:hint="default"/>
                <w:sz w:val="18"/>
                <w:szCs w:val="18"/>
              </w:rPr>
            </w:pPr>
            <w:r>
              <w:rPr>
                <w:rFonts w:ascii="宋体" w:hAnsi="宋体" w:cs="宋体" w:eastAsia="宋体" w:hint="default"/>
                <w:sz w:val="18"/>
                <w:szCs w:val="18"/>
              </w:rPr>
              <w:t>坏账准备期末余</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67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611" w:right="160" w:hanging="449"/>
              <w:jc w:val="left"/>
              <w:rPr>
                <w:rFonts w:ascii="宋体" w:hAnsi="宋体" w:cs="宋体" w:eastAsia="宋体" w:hint="default"/>
                <w:sz w:val="18"/>
                <w:szCs w:val="18"/>
              </w:rPr>
            </w:pPr>
            <w:r>
              <w:rPr>
                <w:rFonts w:ascii="宋体" w:hAnsi="宋体" w:cs="宋体" w:eastAsia="宋体" w:hint="default"/>
                <w:sz w:val="18"/>
                <w:szCs w:val="18"/>
              </w:rPr>
              <w:t>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left"/>
              <w:rPr>
                <w:rFonts w:ascii="宋体" w:hAnsi="宋体" w:cs="宋体" w:eastAsia="宋体" w:hint="default"/>
                <w:sz w:val="18"/>
                <w:szCs w:val="18"/>
              </w:rPr>
            </w:pPr>
            <w:r>
              <w:rPr>
                <w:rFonts w:ascii="宋体" w:hAnsi="宋体" w:cs="宋体" w:eastAsia="宋体" w:hint="default"/>
                <w:sz w:val="18"/>
                <w:szCs w:val="18"/>
              </w:rPr>
              <w:t>淮阳县农村信用 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7,949,000.00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3,974,500.00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单县国土资源局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left"/>
              <w:rPr>
                <w:rFonts w:ascii="宋体" w:hAnsi="宋体" w:cs="宋体" w:eastAsia="宋体" w:hint="default"/>
                <w:sz w:val="18"/>
                <w:szCs w:val="18"/>
              </w:rPr>
            </w:pPr>
            <w:r>
              <w:rPr>
                <w:rFonts w:ascii="宋体" w:hAnsi="宋体" w:cs="宋体" w:eastAsia="宋体" w:hint="default"/>
                <w:sz w:val="18"/>
                <w:szCs w:val="18"/>
              </w:rPr>
              <w:t>郑州银行股份有 限公司信阳分行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203,520.00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left"/>
              <w:rPr>
                <w:rFonts w:ascii="宋体" w:hAnsi="宋体" w:cs="宋体" w:eastAsia="宋体" w:hint="default"/>
                <w:sz w:val="18"/>
                <w:szCs w:val="18"/>
              </w:rPr>
            </w:pPr>
            <w:r>
              <w:rPr>
                <w:rFonts w:ascii="宋体" w:hAnsi="宋体" w:cs="宋体" w:eastAsia="宋体" w:hint="default"/>
                <w:sz w:val="18"/>
                <w:szCs w:val="18"/>
              </w:rPr>
              <w:t>包商银行呼和浩 特分行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left"/>
              <w:rPr>
                <w:rFonts w:ascii="宋体" w:hAnsi="宋体" w:cs="宋体" w:eastAsia="宋体" w:hint="default"/>
                <w:sz w:val="18"/>
                <w:szCs w:val="18"/>
              </w:rPr>
            </w:pPr>
            <w:r>
              <w:rPr>
                <w:rFonts w:ascii="宋体" w:hAnsi="宋体" w:cs="宋体" w:eastAsia="宋体" w:hint="default"/>
                <w:sz w:val="18"/>
                <w:szCs w:val="18"/>
              </w:rPr>
              <w:t>中央储备粮潢川 直属库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2,166,489.04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211,420.10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21,061,889.04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7,257,440.10</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7、存货" w:id="239"/>
      <w:bookmarkEnd w:id="23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12" w:right="751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1）存货分类"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474,955,281.70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474,955,281.70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400,578,542.05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400,578,542.05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47,485,736.87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47,485,736.87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54,891,430.12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54,891,430.12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585,510,175.54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8" w:right="0"/>
              <w:jc w:val="left"/>
              <w:rPr>
                <w:rFonts w:ascii="Times New Roman" w:hAnsi="Times New Roman" w:cs="Times New Roman" w:eastAsia="Times New Roman" w:hint="default"/>
                <w:sz w:val="18"/>
                <w:szCs w:val="18"/>
              </w:rPr>
            </w:pPr>
            <w:r>
              <w:rPr>
                <w:rFonts w:ascii="Times New Roman"/>
                <w:sz w:val="18"/>
              </w:rPr>
              <w:t>1,024,995.02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584,485,180.52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548,970,765.75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8" w:right="0"/>
              <w:jc w:val="left"/>
              <w:rPr>
                <w:rFonts w:ascii="Times New Roman" w:hAnsi="Times New Roman" w:cs="Times New Roman" w:eastAsia="Times New Roman" w:hint="default"/>
                <w:sz w:val="18"/>
                <w:szCs w:val="18"/>
              </w:rPr>
            </w:pPr>
            <w:r>
              <w:rPr>
                <w:rFonts w:ascii="Times New Roman"/>
                <w:sz w:val="18"/>
              </w:rPr>
              <w:t>2,964,886.27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546,005,879.48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3,861,902.69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3,861,902.69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3,554,016.04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3,554,016.04</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4"/>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22,934,913.25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22,934,913.25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36,929,684.46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36,929,684.46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1,134,748,010.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1,024,995.02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1,133,723,015.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1,044,924,438.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2,964,886.27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1,041,959,552.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15</w:t>
            </w:r>
          </w:p>
        </w:tc>
      </w:tr>
    </w:tbl>
    <w:p>
      <w:pPr>
        <w:spacing w:line="340" w:lineRule="auto" w:before="49"/>
        <w:ind w:left="112" w:right="247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号—上市公司从事种业、种植业务》的披露要求 否</w:t>
      </w:r>
    </w:p>
    <w:p>
      <w:pPr>
        <w:spacing w:line="340" w:lineRule="auto" w:before="39"/>
        <w:ind w:left="112"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号——上市公司从事珠宝相关业务》的披露要求 否</w:t>
      </w:r>
    </w:p>
    <w:p>
      <w:pPr>
        <w:spacing w:after="0" w:line="3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2）存货跌价准备"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2,964,886.27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1,024,995.02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2,964,886.27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1,024,995.02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2,964,886.27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1,024,995.02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2,964,886.27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1,024,995.02</w:t>
            </w:r>
          </w:p>
        </w:tc>
      </w:tr>
    </w:tbl>
    <w:p>
      <w:pPr>
        <w:spacing w:line="316" w:lineRule="auto" w:before="11"/>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本期计提存货跌价准备的原因是因产品分割被动所出的个别产品库存期限接近临期，存在减值迹象。本期转回存货跌价准备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主要原因是前期计提跌价准备的产品降价处理销售。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12" w:right="0" w:firstLine="0"/>
        <w:jc w:val="left"/>
        <w:rPr>
          <w:rFonts w:ascii="宋体" w:hAnsi="宋体" w:cs="宋体" w:eastAsia="宋体" w:hint="default"/>
          <w:sz w:val="21"/>
          <w:szCs w:val="21"/>
        </w:rPr>
      </w:pPr>
      <w:bookmarkStart w:name="（3）存货期末余额含有借款费用资本化金额的说明"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4）期末建造合同形成的已完工未结算资产情况"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8"/>
        <w:ind w:right="0"/>
        <w:jc w:val="left"/>
      </w:pPr>
      <w:r>
        <w:rPr/>
        <w:t>本公司年末无用于债务担保的存货。</w:t>
      </w:r>
    </w:p>
    <w:p>
      <w:pPr>
        <w:spacing w:line="240" w:lineRule="auto" w:before="7"/>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bookmarkStart w:name="8、其他流动资产" w:id="244"/>
      <w:bookmarkEnd w:id="24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153,864,710.96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125,352,981.56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6,955,019.45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20,797,871.72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再保理款项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680,380,108.03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农行</w:t>
            </w:r>
            <w:r>
              <w:rPr>
                <w:rFonts w:ascii="Times New Roman" w:hAnsi="Times New Roman" w:cs="Times New Roman" w:eastAsia="Times New Roman" w:hint="default"/>
                <w:sz w:val="18"/>
                <w:szCs w:val="18"/>
              </w:rPr>
              <w:t>"</w:t>
            </w:r>
            <w:r>
              <w:rPr>
                <w:rFonts w:ascii="宋体" w:hAnsi="宋体" w:cs="宋体" w:eastAsia="宋体" w:hint="default"/>
                <w:sz w:val="18"/>
                <w:szCs w:val="18"/>
              </w:rPr>
              <w:t>金钥匙</w:t>
            </w:r>
            <w:r>
              <w:rPr>
                <w:rFonts w:ascii="Times New Roman" w:hAnsi="Times New Roman" w:cs="Times New Roman" w:eastAsia="Times New Roman" w:hint="default"/>
                <w:sz w:val="18"/>
                <w:szCs w:val="18"/>
              </w:rPr>
              <w:t>.</w:t>
            </w:r>
            <w:r>
              <w:rPr>
                <w:rFonts w:ascii="宋体" w:hAnsi="宋体" w:cs="宋体" w:eastAsia="宋体" w:hint="default"/>
                <w:sz w:val="18"/>
                <w:szCs w:val="18"/>
              </w:rPr>
              <w:t>安心快线</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421,092.74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156,836.98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850,620,931.18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646,307,690.26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8"/>
        <w:ind w:right="0"/>
        <w:jc w:val="left"/>
      </w:pPr>
      <w:r>
        <w:rPr/>
        <w:t>上述再保理款项680,380,108.03元为本公司子公司烟台华英融资租赁有限公司为深圳市中林</w:t>
      </w:r>
    </w:p>
    <w:p>
      <w:pPr>
        <w:spacing w:after="0" w:line="240" w:lineRule="auto"/>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BodyText"/>
        <w:spacing w:line="312" w:lineRule="exact" w:before="56"/>
        <w:ind w:right="1154"/>
        <w:jc w:val="left"/>
      </w:pPr>
      <w:r>
        <w:rPr/>
        <w:t>融资租赁有限公司应收账款保理业务提供的再保理。该再保理由中国林产品有限公司提供连 带责任保证担保。</w:t>
      </w: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9、可供出售金融资产" w:id="245"/>
      <w:bookmarkEnd w:id="24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可供出售金融资产情况"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39,092,018.5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39,092,018.5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38,130,792.2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38,130,792.26</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按公允价值计量</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39,092,018.5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39,092,018.5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38,130,792.2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38,130,792.26</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39,092,018.5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39,092,018.5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38,130,792.2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38,130,792.26</w:t>
            </w:r>
          </w:p>
        </w:tc>
      </w:tr>
    </w:tbl>
    <w:p>
      <w:pPr>
        <w:spacing w:line="240" w:lineRule="auto" w:before="2"/>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期末按公允价值计量的可供出售金融资产"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39,092,018.54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39,092,018.54</w:t>
            </w:r>
          </w:p>
        </w:tc>
      </w:tr>
      <w:tr>
        <w:trPr>
          <w:trHeight w:val="357"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累计计入其他综合收</w:t>
            </w: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益的公允价值变动金</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20,592,018.54</w:t>
            </w: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66" w:right="0"/>
              <w:jc w:val="left"/>
              <w:rPr>
                <w:rFonts w:ascii="Times New Roman" w:hAnsi="Times New Roman" w:cs="Times New Roman" w:eastAsia="Times New Roman" w:hint="default"/>
                <w:sz w:val="18"/>
                <w:szCs w:val="18"/>
              </w:rPr>
            </w:pPr>
            <w:r>
              <w:rPr>
                <w:rFonts w:ascii="Times New Roman"/>
                <w:sz w:val="18"/>
              </w:rPr>
              <w:t>20,592,018.54</w:t>
            </w:r>
          </w:p>
        </w:tc>
      </w:tr>
      <w:tr>
        <w:trPr>
          <w:trHeight w:val="353"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10、长期股权投资" w:id="248"/>
      <w:bookmarkEnd w:id="248"/>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12" w:right="120"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8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42"/>
              <w:jc w:val="both"/>
              <w:rPr>
                <w:rFonts w:ascii="宋体" w:hAnsi="宋体" w:cs="宋体" w:eastAsia="宋体" w:hint="default"/>
                <w:sz w:val="18"/>
                <w:szCs w:val="18"/>
              </w:rPr>
            </w:pPr>
            <w:r>
              <w:rPr>
                <w:rFonts w:ascii="宋体" w:hAnsi="宋体" w:cs="宋体" w:eastAsia="宋体" w:hint="default"/>
                <w:sz w:val="18"/>
                <w:szCs w:val="18"/>
              </w:rPr>
              <w:t>河南华 姿雪羽 绒制品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9,387,7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90.90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933,19</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9.90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10,320,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990.80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42"/>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潢川县</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华诚生 物科技 有限责</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877,20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8.85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60,614.</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78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937,82</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3.63</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深圳华</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英盛合 投资管 理有限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121,49</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7.43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-112,25</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2.00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9,245.4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联创融</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1248"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久（深 圳）商 业保理 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43" w:right="0"/>
              <w:jc w:val="left"/>
              <w:rPr>
                <w:rFonts w:ascii="Times New Roman" w:hAnsi="Times New Roman" w:cs="Times New Roman" w:eastAsia="Times New Roman" w:hint="default"/>
                <w:sz w:val="18"/>
                <w:szCs w:val="18"/>
              </w:rPr>
            </w:pPr>
            <w:r>
              <w:rPr>
                <w:rFonts w:ascii="Times New Roman"/>
                <w:sz w:val="18"/>
              </w:rPr>
              <w:t>53,926,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473.80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43" w:right="0"/>
              <w:jc w:val="left"/>
              <w:rPr>
                <w:rFonts w:ascii="Times New Roman" w:hAnsi="Times New Roman" w:cs="Times New Roman" w:eastAsia="Times New Roman" w:hint="default"/>
                <w:sz w:val="18"/>
                <w:szCs w:val="18"/>
              </w:rPr>
            </w:pPr>
            <w:r>
              <w:rPr>
                <w:rFonts w:ascii="Times New Roman"/>
                <w:sz w:val="18"/>
              </w:rPr>
              <w:t>74,400,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1" w:right="0"/>
              <w:jc w:val="center"/>
              <w:rPr>
                <w:rFonts w:ascii="Times New Roman" w:hAnsi="Times New Roman" w:cs="Times New Roman" w:eastAsia="Times New Roman" w:hint="default"/>
                <w:sz w:val="18"/>
                <w:szCs w:val="18"/>
              </w:rPr>
            </w:pPr>
            <w:r>
              <w:rPr>
                <w:rFonts w:ascii="Times New Roman"/>
                <w:sz w:val="18"/>
              </w:rPr>
              <w:t>8,910,7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43.77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3" w:right="0"/>
              <w:jc w:val="center"/>
              <w:rPr>
                <w:rFonts w:ascii="Times New Roman" w:hAnsi="Times New Roman" w:cs="Times New Roman" w:eastAsia="Times New Roman" w:hint="default"/>
                <w:sz w:val="18"/>
                <w:szCs w:val="18"/>
              </w:rPr>
            </w:pPr>
            <w:r>
              <w:rPr>
                <w:rFonts w:ascii="Times New Roman"/>
                <w:sz w:val="18"/>
              </w:rPr>
              <w:t>3,720,0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7,217.5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潢川华</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英生物</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25,320,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-26,632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25,293,</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制品有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000.00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.59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367.41</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河南华</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阁供应 链科技 有限公</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3,100,0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-273,91</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8.68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2,826,0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81.32</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广东华</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英农科</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产业投</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-272,61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727,38</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5.24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4.76</w:t>
            </w:r>
          </w:p>
        </w:tc>
        <w:tc>
          <w:tcPr>
            <w:tcW w:w="798" w:type="dxa"/>
            <w:vMerge/>
            <w:tcBorders>
              <w:left w:val="single" w:sz="4" w:space="0" w:color="000000"/>
              <w:right w:val="single" w:sz="4" w:space="0" w:color="000000"/>
            </w:tcBorders>
          </w:tcPr>
          <w:p>
            <w:pPr/>
          </w:p>
        </w:tc>
      </w:tr>
      <w:tr>
        <w:trPr>
          <w:trHeight w:val="308"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管理有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广东华</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英农业</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10,001,</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发展有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000.00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000.00</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河南华</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恩饲料</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-107,25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-107,25</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8.30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8.30</w:t>
            </w:r>
          </w:p>
        </w:tc>
        <w:tc>
          <w:tcPr>
            <w:tcW w:w="798" w:type="dxa"/>
            <w:vMerge/>
            <w:tcBorders>
              <w:left w:val="single" w:sz="4" w:space="0" w:color="000000"/>
              <w:right w:val="single" w:sz="4" w:space="0" w:color="000000"/>
            </w:tcBorders>
          </w:tcPr>
          <w:p>
            <w:pPr/>
          </w:p>
        </w:tc>
      </w:tr>
      <w:tr>
        <w:trPr>
          <w:trHeight w:val="350"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89,632,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970.98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88,501,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pacing w:val="-3"/>
                <w:sz w:val="18"/>
              </w:rPr>
              <w:t>9,111,8</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81.64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3,720,0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5,852.6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89,632,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970.98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88,501,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pacing w:val="-3"/>
                <w:sz w:val="18"/>
              </w:rPr>
              <w:t>9,111,8</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81.64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3,720,0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183,52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5,852.6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11、投资性房地产" w:id="249"/>
      <w:bookmarkEnd w:id="249"/>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采用成本计量模式的投资性房地产"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121,764,878.94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83,660,421.45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205,425,300.39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firstLine="328"/>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87,470,140.40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68,911,667.39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156,381,807.79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87,470,140.40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68,911,667.39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156,381,807.79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34,294,738.54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14,748,754.06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49,043,492.60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14,457,299.65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4,597,008.82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19,054,308.47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1,986,962.54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556,458.10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2,543,420.64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1,986,962.54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556,458.10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2,543,420.64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1,988,759.80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1,336,421.78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3,325,181.58</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1,988,759.80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1,336,421.78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3,325,181.58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14,455,502.39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3,817,045.14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18,272,547.53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19,839,236.15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10,931,708.92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30,770,945.07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107,307,579.29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79,063,412.63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186,370,991.92</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采用公允价值计量模式的投资性房地产"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3）未办妥产权证书的投资性房地产情况"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8"/>
        <w:ind w:right="0"/>
        <w:jc w:val="left"/>
      </w:pPr>
      <w:r>
        <w:rPr/>
        <w:t>上述投资性房地产全部用于为本公司银行借款提供抵押担保。</w:t>
      </w:r>
    </w:p>
    <w:p>
      <w:pPr>
        <w:spacing w:line="240" w:lineRule="auto" w:before="7"/>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bookmarkStart w:name="12、固定资产" w:id="253"/>
      <w:bookmarkEnd w:id="253"/>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187"/>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2,086,258,176.56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1,899,045,184.11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2,086,258,176.56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1,899,045,184.11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1）固定资产情况"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497" w:right="137" w:hanging="360"/>
              <w:jc w:val="left"/>
              <w:rPr>
                <w:rFonts w:ascii="宋体" w:hAnsi="宋体" w:cs="宋体" w:eastAsia="宋体" w:hint="default"/>
                <w:sz w:val="18"/>
                <w:szCs w:val="18"/>
              </w:rPr>
            </w:pPr>
            <w:r>
              <w:rPr>
                <w:rFonts w:ascii="宋体" w:hAnsi="宋体" w:cs="宋体" w:eastAsia="宋体" w:hint="default"/>
                <w:sz w:val="18"/>
                <w:szCs w:val="18"/>
              </w:rPr>
              <w:t>构筑物及附属 设施</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587" w:right="137" w:hanging="449"/>
              <w:jc w:val="left"/>
              <w:rPr>
                <w:rFonts w:ascii="宋体" w:hAnsi="宋体" w:cs="宋体" w:eastAsia="宋体" w:hint="default"/>
                <w:sz w:val="18"/>
                <w:szCs w:val="18"/>
              </w:rPr>
            </w:pPr>
            <w:r>
              <w:rPr>
                <w:rFonts w:ascii="宋体" w:hAnsi="宋体" w:cs="宋体" w:eastAsia="宋体" w:hint="default"/>
                <w:sz w:val="18"/>
                <w:szCs w:val="18"/>
              </w:rPr>
              <w:t>电子设备及其 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1,636,278,634.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313,433,499.19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604,474,553.12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12,980,380.31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47,983,769.95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2,615,150,836.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195,793,843.85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50,168,345.57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60,059,444.48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1,640,198.68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8,126,995.82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315,788,828.40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2,865,441.01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15,962,765.92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26,445,171.75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1,640,198.68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8,126,995.82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55,040,573.18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192,928,402.84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34,205,579.65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33,614,272.73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260,748,255.22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661,366.05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5,909,236.71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411,858.00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6,982,460.76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661,366.05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5,909,236.71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411,858.00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6,982,460.76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1,832,072,477.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362,940,478.71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658,624,760.89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14,620,578.99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55,698,907.77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2,923,957,204.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307,477,016.43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124,206,317.07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256,855,962.29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5,011,497.97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22,554,858.79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716,105,652.55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52,763,058.42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23,937,112.89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42,657,178.15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1,199,813.48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6,298,606.26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126,855,769.20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52,763,058.42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23,937,112.89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42,657,178.15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1,199,813.48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6,298,606.26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126,855,769.20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113,673.83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4,916,869.67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231,850.51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5,262,394.01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113,673.83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4,916,869.67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231,850.51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5,262,394.01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360,240,074.85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148,029,756.13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294,596,270.77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6,211,311.45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28,621,614.54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837,699,027.74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1,471,832,403.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214,910,722.58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364,028,490.12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8,409,267.54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27,077,293.23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2,086,258,176.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1,328,801,617.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189,227,182.12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347,618,590.83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7,968,882.34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25,428,911.16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1,899,045,184.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2"/>
                <w:w w:val="95"/>
                <w:sz w:val="18"/>
              </w:rPr>
              <w:t>11</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通过经营租赁租出的固定资产"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3,883,780.26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1,737,626.56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15,454.56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13,474.68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5,650,336.06</w:t>
            </w:r>
          </w:p>
        </w:tc>
      </w:tr>
    </w:tbl>
    <w:p>
      <w:pPr>
        <w:spacing w:line="240" w:lineRule="auto" w:before="5"/>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3）未办妥产权证书的固定资产情况" w:id="256"/>
      <w:bookmarkEnd w:id="2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9"/>
        <w:ind w:right="1132" w:firstLine="480"/>
        <w:jc w:val="both"/>
      </w:pPr>
      <w:r>
        <w:rPr/>
        <w:t>年末固定资产中原值609,432,605.54元、账面价值400,622,390.30元的房屋及建筑物和 </w:t>
      </w:r>
      <w:r>
        <w:rPr>
          <w:spacing w:val="-2"/>
        </w:rPr>
        <w:t>原值246,105,760.49元、账面价值81,124,399.34元的机器设备为本公司银行借款提供抵押担</w:t>
      </w:r>
      <w:r>
        <w:rPr>
          <w:spacing w:val="-94"/>
        </w:rPr>
        <w:t> </w:t>
      </w:r>
      <w:r>
        <w:rPr>
          <w:spacing w:val="-94"/>
        </w:rPr>
      </w:r>
      <w:r>
        <w:rPr/>
        <w:t>保。</w:t>
      </w:r>
    </w:p>
    <w:p>
      <w:pPr>
        <w:spacing w:after="0" w:line="312" w:lineRule="exact"/>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13、在建工程" w:id="257"/>
      <w:bookmarkEnd w:id="257"/>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95"/>
        <w:gridCol w:w="3814"/>
        <w:gridCol w:w="3859"/>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53,940,423.47</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52,314,893.67</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1,350,138.47</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55,290,561.94</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52,314,893.67</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1）在建工程情况"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丰城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万只</w:t>
            </w:r>
          </w:p>
          <w:p>
            <w:pPr>
              <w:pStyle w:val="TableParagraph"/>
              <w:spacing w:line="300" w:lineRule="auto" w:before="63"/>
              <w:ind w:left="101"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年鸭屠宰加工 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25,291,267.26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25,291,267.26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1" w:right="174"/>
              <w:jc w:val="left"/>
              <w:rPr>
                <w:rFonts w:ascii="宋体" w:hAnsi="宋体" w:cs="宋体" w:eastAsia="宋体" w:hint="default"/>
                <w:sz w:val="18"/>
                <w:szCs w:val="18"/>
              </w:rPr>
            </w:pPr>
            <w:r>
              <w:rPr>
                <w:rFonts w:ascii="宋体" w:hAnsi="宋体" w:cs="宋体" w:eastAsia="宋体" w:hint="default"/>
                <w:sz w:val="18"/>
                <w:szCs w:val="18"/>
              </w:rPr>
              <w:t>年出栏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只肉鸭项目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5,636,409.20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5,636,409.20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882,511.08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882,511.08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熟食加工车间 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2,515,394.64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2,515,394.64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1,552,203.66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1,552,203.66</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4"/>
              <w:jc w:val="both"/>
              <w:rPr>
                <w:rFonts w:ascii="宋体" w:hAnsi="宋体" w:cs="宋体" w:eastAsia="宋体" w:hint="default"/>
                <w:sz w:val="18"/>
                <w:szCs w:val="18"/>
              </w:rPr>
            </w:pPr>
            <w:r>
              <w:rPr>
                <w:rFonts w:ascii="宋体" w:hAnsi="宋体" w:cs="宋体" w:eastAsia="宋体" w:hint="default"/>
                <w:sz w:val="18"/>
                <w:szCs w:val="18"/>
              </w:rPr>
              <w:t>新塘羽绒羽毛 加工及制品项 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7,407,226.63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7,407,226.63</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鸭舍雨污分 流、土建及技 改工程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3,633,425.51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3,633,425.51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1,172,000.00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4"/>
              <w:jc w:val="left"/>
              <w:rPr>
                <w:rFonts w:ascii="宋体" w:hAnsi="宋体" w:cs="宋体" w:eastAsia="宋体" w:hint="default"/>
                <w:sz w:val="18"/>
                <w:szCs w:val="18"/>
              </w:rPr>
            </w:pPr>
            <w:r>
              <w:rPr>
                <w:rFonts w:ascii="宋体" w:hAnsi="宋体" w:cs="宋体" w:eastAsia="宋体" w:hint="default"/>
                <w:sz w:val="18"/>
                <w:szCs w:val="18"/>
              </w:rPr>
              <w:t>潢川羽绒技改 扩建项目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3,424,323.00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3,424,323.00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3,968,000.00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3,968,000.00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泽众加工车间 技改项目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9,453,164.00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9,453,164.00</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1" w:right="217"/>
              <w:jc w:val="left"/>
              <w:rPr>
                <w:rFonts w:ascii="宋体" w:hAnsi="宋体" w:cs="宋体" w:eastAsia="宋体" w:hint="default"/>
                <w:sz w:val="18"/>
                <w:szCs w:val="18"/>
              </w:rPr>
            </w:pPr>
            <w:r>
              <w:rPr>
                <w:rFonts w:ascii="宋体" w:hAnsi="宋体" w:cs="宋体" w:eastAsia="宋体" w:hint="default"/>
                <w:sz w:val="18"/>
                <w:szCs w:val="18"/>
              </w:rPr>
              <w:t>宣城年产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吨羽绒 毛项目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8,280,568.91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8,280,568.91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新建鸭血车间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6,308,784.00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6,308,784.00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4"/>
              <w:jc w:val="left"/>
              <w:rPr>
                <w:rFonts w:ascii="宋体" w:hAnsi="宋体" w:cs="宋体" w:eastAsia="宋体" w:hint="default"/>
                <w:sz w:val="18"/>
                <w:szCs w:val="18"/>
              </w:rPr>
            </w:pPr>
            <w:r>
              <w:rPr>
                <w:rFonts w:ascii="宋体" w:hAnsi="宋体" w:cs="宋体" w:eastAsia="宋体" w:hint="default"/>
                <w:sz w:val="18"/>
                <w:szCs w:val="18"/>
              </w:rPr>
              <w:t>顺昌新店养殖 场工程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10,070,349.88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10,070,349.88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顺昌双塘养殖 场工程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2,287,661.38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2,287,661.38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1910" w:h="16840"/>
          <w:pgMar w:footer="1016" w:header="907" w:top="1100" w:bottom="1200" w:left="1020" w:right="0"/>
          <w:pgNumType w:start="15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尉氏县绿色养 殖场工程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1,610,852.45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1,610,852.45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4"/>
              <w:jc w:val="left"/>
              <w:rPr>
                <w:rFonts w:ascii="宋体" w:hAnsi="宋体" w:cs="宋体" w:eastAsia="宋体" w:hint="default"/>
                <w:sz w:val="18"/>
                <w:szCs w:val="18"/>
              </w:rPr>
            </w:pPr>
            <w:r>
              <w:rPr>
                <w:rFonts w:ascii="宋体" w:hAnsi="宋体" w:cs="宋体" w:eastAsia="宋体" w:hint="default"/>
                <w:sz w:val="18"/>
                <w:szCs w:val="18"/>
              </w:rPr>
              <w:t>潢川农户小区 养殖场工程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2,768,741.62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2,768,741.62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7,403,912.88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7,403,912.88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5" w:right="0"/>
              <w:jc w:val="center"/>
              <w:rPr>
                <w:rFonts w:ascii="Times New Roman" w:hAnsi="Times New Roman" w:cs="Times New Roman" w:eastAsia="Times New Roman" w:hint="default"/>
                <w:sz w:val="18"/>
                <w:szCs w:val="18"/>
              </w:rPr>
            </w:pPr>
            <w:r>
              <w:rPr>
                <w:rFonts w:ascii="Times New Roman"/>
                <w:sz w:val="18"/>
              </w:rPr>
              <w:t>2,588,521.04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2,588,521.04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53,940,423.47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53,940,423.47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6" w:right="0"/>
              <w:jc w:val="center"/>
              <w:rPr>
                <w:rFonts w:ascii="Times New Roman" w:hAnsi="Times New Roman" w:cs="Times New Roman" w:eastAsia="Times New Roman" w:hint="default"/>
                <w:sz w:val="18"/>
                <w:szCs w:val="18"/>
              </w:rPr>
            </w:pPr>
            <w:r>
              <w:rPr>
                <w:rFonts w:ascii="Times New Roman"/>
                <w:sz w:val="18"/>
              </w:rPr>
              <w:t>52,314,893.67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52,314,893.67</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重要在建工程项目本期变动情况"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72" w:right="180" w:hanging="89"/>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1"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180"/>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82" w:hanging="82"/>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1"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36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丰城</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1" w:right="0"/>
              <w:jc w:val="left"/>
              <w:rPr>
                <w:rFonts w:ascii="Times New Roman" w:hAnsi="Times New Roman" w:cs="Times New Roman" w:eastAsia="Times New Roman" w:hint="default"/>
                <w:sz w:val="18"/>
                <w:szCs w:val="18"/>
              </w:rPr>
            </w:pPr>
            <w:r>
              <w:rPr>
                <w:rFonts w:ascii="Times New Roman"/>
                <w:sz w:val="18"/>
              </w:rPr>
              <w:t>3000</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101" w:right="208"/>
              <w:jc w:val="both"/>
              <w:rPr>
                <w:rFonts w:ascii="宋体" w:hAnsi="宋体" w:cs="宋体" w:eastAsia="宋体" w:hint="default"/>
                <w:sz w:val="18"/>
                <w:szCs w:val="18"/>
              </w:rPr>
            </w:pP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年鸭 屠宰</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82,620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pacing w:val="-1"/>
                <w:sz w:val="18"/>
              </w:rPr>
              <w:t>25,291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,267.2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23,871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,614.3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49,162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,881.6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85.00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年出</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40"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w:t>
            </w:r>
          </w:p>
          <w:p>
            <w:pPr>
              <w:pStyle w:val="TableParagraph"/>
              <w:spacing w:line="316" w:lineRule="auto" w:before="63"/>
              <w:ind w:left="101" w:right="258"/>
              <w:jc w:val="left"/>
              <w:rPr>
                <w:rFonts w:ascii="宋体" w:hAnsi="宋体" w:cs="宋体" w:eastAsia="宋体" w:hint="default"/>
                <w:sz w:val="18"/>
                <w:szCs w:val="18"/>
              </w:rPr>
            </w:pPr>
            <w:r>
              <w:rPr>
                <w:rFonts w:ascii="宋体" w:hAnsi="宋体" w:cs="宋体" w:eastAsia="宋体" w:hint="default"/>
                <w:sz w:val="18"/>
                <w:szCs w:val="18"/>
              </w:rPr>
              <w:t>万只 肉鸭</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882,51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1.08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54,717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,609.5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49,963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2"/>
                <w:sz w:val="18"/>
              </w:rPr>
              <w:t>,711.4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5,636,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409.20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138.00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Times New Roman" w:hAnsi="Times New Roman" w:cs="Times New Roman" w:eastAsia="Times New Roman" w:hint="default"/>
                <w:sz w:val="18"/>
                <w:szCs w:val="18"/>
              </w:rPr>
            </w:pPr>
            <w:r>
              <w:rPr>
                <w:rFonts w:ascii="Times New Roman"/>
                <w:sz w:val="18"/>
              </w:rPr>
              <w:t>98.0%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8"/>
              <w:jc w:val="both"/>
              <w:rPr>
                <w:rFonts w:ascii="宋体" w:hAnsi="宋体" w:cs="宋体" w:eastAsia="宋体" w:hint="default"/>
                <w:sz w:val="18"/>
                <w:szCs w:val="18"/>
              </w:rPr>
            </w:pPr>
            <w:r>
              <w:rPr>
                <w:rFonts w:ascii="宋体" w:hAnsi="宋体" w:cs="宋体" w:eastAsia="宋体" w:hint="default"/>
                <w:sz w:val="18"/>
                <w:szCs w:val="18"/>
              </w:rPr>
              <w:t>熟食 加工 车间 改造</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1,552,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203.66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1,059,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96,665</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.02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2,515,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394.64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47.00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新塘</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8"/>
              <w:jc w:val="both"/>
              <w:rPr>
                <w:rFonts w:ascii="宋体" w:hAnsi="宋体" w:cs="宋体" w:eastAsia="宋体" w:hint="default"/>
                <w:sz w:val="18"/>
                <w:szCs w:val="18"/>
              </w:rPr>
            </w:pPr>
            <w:r>
              <w:rPr>
                <w:rFonts w:ascii="宋体" w:hAnsi="宋体" w:cs="宋体" w:eastAsia="宋体" w:hint="default"/>
                <w:sz w:val="18"/>
                <w:szCs w:val="18"/>
              </w:rPr>
              <w:t>羽毛 加工 及制</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22,187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7,407,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226.63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15,304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,186.5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w w:val="95"/>
                <w:sz w:val="18"/>
              </w:rPr>
              <w:t>22,711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,413.1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102.40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0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品项</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1" w:right="258"/>
              <w:jc w:val="left"/>
              <w:rPr>
                <w:rFonts w:ascii="宋体" w:hAnsi="宋体" w:cs="宋体" w:eastAsia="宋体" w:hint="default"/>
                <w:sz w:val="18"/>
                <w:szCs w:val="18"/>
              </w:rPr>
            </w:pPr>
            <w:r>
              <w:rPr>
                <w:rFonts w:ascii="宋体" w:hAnsi="宋体" w:cs="宋体" w:eastAsia="宋体" w:hint="default"/>
                <w:sz w:val="18"/>
                <w:szCs w:val="18"/>
              </w:rPr>
              <w:t>鸭舍 雨污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8" w:right="0"/>
              <w:jc w:val="left"/>
              <w:rPr>
                <w:rFonts w:ascii="Times New Roman" w:hAnsi="Times New Roman" w:cs="Times New Roman" w:eastAsia="Times New Roman" w:hint="default"/>
                <w:sz w:val="18"/>
                <w:szCs w:val="18"/>
              </w:rPr>
            </w:pPr>
            <w:r>
              <w:rPr>
                <w:rFonts w:ascii="Times New Roman"/>
                <w:sz w:val="18"/>
              </w:rPr>
              <w:t>14,220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1,172,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3,206,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225.51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744,80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3,633,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425.51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87.00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87.0%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32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分流、</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0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土建</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及技</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改工</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潢川</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8"/>
              <w:jc w:val="both"/>
              <w:rPr>
                <w:rFonts w:ascii="宋体" w:hAnsi="宋体" w:cs="宋体" w:eastAsia="宋体" w:hint="default"/>
                <w:sz w:val="18"/>
                <w:szCs w:val="18"/>
              </w:rPr>
            </w:pPr>
            <w:r>
              <w:rPr>
                <w:rFonts w:ascii="宋体" w:hAnsi="宋体" w:cs="宋体" w:eastAsia="宋体" w:hint="default"/>
                <w:sz w:val="18"/>
                <w:szCs w:val="18"/>
              </w:rPr>
              <w:t>羽绒 技改 扩建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34,200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3,968,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2,936,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323.00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3,480,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3,424,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323.00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2" w:right="0"/>
              <w:jc w:val="left"/>
              <w:rPr>
                <w:rFonts w:ascii="Times New Roman" w:hAnsi="Times New Roman" w:cs="Times New Roman" w:eastAsia="Times New Roman" w:hint="default"/>
                <w:sz w:val="18"/>
                <w:szCs w:val="18"/>
              </w:rPr>
            </w:pPr>
            <w:r>
              <w:rPr>
                <w:rFonts w:ascii="Times New Roman"/>
                <w:sz w:val="18"/>
              </w:rPr>
              <w:t>20.0%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泽众</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40"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8"/>
              <w:jc w:val="both"/>
              <w:rPr>
                <w:rFonts w:ascii="宋体" w:hAnsi="宋体" w:cs="宋体" w:eastAsia="宋体" w:hint="default"/>
                <w:sz w:val="18"/>
                <w:szCs w:val="18"/>
              </w:rPr>
            </w:pPr>
            <w:r>
              <w:rPr>
                <w:rFonts w:ascii="宋体" w:hAnsi="宋体" w:cs="宋体" w:eastAsia="宋体" w:hint="default"/>
                <w:sz w:val="18"/>
                <w:szCs w:val="18"/>
              </w:rPr>
              <w:t>加工 车间 技改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20,908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9,453,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164.00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6,067,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373.45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15,520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,537.4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宣城</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118"/>
              <w:ind w:left="101"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316" w:lineRule="auto" w:before="63"/>
              <w:ind w:left="101" w:right="258"/>
              <w:jc w:val="left"/>
              <w:rPr>
                <w:rFonts w:ascii="宋体" w:hAnsi="宋体" w:cs="宋体" w:eastAsia="宋体" w:hint="default"/>
                <w:sz w:val="18"/>
                <w:szCs w:val="18"/>
              </w:rPr>
            </w:pPr>
            <w:r>
              <w:rPr>
                <w:rFonts w:ascii="宋体" w:hAnsi="宋体" w:cs="宋体" w:eastAsia="宋体" w:hint="default"/>
                <w:sz w:val="18"/>
                <w:szCs w:val="18"/>
              </w:rPr>
              <w:t>吨羽 绒毛</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98,400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85,771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,319.8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77,490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,750.9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3" w:right="0"/>
              <w:jc w:val="left"/>
              <w:rPr>
                <w:rFonts w:ascii="Times New Roman" w:hAnsi="Times New Roman" w:cs="Times New Roman" w:eastAsia="Times New Roman" w:hint="default"/>
                <w:sz w:val="18"/>
                <w:szCs w:val="18"/>
              </w:rPr>
            </w:pPr>
            <w:r>
              <w:rPr>
                <w:rFonts w:ascii="Times New Roman"/>
                <w:sz w:val="18"/>
              </w:rPr>
              <w:t>8,280,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568.91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7" w:right="0"/>
              <w:jc w:val="left"/>
              <w:rPr>
                <w:rFonts w:ascii="Times New Roman" w:hAnsi="Times New Roman" w:cs="Times New Roman" w:eastAsia="Times New Roman" w:hint="default"/>
                <w:sz w:val="18"/>
                <w:szCs w:val="18"/>
              </w:rPr>
            </w:pPr>
            <w:r>
              <w:rPr>
                <w:rFonts w:ascii="Times New Roman"/>
                <w:sz w:val="18"/>
              </w:rPr>
              <w:t>88.00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90.0%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8"/>
              <w:jc w:val="both"/>
              <w:rPr>
                <w:rFonts w:ascii="宋体" w:hAnsi="宋体" w:cs="宋体" w:eastAsia="宋体" w:hint="default"/>
                <w:sz w:val="18"/>
                <w:szCs w:val="18"/>
              </w:rPr>
            </w:pPr>
            <w:r>
              <w:rPr>
                <w:rFonts w:ascii="宋体" w:hAnsi="宋体" w:cs="宋体" w:eastAsia="宋体" w:hint="default"/>
                <w:sz w:val="18"/>
                <w:szCs w:val="18"/>
              </w:rPr>
              <w:t>新建 鸭血 车间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6,308,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784.00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6,308,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784.00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2" w:right="0"/>
              <w:jc w:val="left"/>
              <w:rPr>
                <w:rFonts w:ascii="Times New Roman" w:hAnsi="Times New Roman" w:cs="Times New Roman" w:eastAsia="Times New Roman" w:hint="default"/>
                <w:sz w:val="18"/>
                <w:szCs w:val="18"/>
              </w:rPr>
            </w:pPr>
            <w:r>
              <w:rPr>
                <w:rFonts w:ascii="Times New Roman"/>
                <w:sz w:val="18"/>
              </w:rPr>
              <w:t>32.0%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顺昌</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8"/>
              <w:jc w:val="both"/>
              <w:rPr>
                <w:rFonts w:ascii="宋体" w:hAnsi="宋体" w:cs="宋体" w:eastAsia="宋体" w:hint="default"/>
                <w:sz w:val="18"/>
                <w:szCs w:val="18"/>
              </w:rPr>
            </w:pPr>
            <w:r>
              <w:rPr>
                <w:rFonts w:ascii="宋体" w:hAnsi="宋体" w:cs="宋体" w:eastAsia="宋体" w:hint="default"/>
                <w:sz w:val="18"/>
                <w:szCs w:val="18"/>
              </w:rPr>
              <w:t>新店 养殖 场工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32,600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,349.8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,349.8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31.00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2" w:right="0"/>
              <w:jc w:val="left"/>
              <w:rPr>
                <w:rFonts w:ascii="Times New Roman" w:hAnsi="Times New Roman" w:cs="Times New Roman" w:eastAsia="Times New Roman" w:hint="default"/>
                <w:sz w:val="18"/>
                <w:szCs w:val="18"/>
              </w:rPr>
            </w:pPr>
            <w:r>
              <w:rPr>
                <w:rFonts w:ascii="Times New Roman"/>
                <w:sz w:val="18"/>
              </w:rPr>
              <w:t>31.0%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顺昌</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40"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8"/>
              <w:jc w:val="both"/>
              <w:rPr>
                <w:rFonts w:ascii="宋体" w:hAnsi="宋体" w:cs="宋体" w:eastAsia="宋体" w:hint="default"/>
                <w:sz w:val="18"/>
                <w:szCs w:val="18"/>
              </w:rPr>
            </w:pPr>
            <w:r>
              <w:rPr>
                <w:rFonts w:ascii="宋体" w:hAnsi="宋体" w:cs="宋体" w:eastAsia="宋体" w:hint="default"/>
                <w:sz w:val="18"/>
                <w:szCs w:val="18"/>
              </w:rPr>
              <w:t>双塘 养殖 场工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8,136,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756.80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5,849,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095.42</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2,287,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661.38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82.00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Times New Roman" w:hAnsi="Times New Roman" w:cs="Times New Roman" w:eastAsia="Times New Roman" w:hint="default"/>
                <w:sz w:val="18"/>
                <w:szCs w:val="18"/>
              </w:rPr>
            </w:pPr>
            <w:r>
              <w:rPr>
                <w:rFonts w:ascii="Times New Roman"/>
                <w:sz w:val="18"/>
              </w:rPr>
              <w:t>82.0%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尉氏</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8"/>
              <w:jc w:val="both"/>
              <w:rPr>
                <w:rFonts w:ascii="宋体" w:hAnsi="宋体" w:cs="宋体" w:eastAsia="宋体" w:hint="default"/>
                <w:sz w:val="18"/>
                <w:szCs w:val="18"/>
              </w:rPr>
            </w:pPr>
            <w:r>
              <w:rPr>
                <w:rFonts w:ascii="宋体" w:hAnsi="宋体" w:cs="宋体" w:eastAsia="宋体" w:hint="default"/>
                <w:sz w:val="18"/>
                <w:szCs w:val="18"/>
              </w:rPr>
              <w:t>县绿 色养 殖场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1,610,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852.45</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1,610,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852.45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2" w:right="0"/>
              <w:jc w:val="left"/>
              <w:rPr>
                <w:rFonts w:ascii="Times New Roman" w:hAnsi="Times New Roman" w:cs="Times New Roman" w:eastAsia="Times New Roman" w:hint="default"/>
                <w:sz w:val="18"/>
                <w:szCs w:val="18"/>
              </w:rPr>
            </w:pPr>
            <w:r>
              <w:rPr>
                <w:rFonts w:ascii="Times New Roman"/>
                <w:sz w:val="18"/>
              </w:rPr>
              <w:t>12.0%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1" w:right="258"/>
              <w:jc w:val="left"/>
              <w:rPr>
                <w:rFonts w:ascii="宋体" w:hAnsi="宋体" w:cs="宋体" w:eastAsia="宋体" w:hint="default"/>
                <w:sz w:val="18"/>
                <w:szCs w:val="18"/>
              </w:rPr>
            </w:pPr>
            <w:r>
              <w:rPr>
                <w:rFonts w:ascii="宋体" w:hAnsi="宋体" w:cs="宋体" w:eastAsia="宋体" w:hint="default"/>
                <w:sz w:val="18"/>
                <w:szCs w:val="18"/>
              </w:rPr>
              <w:t>农户 小区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8"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8,479,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221.62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5,710,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480.00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2,768,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741.62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42.00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42.0%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58"/>
              <w:jc w:val="both"/>
              <w:rPr>
                <w:rFonts w:ascii="宋体" w:hAnsi="宋体" w:cs="宋体" w:eastAsia="宋体" w:hint="default"/>
                <w:sz w:val="18"/>
                <w:szCs w:val="18"/>
              </w:rPr>
            </w:pPr>
            <w:r>
              <w:rPr>
                <w:rFonts w:ascii="宋体" w:hAnsi="宋体" w:cs="宋体" w:eastAsia="宋体" w:hint="default"/>
                <w:sz w:val="18"/>
                <w:szCs w:val="18"/>
              </w:rPr>
              <w:t>养殖 场工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258"/>
              <w:jc w:val="left"/>
              <w:rPr>
                <w:rFonts w:ascii="宋体" w:hAnsi="宋体" w:cs="宋体" w:eastAsia="宋体" w:hint="default"/>
                <w:sz w:val="18"/>
                <w:szCs w:val="18"/>
              </w:rPr>
            </w:pPr>
            <w:r>
              <w:rPr>
                <w:rFonts w:ascii="宋体" w:hAnsi="宋体" w:cs="宋体" w:eastAsia="宋体" w:hint="default"/>
                <w:sz w:val="18"/>
                <w:szCs w:val="18"/>
              </w:rPr>
              <w:t>其他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2,588,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521.04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34,833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,312.0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,920.2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7,403,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912.88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62" w:hRule="exact"/>
        </w:trPr>
        <w:tc>
          <w:tcPr>
            <w:tcW w:w="7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464,12</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52,314</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262,37</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260,74</w:t>
            </w: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53,940</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6" w:hRule="exact"/>
        </w:trPr>
        <w:tc>
          <w:tcPr>
            <w:tcW w:w="7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5,000.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pacing w:val="-1"/>
                <w:sz w:val="18"/>
              </w:rPr>
              <w:t>,893.6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3,785.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8,255.</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,423.4</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299"/>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7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02</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22</w:t>
            </w: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11"/>
        <w:rPr>
          <w:rFonts w:ascii="Times New Roman" w:hAnsi="Times New Roman" w:cs="Times New Roman" w:eastAsia="Times New Roman" w:hint="default"/>
          <w:sz w:val="21"/>
          <w:szCs w:val="21"/>
        </w:rPr>
      </w:pPr>
    </w:p>
    <w:p>
      <w:pPr>
        <w:spacing w:before="34"/>
        <w:ind w:left="112" w:right="0" w:firstLine="0"/>
        <w:jc w:val="left"/>
        <w:rPr>
          <w:rFonts w:ascii="宋体" w:hAnsi="宋体" w:cs="宋体" w:eastAsia="宋体" w:hint="default"/>
          <w:sz w:val="21"/>
          <w:szCs w:val="21"/>
        </w:rPr>
      </w:pPr>
      <w:bookmarkStart w:name="（3）工程物资"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329"/>
        <w:gridCol w:w="1328"/>
        <w:gridCol w:w="1196"/>
        <w:gridCol w:w="1196"/>
        <w:gridCol w:w="1196"/>
        <w:gridCol w:w="1191"/>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1" w:right="0"/>
              <w:jc w:val="left"/>
              <w:rPr>
                <w:rFonts w:ascii="Times New Roman" w:hAnsi="Times New Roman" w:cs="Times New Roman" w:eastAsia="Times New Roman" w:hint="default"/>
                <w:sz w:val="18"/>
                <w:szCs w:val="18"/>
              </w:rPr>
            </w:pPr>
            <w:r>
              <w:rPr>
                <w:rFonts w:ascii="Times New Roman"/>
                <w:sz w:val="18"/>
              </w:rPr>
              <w:t>1,350,138.47</w:t>
            </w:r>
          </w:p>
        </w:tc>
        <w:tc>
          <w:tcPr>
            <w:tcW w:w="13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1,350,138.47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1" w:right="0"/>
              <w:jc w:val="left"/>
              <w:rPr>
                <w:rFonts w:ascii="Times New Roman" w:hAnsi="Times New Roman" w:cs="Times New Roman" w:eastAsia="Times New Roman" w:hint="default"/>
                <w:sz w:val="18"/>
                <w:szCs w:val="18"/>
              </w:rPr>
            </w:pPr>
            <w:r>
              <w:rPr>
                <w:rFonts w:ascii="Times New Roman"/>
                <w:sz w:val="18"/>
              </w:rPr>
              <w:t>1,350,138.47</w:t>
            </w:r>
          </w:p>
        </w:tc>
        <w:tc>
          <w:tcPr>
            <w:tcW w:w="13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1,350,138.47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3" w:right="0"/>
              <w:jc w:val="left"/>
              <w:rPr>
                <w:rFonts w:ascii="Times New Roman" w:hAnsi="Times New Roman" w:cs="Times New Roman" w:eastAsia="Times New Roman" w:hint="default"/>
                <w:sz w:val="18"/>
                <w:szCs w:val="18"/>
              </w:rPr>
            </w:pPr>
            <w:r>
              <w:rPr>
                <w:rFonts w:ascii="Times New Roman"/>
                <w:sz w:val="18"/>
              </w:rPr>
              <w:t>0.00</w:t>
            </w:r>
          </w:p>
        </w:tc>
      </w:tr>
    </w:tbl>
    <w:p>
      <w:pPr>
        <w:spacing w:line="357" w:lineRule="auto" w:before="52"/>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14、生产性生物资产" w:id="261"/>
      <w:bookmarkEnd w:id="261"/>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采用成本计量模式的生产性生物资产" w:id="262"/>
      <w:bookmarkEnd w:id="2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6"/>
        <w:gridCol w:w="1196"/>
        <w:gridCol w:w="1196"/>
        <w:gridCol w:w="1196"/>
        <w:gridCol w:w="1196"/>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畜牧养殖业</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林业</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水产业</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祖代种鸭</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父母代种鸡</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82"/>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18,295,307.1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126,144,945.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18,760,761.7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163,201,014.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23,299,833.7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71,462,482.6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20,672,691.1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115,435,007.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23,299,833.7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71,462,482.6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20,672,691.1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115,435,007.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5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w:t>
            </w:r>
            <w:r>
              <w:rPr>
                <w:rFonts w:ascii="宋体" w:hAnsi="宋体" w:cs="宋体" w:eastAsia="宋体" w:hint="default"/>
                <w:w w:val="99"/>
                <w:sz w:val="18"/>
                <w:szCs w:val="18"/>
              </w:rPr>
              <w:t> </w:t>
            </w:r>
            <w:r>
              <w:rPr>
                <w:rFonts w:ascii="宋体" w:hAnsi="宋体" w:cs="宋体" w:eastAsia="宋体" w:hint="default"/>
                <w:sz w:val="18"/>
                <w:szCs w:val="18"/>
              </w:rPr>
              <w:t>培育</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6"/>
        <w:gridCol w:w="1196"/>
        <w:gridCol w:w="1196"/>
        <w:gridCol w:w="1196"/>
        <w:gridCol w:w="1196"/>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16,981,815.3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124,293,186.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18,867,337.8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160,142,339.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16,981,815.3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124,293,186.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18,867,337.8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160,142,339.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24,613,325.5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73,314,241.4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20,566,115.0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118,493,682.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二、累计折 旧</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7,473,779.60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28,710,567.2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2,721,753.80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38,906,100.6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11,130,437.3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2"/>
              <w:jc w:val="right"/>
              <w:rPr>
                <w:rFonts w:ascii="Times New Roman" w:hAnsi="Times New Roman" w:cs="Times New Roman" w:eastAsia="Times New Roman" w:hint="default"/>
                <w:sz w:val="18"/>
                <w:szCs w:val="18"/>
              </w:rPr>
            </w:pPr>
            <w:r>
              <w:rPr>
                <w:rFonts w:ascii="Times New Roman"/>
                <w:spacing w:val="-1"/>
                <w:sz w:val="18"/>
              </w:rPr>
              <w:t>87,027,887.1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16,403,922.4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114,562,246.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11,130,437.3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pacing w:val="-1"/>
                <w:sz w:val="18"/>
              </w:rPr>
              <w:t>87,027,887.1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16,403,922.4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114,562,246.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8,295,582.83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76,042,646.5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16,870,749.9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101,208,979.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8,295,582.83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76,042,646.5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16,870,749.9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101,208,979.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10,308,634.1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39,695,807.8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2,254,926.25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52,259,368.1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6"/>
        <w:gridCol w:w="1196"/>
        <w:gridCol w:w="1196"/>
        <w:gridCol w:w="1196"/>
        <w:gridCol w:w="1196"/>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2"/>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14,304,691.4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33,618,433.6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18,311,188.8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66,234,313.8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2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10,821,527.5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97,434,378.0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16,039,007.9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124,294,913.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46</w:t>
            </w:r>
          </w:p>
        </w:tc>
      </w:tr>
    </w:tbl>
    <w:p>
      <w:pPr>
        <w:spacing w:line="240" w:lineRule="auto" w:before="11"/>
        <w:rPr>
          <w:rFonts w:ascii="Times New Roman" w:hAnsi="Times New Roman" w:cs="Times New Roman" w:eastAsia="Times New Roman" w:hint="default"/>
          <w:sz w:val="21"/>
          <w:szCs w:val="21"/>
        </w:rPr>
      </w:pPr>
    </w:p>
    <w:p>
      <w:pPr>
        <w:spacing w:before="34"/>
        <w:ind w:left="112" w:right="0" w:firstLine="0"/>
        <w:jc w:val="left"/>
        <w:rPr>
          <w:rFonts w:ascii="宋体" w:hAnsi="宋体" w:cs="宋体" w:eastAsia="宋体" w:hint="default"/>
          <w:sz w:val="21"/>
          <w:szCs w:val="21"/>
        </w:rPr>
      </w:pPr>
      <w:bookmarkStart w:name="（2）采用公允价值计量模式的生产性生物资产"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15、无形资产" w:id="264"/>
      <w:bookmarkEnd w:id="264"/>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无形资产情况"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企业管理软件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336,703,884.12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1,876,388.19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338,580,272.31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21,156,207.31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14,563.11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1,770,985.87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22,941,756.29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21,156,207.31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14,563.11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1,770,985.87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22,941,756.29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357,860,091.43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14,563.11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3,647,374.06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361,522,028.60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42,454,602.78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1,789,825.60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44,244,428.38</w:t>
            </w: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8,187,853.36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728.16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143,843.10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8,332,424.62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8,187,853.36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728.16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143,843.10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8,332,424.62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50,642,456.14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728.16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1,933,668.70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52,576,853.00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307,217,635.29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13,834.95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1,713,705.36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308,945,175.60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294,249,281.34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86,562.59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294,335,843.93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bookmarkStart w:name="16、商誉" w:id="266"/>
      <w:bookmarkEnd w:id="266"/>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商誉账面原值"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137" w:hanging="452"/>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菏泽华运食品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5,321,424.05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5,321,424.05</w:t>
            </w:r>
          </w:p>
        </w:tc>
      </w:tr>
      <w:tr>
        <w:trPr>
          <w:trHeight w:val="67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101" w:right="173"/>
              <w:jc w:val="left"/>
              <w:rPr>
                <w:rFonts w:ascii="宋体" w:hAnsi="宋体" w:cs="宋体" w:eastAsia="宋体" w:hint="default"/>
                <w:sz w:val="18"/>
                <w:szCs w:val="18"/>
              </w:rPr>
            </w:pPr>
            <w:r>
              <w:rPr>
                <w:rFonts w:ascii="宋体" w:hAnsi="宋体" w:cs="宋体" w:eastAsia="宋体" w:hint="default"/>
                <w:sz w:val="18"/>
                <w:szCs w:val="18"/>
              </w:rPr>
              <w:t>杭州华英新塘 羽绒制品有限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112,200,000.00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101" w:right="173"/>
              <w:jc w:val="both"/>
              <w:rPr>
                <w:rFonts w:ascii="宋体" w:hAnsi="宋体" w:cs="宋体" w:eastAsia="宋体" w:hint="default"/>
                <w:sz w:val="18"/>
                <w:szCs w:val="18"/>
              </w:rPr>
            </w:pPr>
            <w:r>
              <w:rPr>
                <w:rFonts w:ascii="宋体" w:hAnsi="宋体" w:cs="宋体" w:eastAsia="宋体" w:hint="default"/>
                <w:sz w:val="18"/>
                <w:szCs w:val="18"/>
              </w:rPr>
              <w:t>江苏华英顺昌 农业发展有限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3,373,903.30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3,373,903.30</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河南华英企业 管理咨询有限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187,487.41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187,487.41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101" w:right="173"/>
              <w:jc w:val="left"/>
              <w:rPr>
                <w:rFonts w:ascii="宋体" w:hAnsi="宋体" w:cs="宋体" w:eastAsia="宋体" w:hint="default"/>
                <w:sz w:val="18"/>
                <w:szCs w:val="18"/>
              </w:rPr>
            </w:pPr>
            <w:r>
              <w:rPr>
                <w:rFonts w:ascii="宋体" w:hAnsi="宋体" w:cs="宋体" w:eastAsia="宋体" w:hint="default"/>
                <w:sz w:val="18"/>
                <w:szCs w:val="18"/>
              </w:rPr>
              <w:t>河南英乐农牧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121,082,815.76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121,082,815.76</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商誉减值准备"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菏泽华运食品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5,321,424.05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5,321,424.05</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1" w:right="173"/>
              <w:jc w:val="both"/>
              <w:rPr>
                <w:rFonts w:ascii="宋体" w:hAnsi="宋体" w:cs="宋体" w:eastAsia="宋体" w:hint="default"/>
                <w:sz w:val="18"/>
                <w:szCs w:val="18"/>
              </w:rPr>
            </w:pPr>
            <w:r>
              <w:rPr>
                <w:rFonts w:ascii="宋体" w:hAnsi="宋体" w:cs="宋体" w:eastAsia="宋体" w:hint="default"/>
                <w:sz w:val="18"/>
                <w:szCs w:val="18"/>
              </w:rPr>
              <w:t>江苏华英顺昌 农业发展有限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3,373,903.30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3,373,903.30</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河南华英企业 管理咨询有限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187,487.41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187,487.41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5,508,911.46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3,373,903.30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8,882,814.76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40" w:lineRule="auto" w:before="68"/>
        <w:ind w:left="0" w:right="8978"/>
        <w:jc w:val="center"/>
      </w:pPr>
      <w:r>
        <w:rPr/>
        <w:t>无</w:t>
      </w:r>
    </w:p>
    <w:p>
      <w:pPr>
        <w:spacing w:line="240" w:lineRule="auto" w:before="4"/>
        <w:rPr>
          <w:rFonts w:ascii="宋体" w:hAnsi="宋体" w:cs="宋体" w:eastAsia="宋体" w:hint="default"/>
          <w:sz w:val="30"/>
          <w:szCs w:val="30"/>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等）及商誉减值损失的确认方法：</w:t>
      </w:r>
    </w:p>
    <w:p>
      <w:pPr>
        <w:pStyle w:val="BodyText"/>
        <w:spacing w:line="312" w:lineRule="exact" w:before="42"/>
        <w:ind w:right="1154" w:firstLine="480"/>
        <w:jc w:val="left"/>
      </w:pPr>
      <w:r>
        <w:rPr/>
        <w:t>本公司年末评估了商誉的可收回金额，并确定与江苏华英顺昌农业发展有限公司相关的 商誉发生了减值，金额为人民币3,373,903.30元。</w:t>
      </w:r>
    </w:p>
    <w:p>
      <w:pPr>
        <w:spacing w:line="357" w:lineRule="auto" w:before="58"/>
        <w:ind w:left="112" w:right="9134" w:firstLine="0"/>
        <w:jc w:val="left"/>
        <w:rPr>
          <w:rFonts w:ascii="宋体" w:hAnsi="宋体" w:cs="宋体" w:eastAsia="宋体" w:hint="default"/>
          <w:sz w:val="18"/>
          <w:szCs w:val="18"/>
        </w:rPr>
      </w:pPr>
      <w:r>
        <w:rPr>
          <w:rFonts w:ascii="宋体" w:hAnsi="宋体" w:cs="宋体" w:eastAsia="宋体" w:hint="default"/>
          <w:sz w:val="18"/>
          <w:szCs w:val="18"/>
        </w:rPr>
        <w:t>商誉减值测试的影响 无</w:t>
      </w:r>
    </w:p>
    <w:p>
      <w:pPr>
        <w:spacing w:line="360" w:lineRule="auto" w:before="29"/>
        <w:ind w:left="11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17、长期待摊费用" w:id="269"/>
      <w:bookmarkEnd w:id="269"/>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广告设计费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339,805.83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254,854.37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84,951.46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连锁店装修费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704,767.17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136,985.11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567,782.06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704,767.17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339,805.83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391,839.48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652,733.52</w:t>
            </w:r>
          </w:p>
        </w:tc>
      </w:tr>
    </w:tbl>
    <w:p>
      <w:pPr>
        <w:spacing w:line="360" w:lineRule="auto" w:before="50"/>
        <w:ind w:left="11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18、递延所得税资产/递延所得税负债" w:id="270"/>
      <w:bookmarkEnd w:id="270"/>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未经抵销的递延所得税资产"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20,729,091.72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5,182,272.93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18,519,758.40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4,629,939.60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12,263,991.51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3,065,997.88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32,993,083.23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8,248,270.81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18,519,758.40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4,629,939.60</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以抵销后净额列示的递延所得税资产或负债"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55" w:right="0"/>
              <w:jc w:val="left"/>
              <w:rPr>
                <w:rFonts w:ascii="Times New Roman" w:hAnsi="Times New Roman" w:cs="Times New Roman" w:eastAsia="Times New Roman" w:hint="default"/>
                <w:sz w:val="18"/>
                <w:szCs w:val="18"/>
              </w:rPr>
            </w:pPr>
            <w:r>
              <w:rPr>
                <w:rFonts w:ascii="Times New Roman"/>
                <w:sz w:val="18"/>
              </w:rPr>
              <w:t>8,248,270.81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55" w:right="0"/>
              <w:jc w:val="left"/>
              <w:rPr>
                <w:rFonts w:ascii="Times New Roman" w:hAnsi="Times New Roman" w:cs="Times New Roman" w:eastAsia="Times New Roman" w:hint="default"/>
                <w:sz w:val="18"/>
                <w:szCs w:val="18"/>
              </w:rPr>
            </w:pPr>
            <w:r>
              <w:rPr>
                <w:rFonts w:ascii="Times New Roman"/>
                <w:sz w:val="18"/>
              </w:rPr>
              <w:t>4,629,939.60</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3）未确认递延所得税资产明细"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582,085.23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3,435,179.18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50,042,419.77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35,228,412.01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50,624,505.00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38,663,591.19</w:t>
            </w:r>
          </w:p>
        </w:tc>
      </w:tr>
    </w:tbl>
    <w:p>
      <w:pPr>
        <w:spacing w:line="240" w:lineRule="auto" w:before="5"/>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4）未确认递延所得税资产的可抵扣亏损将于以下年度到期"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0"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71" w:right="0"/>
              <w:jc w:val="left"/>
              <w:rPr>
                <w:rFonts w:ascii="Times New Roman" w:hAnsi="Times New Roman" w:cs="Times New Roman" w:eastAsia="Times New Roman" w:hint="default"/>
                <w:sz w:val="18"/>
                <w:szCs w:val="18"/>
              </w:rPr>
            </w:pPr>
            <w:r>
              <w:rPr>
                <w:rFonts w:ascii="Times New Roman"/>
                <w:sz w:val="18"/>
              </w:rPr>
              <w:t>387,678.50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69" w:right="0"/>
              <w:jc w:val="left"/>
              <w:rPr>
                <w:rFonts w:ascii="Times New Roman" w:hAnsi="Times New Roman" w:cs="Times New Roman" w:eastAsia="Times New Roman" w:hint="default"/>
                <w:sz w:val="18"/>
                <w:szCs w:val="18"/>
              </w:rPr>
            </w:pPr>
            <w:r>
              <w:rPr>
                <w:rFonts w:ascii="Times New Roman"/>
                <w:sz w:val="18"/>
              </w:rPr>
              <w:t>387,678.50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4,322,291.30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4,322,291.30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14,690,550.20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14,690,550.20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15,827,892.01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15,827,892.01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14,814,007.76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50,042,419.77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35,228,412.01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9"/>
        <w:ind w:right="0" w:firstLine="480"/>
        <w:jc w:val="left"/>
      </w:pPr>
      <w:r>
        <w:rPr/>
        <w:t>本公司部分子公司未来能否获得足够的应纳税所得额具有不确定性，因而没有确认为递 延所得税资产的可抵扣暂时性差异和可抵扣亏损。</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19、其他非流动资产" w:id="275"/>
      <w:bookmarkEnd w:id="275"/>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40,344,160.00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11,041,800.00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33,554,627.46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34,331,826.08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5,034,440.00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2,811,715.24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78,933,227.46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48,185,341.32</w:t>
            </w:r>
          </w:p>
        </w:tc>
      </w:tr>
    </w:tbl>
    <w:p>
      <w:pPr>
        <w:spacing w:line="360" w:lineRule="auto" w:before="51"/>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20、短期借款" w:id="276"/>
      <w:bookmarkEnd w:id="276"/>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短期借款分类" w:id="277"/>
      <w:bookmarkEnd w:id="2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652,000,000.00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645,700,000.00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1,403,400,000.00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1,576,400,000.00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2,165,400,000.00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2,222,100,000.00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66"/>
        <w:ind w:left="592" w:right="0"/>
        <w:jc w:val="left"/>
      </w:pPr>
      <w:r>
        <w:rPr/>
        <w:t>无</w:t>
      </w:r>
    </w:p>
    <w:p>
      <w:pPr>
        <w:spacing w:line="240" w:lineRule="auto" w:before="9"/>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bookmarkStart w:name="（2）已逾期未偿还的短期借款情况" w:id="278"/>
      <w:bookmarkEnd w:id="2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元，其中重要的已逾期未偿还的短期借款情况如下：</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21、应付票据及应付账款" w:id="279"/>
      <w:bookmarkEnd w:id="279"/>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、应付票据及应付账款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1,496,695,131.05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843,757,993.17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642,112,330.73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589,656,255.90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2,138,807,461.78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1,433,414,249.07</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1）应付票据分类列示"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）应付票据分类列示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13,695,131.05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23,757,993.17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1,483,000,000.00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1,496,695,131.05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843,757,993.17</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bookmarkStart w:name="（2）应付账款列示"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170,434,795.32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168,395,853.07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应付材料采购款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471,677,535.41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421,260,402.83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642,112,330.73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589,656,255.90</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3）账龄超过1年的重要应付账款" w:id="282"/>
      <w:bookmarkEnd w:id="2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淮阳县恒跃建设工程有限公司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11,942,981.60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潢川县仁和建筑有限责任公司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9,724,878.47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青岛兴仪电子设备有限责任公司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4,237,945.10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樱桃谷农场有限公司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3,245,000.00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bl>
    <w:p>
      <w:pPr>
        <w:spacing w:after="0" w:line="240" w:lineRule="auto"/>
        <w:jc w:val="left"/>
        <w:rPr>
          <w:rFonts w:ascii="宋体" w:hAnsi="宋体" w:cs="宋体" w:eastAsia="宋体" w:hint="default"/>
          <w:sz w:val="18"/>
          <w:szCs w:val="18"/>
        </w:rPr>
        <w:sectPr>
          <w:footerReference w:type="default" r:id="rId33"/>
          <w:pgSz w:w="11910" w:h="16840"/>
          <w:pgMar w:footer="1016" w:header="907" w:top="1100" w:bottom="1200" w:left="1020" w:right="0"/>
          <w:pgNumType w:start="16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潢川县宏冠装饰设计有限公司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3,065,000.00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江西省临川安石建筑工程有限公司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2,966,196.68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江苏南通二建集团有限公司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2,767,000.00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北京科利民饲料技术有限公司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1,750,335.50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河南华天制冷设备工程有限公司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1,669,880.00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商丘金源饲料有限公司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1,644,091.00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许昌施普雷特建材科技有限公司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1,429,200.00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博兴县同鑫不锈钢制品有限公司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1,161,926.00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45,604,434.35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51"/>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22、预收款项" w:id="283"/>
      <w:bookmarkEnd w:id="283"/>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预收款项列示"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预收销售货款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90,022,345.45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63,212,841.61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预收养殖结算款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53,911,572.76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28,048,285.40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143,933,918.21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91,261,127.01</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账龄超过1年的重要预收款项"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平湖市润和汇纺织品有限公司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1,692,648.40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相关产品尚未实现销售</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1,692,648.40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3、应付职工薪酬" w:id="286"/>
      <w:bookmarkEnd w:id="286"/>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应付职工薪酬列示"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41,017,640.46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348,758,080.12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322,297,687.70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67,478,032.88</w:t>
            </w:r>
          </w:p>
        </w:tc>
      </w:tr>
      <w:tr>
        <w:trPr>
          <w:trHeight w:val="71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1,035,751.62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21,252,374.36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19,471,625.05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2,816,500.93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7" w:right="0"/>
              <w:jc w:val="left"/>
              <w:rPr>
                <w:rFonts w:ascii="Times New Roman" w:hAnsi="Times New Roman" w:cs="Times New Roman" w:eastAsia="Times New Roman" w:hint="default"/>
                <w:sz w:val="18"/>
                <w:szCs w:val="18"/>
              </w:rPr>
            </w:pPr>
            <w:r>
              <w:rPr>
                <w:rFonts w:ascii="Times New Roman"/>
                <w:sz w:val="18"/>
              </w:rPr>
              <w:t>42,053,392.08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5" w:right="0"/>
              <w:jc w:val="left"/>
              <w:rPr>
                <w:rFonts w:ascii="Times New Roman" w:hAnsi="Times New Roman" w:cs="Times New Roman" w:eastAsia="Times New Roman" w:hint="default"/>
                <w:sz w:val="18"/>
                <w:szCs w:val="18"/>
              </w:rPr>
            </w:pPr>
            <w:r>
              <w:rPr>
                <w:rFonts w:ascii="Times New Roman"/>
                <w:sz w:val="18"/>
              </w:rPr>
              <w:t>370,010,454.48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6" w:right="0"/>
              <w:jc w:val="left"/>
              <w:rPr>
                <w:rFonts w:ascii="Times New Roman" w:hAnsi="Times New Roman" w:cs="Times New Roman" w:eastAsia="Times New Roman" w:hint="default"/>
                <w:sz w:val="18"/>
                <w:szCs w:val="18"/>
              </w:rPr>
            </w:pPr>
            <w:r>
              <w:rPr>
                <w:rFonts w:ascii="Times New Roman"/>
                <w:sz w:val="18"/>
              </w:rPr>
              <w:t>341,769,312.75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6" w:right="0"/>
              <w:jc w:val="left"/>
              <w:rPr>
                <w:rFonts w:ascii="Times New Roman" w:hAnsi="Times New Roman" w:cs="Times New Roman" w:eastAsia="Times New Roman" w:hint="default"/>
                <w:sz w:val="18"/>
                <w:szCs w:val="18"/>
              </w:rPr>
            </w:pPr>
            <w:r>
              <w:rPr>
                <w:rFonts w:ascii="Times New Roman"/>
                <w:sz w:val="18"/>
              </w:rPr>
              <w:t>70,294,533.81</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短期薪酬列示" w:id="288"/>
      <w:bookmarkEnd w:id="2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40,055,917.56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327,084,710.39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302,318,144.55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64,822,483.40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10,137,690.26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10,137,690.26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595,919.10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10,110,411.17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8,553,750.59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2,152,579.68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415,991.34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7,694,353.42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6,978,608.62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1,131,736.14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82,937.92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1,163,064.99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938,144.11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307,858.80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96,989.84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1,252,992.76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636,997.86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712,984.74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229,045.80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717,019.00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443,095.00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502,969.80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136,758.00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708,249.30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845,007.30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41,017,640.46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348,758,080.12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322,297,687.70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67,478,032.88</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3）设定提存计划列示" w:id="289"/>
      <w:bookmarkEnd w:id="2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978,141.35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20,605,708.67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19,074,315.66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2,509,534.36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57,610.27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646,665.69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397,309.39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306,966.57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1,035,751.62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21,252,374.36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19,471,625.05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2,816,500.93</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9"/>
        <w:ind w:right="1154" w:firstLine="480"/>
        <w:jc w:val="left"/>
      </w:pPr>
      <w:r>
        <w:rPr/>
        <w:t>公司按规定参加由政府机构设立的养老保险计划，除上述每月缴存费用外，本公司不再 承担进一步支付义务。相应的支出于发生时计入当期损益或相关资产的成本。</w:t>
      </w:r>
    </w:p>
    <w:p>
      <w:pPr>
        <w:spacing w:line="240" w:lineRule="auto" w:before="7"/>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24、应交税费" w:id="290"/>
      <w:bookmarkEnd w:id="290"/>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1,788,567.35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3,460,859.87</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49,858,693.85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27,784,517.67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328,892.65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247,703.78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1,707,645.47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1,223,045.73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1,477,526.52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1,056,715.56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1,923,947.58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2,312,431.87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2,119,427.21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2,818,004.72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水利建设基金等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44,875.40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47,885.36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729,454.67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323,784.73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水资源税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298,871.21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环保税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723,685.31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61,001,587.22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39,274,949.29</w:t>
            </w:r>
          </w:p>
        </w:tc>
      </w:tr>
    </w:tbl>
    <w:p>
      <w:pPr>
        <w:spacing w:line="360" w:lineRule="auto" w:before="50"/>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25、其他应付款" w:id="291"/>
      <w:bookmarkEnd w:id="291"/>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10,488,150.69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9,095,657.53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4,528,906.14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378,560,754.54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211,390,878.28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393,577,811.37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220,486,535.81</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1）应付利息" w:id="292"/>
      <w:bookmarkEnd w:id="2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7,693,150.69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8,735,753.42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2,795,000.00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359,904.11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10,488,150.69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9,095,657.53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2）应付股利" w:id="293"/>
      <w:bookmarkEnd w:id="2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4,528,906.14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4,528,906.14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340" w:lineRule="auto" w:before="51"/>
        <w:ind w:left="112" w:right="4995"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无</w:t>
      </w:r>
    </w:p>
    <w:p>
      <w:pPr>
        <w:spacing w:line="240" w:lineRule="auto" w:before="1"/>
        <w:rPr>
          <w:rFonts w:ascii="宋体" w:hAnsi="宋体" w:cs="宋体" w:eastAsia="宋体" w:hint="default"/>
          <w:sz w:val="21"/>
          <w:szCs w:val="21"/>
        </w:rPr>
      </w:pPr>
    </w:p>
    <w:p>
      <w:pPr>
        <w:spacing w:before="0"/>
        <w:ind w:left="112" w:right="0" w:firstLine="0"/>
        <w:jc w:val="left"/>
        <w:rPr>
          <w:rFonts w:ascii="宋体" w:hAnsi="宋体" w:cs="宋体" w:eastAsia="宋体" w:hint="default"/>
          <w:sz w:val="21"/>
          <w:szCs w:val="21"/>
        </w:rPr>
      </w:pPr>
      <w:bookmarkStart w:name="（3）其他应付款" w:id="294"/>
      <w:bookmarkEnd w:id="2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52,818,395.97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2,448,285.23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非关联方往来款项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114,936,986.57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87,272,255.63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工程尾款及质保金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73,383,236.58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20,631,373.09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121,005,761.07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88,713,646.11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16,416,374.35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12,325,318.22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378,560,754.54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211,390,878.28</w:t>
            </w:r>
          </w:p>
        </w:tc>
      </w:tr>
    </w:tbl>
    <w:p>
      <w:pPr>
        <w:spacing w:before="5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年的重要其他应付款</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9,182,854.16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单县畜牧局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杭州东兴羽绒制品有限公司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广汉东兴羽绒制品有限公司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安新县润泽羽绒制品有限公司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冯立勇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2,431,432.30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质保金尚未结算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毛申林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曹家胜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华英房地产开发公司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2,448,285.23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青岛鑫福泰科技有限公司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质保金尚未结算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张玉玲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1,314,000.00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济源市源丰市民卡服务有限公司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1,294,000.00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刘素华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1,183,991.62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王慧敏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彭明华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1,114,234.91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孙万岭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李国富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40,638,798.22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51"/>
        <w:ind w:left="11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26、一年内到期的非流动负债" w:id="295"/>
      <w:bookmarkEnd w:id="295"/>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13,640,000.00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170,640,000.00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299,184,657.53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159,411,091.41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191,339,315.13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472,235,748.94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361,979,315.13</w:t>
            </w:r>
          </w:p>
        </w:tc>
      </w:tr>
    </w:tbl>
    <w:p>
      <w:pPr>
        <w:spacing w:line="360" w:lineRule="auto" w:before="51"/>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27、其他流动负债" w:id="296"/>
      <w:bookmarkEnd w:id="296"/>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定向债务融资工具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13,000,000.00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1"/>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9" w:right="0"/>
              <w:jc w:val="left"/>
              <w:rPr>
                <w:rFonts w:ascii="Times New Roman" w:hAnsi="Times New Roman" w:cs="Times New Roman" w:eastAsia="Times New Roman" w:hint="default"/>
                <w:sz w:val="18"/>
                <w:szCs w:val="18"/>
              </w:rPr>
            </w:pPr>
            <w:r>
              <w:rPr>
                <w:rFonts w:ascii="Times New Roman"/>
                <w:sz w:val="18"/>
              </w:rPr>
              <w:t>0.00</w:t>
            </w:r>
          </w:p>
        </w:tc>
      </w:tr>
    </w:tbl>
    <w:p>
      <w:pPr>
        <w:spacing w:line="360" w:lineRule="auto" w:before="49"/>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28、长期借款" w:id="297"/>
      <w:bookmarkEnd w:id="297"/>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长期借款分类"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38,830,000.00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258,470,000.00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119,000,000.00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-13,640,000.00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-170,640,000.00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422,190,000.00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206,830,000.00</w:t>
            </w:r>
          </w:p>
        </w:tc>
      </w:tr>
    </w:tbl>
    <w:p>
      <w:pPr>
        <w:spacing w:line="360" w:lineRule="auto" w:before="50"/>
        <w:ind w:left="112" w:right="8954" w:firstLine="0"/>
        <w:jc w:val="left"/>
        <w:rPr>
          <w:rFonts w:ascii="宋体" w:hAnsi="宋体" w:cs="宋体" w:eastAsia="宋体" w:hint="default"/>
          <w:sz w:val="18"/>
          <w:szCs w:val="18"/>
        </w:rPr>
      </w:pPr>
      <w:r>
        <w:rPr>
          <w:rFonts w:ascii="宋体" w:hAnsi="宋体" w:cs="宋体" w:eastAsia="宋体" w:hint="default"/>
          <w:sz w:val="18"/>
          <w:szCs w:val="18"/>
        </w:rPr>
        <w:t>长期借款分类的说明： 无</w:t>
      </w:r>
    </w:p>
    <w:p>
      <w:pPr>
        <w:spacing w:line="357" w:lineRule="auto" w:before="27"/>
        <w:ind w:left="112" w:right="8594"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 无</w:t>
      </w:r>
    </w:p>
    <w:p>
      <w:pPr>
        <w:spacing w:line="240" w:lineRule="auto" w:before="3"/>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29、应付债券" w:id="299"/>
      <w:bookmarkEnd w:id="299"/>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应付债券"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应付公司债券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347,069,410.74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347,069,410.74</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应付债券的增减变动（不包括划分为金融负债的优先股、永续债等其他金融工具）"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121"/>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华英</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9-04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6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49,100,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348.33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3,225,0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899,65</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1.67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53,225,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华英</w:t>
            </w:r>
          </w:p>
          <w:p>
            <w:pPr>
              <w:pStyle w:val="TableParagraph"/>
              <w:spacing w:line="240" w:lineRule="auto" w:before="102"/>
              <w:ind w:left="101" w:right="0"/>
              <w:jc w:val="lef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9-05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6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297,96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9,062.4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1,215,5</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95.12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299,18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4,657.5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356" w:hRule="exact"/>
        </w:trPr>
        <w:tc>
          <w:tcPr>
            <w:tcW w:w="798"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减：一</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年内到</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299,18</w:t>
            </w:r>
          </w:p>
        </w:tc>
      </w:tr>
      <w:tr>
        <w:trPr>
          <w:trHeight w:val="312" w:hRule="exact"/>
        </w:trPr>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期部分</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4,657.5</w:t>
            </w:r>
          </w:p>
        </w:tc>
      </w:tr>
      <w:tr>
        <w:trPr>
          <w:trHeight w:val="312" w:hRule="exact"/>
        </w:trPr>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年末余</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3</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9,410.7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27,225,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2,115,2</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46.79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77,225,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30、长期应付款" w:id="302"/>
      <w:bookmarkEnd w:id="302"/>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141,156,288.13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172,281,081.72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141,156,288.13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172,281,081.72</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1）按款项性质列示长期应付款"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应付融资性售后回租租金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249,567,379.54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320,620,396.85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河南农投产业投资有限公司投资款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河南省商务投资有限公司投资款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159,411,091.41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191,339,315.13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141,156,288.13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172,281,081.72</w:t>
            </w:r>
          </w:p>
        </w:tc>
      </w:tr>
    </w:tbl>
    <w:p>
      <w:pPr>
        <w:spacing w:line="360" w:lineRule="auto" w:before="49"/>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31、递延收益" w:id="304"/>
      <w:bookmarkEnd w:id="304"/>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50,653,216.16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4,401,600.00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7,058,328.61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47,996,487.55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219"/>
              <w:jc w:val="left"/>
              <w:rPr>
                <w:rFonts w:ascii="宋体" w:hAnsi="宋体" w:cs="宋体" w:eastAsia="宋体" w:hint="default"/>
                <w:sz w:val="18"/>
                <w:szCs w:val="18"/>
              </w:rPr>
            </w:pPr>
            <w:r>
              <w:rPr>
                <w:rFonts w:ascii="宋体" w:hAnsi="宋体" w:cs="宋体" w:eastAsia="宋体" w:hint="default"/>
                <w:sz w:val="18"/>
                <w:szCs w:val="18"/>
              </w:rPr>
              <w:t>与资产相关的政 府补助</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7" w:right="0"/>
              <w:jc w:val="left"/>
              <w:rPr>
                <w:rFonts w:ascii="Times New Roman" w:hAnsi="Times New Roman" w:cs="Times New Roman" w:eastAsia="Times New Roman" w:hint="default"/>
                <w:sz w:val="18"/>
                <w:szCs w:val="18"/>
              </w:rPr>
            </w:pPr>
            <w:r>
              <w:rPr>
                <w:rFonts w:ascii="Times New Roman"/>
                <w:sz w:val="18"/>
              </w:rPr>
              <w:t>50,653,216.16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4,401,600.00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7,058,328.61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6" w:right="0"/>
              <w:jc w:val="left"/>
              <w:rPr>
                <w:rFonts w:ascii="Times New Roman" w:hAnsi="Times New Roman" w:cs="Times New Roman" w:eastAsia="Times New Roman" w:hint="default"/>
                <w:sz w:val="18"/>
                <w:szCs w:val="18"/>
              </w:rPr>
            </w:pPr>
            <w:r>
              <w:rPr>
                <w:rFonts w:ascii="Times New Roman"/>
                <w:sz w:val="18"/>
              </w:rPr>
              <w:t>47,996,487.55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5" w:right="166"/>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6"/>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5"/>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9"/>
              <w:jc w:val="both"/>
              <w:rPr>
                <w:rFonts w:ascii="宋体" w:hAnsi="宋体" w:cs="宋体" w:eastAsia="宋体" w:hint="default"/>
                <w:sz w:val="18"/>
                <w:szCs w:val="18"/>
              </w:rPr>
            </w:pPr>
            <w:r>
              <w:rPr>
                <w:rFonts w:ascii="宋体" w:hAnsi="宋体" w:cs="宋体" w:eastAsia="宋体" w:hint="default"/>
                <w:sz w:val="18"/>
                <w:szCs w:val="18"/>
              </w:rPr>
              <w:t>商品鸭加 工项目专 项补贴</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24,254,984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1,796,665.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22,458,319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358"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续建富民</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1" w:right="155"/>
              <w:jc w:val="left"/>
              <w:rPr>
                <w:rFonts w:ascii="宋体" w:hAnsi="宋体" w:cs="宋体" w:eastAsia="宋体" w:hint="default"/>
                <w:sz w:val="18"/>
                <w:szCs w:val="18"/>
              </w:rPr>
            </w:pP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半截 子</w:t>
            </w:r>
            <w:r>
              <w:rPr>
                <w:rFonts w:ascii="Times New Roman" w:hAnsi="Times New Roman" w:cs="Times New Roman" w:eastAsia="Times New Roman" w:hint="default"/>
                <w:sz w:val="18"/>
                <w:szCs w:val="18"/>
              </w:rPr>
              <w:t>"</w:t>
            </w:r>
            <w:r>
              <w:rPr>
                <w:rFonts w:ascii="宋体" w:hAnsi="宋体" w:cs="宋体" w:eastAsia="宋体" w:hint="default"/>
                <w:sz w:val="18"/>
                <w:szCs w:val="18"/>
              </w:rPr>
              <w:t>工程项</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5,400,000.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900,000.00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2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353"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目补贴</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1" w:right="0"/>
              <w:jc w:val="left"/>
              <w:rPr>
                <w:rFonts w:ascii="宋体" w:hAnsi="宋体" w:cs="宋体" w:eastAsia="宋体" w:hint="default"/>
                <w:sz w:val="18"/>
                <w:szCs w:val="18"/>
              </w:rPr>
            </w:pPr>
            <w:r>
              <w:rPr>
                <w:rFonts w:ascii="宋体" w:hAnsi="宋体" w:cs="宋体" w:eastAsia="宋体" w:hint="default"/>
                <w:sz w:val="18"/>
                <w:szCs w:val="18"/>
              </w:rPr>
              <w:t>丰城市政</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center"/>
              <w:rPr>
                <w:rFonts w:ascii="Times New Roman" w:hAnsi="Times New Roman" w:cs="Times New Roman" w:eastAsia="Times New Roman" w:hint="default"/>
                <w:sz w:val="18"/>
                <w:szCs w:val="18"/>
              </w:rPr>
            </w:pPr>
            <w:r>
              <w:rPr>
                <w:rFonts w:ascii="Times New Roman"/>
                <w:sz w:val="18"/>
              </w:rPr>
              <w:t>20,998,231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center"/>
              <w:rPr>
                <w:rFonts w:ascii="Times New Roman" w:hAnsi="Times New Roman" w:cs="Times New Roman" w:eastAsia="Times New Roman" w:hint="default"/>
                <w:sz w:val="18"/>
                <w:szCs w:val="18"/>
              </w:rPr>
            </w:pPr>
            <w:r>
              <w:rPr>
                <w:rFonts w:ascii="Times New Roman"/>
                <w:sz w:val="18"/>
              </w:rPr>
              <w:t>1,848,507.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center"/>
              <w:rPr>
                <w:rFonts w:ascii="Times New Roman" w:hAnsi="Times New Roman" w:cs="Times New Roman" w:eastAsia="Times New Roman" w:hint="default"/>
                <w:sz w:val="18"/>
                <w:szCs w:val="18"/>
              </w:rPr>
            </w:pPr>
            <w:r>
              <w:rPr>
                <w:rFonts w:ascii="Times New Roman"/>
                <w:sz w:val="18"/>
              </w:rPr>
              <w:t>2,513,155.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center"/>
              <w:rPr>
                <w:rFonts w:ascii="Times New Roman" w:hAnsi="Times New Roman" w:cs="Times New Roman" w:eastAsia="Times New Roman" w:hint="default"/>
                <w:sz w:val="18"/>
                <w:szCs w:val="18"/>
              </w:rPr>
            </w:pPr>
            <w:r>
              <w:rPr>
                <w:rFonts w:ascii="Times New Roman"/>
                <w:sz w:val="18"/>
              </w:rPr>
              <w:t>16,636,568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与资产相</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29"/>
              <w:jc w:val="left"/>
              <w:rPr>
                <w:rFonts w:ascii="宋体" w:hAnsi="宋体" w:cs="宋体" w:eastAsia="宋体" w:hint="default"/>
                <w:sz w:val="18"/>
                <w:szCs w:val="18"/>
              </w:rPr>
            </w:pPr>
            <w:r>
              <w:rPr>
                <w:rFonts w:ascii="宋体" w:hAnsi="宋体" w:cs="宋体" w:eastAsia="宋体" w:hint="default"/>
                <w:sz w:val="18"/>
                <w:szCs w:val="18"/>
              </w:rPr>
              <w:t>府搬迁补 助</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65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9"/>
              <w:jc w:val="both"/>
              <w:rPr>
                <w:rFonts w:ascii="宋体" w:hAnsi="宋体" w:cs="宋体" w:eastAsia="宋体" w:hint="default"/>
                <w:sz w:val="18"/>
                <w:szCs w:val="18"/>
              </w:rPr>
            </w:pPr>
            <w:r>
              <w:rPr>
                <w:rFonts w:ascii="宋体" w:hAnsi="宋体" w:cs="宋体" w:eastAsia="宋体" w:hint="default"/>
                <w:sz w:val="18"/>
                <w:szCs w:val="18"/>
              </w:rPr>
              <w:t>宣城现代 产业园管 理委员会 土地奖补 资金</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4,401,600.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4,401,600.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50,653,216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4,401,600.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4,545,173.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2,513,155.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47,996,487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.55</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32、股本" w:id="305"/>
      <w:bookmarkEnd w:id="305"/>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534,291,100.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534,291,100.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bl>
    <w:p>
      <w:pPr>
        <w:spacing w:line="360" w:lineRule="auto" w:before="50"/>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33、资本公积" w:id="306"/>
      <w:bookmarkEnd w:id="306"/>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1,593,265,372.79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1,593,265,372.79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21,380,102.93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21,380,102.93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1,614,645,475.72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1,614,645,475.72</w:t>
            </w:r>
          </w:p>
        </w:tc>
      </w:tr>
    </w:tbl>
    <w:p>
      <w:pPr>
        <w:spacing w:line="360" w:lineRule="auto" w:before="50"/>
        <w:ind w:left="112" w:right="661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34、其他综合收益" w:id="307"/>
      <w:bookmarkEnd w:id="307"/>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2" w:right="190"/>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1" w:right="118"/>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91"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2"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6"/>
              <w:jc w:val="left"/>
              <w:rPr>
                <w:rFonts w:ascii="宋体" w:hAnsi="宋体" w:cs="宋体" w:eastAsia="宋体" w:hint="default"/>
                <w:sz w:val="18"/>
                <w:szCs w:val="18"/>
              </w:rPr>
            </w:pPr>
            <w:r>
              <w:rPr>
                <w:rFonts w:ascii="宋体" w:hAnsi="宋体" w:cs="宋体" w:eastAsia="宋体" w:hint="default"/>
                <w:sz w:val="18"/>
                <w:szCs w:val="18"/>
              </w:rPr>
              <w:t>二、将重分类进损益的其他综合 收益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19,630,792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961,226.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961,226.2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 w:right="0"/>
              <w:jc w:val="left"/>
              <w:rPr>
                <w:rFonts w:ascii="Times New Roman" w:hAnsi="Times New Roman" w:cs="Times New Roman" w:eastAsia="Times New Roman" w:hint="default"/>
                <w:sz w:val="18"/>
                <w:szCs w:val="18"/>
              </w:rPr>
            </w:pPr>
            <w:r>
              <w:rPr>
                <w:rFonts w:ascii="Times New Roman"/>
                <w:sz w:val="18"/>
              </w:rPr>
              <w:t>20,592,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018.54</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6"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 值变动损益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19,630,792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961,226.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961,226.2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2" w:right="0"/>
              <w:jc w:val="left"/>
              <w:rPr>
                <w:rFonts w:ascii="Times New Roman" w:hAnsi="Times New Roman" w:cs="Times New Roman" w:eastAsia="Times New Roman" w:hint="default"/>
                <w:sz w:val="18"/>
                <w:szCs w:val="18"/>
              </w:rPr>
            </w:pPr>
            <w:r>
              <w:rPr>
                <w:rFonts w:ascii="Times New Roman"/>
                <w:sz w:val="18"/>
              </w:rPr>
              <w:t>20,592,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018.54</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19,630,792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961,226.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961,226.2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 w:right="0"/>
              <w:jc w:val="left"/>
              <w:rPr>
                <w:rFonts w:ascii="Times New Roman" w:hAnsi="Times New Roman" w:cs="Times New Roman" w:eastAsia="Times New Roman" w:hint="default"/>
                <w:sz w:val="18"/>
                <w:szCs w:val="18"/>
              </w:rPr>
            </w:pPr>
            <w:r>
              <w:rPr>
                <w:rFonts w:ascii="Times New Roman"/>
                <w:sz w:val="18"/>
              </w:rPr>
              <w:t>20,592,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018.54</w:t>
            </w:r>
          </w:p>
        </w:tc>
      </w:tr>
    </w:tbl>
    <w:p>
      <w:pPr>
        <w:spacing w:line="360" w:lineRule="auto" w:before="51"/>
        <w:ind w:left="112" w:right="4094"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35、盈余公积" w:id="308"/>
      <w:bookmarkEnd w:id="308"/>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40,004,525.06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72,851.27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40,077,376.33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40,004,525.06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72,851.27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40,077,376.33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312" w:lineRule="exact" w:before="99"/>
        <w:ind w:right="1160"/>
        <w:jc w:val="left"/>
      </w:pPr>
      <w:r>
        <w:rPr>
          <w:spacing w:val="-3"/>
        </w:rPr>
        <w:t>根据《公司法》、公司章程的规定，本公司按净利润的10%提取法定盈余公积。法定盈余公积</w:t>
      </w:r>
      <w:r>
        <w:rPr>
          <w:spacing w:val="-114"/>
        </w:rPr>
        <w:t> </w:t>
      </w:r>
      <w:r>
        <w:rPr>
          <w:spacing w:val="-114"/>
        </w:rPr>
      </w:r>
      <w:r>
        <w:rPr/>
        <w:t>累计额达到本公司注册资本50%以上的，不再提取</w:t>
      </w: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bookmarkStart w:name="36、未分配利润" w:id="309"/>
      <w:bookmarkEnd w:id="309"/>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281,631,227.20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220,367,303.21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281,631,227.20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220,367,303.21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118,886,303.56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61,263,923.99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72,851.27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26,714,555.00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373,730,124.49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281,631,227.20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bookmarkStart w:name="37、营业收入和营业成本" w:id="310"/>
      <w:bookmarkEnd w:id="310"/>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5,080,925,541.75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4,551,347,675.67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4,069,860,701.53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3,640,481,520.29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267,903,023.63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205,088,743.35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52,065,196.48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19,176,319.11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5,348,828,565.38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4,756,436,419.02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4,121,925,898.01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3,659,657,839.40</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38、税金及附加" w:id="311"/>
      <w:bookmarkEnd w:id="311"/>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4,820,088.87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4,734,459.23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4,095,868.08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3,980,157.56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1,610,914.35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6,287,402.66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5,537,083.89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10,469,905.25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11,250,425.08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2,232,973.55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1,443,109.48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环保税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2,622,814.13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32,058.54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132,138.94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32,172,025.43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27,077,374.18</w:t>
            </w:r>
          </w:p>
        </w:tc>
      </w:tr>
    </w:tbl>
    <w:p>
      <w:pPr>
        <w:spacing w:line="360" w:lineRule="auto" w:before="50"/>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39、销售费用" w:id="312"/>
      <w:bookmarkEnd w:id="312"/>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28,581,316.01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25,255,639.61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6,155,080.46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5,191,186.34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19,940,321.13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18,491,299.15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2,379,425.74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2,154,215.14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5,452,045.08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5,017,388.91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1,534,662.83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1,972,034.32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冷藏费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3,144,435.93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1,432,690.17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检疫费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2,696,923.61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2,447,524.53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406,050.93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214,965.71</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出口业务费用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5,722,845.42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4,137,959.84</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1016" w:header="907" w:top="1100" w:bottom="1200" w:left="1020" w:right="0"/>
          <w:pgNumType w:start="17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201,288.14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128,086.61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745,431.60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717,889.00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门店租赁装修费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158,199.52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66,122.48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1,775,175.54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1,167,920.03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78,893,201.94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68,394,921.84</w:t>
            </w:r>
          </w:p>
        </w:tc>
      </w:tr>
    </w:tbl>
    <w:p>
      <w:pPr>
        <w:spacing w:line="360" w:lineRule="auto" w:before="51"/>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40、管理费用" w:id="313"/>
      <w:bookmarkEnd w:id="313"/>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36,763,133.35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33,908,121.43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3,990,296.67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4,045,599.13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6,673,487.54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6,395,518.73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7,456,158.42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7,200,908.85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338,533.39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387,564.18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7,977,113.08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7,471,919.56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2,100,634.70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1,321,405.07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运输支出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1,010,869.02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998,417.05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1,958,392.03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1,198,956.41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20,175,532.92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19,345,494.39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991,257.12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739,223.89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4,544,593.39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3,547,184.15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1,410,140.41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1,172,892.96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1,684,177.64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1,873,885.32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4,876,009.52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4,246,367.09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8,326,860.36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8,171,838.25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1,122,090.71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897,868.73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审计</w:t>
            </w:r>
            <w:r>
              <w:rPr>
                <w:rFonts w:ascii="Times New Roman" w:hAnsi="Times New Roman" w:cs="Times New Roman" w:eastAsia="Times New Roman" w:hint="default"/>
                <w:sz w:val="18"/>
                <w:szCs w:val="18"/>
              </w:rPr>
              <w:t>.</w:t>
            </w:r>
            <w:r>
              <w:rPr>
                <w:rFonts w:ascii="宋体" w:hAnsi="宋体" w:cs="宋体" w:eastAsia="宋体" w:hint="default"/>
                <w:sz w:val="18"/>
                <w:szCs w:val="18"/>
              </w:rPr>
              <w:t>评估</w:t>
            </w:r>
            <w:r>
              <w:rPr>
                <w:rFonts w:ascii="Times New Roman" w:hAnsi="Times New Roman" w:cs="Times New Roman" w:eastAsia="Times New Roman" w:hint="default"/>
                <w:sz w:val="18"/>
                <w:szCs w:val="18"/>
              </w:rPr>
              <w:t>.</w:t>
            </w:r>
            <w:r>
              <w:rPr>
                <w:rFonts w:ascii="宋体" w:hAnsi="宋体" w:cs="宋体" w:eastAsia="宋体" w:hint="default"/>
                <w:sz w:val="18"/>
                <w:szCs w:val="18"/>
              </w:rPr>
              <w:t>验资费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3,695,610.22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3,552,754.10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858,910.65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1,761,945.85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115,953,801.14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108,237,865.14</w:t>
            </w:r>
          </w:p>
        </w:tc>
      </w:tr>
    </w:tbl>
    <w:p>
      <w:pPr>
        <w:spacing w:line="360" w:lineRule="auto" w:before="51"/>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41、研发费用" w:id="314"/>
      <w:bookmarkEnd w:id="314"/>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新产品试制费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1,063,492.38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1,063,492.38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42、财务费用" w:id="315"/>
      <w:bookmarkEnd w:id="315"/>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188,946,802.96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130,003,952.35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34,656,235.58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22,031,248.75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2,884,339.64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2,100,018.40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10,728,413.78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-6,930,962.26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8,718,146.65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160,972,358.54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118,805,868.65</w:t>
            </w:r>
          </w:p>
        </w:tc>
      </w:tr>
    </w:tbl>
    <w:p>
      <w:pPr>
        <w:spacing w:line="360" w:lineRule="auto" w:before="49"/>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43、资产减值损失" w:id="316"/>
      <w:bookmarkEnd w:id="316"/>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11,757,556.35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14,167,582.08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1,024,995.02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749,794.62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3,373,903.30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5,508,911.46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16,156,454.67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20,426,288.16</w:t>
            </w:r>
          </w:p>
        </w:tc>
      </w:tr>
    </w:tbl>
    <w:p>
      <w:pPr>
        <w:spacing w:line="360" w:lineRule="auto" w:before="49"/>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44、其他收益" w:id="317"/>
      <w:bookmarkEnd w:id="317"/>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肉鸡综合加工项目专项补贴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1,658,112.00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商品鸭加工项目专项补贴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1,796,665.56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1,796,665.56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续建富民计划</w:t>
            </w:r>
            <w:r>
              <w:rPr>
                <w:rFonts w:ascii="Times New Roman" w:hAnsi="Times New Roman" w:cs="Times New Roman" w:eastAsia="Times New Roman" w:hint="default"/>
                <w:sz w:val="18"/>
                <w:szCs w:val="18"/>
              </w:rPr>
              <w:t>"</w:t>
            </w:r>
            <w:r>
              <w:rPr>
                <w:rFonts w:ascii="宋体" w:hAnsi="宋体" w:cs="宋体" w:eastAsia="宋体" w:hint="default"/>
                <w:sz w:val="18"/>
                <w:szCs w:val="18"/>
              </w:rPr>
              <w:t>半截子</w:t>
            </w:r>
            <w:r>
              <w:rPr>
                <w:rFonts w:ascii="Times New Roman" w:hAnsi="Times New Roman" w:cs="Times New Roman" w:eastAsia="Times New Roman" w:hint="default"/>
                <w:sz w:val="18"/>
                <w:szCs w:val="18"/>
              </w:rPr>
              <w:t>"</w:t>
            </w:r>
            <w:r>
              <w:rPr>
                <w:rFonts w:ascii="宋体" w:hAnsi="宋体" w:cs="宋体" w:eastAsia="宋体" w:hint="default"/>
                <w:sz w:val="18"/>
                <w:szCs w:val="18"/>
              </w:rPr>
              <w:t>工程项目补贴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丰城市政府搬迁补助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1,848,507.58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出口信保项目补贴资金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36,400.00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外贸出口补助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1,033,300.00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中小企业国际市场开拓项目资金补助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551,800.00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195,000.00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高校毕业生见习补贴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463,400.00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6,364,417.19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1,040,000.00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省级大气污染防治专项资金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淮阳县政府政策扶持资金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1,296,845.98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农产品项目资金补贴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污染源自动临控建设及运维项目 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科技项目补助经费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年企业研发财政补助专项资金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56,700.00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95"/>
              <w:jc w:val="left"/>
              <w:rPr>
                <w:rFonts w:ascii="宋体" w:hAnsi="宋体" w:cs="宋体" w:eastAsia="宋体" w:hint="default"/>
                <w:sz w:val="18"/>
                <w:szCs w:val="18"/>
              </w:rPr>
            </w:pPr>
            <w:r>
              <w:rPr>
                <w:rFonts w:ascii="宋体" w:hAnsi="宋体" w:cs="宋体" w:eastAsia="宋体" w:hint="default"/>
                <w:sz w:val="18"/>
                <w:szCs w:val="18"/>
              </w:rPr>
              <w:t>河南省节能减排科技创新示范企业奖 补资金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年中央级服务业外经贸发展资金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新沂市对双创扶持及产业的创新资金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农业部水禽产业技术体系项目资金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年促进外经贸发展奖励款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产业技术研究与开发项目补助资金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7,227,193.00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新建羽绒项目招商引资奖补款项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8,388,700.00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第十二届投资洽谈会特装补贴资金款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95"/>
              <w:jc w:val="left"/>
              <w:rPr>
                <w:rFonts w:ascii="宋体" w:hAnsi="宋体" w:cs="宋体" w:eastAsia="宋体" w:hint="default"/>
                <w:sz w:val="18"/>
                <w:szCs w:val="18"/>
              </w:rPr>
            </w:pPr>
            <w:r>
              <w:rPr>
                <w:rFonts w:ascii="宋体" w:hAnsi="宋体" w:cs="宋体" w:eastAsia="宋体" w:hint="default"/>
                <w:sz w:val="18"/>
                <w:szCs w:val="18"/>
              </w:rPr>
              <w:t>国家农业综合标准化示范项目建设经 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失业保险稳岗补贴款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123,400.00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单县经济开发区企业扶持资金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3,879,306.00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现代畜牧业财政扶持资金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现代农业（智慧）农业专项资金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进出口企业发展补助资金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出口基地补助资金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95"/>
              <w:jc w:val="left"/>
              <w:rPr>
                <w:rFonts w:ascii="宋体" w:hAnsi="宋体" w:cs="宋体" w:eastAsia="宋体" w:hint="default"/>
                <w:sz w:val="18"/>
                <w:szCs w:val="18"/>
              </w:rPr>
            </w:pPr>
            <w:r>
              <w:rPr>
                <w:rFonts w:ascii="宋体" w:hAnsi="宋体" w:cs="宋体" w:eastAsia="宋体" w:hint="default"/>
                <w:sz w:val="18"/>
                <w:szCs w:val="18"/>
              </w:rPr>
              <w:t>信阳市工程技术研究中心建设补助资 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信阳市市级重点实验室建设项目补助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95"/>
              <w:jc w:val="left"/>
              <w:rPr>
                <w:rFonts w:ascii="宋体" w:hAnsi="宋体" w:cs="宋体" w:eastAsia="宋体" w:hint="default"/>
                <w:sz w:val="18"/>
                <w:szCs w:val="18"/>
              </w:rPr>
            </w:pPr>
            <w:r>
              <w:rPr>
                <w:rFonts w:ascii="宋体" w:hAnsi="宋体" w:cs="宋体" w:eastAsia="宋体" w:hint="default"/>
                <w:sz w:val="18"/>
                <w:szCs w:val="18"/>
              </w:rPr>
              <w:t>鸭血豆腐加工工艺和品质改善关键技 术研究及其产业化补助资金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杭州市萧山区外贸扶持资金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64,700.00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现代农业产业技术综合实验站</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内贸流通监测补助资金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进出口企业发展补助资金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农业综合标准化示范项目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95"/>
              <w:jc w:val="left"/>
              <w:rPr>
                <w:rFonts w:ascii="宋体" w:hAnsi="宋体" w:cs="宋体" w:eastAsia="宋体" w:hint="default"/>
                <w:sz w:val="18"/>
                <w:szCs w:val="18"/>
              </w:rPr>
            </w:pPr>
            <w:r>
              <w:rPr>
                <w:rFonts w:ascii="宋体" w:hAnsi="宋体" w:cs="宋体" w:eastAsia="宋体" w:hint="default"/>
                <w:sz w:val="18"/>
                <w:szCs w:val="18"/>
              </w:rPr>
              <w:t>第二批总磷自动监控设施建设补助资 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95"/>
              <w:jc w:val="left"/>
              <w:rPr>
                <w:rFonts w:ascii="宋体" w:hAnsi="宋体" w:cs="宋体" w:eastAsia="宋体" w:hint="default"/>
                <w:sz w:val="18"/>
                <w:szCs w:val="18"/>
              </w:rPr>
            </w:pPr>
            <w:r>
              <w:rPr>
                <w:rFonts w:ascii="宋体" w:hAnsi="宋体" w:cs="宋体" w:eastAsia="宋体" w:hint="default"/>
                <w:sz w:val="18"/>
                <w:szCs w:val="18"/>
              </w:rPr>
              <w:t>生物安全区追溯体系建设试点补助资 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排污企业监控设施补助资金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31,875,829.31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13,361,883.56</w:t>
            </w:r>
          </w:p>
        </w:tc>
      </w:tr>
    </w:tbl>
    <w:p>
      <w:pPr>
        <w:spacing w:line="240" w:lineRule="auto" w:before="11"/>
        <w:rPr>
          <w:rFonts w:ascii="Times New Roman" w:hAnsi="Times New Roman" w:cs="Times New Roman" w:eastAsia="Times New Roman" w:hint="default"/>
          <w:sz w:val="21"/>
          <w:szCs w:val="21"/>
        </w:rPr>
      </w:pPr>
    </w:p>
    <w:p>
      <w:pPr>
        <w:spacing w:before="34"/>
        <w:ind w:left="112" w:right="0" w:firstLine="0"/>
        <w:jc w:val="left"/>
        <w:rPr>
          <w:rFonts w:ascii="宋体" w:hAnsi="宋体" w:cs="宋体" w:eastAsia="宋体" w:hint="default"/>
          <w:sz w:val="21"/>
          <w:szCs w:val="21"/>
        </w:rPr>
      </w:pPr>
      <w:bookmarkStart w:name="45、投资收益" w:id="318"/>
      <w:bookmarkEnd w:id="318"/>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9,111,881.64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4,307,647.56</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6"/>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-498,748.76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171,890.30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1,264,912.07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9,878,044.95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4,479,537.86</w:t>
            </w:r>
          </w:p>
        </w:tc>
      </w:tr>
    </w:tbl>
    <w:p>
      <w:pPr>
        <w:spacing w:line="360" w:lineRule="auto" w:before="51"/>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46、公允价值变动收益" w:id="319"/>
      <w:bookmarkEnd w:id="319"/>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93"/>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 损益的金融资产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-220,440.00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729,470.00</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firstLine="360"/>
              <w:jc w:val="left"/>
              <w:rPr>
                <w:rFonts w:ascii="宋体" w:hAnsi="宋体" w:cs="宋体" w:eastAsia="宋体" w:hint="default"/>
                <w:sz w:val="18"/>
                <w:szCs w:val="18"/>
              </w:rPr>
            </w:pPr>
            <w:r>
              <w:rPr>
                <w:rFonts w:ascii="宋体" w:hAnsi="宋体" w:cs="宋体" w:eastAsia="宋体" w:hint="default"/>
                <w:spacing w:val="-6"/>
                <w:sz w:val="18"/>
                <w:szCs w:val="18"/>
              </w:rPr>
              <w:t>其中：衍生金融工具产生的公允价</w:t>
            </w:r>
            <w:r>
              <w:rPr>
                <w:rFonts w:ascii="宋体" w:hAnsi="宋体" w:cs="宋体" w:eastAsia="宋体" w:hint="default"/>
                <w:sz w:val="18"/>
                <w:szCs w:val="18"/>
              </w:rPr>
              <w:t> 值变动收益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-220,440.00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729,470.00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-220,440.00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729,470.00</w:t>
            </w:r>
          </w:p>
        </w:tc>
      </w:tr>
    </w:tbl>
    <w:p>
      <w:pPr>
        <w:spacing w:line="357" w:lineRule="auto" w:before="51"/>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47、资产处置收益" w:id="320"/>
      <w:bookmarkEnd w:id="320"/>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-543,797.90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-1,575,262.60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-543,797.90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-1,575,262.60</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48、营业外收入" w:id="321"/>
      <w:bookmarkEnd w:id="321"/>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310,500.00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310,500.00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企业合并收益</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4,082,681.18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业绩补偿款项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6,921,783.00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6,921,783.00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6,598.92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67,575.51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6,598.92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7,238,881.92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4,877,756.69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7,238,881.92</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方政府招</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231"/>
              <w:jc w:val="left"/>
              <w:rPr>
                <w:rFonts w:ascii="宋体" w:hAnsi="宋体" w:cs="宋体" w:eastAsia="宋体" w:hint="default"/>
                <w:sz w:val="18"/>
                <w:szCs w:val="18"/>
              </w:rPr>
            </w:pPr>
            <w:r>
              <w:rPr>
                <w:rFonts w:ascii="宋体" w:hAnsi="宋体" w:cs="宋体" w:eastAsia="宋体" w:hint="default"/>
                <w:sz w:val="18"/>
                <w:szCs w:val="18"/>
              </w:rPr>
              <w:t>驰名商标 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信阳市财 政支付中 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商引资等 地方性扶 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获得的补</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1" w:right="231"/>
              <w:jc w:val="left"/>
              <w:rPr>
                <w:rFonts w:ascii="宋体" w:hAnsi="宋体" w:cs="宋体" w:eastAsia="宋体" w:hint="default"/>
                <w:sz w:val="18"/>
                <w:szCs w:val="18"/>
              </w:rPr>
            </w:pPr>
            <w:r>
              <w:rPr>
                <w:rFonts w:ascii="宋体" w:hAnsi="宋体" w:cs="宋体" w:eastAsia="宋体" w:hint="default"/>
                <w:sz w:val="18"/>
                <w:szCs w:val="18"/>
              </w:rPr>
              <w:t>建设先进 企业奖励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潢川经济 开发区财 政支付中 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9"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6"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潢川经济</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9"/>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1" w:right="231"/>
              <w:jc w:val="left"/>
              <w:rPr>
                <w:rFonts w:ascii="宋体" w:hAnsi="宋体" w:cs="宋体" w:eastAsia="宋体" w:hint="default"/>
                <w:sz w:val="18"/>
                <w:szCs w:val="18"/>
              </w:rPr>
            </w:pPr>
            <w:r>
              <w:rPr>
                <w:rFonts w:ascii="宋体" w:hAnsi="宋体" w:cs="宋体" w:eastAsia="宋体" w:hint="default"/>
                <w:sz w:val="18"/>
                <w:szCs w:val="18"/>
              </w:rPr>
              <w:t>纳税大户 先进奖励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2" w:right="228"/>
              <w:jc w:val="left"/>
              <w:rPr>
                <w:rFonts w:ascii="宋体" w:hAnsi="宋体" w:cs="宋体" w:eastAsia="宋体" w:hint="default"/>
                <w:sz w:val="18"/>
                <w:szCs w:val="18"/>
              </w:rPr>
            </w:pPr>
            <w:r>
              <w:rPr>
                <w:rFonts w:ascii="宋体" w:hAnsi="宋体" w:cs="宋体" w:eastAsia="宋体" w:hint="default"/>
                <w:sz w:val="18"/>
                <w:szCs w:val="18"/>
              </w:rPr>
              <w:t>开发区财 政支付中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228"/>
              <w:jc w:val="left"/>
              <w:rPr>
                <w:rFonts w:ascii="宋体" w:hAnsi="宋体" w:cs="宋体" w:eastAsia="宋体" w:hint="default"/>
                <w:sz w:val="18"/>
                <w:szCs w:val="18"/>
              </w:rPr>
            </w:pPr>
            <w:r>
              <w:rPr>
                <w:rFonts w:ascii="宋体" w:hAnsi="宋体" w:cs="宋体" w:eastAsia="宋体" w:hint="default"/>
                <w:sz w:val="18"/>
                <w:szCs w:val="18"/>
              </w:rPr>
              <w:t>方政府招 商引资等</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4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心</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地方性扶</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986"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228"/>
              <w:jc w:val="both"/>
              <w:rPr>
                <w:rFonts w:ascii="宋体" w:hAnsi="宋体" w:cs="宋体" w:eastAsia="宋体" w:hint="default"/>
                <w:sz w:val="18"/>
                <w:szCs w:val="18"/>
              </w:rPr>
            </w:pPr>
            <w:r>
              <w:rPr>
                <w:rFonts w:ascii="宋体" w:hAnsi="宋体" w:cs="宋体" w:eastAsia="宋体" w:hint="default"/>
                <w:sz w:val="18"/>
                <w:szCs w:val="18"/>
              </w:rPr>
              <w:t>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方政府招</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31"/>
              <w:jc w:val="both"/>
              <w:rPr>
                <w:rFonts w:ascii="宋体" w:hAnsi="宋体" w:cs="宋体" w:eastAsia="宋体" w:hint="default"/>
                <w:sz w:val="18"/>
                <w:szCs w:val="18"/>
              </w:rPr>
            </w:pPr>
            <w:r>
              <w:rPr>
                <w:rFonts w:ascii="宋体" w:hAnsi="宋体" w:cs="宋体" w:eastAsia="宋体" w:hint="default"/>
                <w:sz w:val="18"/>
                <w:szCs w:val="18"/>
              </w:rPr>
              <w:t>外贸进出 口企业奖 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2" w:right="228"/>
              <w:jc w:val="left"/>
              <w:rPr>
                <w:rFonts w:ascii="宋体" w:hAnsi="宋体" w:cs="宋体" w:eastAsia="宋体" w:hint="default"/>
                <w:sz w:val="18"/>
                <w:szCs w:val="18"/>
              </w:rPr>
            </w:pPr>
            <w:r>
              <w:rPr>
                <w:rFonts w:ascii="宋体" w:hAnsi="宋体" w:cs="宋体" w:eastAsia="宋体" w:hint="default"/>
                <w:sz w:val="18"/>
                <w:szCs w:val="18"/>
              </w:rPr>
              <w:t>淮阳县财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商引资等 地方性扶 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20,500.00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获得的补</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231"/>
              <w:jc w:val="both"/>
              <w:rPr>
                <w:rFonts w:ascii="宋体" w:hAnsi="宋体" w:cs="宋体" w:eastAsia="宋体" w:hint="default"/>
                <w:sz w:val="18"/>
                <w:szCs w:val="18"/>
              </w:rPr>
            </w:pPr>
            <w:r>
              <w:rPr>
                <w:rFonts w:ascii="宋体" w:hAnsi="宋体" w:cs="宋体" w:eastAsia="宋体" w:hint="default"/>
                <w:sz w:val="18"/>
                <w:szCs w:val="18"/>
              </w:rPr>
              <w:t>工业和民 营经济发 展考核奖 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2" w:right="228"/>
              <w:jc w:val="left"/>
              <w:rPr>
                <w:rFonts w:ascii="宋体" w:hAnsi="宋体" w:cs="宋体" w:eastAsia="宋体" w:hint="default"/>
                <w:sz w:val="18"/>
                <w:szCs w:val="18"/>
              </w:rPr>
            </w:pPr>
            <w:r>
              <w:rPr>
                <w:rFonts w:ascii="宋体" w:hAnsi="宋体" w:cs="宋体" w:eastAsia="宋体" w:hint="default"/>
                <w:sz w:val="18"/>
                <w:szCs w:val="18"/>
              </w:rPr>
              <w:t>丰城市财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方政府招</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231"/>
              <w:jc w:val="left"/>
              <w:rPr>
                <w:rFonts w:ascii="宋体" w:hAnsi="宋体" w:cs="宋体" w:eastAsia="宋体" w:hint="default"/>
                <w:sz w:val="18"/>
                <w:szCs w:val="18"/>
              </w:rPr>
            </w:pPr>
            <w:r>
              <w:rPr>
                <w:rFonts w:ascii="宋体" w:hAnsi="宋体" w:cs="宋体" w:eastAsia="宋体" w:hint="default"/>
                <w:sz w:val="18"/>
                <w:szCs w:val="18"/>
              </w:rPr>
              <w:t>新增企业 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新沂市财 政国库支 付中心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商引资等 地方性扶 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获得的补</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231"/>
              <w:jc w:val="both"/>
              <w:rPr>
                <w:rFonts w:ascii="宋体" w:hAnsi="宋体" w:cs="宋体" w:eastAsia="宋体" w:hint="default"/>
                <w:sz w:val="18"/>
                <w:szCs w:val="18"/>
              </w:rPr>
            </w:pPr>
            <w:r>
              <w:rPr>
                <w:rFonts w:ascii="宋体" w:hAnsi="宋体" w:cs="宋体" w:eastAsia="宋体" w:hint="default"/>
                <w:sz w:val="18"/>
                <w:szCs w:val="18"/>
              </w:rPr>
              <w:t>工业经济 创新发展 优胜企业 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2" w:right="228"/>
              <w:jc w:val="left"/>
              <w:rPr>
                <w:rFonts w:ascii="宋体" w:hAnsi="宋体" w:cs="宋体" w:eastAsia="宋体" w:hint="default"/>
                <w:sz w:val="18"/>
                <w:szCs w:val="18"/>
              </w:rPr>
            </w:pPr>
            <w:r>
              <w:rPr>
                <w:rFonts w:ascii="宋体" w:hAnsi="宋体" w:cs="宋体" w:eastAsia="宋体" w:hint="default"/>
                <w:sz w:val="18"/>
                <w:szCs w:val="18"/>
              </w:rPr>
              <w:t>潢川县财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line="360" w:lineRule="auto" w:before="50"/>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49、营业外支出" w:id="322"/>
      <w:bookmarkEnd w:id="322"/>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541,000.00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1,074,700.00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541,000.00</w:t>
            </w:r>
          </w:p>
        </w:tc>
      </w:tr>
      <w:tr>
        <w:trPr>
          <w:trHeight w:val="400"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483,571.96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8,103.86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483,571.96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7" w:right="0"/>
              <w:jc w:val="left"/>
              <w:rPr>
                <w:rFonts w:ascii="Times New Roman" w:hAnsi="Times New Roman" w:cs="Times New Roman" w:eastAsia="Times New Roman" w:hint="default"/>
                <w:sz w:val="18"/>
                <w:szCs w:val="18"/>
              </w:rPr>
            </w:pPr>
            <w:r>
              <w:rPr>
                <w:rFonts w:ascii="Times New Roman"/>
                <w:sz w:val="18"/>
              </w:rPr>
              <w:t>1,024,571.96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4" w:right="0"/>
              <w:jc w:val="left"/>
              <w:rPr>
                <w:rFonts w:ascii="Times New Roman" w:hAnsi="Times New Roman" w:cs="Times New Roman" w:eastAsia="Times New Roman" w:hint="default"/>
                <w:sz w:val="18"/>
                <w:szCs w:val="18"/>
              </w:rPr>
            </w:pPr>
            <w:r>
              <w:rPr>
                <w:rFonts w:ascii="Times New Roman"/>
                <w:sz w:val="18"/>
              </w:rPr>
              <w:t>1,082,803.86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3" w:right="0"/>
              <w:jc w:val="left"/>
              <w:rPr>
                <w:rFonts w:ascii="Times New Roman" w:hAnsi="Times New Roman" w:cs="Times New Roman" w:eastAsia="Times New Roman" w:hint="default"/>
                <w:sz w:val="18"/>
                <w:szCs w:val="18"/>
              </w:rPr>
            </w:pPr>
            <w:r>
              <w:rPr>
                <w:rFonts w:ascii="Times New Roman"/>
                <w:sz w:val="18"/>
              </w:rPr>
              <w:t>1,024,571.96</w:t>
            </w:r>
          </w:p>
        </w:tc>
      </w:tr>
    </w:tbl>
    <w:p>
      <w:pPr>
        <w:spacing w:line="360" w:lineRule="auto" w:before="51"/>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50、所得税费用" w:id="323"/>
      <w:bookmarkEnd w:id="323"/>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所得税费用表"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46,279,437.31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38,814,961.90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-3,618,331.21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-2,604,754.60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42,661,106.10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36,210,207.30</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会计利润与所得税费用调整过程"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234,384,758.58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45,729,367.69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-2,285,097.00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-14,258.51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177,195.63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-300,978.33</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2,990,228.45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加计扣除额影响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-3,635,351.83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42,661,106.10</w:t>
            </w:r>
          </w:p>
        </w:tc>
      </w:tr>
    </w:tbl>
    <w:p>
      <w:pPr>
        <w:spacing w:line="360" w:lineRule="auto" w:before="49"/>
        <w:ind w:left="11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51、其他综合收益" w:id="326"/>
      <w:bookmarkEnd w:id="326"/>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详见附注项目注释：其他综合收益。</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52、现金流量表项目" w:id="327"/>
      <w:bookmarkEnd w:id="327"/>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收到的其他与经营活动有关的现金" w:id="328"/>
      <w:bookmarkEnd w:id="3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收到政府补助收入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21,276,738.98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8,694,606.00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34,656,235.58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22,031,248.75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收到销售及其他业务保证金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36,472,579.34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68,268,279.75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收到与单位及个人往来款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78,766,854.12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58,741,423.73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6,598.92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67,575.51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171,179,006.94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157,803,133.74</w:t>
            </w:r>
          </w:p>
        </w:tc>
      </w:tr>
    </w:tbl>
    <w:p>
      <w:pPr>
        <w:spacing w:line="360" w:lineRule="auto" w:before="51"/>
        <w:ind w:left="11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2）支付的其他与经营活动有关的现金"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支付销售费用及管理费用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88,343,667.78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77,627,302.86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支付手续费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2,884,339.64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2,099,958.40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捐赠及其他支出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1,024,571.96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1,082,803.86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支付租赁费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1,662,874.09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2,638,705.50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支付经营业务保证金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7,777,526.32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3,210,400.00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支付与单位及个人往来款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37,130,368.53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60,091,719.52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138,823,348.32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146,750,890.14</w:t>
            </w:r>
          </w:p>
        </w:tc>
      </w:tr>
    </w:tbl>
    <w:p>
      <w:pPr>
        <w:spacing w:line="357" w:lineRule="auto" w:before="52"/>
        <w:ind w:left="11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3"/>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3）收到的其他与投资活动有关的现金" w:id="330"/>
      <w:bookmarkEnd w:id="3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工程项目保证金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政府拆迁补偿款项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41,302,188.00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20,902,777.78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8,223,471.89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业绩补偿款项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6,921,783.00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收回拆迁保证金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19,042,188.00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47,866,748.78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50,525,659.89</w:t>
            </w:r>
          </w:p>
        </w:tc>
      </w:tr>
    </w:tbl>
    <w:p>
      <w:pPr>
        <w:spacing w:line="357" w:lineRule="auto" w:before="51"/>
        <w:ind w:left="11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after="0" w:line="357"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4）支付的其他与投资活动有关的现金" w:id="331"/>
      <w:bookmarkEnd w:id="3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退付工程项目保证金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831,000.00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支付拆迁保证金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19,042,188.00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支付定期存款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519,873,188.00</w:t>
            </w:r>
          </w:p>
        </w:tc>
      </w:tr>
    </w:tbl>
    <w:p>
      <w:pPr>
        <w:spacing w:line="360" w:lineRule="auto" w:before="51"/>
        <w:ind w:left="11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5）收到的其他与筹资活动有关的现金" w:id="332"/>
      <w:bookmarkEnd w:id="3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收到融资性售后回租资金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115,680,000.00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291,450,000.00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质押借款保证金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发行定向融资工具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收到资产相关的政府补助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4,401,600.00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贴息补助资金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供应链融资款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非金融机构借款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158,081,600.00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327,020,000.00</w:t>
            </w:r>
          </w:p>
        </w:tc>
      </w:tr>
    </w:tbl>
    <w:p>
      <w:pPr>
        <w:spacing w:line="360" w:lineRule="auto" w:before="49"/>
        <w:ind w:left="11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6）支付的其他与筹资活动有关的现金"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10,728,413.78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融资性售后回租款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161,739,840.66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196,166,039.69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质押借款保证金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贴息保证金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2,808,400.00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发行债券担保费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5" w:right="0"/>
              <w:jc w:val="left"/>
              <w:rPr>
                <w:rFonts w:ascii="Times New Roman" w:hAnsi="Times New Roman" w:cs="Times New Roman" w:eastAsia="Times New Roman" w:hint="default"/>
                <w:sz w:val="18"/>
                <w:szCs w:val="18"/>
              </w:rPr>
            </w:pPr>
            <w:r>
              <w:rPr>
                <w:rFonts w:ascii="Times New Roman"/>
                <w:sz w:val="18"/>
              </w:rPr>
              <w:t>521,276,654.44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1" w:right="0"/>
              <w:jc w:val="left"/>
              <w:rPr>
                <w:rFonts w:ascii="Times New Roman" w:hAnsi="Times New Roman" w:cs="Times New Roman" w:eastAsia="Times New Roman" w:hint="default"/>
                <w:sz w:val="18"/>
                <w:szCs w:val="18"/>
              </w:rPr>
            </w:pPr>
            <w:r>
              <w:rPr>
                <w:rFonts w:ascii="Times New Roman"/>
                <w:sz w:val="18"/>
              </w:rPr>
              <w:t>316,781,039.69</w:t>
            </w:r>
          </w:p>
        </w:tc>
      </w:tr>
    </w:tbl>
    <w:p>
      <w:pPr>
        <w:spacing w:line="360" w:lineRule="auto" w:before="51"/>
        <w:ind w:left="11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53、现金流量表补充资料" w:id="334"/>
      <w:bookmarkEnd w:id="334"/>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现金流量表补充资料" w:id="335"/>
      <w:bookmarkEnd w:id="3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191,723,652.48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103,906,114.99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16,156,454.67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20,426,288.16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243,404,978.58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192,802,410.55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8,888,882.72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9,545,508.61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391,839.48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607,912.27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-43,251,068.35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1,575,262.60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公允价值变动损失（收益以“－”号填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220,440.00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-729,470.00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199,675,216.74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130,018,952.35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-9,878,044.95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-4,479,537.86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-3,618,331.21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-2,604,754.60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-89,823,571.63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-420,996,628.29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193,393,819.67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-457,588,133.10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640,206,225.45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102,635,277.47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-4,545,173.14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-4,354,777.56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1,342,945,320.51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-329,235,574.41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104,016,153.03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1,438,893,311.23</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1,438,893,311.23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1,742,642,014.18</w:t>
            </w:r>
          </w:p>
        </w:tc>
      </w:tr>
    </w:tbl>
    <w:p>
      <w:pPr>
        <w:spacing w:after="0" w:line="240" w:lineRule="auto"/>
        <w:jc w:val="right"/>
        <w:rPr>
          <w:rFonts w:ascii="Times New Roman" w:hAnsi="Times New Roman" w:cs="Times New Roman" w:eastAsia="Times New Roman" w:hint="default"/>
          <w:sz w:val="18"/>
          <w:szCs w:val="18"/>
        </w:rPr>
        <w:sectPr>
          <w:footerReference w:type="default" r:id="rId35"/>
          <w:pgSz w:w="11910" w:h="16840"/>
          <w:pgMar w:footer="1016" w:header="907" w:top="1100" w:bottom="1200" w:left="1020" w:right="0"/>
          <w:pgNumType w:start="18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25" w:right="0"/>
              <w:jc w:val="left"/>
              <w:rPr>
                <w:rFonts w:ascii="Times New Roman" w:hAnsi="Times New Roman" w:cs="Times New Roman" w:eastAsia="Times New Roman" w:hint="default"/>
                <w:sz w:val="18"/>
                <w:szCs w:val="18"/>
              </w:rPr>
            </w:pPr>
            <w:r>
              <w:rPr>
                <w:rFonts w:ascii="Times New Roman"/>
                <w:sz w:val="18"/>
              </w:rPr>
              <w:t>-1,334,877,158.20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7" w:right="0"/>
              <w:jc w:val="left"/>
              <w:rPr>
                <w:rFonts w:ascii="Times New Roman" w:hAnsi="Times New Roman" w:cs="Times New Roman" w:eastAsia="Times New Roman" w:hint="default"/>
                <w:sz w:val="18"/>
                <w:szCs w:val="18"/>
              </w:rPr>
            </w:pPr>
            <w:r>
              <w:rPr>
                <w:rFonts w:ascii="Times New Roman"/>
                <w:sz w:val="18"/>
              </w:rPr>
              <w:t>-303,748,702.95</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现金和现金等价物的构成" w:id="336"/>
      <w:bookmarkEnd w:id="3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104,016,153.03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1,438,893,311.23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120,351.82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81,241.32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102,522,170.41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1,434,038,164.73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1,373,630.80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4,773,905.18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104,016,153.03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1,438,893,311.23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8"/>
        <w:ind w:left="592" w:right="0"/>
        <w:jc w:val="left"/>
      </w:pPr>
      <w:r>
        <w:rPr/>
        <w:t>现金和现金等价物不含母公司和集团内子公司使用受限制的现金和现金等价物。</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bookmarkStart w:name="54、所有者权益变动表项目注释" w:id="337"/>
      <w:bookmarkEnd w:id="337"/>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60" w:lineRule="auto" w:before="0"/>
        <w:ind w:left="112" w:right="5174"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55、所有权或使用权受到限制的资产" w:id="338"/>
      <w:bookmarkEnd w:id="338"/>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24"/>
              <w:jc w:val="right"/>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2,322,120,000.00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190"/>
              <w:jc w:val="left"/>
              <w:rPr>
                <w:rFonts w:ascii="宋体" w:hAnsi="宋体" w:cs="宋体" w:eastAsia="宋体" w:hint="default"/>
                <w:sz w:val="18"/>
                <w:szCs w:val="18"/>
              </w:rPr>
            </w:pPr>
            <w:r>
              <w:rPr>
                <w:rFonts w:ascii="宋体" w:hAnsi="宋体" w:cs="宋体" w:eastAsia="宋体" w:hint="default"/>
                <w:sz w:val="18"/>
                <w:szCs w:val="18"/>
              </w:rPr>
              <w:t>开具票据或信用证保证金、设定质押 取得银行借款以及定期存款</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481,746,789.64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70"/>
              <w:jc w:val="right"/>
              <w:rPr>
                <w:rFonts w:ascii="宋体" w:hAnsi="宋体" w:cs="宋体" w:eastAsia="宋体" w:hint="default"/>
                <w:sz w:val="18"/>
                <w:szCs w:val="18"/>
              </w:rPr>
            </w:pPr>
            <w:r>
              <w:rPr>
                <w:rFonts w:ascii="宋体" w:hAnsi="宋体" w:cs="宋体" w:eastAsia="宋体" w:hint="default"/>
                <w:sz w:val="18"/>
                <w:szCs w:val="18"/>
              </w:rPr>
              <w:t>设定抵押取得银行借款</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215,341,630.48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0"/>
              <w:jc w:val="right"/>
              <w:rPr>
                <w:rFonts w:ascii="宋体" w:hAnsi="宋体" w:cs="宋体" w:eastAsia="宋体" w:hint="default"/>
                <w:sz w:val="18"/>
                <w:szCs w:val="18"/>
              </w:rPr>
            </w:pPr>
            <w:r>
              <w:rPr>
                <w:rFonts w:ascii="宋体" w:hAnsi="宋体" w:cs="宋体" w:eastAsia="宋体" w:hint="default"/>
                <w:sz w:val="18"/>
                <w:szCs w:val="18"/>
              </w:rPr>
              <w:t>设定抵押取得银行借款</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30,770,945.07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70"/>
              <w:jc w:val="right"/>
              <w:rPr>
                <w:rFonts w:ascii="宋体" w:hAnsi="宋体" w:cs="宋体" w:eastAsia="宋体" w:hint="default"/>
                <w:sz w:val="18"/>
                <w:szCs w:val="18"/>
              </w:rPr>
            </w:pPr>
            <w:r>
              <w:rPr>
                <w:rFonts w:ascii="宋体" w:hAnsi="宋体" w:cs="宋体" w:eastAsia="宋体" w:hint="default"/>
                <w:sz w:val="18"/>
                <w:szCs w:val="18"/>
              </w:rPr>
              <w:t>设定抵押取得银行借款</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3,049,979,365.19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50"/>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56、外币货币性项目" w:id="339"/>
      <w:bookmarkEnd w:id="339"/>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外币货币性项目" w:id="340"/>
      <w:bookmarkEnd w:id="3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533,826.65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3,663,759.06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44,019.86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7.8473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345,437.05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19,495,634.07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133,802,435.75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138,786.01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7.8473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1,089,095.46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3,029,180.09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20,789,868.79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330,426.07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7.8473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2,592,952.50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229,614.17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1,575,887.97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7.8473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47,083.80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880,113.45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6,040,394.63</w:t>
            </w:r>
          </w:p>
        </w:tc>
      </w:tr>
    </w:tbl>
    <w:p>
      <w:pPr>
        <w:spacing w:line="360" w:lineRule="auto" w:before="49"/>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line="256" w:lineRule="auto" w:before="0"/>
        <w:ind w:left="112" w:right="0" w:firstLine="0"/>
        <w:jc w:val="left"/>
        <w:rPr>
          <w:rFonts w:ascii="宋体" w:hAnsi="宋体" w:cs="宋体" w:eastAsia="宋体" w:hint="default"/>
          <w:sz w:val="21"/>
          <w:szCs w:val="21"/>
        </w:rPr>
      </w:pPr>
      <w:bookmarkStart w:name="（2）境外经营实体说明，包括对于重要的境外经营实体，应披露其境外主要经营地、记账" w:id="341"/>
      <w:bookmarkEnd w:id="341"/>
      <w:r>
        <w:rPr/>
      </w:r>
      <w:r>
        <w:rPr>
          <w:rFonts w:ascii="宋体" w:hAnsi="宋体" w:cs="宋体" w:eastAsia="宋体" w:hint="default"/>
          <w:b/>
          <w:bCs/>
          <w:spacing w:val="3"/>
          <w:w w:val="95"/>
          <w:sz w:val="21"/>
          <w:szCs w:val="21"/>
        </w:rPr>
        <w:t>（</w:t>
      </w:r>
      <w:r>
        <w:rPr>
          <w:rFonts w:ascii="Times New Roman" w:hAnsi="Times New Roman" w:cs="Times New Roman" w:eastAsia="Times New Roman" w:hint="default"/>
          <w:b/>
          <w:bCs/>
          <w:spacing w:val="3"/>
          <w:w w:val="95"/>
          <w:sz w:val="21"/>
          <w:szCs w:val="21"/>
        </w:rPr>
        <w:t>2</w:t>
      </w:r>
      <w:r>
        <w:rPr>
          <w:rFonts w:ascii="宋体" w:hAnsi="宋体" w:cs="宋体" w:eastAsia="宋体" w:hint="default"/>
          <w:b/>
          <w:bCs/>
          <w:spacing w:val="3"/>
          <w:w w:val="95"/>
          <w:sz w:val="21"/>
          <w:szCs w:val="21"/>
        </w:rPr>
        <w:t>）境外经营实体说明，包括对于重要的境外经营实体，应披露其境外主要经营地、记账本位币及选择</w:t>
      </w:r>
      <w:r>
        <w:rPr>
          <w:rFonts w:ascii="宋体" w:hAnsi="宋体" w:cs="宋体" w:eastAsia="宋体" w:hint="default"/>
          <w:b/>
          <w:bCs/>
          <w:spacing w:val="93"/>
          <w:w w:val="95"/>
          <w:sz w:val="21"/>
          <w:szCs w:val="21"/>
        </w:rPr>
        <w:t> </w:t>
      </w:r>
      <w:r>
        <w:rPr>
          <w:rFonts w:ascii="宋体" w:hAnsi="宋体" w:cs="宋体" w:eastAsia="宋体" w:hint="default"/>
          <w:b/>
          <w:bCs/>
          <w:spacing w:val="93"/>
          <w:w w:val="95"/>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57、政府补助" w:id="342"/>
      <w:bookmarkEnd w:id="342"/>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政府补助基本情况"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18"/>
              <w:jc w:val="left"/>
              <w:rPr>
                <w:rFonts w:ascii="宋体" w:hAnsi="宋体" w:cs="宋体" w:eastAsia="宋体" w:hint="default"/>
                <w:sz w:val="18"/>
                <w:szCs w:val="18"/>
              </w:rPr>
            </w:pPr>
            <w:r>
              <w:rPr>
                <w:rFonts w:ascii="宋体" w:hAnsi="宋体" w:cs="宋体" w:eastAsia="宋体" w:hint="default"/>
                <w:sz w:val="18"/>
                <w:szCs w:val="18"/>
              </w:rPr>
              <w:t>宣城现代产业园管理委员会 土地奖补资金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4,401,600.00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出口信保项目补贴资金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外贸出口补助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中小企业国际市场开拓项目 资金补助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551,800.00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551,800.00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高校毕业生见习补贴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523,600.00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523,600.00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6,364,417.19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6,364,417.19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省级大气污染防治专项资金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淮阳县政府政策扶持资金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1,296,845.98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1,296,845.98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农产品项目资金补贴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污染源自动临控建设 及运维项目补助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68,400.00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科技项目补助经费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年企业研发财政补助 专项资金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56,700.00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18"/>
              <w:jc w:val="left"/>
              <w:rPr>
                <w:rFonts w:ascii="宋体" w:hAnsi="宋体" w:cs="宋体" w:eastAsia="宋体" w:hint="default"/>
                <w:sz w:val="18"/>
                <w:szCs w:val="18"/>
              </w:rPr>
            </w:pPr>
            <w:r>
              <w:rPr>
                <w:rFonts w:ascii="宋体" w:hAnsi="宋体" w:cs="宋体" w:eastAsia="宋体" w:hint="default"/>
                <w:sz w:val="18"/>
                <w:szCs w:val="18"/>
              </w:rPr>
              <w:t>河南省节能减排科技创新示 范企业奖补资金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年中央级服务业外经 贸发展资金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18"/>
              <w:jc w:val="left"/>
              <w:rPr>
                <w:rFonts w:ascii="宋体" w:hAnsi="宋体" w:cs="宋体" w:eastAsia="宋体" w:hint="default"/>
                <w:sz w:val="18"/>
                <w:szCs w:val="18"/>
              </w:rPr>
            </w:pPr>
            <w:r>
              <w:rPr>
                <w:rFonts w:ascii="宋体" w:hAnsi="宋体" w:cs="宋体" w:eastAsia="宋体" w:hint="default"/>
                <w:sz w:val="18"/>
                <w:szCs w:val="18"/>
              </w:rPr>
              <w:t>新沂市对双创扶持及产业的 创新资金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农业部水禽产业技术体系项 目资金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1"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年促进外经贸发展奖 励款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产业技术研究与开发项目补 助资金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7,227,193.00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7,227,193.00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18"/>
              <w:jc w:val="left"/>
              <w:rPr>
                <w:rFonts w:ascii="宋体" w:hAnsi="宋体" w:cs="宋体" w:eastAsia="宋体" w:hint="default"/>
                <w:sz w:val="18"/>
                <w:szCs w:val="18"/>
              </w:rPr>
            </w:pPr>
            <w:r>
              <w:rPr>
                <w:rFonts w:ascii="宋体" w:hAnsi="宋体" w:cs="宋体" w:eastAsia="宋体" w:hint="default"/>
                <w:sz w:val="18"/>
                <w:szCs w:val="18"/>
              </w:rPr>
              <w:t>新建羽绒项目招商引资奖补 款项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8,388,700.00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8,388,700.00</w:t>
            </w:r>
          </w:p>
        </w:tc>
      </w:tr>
      <w:tr>
        <w:trPr>
          <w:trHeight w:val="71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第十二届投资洽谈会特装补 贴资金款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国家农业综合标准化示范项 目建设经费补助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失业保险稳岗补贴款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123,400.00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123,400.00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驰名商标奖励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建设先进企业奖励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纳税大户先进奖励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外贸进出口企业奖励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20,500.00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工业和民营经济发展考核奖 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新增企业奖励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工业经济创新发展优胜企业 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32,042,756.17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27,641,156.17</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政府补助退回情况" w:id="344"/>
      <w:bookmarkEnd w:id="3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60" w:lineRule="auto" w:before="0"/>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八、合并范围的变更" w:id="345"/>
      <w:bookmarkEnd w:id="345"/>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处置子公司" w:id="346"/>
      <w:bookmarkEnd w:id="3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60" w:lineRule="auto" w:before="117"/>
        <w:ind w:left="112" w:right="4994" w:firstLine="0"/>
        <w:jc w:val="left"/>
        <w:rPr>
          <w:rFonts w:ascii="宋体" w:hAnsi="宋体" w:cs="宋体" w:eastAsia="宋体" w:hint="default"/>
          <w:sz w:val="18"/>
          <w:szCs w:val="18"/>
        </w:rPr>
      </w:pPr>
      <w:r>
        <w:rPr>
          <w:rFonts w:ascii="宋体" w:hAnsi="宋体" w:cs="宋体" w:eastAsia="宋体" w:hint="default"/>
          <w:sz w:val="18"/>
          <w:szCs w:val="18"/>
        </w:rPr>
        <w:t>□ 是 √ 否 是否存在通过多次交易分步处置对子公司投资且在本期丧失控制权的情形</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2、其他原因的合并范围变动" w:id="347"/>
      <w:bookmarkEnd w:id="3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312" w:lineRule="exact" w:before="99"/>
        <w:ind w:left="592" w:right="0"/>
        <w:jc w:val="left"/>
      </w:pPr>
      <w:r>
        <w:rPr/>
        <w:t>新设子公司 本公司投资设立山东华英养殖有限公司，注册资本1,000万元，实收资本0元，本公司持</w:t>
      </w:r>
    </w:p>
    <w:p>
      <w:pPr>
        <w:pStyle w:val="BodyText"/>
        <w:spacing w:line="283" w:lineRule="exact"/>
        <w:ind w:right="0"/>
        <w:jc w:val="left"/>
      </w:pPr>
      <w:r>
        <w:rPr/>
        <w:t>股比例100.0%。自山东华英养殖有限公司成立起，将其纳入合并范围。</w:t>
      </w:r>
    </w:p>
    <w:p>
      <w:pPr>
        <w:spacing w:after="0" w:line="283" w:lineRule="exact"/>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left"/>
        <w:rPr>
          <w:b w:val="0"/>
          <w:bCs w:val="0"/>
        </w:rPr>
      </w:pPr>
      <w:bookmarkStart w:name="九、在其他主体中的权益" w:id="348"/>
      <w:bookmarkEnd w:id="348"/>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在子公司中的权益" w:id="349"/>
      <w:bookmarkEnd w:id="34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企业集团的构成" w:id="350"/>
      <w:bookmarkEnd w:id="3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61"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、河南华英樱</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生产经营鸭肉</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桃谷食品有限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和其他深加工</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50.00%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、菏泽华英禽</w:t>
            </w:r>
            <w:r>
              <w:rPr>
                <w:rFonts w:ascii="宋体" w:hAnsi="宋体" w:cs="宋体" w:eastAsia="宋体" w:hint="default"/>
                <w:sz w:val="18"/>
                <w:szCs w:val="18"/>
              </w:rPr>
              <w:t>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2"/>
              <w:jc w:val="left"/>
              <w:rPr>
                <w:rFonts w:ascii="宋体" w:hAnsi="宋体" w:cs="宋体" w:eastAsia="宋体" w:hint="default"/>
                <w:sz w:val="18"/>
                <w:szCs w:val="18"/>
              </w:rPr>
            </w:pPr>
            <w:r>
              <w:rPr>
                <w:rFonts w:ascii="宋体" w:hAnsi="宋体" w:cs="宋体" w:eastAsia="宋体" w:hint="default"/>
                <w:sz w:val="18"/>
                <w:szCs w:val="18"/>
              </w:rPr>
              <w:t>禽业养殖、加 工及销售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、河南陈州华</w:t>
            </w:r>
            <w:r>
              <w:rPr>
                <w:rFonts w:ascii="宋体" w:hAnsi="宋体" w:cs="宋体" w:eastAsia="宋体" w:hint="default"/>
                <w:sz w:val="18"/>
                <w:szCs w:val="18"/>
              </w:rPr>
              <w:t> 英禽业有限公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河南省阳县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河南省淮阳县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禽业养殖、加 工及销售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、江西丰城华</w:t>
            </w:r>
            <w:r>
              <w:rPr>
                <w:rFonts w:ascii="宋体" w:hAnsi="宋体" w:cs="宋体" w:eastAsia="宋体" w:hint="default"/>
                <w:sz w:val="18"/>
                <w:szCs w:val="18"/>
              </w:rPr>
              <w:t> 英禽业有限公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江西省丰城市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江西省丰城市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禽业养殖、加 工及销售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61"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、河南华英商</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畜禽产品、熟</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业连锁经营有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食制品、副食</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品的销售</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9" w:lineRule="auto"/>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、河南华英企</w:t>
            </w:r>
            <w:r>
              <w:rPr>
                <w:rFonts w:ascii="宋体" w:hAnsi="宋体" w:cs="宋体" w:eastAsia="宋体" w:hint="default"/>
                <w:sz w:val="18"/>
                <w:szCs w:val="18"/>
              </w:rPr>
              <w:t> 业管理咨询有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2"/>
              <w:jc w:val="both"/>
              <w:rPr>
                <w:rFonts w:ascii="宋体" w:hAnsi="宋体" w:cs="宋体" w:eastAsia="宋体" w:hint="default"/>
                <w:sz w:val="18"/>
                <w:szCs w:val="18"/>
              </w:rPr>
            </w:pPr>
            <w:r>
              <w:rPr>
                <w:rFonts w:ascii="宋体" w:hAnsi="宋体" w:cs="宋体" w:eastAsia="宋体" w:hint="default"/>
                <w:sz w:val="18"/>
                <w:szCs w:val="18"/>
              </w:rPr>
              <w:t>电子产品技术 开发；预包装 食品；批发零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、河南淮滨华</w:t>
            </w:r>
            <w:r>
              <w:rPr>
                <w:rFonts w:ascii="宋体" w:hAnsi="宋体" w:cs="宋体" w:eastAsia="宋体" w:hint="default"/>
                <w:sz w:val="18"/>
                <w:szCs w:val="18"/>
              </w:rPr>
              <w:t> 英禽业有限公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河南省淮滨县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河南省淮滨县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禽业养殖、加 工及销售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肉制品的生产</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、菏泽华运食</w:t>
            </w:r>
            <w:r>
              <w:rPr>
                <w:rFonts w:ascii="宋体" w:hAnsi="宋体" w:cs="宋体" w:eastAsia="宋体" w:hint="default"/>
                <w:sz w:val="18"/>
                <w:szCs w:val="18"/>
              </w:rPr>
              <w:t> 品有限公司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72"/>
              <w:jc w:val="left"/>
              <w:rPr>
                <w:rFonts w:ascii="宋体" w:hAnsi="宋体" w:cs="宋体" w:eastAsia="宋体" w:hint="default"/>
                <w:sz w:val="18"/>
                <w:szCs w:val="18"/>
              </w:rPr>
            </w:pPr>
            <w:r>
              <w:rPr>
                <w:rFonts w:ascii="宋体" w:hAnsi="宋体" w:cs="宋体" w:eastAsia="宋体" w:hint="default"/>
                <w:sz w:val="18"/>
                <w:szCs w:val="18"/>
              </w:rPr>
              <w:t>销售、批发兼 零售预包装食</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358"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、息县华英粮</w:t>
            </w:r>
            <w:r>
              <w:rPr>
                <w:rFonts w:ascii="宋体" w:hAnsi="宋体" w:cs="宋体" w:eastAsia="宋体" w:hint="default"/>
                <w:sz w:val="18"/>
                <w:szCs w:val="18"/>
              </w:rPr>
              <w:t> 业有限责任公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河南省息县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河南省息县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粮食收购、存 储、销售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网络科技、计</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、上海华禽</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算机软硬件技</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网络科技有限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术领域内的技</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0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术开发、转让、</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61"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、河南华英</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粮食收购、储</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锦绣粮业有限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7"/>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0"/>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存、加工、贸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52.00%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易、物流</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、河南华樱</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鸭血及其他畜</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生物科技股份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7"/>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0"/>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禽血制品加</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50.50%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2"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工、销售</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、杭州华英</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羽毛、羽绒、</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新塘羽绒制品</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7"/>
              <w:jc w:val="center"/>
              <w:rPr>
                <w:rFonts w:ascii="宋体" w:hAnsi="宋体" w:cs="宋体" w:eastAsia="宋体" w:hint="default"/>
                <w:sz w:val="18"/>
                <w:szCs w:val="18"/>
              </w:rPr>
            </w:pPr>
            <w:r>
              <w:rPr>
                <w:rFonts w:ascii="宋体" w:hAnsi="宋体" w:cs="宋体" w:eastAsia="宋体" w:hint="default"/>
                <w:sz w:val="18"/>
                <w:szCs w:val="18"/>
              </w:rPr>
              <w:t>杭州市萧山区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0"/>
              <w:jc w:val="center"/>
              <w:rPr>
                <w:rFonts w:ascii="宋体" w:hAnsi="宋体" w:cs="宋体" w:eastAsia="宋体" w:hint="default"/>
                <w:sz w:val="18"/>
                <w:szCs w:val="18"/>
              </w:rPr>
            </w:pPr>
            <w:r>
              <w:rPr>
                <w:rFonts w:ascii="宋体" w:hAnsi="宋体" w:cs="宋体" w:eastAsia="宋体" w:hint="default"/>
                <w:sz w:val="18"/>
                <w:szCs w:val="18"/>
              </w:rPr>
              <w:t>杭州市萧山区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羽绒制品生产</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、河南华冉 食品有限公司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畜禽肉制品及 其深加工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77"/>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、江苏华英 顺昌农业发展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67"/>
              <w:jc w:val="center"/>
              <w:rPr>
                <w:rFonts w:ascii="宋体" w:hAnsi="宋体" w:cs="宋体" w:eastAsia="宋体" w:hint="default"/>
                <w:sz w:val="18"/>
                <w:szCs w:val="18"/>
              </w:rPr>
            </w:pPr>
            <w:r>
              <w:rPr>
                <w:rFonts w:ascii="宋体" w:hAnsi="宋体" w:cs="宋体" w:eastAsia="宋体" w:hint="default"/>
                <w:sz w:val="18"/>
                <w:szCs w:val="18"/>
              </w:rPr>
              <w:t>江苏省新沂市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70"/>
              <w:jc w:val="center"/>
              <w:rPr>
                <w:rFonts w:ascii="宋体" w:hAnsi="宋体" w:cs="宋体" w:eastAsia="宋体" w:hint="default"/>
                <w:sz w:val="18"/>
                <w:szCs w:val="18"/>
              </w:rPr>
            </w:pPr>
            <w:r>
              <w:rPr>
                <w:rFonts w:ascii="宋体" w:hAnsi="宋体" w:cs="宋体" w:eastAsia="宋体" w:hint="default"/>
                <w:sz w:val="18"/>
                <w:szCs w:val="18"/>
              </w:rPr>
              <w:t>江苏省新沂市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肉鸭屠宰、分 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ind w:left="101" w:right="177"/>
              <w:jc w:val="both"/>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、成都华英 丰丰农业发展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67"/>
              <w:jc w:val="center"/>
              <w:rPr>
                <w:rFonts w:ascii="宋体" w:hAnsi="宋体" w:cs="宋体" w:eastAsia="宋体" w:hint="default"/>
                <w:sz w:val="18"/>
                <w:szCs w:val="18"/>
              </w:rPr>
            </w:pPr>
            <w:r>
              <w:rPr>
                <w:rFonts w:ascii="宋体" w:hAnsi="宋体" w:cs="宋体" w:eastAsia="宋体" w:hint="default"/>
                <w:sz w:val="18"/>
                <w:szCs w:val="18"/>
              </w:rPr>
              <w:t>四川省崇州市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0"/>
              <w:jc w:val="center"/>
              <w:rPr>
                <w:rFonts w:ascii="宋体" w:hAnsi="宋体" w:cs="宋体" w:eastAsia="宋体" w:hint="default"/>
                <w:sz w:val="18"/>
                <w:szCs w:val="18"/>
              </w:rPr>
            </w:pPr>
            <w:r>
              <w:rPr>
                <w:rFonts w:ascii="宋体" w:hAnsi="宋体" w:cs="宋体" w:eastAsia="宋体" w:hint="default"/>
                <w:sz w:val="18"/>
                <w:szCs w:val="18"/>
              </w:rPr>
              <w:t>四川省崇州市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畜禽养殖、销 </w:t>
            </w:r>
            <w:r>
              <w:rPr>
                <w:rFonts w:ascii="宋体" w:hAnsi="宋体" w:cs="宋体" w:eastAsia="宋体" w:hint="default"/>
                <w:spacing w:val="-3"/>
                <w:sz w:val="18"/>
                <w:szCs w:val="18"/>
              </w:rPr>
              <w:t>售；畜禽产品、</w:t>
            </w:r>
            <w:r>
              <w:rPr>
                <w:rFonts w:ascii="宋体" w:hAnsi="宋体" w:cs="宋体" w:eastAsia="宋体" w:hint="default"/>
                <w:sz w:val="18"/>
                <w:szCs w:val="18"/>
              </w:rPr>
              <w:t> 肉制品加工销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67.00%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9" w:lineRule="auto"/>
              <w:ind w:left="101" w:right="177"/>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、烟台华英 融资租赁有限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67"/>
              <w:jc w:val="center"/>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70"/>
              <w:jc w:val="center"/>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
              <w:jc w:val="left"/>
              <w:rPr>
                <w:rFonts w:ascii="宋体" w:hAnsi="宋体" w:cs="宋体" w:eastAsia="宋体" w:hint="default"/>
                <w:sz w:val="18"/>
                <w:szCs w:val="18"/>
              </w:rPr>
            </w:pPr>
            <w:r>
              <w:rPr>
                <w:rFonts w:ascii="宋体" w:hAnsi="宋体" w:cs="宋体" w:eastAsia="宋体" w:hint="default"/>
                <w:sz w:val="18"/>
                <w:szCs w:val="18"/>
              </w:rPr>
              <w:t>融资租赁业 </w:t>
            </w:r>
            <w:r>
              <w:rPr>
                <w:rFonts w:ascii="宋体" w:hAnsi="宋体" w:cs="宋体" w:eastAsia="宋体" w:hint="default"/>
                <w:spacing w:val="-3"/>
                <w:sz w:val="18"/>
                <w:szCs w:val="18"/>
              </w:rPr>
              <w:t>务；租赁业务；</w:t>
            </w:r>
            <w:r>
              <w:rPr>
                <w:rFonts w:ascii="宋体" w:hAnsi="宋体" w:cs="宋体" w:eastAsia="宋体" w:hint="default"/>
                <w:sz w:val="18"/>
                <w:szCs w:val="18"/>
              </w:rPr>
              <w:t> 租赁交易咨询 和相关担保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禽类孵化、养</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101"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、新蔡华英 禽业有限公司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67"/>
              <w:jc w:val="center"/>
              <w:rPr>
                <w:rFonts w:ascii="宋体" w:hAnsi="宋体" w:cs="宋体" w:eastAsia="宋体" w:hint="default"/>
                <w:sz w:val="18"/>
                <w:szCs w:val="18"/>
              </w:rPr>
            </w:pPr>
            <w:r>
              <w:rPr>
                <w:rFonts w:ascii="宋体" w:hAnsi="宋体" w:cs="宋体" w:eastAsia="宋体" w:hint="default"/>
                <w:sz w:val="18"/>
                <w:szCs w:val="18"/>
              </w:rPr>
              <w:t>河南省新蔡县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0"/>
              <w:jc w:val="center"/>
              <w:rPr>
                <w:rFonts w:ascii="宋体" w:hAnsi="宋体" w:cs="宋体" w:eastAsia="宋体" w:hint="default"/>
                <w:sz w:val="18"/>
                <w:szCs w:val="18"/>
              </w:rPr>
            </w:pPr>
            <w:r>
              <w:rPr>
                <w:rFonts w:ascii="宋体" w:hAnsi="宋体" w:cs="宋体" w:eastAsia="宋体" w:hint="default"/>
                <w:sz w:val="18"/>
                <w:szCs w:val="18"/>
              </w:rPr>
              <w:t>河南省新蔡县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殖、加工销售 及饲料生产销 </w:t>
            </w:r>
            <w:r>
              <w:rPr>
                <w:rFonts w:ascii="宋体" w:hAnsi="宋体" w:cs="宋体" w:eastAsia="宋体" w:hint="default"/>
                <w:spacing w:val="-3"/>
                <w:sz w:val="18"/>
                <w:szCs w:val="18"/>
              </w:rPr>
              <w:t>售；羽毛加工、</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6"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9" w:lineRule="auto"/>
              <w:ind w:left="101" w:right="177"/>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、河南省华 旭食品有限公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67"/>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70"/>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2"/>
              <w:jc w:val="both"/>
              <w:rPr>
                <w:rFonts w:ascii="宋体" w:hAnsi="宋体" w:cs="宋体" w:eastAsia="宋体" w:hint="default"/>
                <w:sz w:val="18"/>
                <w:szCs w:val="18"/>
              </w:rPr>
            </w:pPr>
            <w:r>
              <w:rPr>
                <w:rFonts w:ascii="宋体" w:hAnsi="宋体" w:cs="宋体" w:eastAsia="宋体" w:hint="default"/>
                <w:sz w:val="18"/>
                <w:szCs w:val="18"/>
              </w:rPr>
              <w:t>畜禽肉制品及 其深加工，预 包装食品批发 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禽畜养殖、销</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1" w:right="177"/>
              <w:jc w:val="both"/>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、山东华英 泽众禽业有限 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67"/>
              <w:jc w:val="center"/>
              <w:rPr>
                <w:rFonts w:ascii="宋体" w:hAnsi="宋体" w:cs="宋体" w:eastAsia="宋体" w:hint="default"/>
                <w:sz w:val="18"/>
                <w:szCs w:val="18"/>
              </w:rPr>
            </w:pPr>
            <w:r>
              <w:rPr>
                <w:rFonts w:ascii="宋体" w:hAnsi="宋体" w:cs="宋体" w:eastAsia="宋体" w:hint="default"/>
                <w:sz w:val="18"/>
                <w:szCs w:val="18"/>
              </w:rPr>
              <w:t>山东省莒南县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0"/>
              <w:jc w:val="center"/>
              <w:rPr>
                <w:rFonts w:ascii="宋体" w:hAnsi="宋体" w:cs="宋体" w:eastAsia="宋体" w:hint="default"/>
                <w:sz w:val="18"/>
                <w:szCs w:val="18"/>
              </w:rPr>
            </w:pPr>
            <w:r>
              <w:rPr>
                <w:rFonts w:ascii="宋体" w:hAnsi="宋体" w:cs="宋体" w:eastAsia="宋体" w:hint="default"/>
                <w:sz w:val="18"/>
                <w:szCs w:val="18"/>
              </w:rPr>
              <w:t>山东省莒南县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72"/>
              <w:jc w:val="both"/>
              <w:rPr>
                <w:rFonts w:ascii="宋体" w:hAnsi="宋体" w:cs="宋体" w:eastAsia="宋体" w:hint="default"/>
                <w:sz w:val="18"/>
                <w:szCs w:val="18"/>
              </w:rPr>
            </w:pPr>
            <w:r>
              <w:rPr>
                <w:rFonts w:ascii="宋体" w:hAnsi="宋体" w:cs="宋体" w:eastAsia="宋体" w:hint="default"/>
                <w:sz w:val="18"/>
                <w:szCs w:val="18"/>
              </w:rPr>
              <w:t>售；禽畜产品 加工及销售； 禽苗销售；饲</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pacing w:val="-1"/>
                <w:sz w:val="18"/>
              </w:rPr>
              <w:t>61.00%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356"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料购销；</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、郑州华英</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家禽、家畜的</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鸿源食品有限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7"/>
              <w:jc w:val="center"/>
              <w:rPr>
                <w:rFonts w:ascii="宋体" w:hAnsi="宋体" w:cs="宋体" w:eastAsia="宋体" w:hint="default"/>
                <w:sz w:val="18"/>
                <w:szCs w:val="18"/>
              </w:rPr>
            </w:pPr>
            <w:r>
              <w:rPr>
                <w:rFonts w:ascii="宋体" w:hAnsi="宋体" w:cs="宋体" w:eastAsia="宋体" w:hint="default"/>
                <w:sz w:val="18"/>
                <w:szCs w:val="18"/>
              </w:rPr>
              <w:t>郑州市中牟县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0"/>
              <w:jc w:val="center"/>
              <w:rPr>
                <w:rFonts w:ascii="宋体" w:hAnsi="宋体" w:cs="宋体" w:eastAsia="宋体" w:hint="default"/>
                <w:sz w:val="18"/>
                <w:szCs w:val="18"/>
              </w:rPr>
            </w:pPr>
            <w:r>
              <w:rPr>
                <w:rFonts w:ascii="宋体" w:hAnsi="宋体" w:cs="宋体" w:eastAsia="宋体" w:hint="default"/>
                <w:sz w:val="18"/>
                <w:szCs w:val="18"/>
              </w:rPr>
              <w:t>郑州市中牟县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养殖、加工及</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67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、上海华英 华上食品有限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上海市嘉定区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上海市嘉定区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食品流通，食 用农产品的销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77"/>
              <w:jc w:val="both"/>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、新沂市华 英顺昌养殖有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江苏省新沂市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江苏省新沂市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肉鸭养殖、销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77"/>
              <w:jc w:val="both"/>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、尉氏县华 英禽业有限公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开封市尉氏县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开封市尉氏县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畜禽养殖、销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家禽、家畜养</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1"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、商丘华英 禽业有限公司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商丘市虞城县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商丘市虞城县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72"/>
              <w:jc w:val="left"/>
              <w:rPr>
                <w:rFonts w:ascii="宋体" w:hAnsi="宋体" w:cs="宋体" w:eastAsia="宋体" w:hint="default"/>
                <w:sz w:val="18"/>
                <w:szCs w:val="18"/>
              </w:rPr>
            </w:pPr>
            <w:r>
              <w:rPr>
                <w:rFonts w:ascii="宋体" w:hAnsi="宋体" w:cs="宋体" w:eastAsia="宋体" w:hint="default"/>
                <w:sz w:val="18"/>
                <w:szCs w:val="18"/>
              </w:rPr>
              <w:t>殖、加工及销 售；饲料加工</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及销售</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77"/>
              <w:jc w:val="both"/>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、河南英乐 农牧发展有限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商丘市虞城县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商丘市虞城县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家禽养殖、销 售；饲料批发 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362"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、河南华英</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羽毛、羽绒、</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新塘羽绒制品</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羽绒制品生产</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2"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77"/>
              <w:jc w:val="both"/>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、华英国际 企业发展有限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禽业养殖、加 工及制品销售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宋体" w:hAnsi="宋体" w:cs="宋体" w:eastAsia="宋体" w:hint="default"/>
                <w:sz w:val="18"/>
                <w:szCs w:val="18"/>
              </w:rPr>
              <w:t>、山东华英 养殖有限公司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山东省莒南县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山东省莒南县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2"/>
              <w:jc w:val="left"/>
              <w:rPr>
                <w:rFonts w:ascii="宋体" w:hAnsi="宋体" w:cs="宋体" w:eastAsia="宋体" w:hint="default"/>
                <w:sz w:val="18"/>
                <w:szCs w:val="18"/>
              </w:rPr>
            </w:pPr>
            <w:r>
              <w:rPr>
                <w:rFonts w:ascii="宋体" w:hAnsi="宋体" w:cs="宋体" w:eastAsia="宋体" w:hint="default"/>
                <w:sz w:val="18"/>
                <w:szCs w:val="18"/>
              </w:rPr>
              <w:t>禽畜养殖，销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57" w:lineRule="auto" w:before="51"/>
        <w:ind w:left="112" w:right="697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无</w:t>
      </w:r>
    </w:p>
    <w:p>
      <w:pPr>
        <w:spacing w:line="338" w:lineRule="auto" w:before="29"/>
        <w:ind w:left="112" w:right="1124"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1、上表中公司持有河南华英樱桃谷食品有限公司股权比例50％，但纳入合并报表范围，依据是公司在董事会成员占多数， 且总经理和财务总监均为公司派出，为实际控制。</w:t>
      </w:r>
    </w:p>
    <w:p>
      <w:pPr>
        <w:spacing w:line="316" w:lineRule="auto" w:before="2"/>
        <w:ind w:left="112" w:right="1124" w:firstLine="0"/>
        <w:jc w:val="left"/>
        <w:rPr>
          <w:rFonts w:ascii="宋体" w:hAnsi="宋体" w:cs="宋体" w:eastAsia="宋体" w:hint="default"/>
          <w:sz w:val="18"/>
          <w:szCs w:val="18"/>
        </w:rPr>
      </w:pPr>
      <w:r>
        <w:rPr>
          <w:rFonts w:ascii="宋体" w:hAnsi="宋体" w:cs="宋体" w:eastAsia="宋体" w:hint="default"/>
          <w:sz w:val="18"/>
          <w:szCs w:val="18"/>
        </w:rPr>
        <w:t>2、上表中持有河南华英企业管理咨询有限公司股权比例40％，但纳入合并报表范围，依据是公司为第一大股东，且总经理 和财务总监均为公司派出，为实际控制。 3、上表中持有河南华冉食品有限公司股权比例45％，但纳入合并报表范围，依据是公司为第一大股东，且公司在董事会成 员占多数以及财务总监均为公司派出，为实际控制。</w:t>
      </w:r>
    </w:p>
    <w:p>
      <w:pPr>
        <w:spacing w:line="360" w:lineRule="auto" w:before="57"/>
        <w:ind w:left="112" w:right="6434"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无</w:t>
      </w:r>
    </w:p>
    <w:p>
      <w:pPr>
        <w:spacing w:line="357" w:lineRule="auto" w:before="27"/>
        <w:ind w:left="11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360" w:lineRule="auto" w:before="29"/>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2）重要的非全资子公司" w:id="351"/>
      <w:bookmarkEnd w:id="3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2" w:right="0"/>
              <w:jc w:val="left"/>
              <w:rPr>
                <w:rFonts w:ascii="宋体" w:hAnsi="宋体" w:cs="宋体" w:eastAsia="宋体" w:hint="default"/>
                <w:sz w:val="18"/>
                <w:szCs w:val="18"/>
              </w:rPr>
            </w:pPr>
            <w:r>
              <w:rPr>
                <w:rFonts w:ascii="宋体" w:hAnsi="宋体" w:cs="宋体" w:eastAsia="宋体" w:hint="default"/>
                <w:sz w:val="18"/>
                <w:szCs w:val="18"/>
              </w:rPr>
              <w:t>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河南华英樱桃谷食品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1,581,407.68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54,052,456.90</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82"/>
              <w:jc w:val="left"/>
              <w:rPr>
                <w:rFonts w:ascii="宋体" w:hAnsi="宋体" w:cs="宋体" w:eastAsia="宋体" w:hint="default"/>
                <w:sz w:val="18"/>
                <w:szCs w:val="18"/>
              </w:rPr>
            </w:pPr>
            <w:r>
              <w:rPr>
                <w:rFonts w:ascii="宋体" w:hAnsi="宋体" w:cs="宋体" w:eastAsia="宋体" w:hint="default"/>
                <w:sz w:val="18"/>
                <w:szCs w:val="18"/>
              </w:rPr>
              <w:t>河南华英企业管理咨 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-52,238.60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-1,472.04</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河南华英锦绣粮业有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426,122.98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816,109.37</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82"/>
              <w:jc w:val="left"/>
              <w:rPr>
                <w:rFonts w:ascii="宋体" w:hAnsi="宋体" w:cs="宋体" w:eastAsia="宋体" w:hint="default"/>
                <w:sz w:val="18"/>
                <w:szCs w:val="18"/>
              </w:rPr>
            </w:pPr>
            <w:r>
              <w:rPr>
                <w:rFonts w:ascii="宋体" w:hAnsi="宋体" w:cs="宋体" w:eastAsia="宋体" w:hint="default"/>
                <w:sz w:val="18"/>
                <w:szCs w:val="18"/>
              </w:rPr>
              <w:t>河南华樱生物科技股 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3,834,319.52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3,045,297.84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9,204,872.82</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杭州华英新塘羽绒制 品有限公司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72,335,113.08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46,600,214.39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313,257,773.83</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82"/>
              <w:jc w:val="left"/>
              <w:rPr>
                <w:rFonts w:ascii="宋体" w:hAnsi="宋体" w:cs="宋体" w:eastAsia="宋体" w:hint="default"/>
                <w:sz w:val="18"/>
                <w:szCs w:val="18"/>
              </w:rPr>
            </w:pPr>
            <w:r>
              <w:rPr>
                <w:rFonts w:ascii="宋体" w:hAnsi="宋体" w:cs="宋体" w:eastAsia="宋体" w:hint="default"/>
                <w:sz w:val="18"/>
                <w:szCs w:val="18"/>
              </w:rPr>
              <w:t>河南华冉食品有限公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34,849.91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5,339,340.76</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江苏华英顺昌农业发 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479,402.57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13,152,500.15</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82"/>
              <w:jc w:val="left"/>
              <w:rPr>
                <w:rFonts w:ascii="宋体" w:hAnsi="宋体" w:cs="宋体" w:eastAsia="宋体" w:hint="default"/>
                <w:sz w:val="18"/>
                <w:szCs w:val="18"/>
              </w:rPr>
            </w:pPr>
            <w:r>
              <w:rPr>
                <w:rFonts w:ascii="宋体" w:hAnsi="宋体" w:cs="宋体" w:eastAsia="宋体" w:hint="default"/>
                <w:sz w:val="18"/>
                <w:szCs w:val="18"/>
              </w:rPr>
              <w:t>成都华英丰丰农业发 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-1,745,447.19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-258,380.03</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烟台华英融资租赁有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82"/>
              <w:jc w:val="left"/>
              <w:rPr>
                <w:rFonts w:ascii="宋体" w:hAnsi="宋体" w:cs="宋体" w:eastAsia="宋体" w:hint="default"/>
                <w:sz w:val="18"/>
                <w:szCs w:val="18"/>
              </w:rPr>
            </w:pPr>
            <w:r>
              <w:rPr>
                <w:rFonts w:ascii="宋体" w:hAnsi="宋体" w:cs="宋体" w:eastAsia="宋体" w:hint="default"/>
                <w:sz w:val="18"/>
                <w:szCs w:val="18"/>
              </w:rPr>
              <w:t>河南省华旭食品有限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253,370.13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1,992,884.83</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山东华英泽众禽业有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-4,925,719.60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4,393,209.17</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82"/>
              <w:jc w:val="left"/>
              <w:rPr>
                <w:rFonts w:ascii="宋体" w:hAnsi="宋体" w:cs="宋体" w:eastAsia="宋体" w:hint="default"/>
                <w:sz w:val="18"/>
                <w:szCs w:val="18"/>
              </w:rPr>
            </w:pPr>
            <w:r>
              <w:rPr>
                <w:rFonts w:ascii="宋体" w:hAnsi="宋体" w:cs="宋体" w:eastAsia="宋体" w:hint="default"/>
                <w:sz w:val="18"/>
                <w:szCs w:val="18"/>
              </w:rPr>
              <w:t>郑州华英鸿源食品有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1,614,157.39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7,288,589.33</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上海华英华上食品有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-997,988.95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1,900,790.95</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72,837,348.92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49,645,512.23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411,138,676.04</w:t>
            </w:r>
          </w:p>
        </w:tc>
      </w:tr>
    </w:tbl>
    <w:p>
      <w:pPr>
        <w:spacing w:line="360" w:lineRule="auto" w:before="51"/>
        <w:ind w:left="11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line="360" w:lineRule="auto" w:before="25"/>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3）重要非全资子公司的主要财务信息" w:id="352"/>
      <w:bookmarkEnd w:id="3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子公</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6"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司名</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流动</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1"/>
              <w:ind w:left="182" w:right="0"/>
              <w:jc w:val="left"/>
              <w:rPr>
                <w:rFonts w:ascii="宋体" w:hAnsi="宋体" w:cs="宋体" w:eastAsia="宋体" w:hint="default"/>
                <w:sz w:val="18"/>
                <w:szCs w:val="18"/>
              </w:rPr>
            </w:pPr>
            <w:r>
              <w:rPr>
                <w:rFonts w:ascii="宋体" w:hAnsi="宋体" w:cs="宋体" w:eastAsia="宋体" w:hint="default"/>
                <w:sz w:val="18"/>
                <w:szCs w:val="18"/>
              </w:rPr>
              <w:t>非流</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流动</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1"/>
              <w:ind w:right="180"/>
              <w:jc w:val="right"/>
              <w:rPr>
                <w:rFonts w:ascii="宋体" w:hAnsi="宋体" w:cs="宋体" w:eastAsia="宋体" w:hint="default"/>
                <w:sz w:val="18"/>
                <w:szCs w:val="18"/>
              </w:rPr>
            </w:pPr>
            <w:r>
              <w:rPr>
                <w:rFonts w:ascii="宋体" w:hAnsi="宋体" w:cs="宋体" w:eastAsia="宋体" w:hint="default"/>
                <w:sz w:val="18"/>
                <w:szCs w:val="18"/>
              </w:rPr>
              <w:t>非流</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81" w:right="0"/>
              <w:jc w:val="left"/>
              <w:rPr>
                <w:rFonts w:ascii="宋体" w:hAnsi="宋体" w:cs="宋体" w:eastAsia="宋体" w:hint="default"/>
                <w:sz w:val="18"/>
                <w:szCs w:val="18"/>
              </w:rPr>
            </w:pPr>
            <w:r>
              <w:rPr>
                <w:rFonts w:ascii="宋体" w:hAnsi="宋体" w:cs="宋体" w:eastAsia="宋体" w:hint="default"/>
                <w:sz w:val="18"/>
                <w:szCs w:val="18"/>
              </w:rPr>
              <w:t>流动</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非流</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流动</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非流</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366"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3"/>
              <w:ind w:left="182" w:right="0"/>
              <w:jc w:val="left"/>
              <w:rPr>
                <w:rFonts w:ascii="宋体" w:hAnsi="宋体" w:cs="宋体" w:eastAsia="宋体" w:hint="default"/>
                <w:sz w:val="18"/>
                <w:szCs w:val="18"/>
              </w:rPr>
            </w:pPr>
            <w:r>
              <w:rPr>
                <w:rFonts w:ascii="宋体" w:hAnsi="宋体" w:cs="宋体" w:eastAsia="宋体" w:hint="default"/>
                <w:sz w:val="18"/>
                <w:szCs w:val="18"/>
              </w:rPr>
              <w:t>动资</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3"/>
              <w:ind w:right="180"/>
              <w:jc w:val="right"/>
              <w:rPr>
                <w:rFonts w:ascii="宋体" w:hAnsi="宋体" w:cs="宋体" w:eastAsia="宋体" w:hint="default"/>
                <w:sz w:val="18"/>
                <w:szCs w:val="18"/>
              </w:rPr>
            </w:pPr>
            <w:r>
              <w:rPr>
                <w:rFonts w:ascii="宋体" w:hAnsi="宋体" w:cs="宋体" w:eastAsia="宋体" w:hint="default"/>
                <w:sz w:val="18"/>
                <w:szCs w:val="18"/>
              </w:rPr>
              <w:t>动负</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18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动资</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负债</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动负</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华英</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樱桃</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443,46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107,76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551,22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443,10</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443,10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71,960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2"/>
                <w:sz w:val="18"/>
              </w:rPr>
              <w:t>112,42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184,38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79,430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79,430</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谷食</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6,999.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0,846.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pacing w:val="-1"/>
                <w:sz w:val="18"/>
              </w:rPr>
              <w:t>7,845.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9,375.</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9,375.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,379.7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6,019.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pacing w:val="-1"/>
                <w:sz w:val="18"/>
              </w:rPr>
              <w:t>6,399.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,744.8</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,744.8</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品有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16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37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53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67</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67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58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31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2</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2</w:t>
            </w: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华英</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企业 管理 咨询</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395,83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9.78</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395,83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9.78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400,99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1.90</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400,99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1.90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1,667,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558.66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227,90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6.82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1,895,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465.48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1,717,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782.51</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1,717,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782.51</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华英 锦绣 粮业 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2" w:right="0"/>
              <w:jc w:val="left"/>
              <w:rPr>
                <w:rFonts w:ascii="Times New Roman" w:hAnsi="Times New Roman" w:cs="Times New Roman" w:eastAsia="Times New Roman" w:hint="default"/>
                <w:sz w:val="18"/>
                <w:szCs w:val="18"/>
              </w:rPr>
            </w:pPr>
            <w:r>
              <w:rPr>
                <w:rFonts w:ascii="Times New Roman"/>
                <w:sz w:val="18"/>
              </w:rPr>
              <w:t>5,298,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504.23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,247.5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,751.7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25,221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,523.8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,523.8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2" w:right="0"/>
              <w:jc w:val="left"/>
              <w:rPr>
                <w:rFonts w:ascii="Times New Roman" w:hAnsi="Times New Roman" w:cs="Times New Roman" w:eastAsia="Times New Roman" w:hint="default"/>
                <w:sz w:val="18"/>
                <w:szCs w:val="18"/>
              </w:rPr>
            </w:pPr>
            <w:r>
              <w:rPr>
                <w:rFonts w:ascii="Times New Roman"/>
                <w:sz w:val="18"/>
              </w:rPr>
              <w:t>3,332,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407.67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22,736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,595.4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,531.4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,531.4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华樱</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生物 科技 股份</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41,444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,708.8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10,249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,739.0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51,694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,447.8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13,098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,745.2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33,098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,745.2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27,785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,631.0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150,60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1.09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27,936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,232.1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10,934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,512.6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10,934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,512.6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r>
      <w:tr>
        <w:trPr>
          <w:trHeight w:val="30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华英</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新塘 羽绒 制品</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8" w:right="0"/>
              <w:jc w:val="center"/>
              <w:rPr>
                <w:rFonts w:ascii="Times New Roman" w:hAnsi="Times New Roman" w:cs="Times New Roman" w:eastAsia="Times New Roman" w:hint="default"/>
                <w:sz w:val="18"/>
                <w:szCs w:val="18"/>
              </w:rPr>
            </w:pPr>
            <w:r>
              <w:rPr>
                <w:rFonts w:ascii="Times New Roman"/>
                <w:sz w:val="18"/>
              </w:rPr>
              <w:t>1,292,</w:t>
            </w:r>
          </w:p>
          <w:p>
            <w:pPr>
              <w:pStyle w:val="TableParagraph"/>
              <w:spacing w:line="240" w:lineRule="auto" w:before="105"/>
              <w:ind w:left="27" w:right="0"/>
              <w:jc w:val="center"/>
              <w:rPr>
                <w:rFonts w:ascii="Times New Roman" w:hAnsi="Times New Roman" w:cs="Times New Roman" w:eastAsia="Times New Roman" w:hint="default"/>
                <w:sz w:val="18"/>
                <w:szCs w:val="18"/>
              </w:rPr>
            </w:pPr>
            <w:r>
              <w:rPr>
                <w:rFonts w:ascii="Times New Roman"/>
                <w:sz w:val="18"/>
              </w:rPr>
              <w:t>193,84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2.68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7" w:right="0"/>
              <w:jc w:val="left"/>
              <w:rPr>
                <w:rFonts w:ascii="Times New Roman" w:hAnsi="Times New Roman" w:cs="Times New Roman" w:eastAsia="Times New Roman" w:hint="default"/>
                <w:sz w:val="18"/>
                <w:szCs w:val="18"/>
              </w:rPr>
            </w:pPr>
            <w:r>
              <w:rPr>
                <w:rFonts w:ascii="Times New Roman"/>
                <w:sz w:val="18"/>
              </w:rPr>
              <w:t>357,02</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4,493.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center"/>
              <w:rPr>
                <w:rFonts w:ascii="Times New Roman" w:hAnsi="Times New Roman" w:cs="Times New Roman" w:eastAsia="Times New Roman" w:hint="default"/>
                <w:sz w:val="18"/>
                <w:szCs w:val="18"/>
              </w:rPr>
            </w:pPr>
            <w:r>
              <w:rPr>
                <w:rFonts w:ascii="Times New Roman"/>
                <w:sz w:val="18"/>
              </w:rPr>
              <w:t>1,649,</w:t>
            </w:r>
          </w:p>
          <w:p>
            <w:pPr>
              <w:pStyle w:val="TableParagraph"/>
              <w:spacing w:line="240" w:lineRule="auto" w:before="105"/>
              <w:ind w:left="25" w:right="0"/>
              <w:jc w:val="center"/>
              <w:rPr>
                <w:rFonts w:ascii="Times New Roman" w:hAnsi="Times New Roman" w:cs="Times New Roman" w:eastAsia="Times New Roman" w:hint="default"/>
                <w:sz w:val="18"/>
                <w:szCs w:val="18"/>
              </w:rPr>
            </w:pPr>
            <w:r>
              <w:rPr>
                <w:rFonts w:ascii="Times New Roman"/>
                <w:sz w:val="18"/>
              </w:rPr>
              <w:t>218,33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6.14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8" w:right="0"/>
              <w:jc w:val="center"/>
              <w:rPr>
                <w:rFonts w:ascii="Times New Roman" w:hAnsi="Times New Roman" w:cs="Times New Roman" w:eastAsia="Times New Roman" w:hint="default"/>
                <w:sz w:val="18"/>
                <w:szCs w:val="18"/>
              </w:rPr>
            </w:pPr>
            <w:r>
              <w:rPr>
                <w:rFonts w:ascii="Times New Roman"/>
                <w:sz w:val="18"/>
              </w:rPr>
              <w:t>1,005,</w:t>
            </w:r>
          </w:p>
          <w:p>
            <w:pPr>
              <w:pStyle w:val="TableParagraph"/>
              <w:spacing w:line="240" w:lineRule="auto" w:before="105"/>
              <w:ind w:left="27" w:right="0"/>
              <w:jc w:val="center"/>
              <w:rPr>
                <w:rFonts w:ascii="Times New Roman" w:hAnsi="Times New Roman" w:cs="Times New Roman" w:eastAsia="Times New Roman" w:hint="default"/>
                <w:sz w:val="18"/>
                <w:szCs w:val="18"/>
              </w:rPr>
            </w:pPr>
            <w:r>
              <w:rPr>
                <w:rFonts w:ascii="Times New Roman"/>
                <w:sz w:val="18"/>
              </w:rPr>
              <w:t>515,15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6.89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4,401,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600.00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0" w:right="0"/>
              <w:jc w:val="center"/>
              <w:rPr>
                <w:rFonts w:ascii="Times New Roman" w:hAnsi="Times New Roman" w:cs="Times New Roman" w:eastAsia="Times New Roman" w:hint="default"/>
                <w:sz w:val="18"/>
                <w:szCs w:val="18"/>
              </w:rPr>
            </w:pPr>
            <w:r>
              <w:rPr>
                <w:rFonts w:ascii="Times New Roman"/>
                <w:sz w:val="18"/>
              </w:rPr>
              <w:t>1,009,</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916,75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6.89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9" w:right="0"/>
              <w:jc w:val="center"/>
              <w:rPr>
                <w:rFonts w:ascii="Times New Roman" w:hAnsi="Times New Roman" w:cs="Times New Roman" w:eastAsia="Times New Roman" w:hint="default"/>
                <w:sz w:val="18"/>
                <w:szCs w:val="18"/>
              </w:rPr>
            </w:pPr>
            <w:r>
              <w:rPr>
                <w:rFonts w:ascii="Times New Roman"/>
                <w:sz w:val="18"/>
              </w:rPr>
              <w:t>1,229,</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256,23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0.61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409,64</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7,095.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center"/>
              <w:rPr>
                <w:rFonts w:ascii="Times New Roman" w:hAnsi="Times New Roman" w:cs="Times New Roman" w:eastAsia="Times New Roman" w:hint="default"/>
                <w:sz w:val="18"/>
                <w:szCs w:val="18"/>
              </w:rPr>
            </w:pPr>
            <w:r>
              <w:rPr>
                <w:rFonts w:ascii="Times New Roman"/>
                <w:sz w:val="18"/>
              </w:rPr>
              <w:t>1,638,</w:t>
            </w:r>
          </w:p>
          <w:p>
            <w:pPr>
              <w:pStyle w:val="TableParagraph"/>
              <w:spacing w:line="240" w:lineRule="auto" w:before="105"/>
              <w:ind w:left="25" w:right="0"/>
              <w:jc w:val="center"/>
              <w:rPr>
                <w:rFonts w:ascii="Times New Roman" w:hAnsi="Times New Roman" w:cs="Times New Roman" w:eastAsia="Times New Roman" w:hint="default"/>
                <w:sz w:val="18"/>
                <w:szCs w:val="18"/>
              </w:rPr>
            </w:pPr>
            <w:r>
              <w:rPr>
                <w:rFonts w:ascii="Times New Roman"/>
                <w:sz w:val="18"/>
              </w:rPr>
              <w:t>903,32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9" w:right="0"/>
              <w:jc w:val="left"/>
              <w:rPr>
                <w:rFonts w:ascii="Times New Roman" w:hAnsi="Times New Roman" w:cs="Times New Roman" w:eastAsia="Times New Roman" w:hint="default"/>
                <w:sz w:val="18"/>
                <w:szCs w:val="18"/>
              </w:rPr>
            </w:pPr>
            <w:r>
              <w:rPr>
                <w:rFonts w:ascii="Times New Roman"/>
                <w:sz w:val="18"/>
              </w:rPr>
              <w:t>981,12</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1,948.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71,000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0" w:right="0"/>
              <w:jc w:val="center"/>
              <w:rPr>
                <w:rFonts w:ascii="Times New Roman" w:hAnsi="Times New Roman" w:cs="Times New Roman" w:eastAsia="Times New Roman" w:hint="default"/>
                <w:sz w:val="18"/>
                <w:szCs w:val="18"/>
              </w:rPr>
            </w:pPr>
            <w:r>
              <w:rPr>
                <w:rFonts w:ascii="Times New Roman"/>
                <w:sz w:val="18"/>
              </w:rPr>
              <w:t>1,052,</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121,94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8.24</w:t>
            </w: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40"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华冉 食品 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27,316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,047.7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7,742,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849.12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35,058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,896.9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5,351,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004.63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25,351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7,435,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685.33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8,009,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490.92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15,445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,176.2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5,800,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647.45</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5,800,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647.45</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22,923</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43,087</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66,010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39,169</w:t>
            </w: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39,169</w:t>
            </w:r>
          </w:p>
        </w:tc>
        <w:tc>
          <w:tcPr>
            <w:tcW w:w="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23,646</w:t>
            </w:r>
          </w:p>
        </w:tc>
        <w:tc>
          <w:tcPr>
            <w:tcW w:w="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32,313</w:t>
            </w:r>
          </w:p>
        </w:tc>
        <w:tc>
          <w:tcPr>
            <w:tcW w:w="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55,959</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30,096</w:t>
            </w: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30,096</w:t>
            </w:r>
          </w:p>
        </w:tc>
      </w:tr>
      <w:tr>
        <w:trPr>
          <w:trHeight w:val="310"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华英</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,006.8</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,928.4</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,935.3</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,098.2</w:t>
            </w: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,098.2</w:t>
            </w:r>
          </w:p>
        </w:tc>
        <w:tc>
          <w:tcPr>
            <w:tcW w:w="7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,296.1</w:t>
            </w:r>
          </w:p>
        </w:tc>
        <w:tc>
          <w:tcPr>
            <w:tcW w:w="7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,597.0</w:t>
            </w:r>
          </w:p>
        </w:tc>
        <w:tc>
          <w:tcPr>
            <w:tcW w:w="7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,893.2</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,428.7</w:t>
            </w: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,428.7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322"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顺昌</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4</w:t>
            </w: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w:t>
            </w: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w:t>
            </w:r>
          </w:p>
        </w:tc>
      </w:tr>
      <w:tr>
        <w:trPr>
          <w:trHeight w:val="30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农业</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发展</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华英</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丰丰 农业 发展</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27,218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,793.9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1,742,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341.33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28,961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,135.3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29,744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,105.1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29,744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26,183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,237.4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1,112,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963.49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27,296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,200.9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22,789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,936.8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22,789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,936.8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华英 融资 租赁 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681,47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8,158.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3" w:right="0"/>
              <w:jc w:val="left"/>
              <w:rPr>
                <w:rFonts w:ascii="Times New Roman" w:hAnsi="Times New Roman" w:cs="Times New Roman" w:eastAsia="Times New Roman" w:hint="default"/>
                <w:sz w:val="18"/>
                <w:szCs w:val="18"/>
              </w:rPr>
            </w:pPr>
            <w:r>
              <w:rPr>
                <w:rFonts w:ascii="Times New Roman"/>
                <w:sz w:val="18"/>
              </w:rPr>
              <w:t>3,165,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276.61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684,64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3,435.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182,59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5,786.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96</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182,59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5,786.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517,01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6,123.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46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6" w:right="0"/>
              <w:jc w:val="center"/>
              <w:rPr>
                <w:rFonts w:ascii="Times New Roman" w:hAnsi="Times New Roman" w:cs="Times New Roman" w:eastAsia="Times New Roman" w:hint="default"/>
                <w:sz w:val="18"/>
                <w:szCs w:val="18"/>
              </w:rPr>
            </w:pPr>
            <w:r>
              <w:rPr>
                <w:rFonts w:ascii="Times New Roman"/>
                <w:sz w:val="18"/>
              </w:rPr>
              <w:t>380,19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9.31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517,39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6,322.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5" w:right="0"/>
              <w:jc w:val="left"/>
              <w:rPr>
                <w:rFonts w:ascii="Times New Roman" w:hAnsi="Times New Roman" w:cs="Times New Roman" w:eastAsia="Times New Roman" w:hint="default"/>
                <w:sz w:val="18"/>
                <w:szCs w:val="18"/>
              </w:rPr>
            </w:pPr>
            <w:r>
              <w:rPr>
                <w:rFonts w:ascii="Times New Roman"/>
                <w:sz w:val="18"/>
              </w:rPr>
              <w:t>5,933,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792.25</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3" w:right="0"/>
              <w:jc w:val="left"/>
              <w:rPr>
                <w:rFonts w:ascii="Times New Roman" w:hAnsi="Times New Roman" w:cs="Times New Roman" w:eastAsia="Times New Roman" w:hint="default"/>
                <w:sz w:val="18"/>
                <w:szCs w:val="18"/>
              </w:rPr>
            </w:pPr>
            <w:r>
              <w:rPr>
                <w:rFonts w:ascii="Times New Roman"/>
                <w:sz w:val="18"/>
              </w:rPr>
              <w:t>5,933,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792.25</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省华 旭食 品有 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41,208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,945.2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3" w:right="0"/>
              <w:jc w:val="left"/>
              <w:rPr>
                <w:rFonts w:ascii="Times New Roman" w:hAnsi="Times New Roman" w:cs="Times New Roman" w:eastAsia="Times New Roman" w:hint="default"/>
                <w:sz w:val="18"/>
                <w:szCs w:val="18"/>
              </w:rPr>
            </w:pPr>
            <w:r>
              <w:rPr>
                <w:rFonts w:ascii="Times New Roman"/>
                <w:sz w:val="18"/>
              </w:rPr>
              <w:t>2,286,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270.85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43,495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,216.0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15,523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,676.7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35,523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,676.7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2" w:right="0"/>
              <w:jc w:val="left"/>
              <w:rPr>
                <w:rFonts w:ascii="Times New Roman" w:hAnsi="Times New Roman" w:cs="Times New Roman" w:eastAsia="Times New Roman" w:hint="default"/>
                <w:sz w:val="18"/>
                <w:szCs w:val="18"/>
              </w:rPr>
            </w:pPr>
            <w:r>
              <w:rPr>
                <w:rFonts w:ascii="Times New Roman"/>
                <w:sz w:val="18"/>
              </w:rPr>
              <w:t>8,654,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644.45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center"/>
              <w:rPr>
                <w:rFonts w:ascii="Times New Roman" w:hAnsi="Times New Roman" w:cs="Times New Roman" w:eastAsia="Times New Roman" w:hint="default"/>
                <w:sz w:val="18"/>
                <w:szCs w:val="18"/>
              </w:rPr>
            </w:pPr>
            <w:r>
              <w:rPr>
                <w:rFonts w:ascii="Times New Roman"/>
                <w:sz w:val="18"/>
              </w:rPr>
              <w:t>276,70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0.99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3" w:right="0"/>
              <w:jc w:val="left"/>
              <w:rPr>
                <w:rFonts w:ascii="Times New Roman" w:hAnsi="Times New Roman" w:cs="Times New Roman" w:eastAsia="Times New Roman" w:hint="default"/>
                <w:sz w:val="18"/>
                <w:szCs w:val="18"/>
              </w:rPr>
            </w:pPr>
            <w:r>
              <w:rPr>
                <w:rFonts w:ascii="Times New Roman"/>
                <w:sz w:val="18"/>
              </w:rPr>
              <w:t>8,931,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345.44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5" w:right="0"/>
              <w:jc w:val="left"/>
              <w:rPr>
                <w:rFonts w:ascii="Times New Roman" w:hAnsi="Times New Roman" w:cs="Times New Roman" w:eastAsia="Times New Roman" w:hint="default"/>
                <w:sz w:val="18"/>
                <w:szCs w:val="18"/>
              </w:rPr>
            </w:pPr>
            <w:r>
              <w:rPr>
                <w:rFonts w:ascii="Times New Roman"/>
                <w:sz w:val="18"/>
              </w:rPr>
              <w:t>1,973,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286.63</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3" w:right="0"/>
              <w:jc w:val="left"/>
              <w:rPr>
                <w:rFonts w:ascii="Times New Roman" w:hAnsi="Times New Roman" w:cs="Times New Roman" w:eastAsia="Times New Roman" w:hint="default"/>
                <w:sz w:val="18"/>
                <w:szCs w:val="18"/>
              </w:rPr>
            </w:pPr>
            <w:r>
              <w:rPr>
                <w:rFonts w:ascii="Times New Roman"/>
                <w:sz w:val="18"/>
              </w:rPr>
              <w:t>1,973,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286.63</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华英 泽众 禽业 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14,719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,403.9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67,632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,888.4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82,352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,292.4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72,589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,192.0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72,589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,192.0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,420.5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57,051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,028.4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81,292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,448.9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58,899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,298.2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58,899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,298.2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华英 鸿源 食品 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19,018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,517.3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3" w:right="0"/>
              <w:jc w:val="left"/>
              <w:rPr>
                <w:rFonts w:ascii="Times New Roman" w:hAnsi="Times New Roman" w:cs="Times New Roman" w:eastAsia="Times New Roman" w:hint="default"/>
                <w:sz w:val="18"/>
                <w:szCs w:val="18"/>
              </w:rPr>
            </w:pPr>
            <w:r>
              <w:rPr>
                <w:rFonts w:ascii="Times New Roman"/>
                <w:sz w:val="18"/>
              </w:rPr>
              <w:t>2,934,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836.69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,354.0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2" w:right="0"/>
              <w:jc w:val="left"/>
              <w:rPr>
                <w:rFonts w:ascii="Times New Roman" w:hAnsi="Times New Roman" w:cs="Times New Roman" w:eastAsia="Times New Roman" w:hint="default"/>
                <w:sz w:val="18"/>
                <w:szCs w:val="18"/>
              </w:rPr>
            </w:pPr>
            <w:r>
              <w:rPr>
                <w:rFonts w:ascii="Times New Roman"/>
                <w:sz w:val="18"/>
              </w:rPr>
              <w:t>7,078,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681.94</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2" w:right="0"/>
              <w:jc w:val="left"/>
              <w:rPr>
                <w:rFonts w:ascii="Times New Roman" w:hAnsi="Times New Roman" w:cs="Times New Roman" w:eastAsia="Times New Roman" w:hint="default"/>
                <w:sz w:val="18"/>
                <w:szCs w:val="18"/>
              </w:rPr>
            </w:pPr>
            <w:r>
              <w:rPr>
                <w:rFonts w:ascii="Times New Roman"/>
                <w:sz w:val="18"/>
              </w:rPr>
              <w:t>7,078,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681.94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,900.4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8" w:right="0"/>
              <w:jc w:val="left"/>
              <w:rPr>
                <w:rFonts w:ascii="Times New Roman" w:hAnsi="Times New Roman" w:cs="Times New Roman" w:eastAsia="Times New Roman" w:hint="default"/>
                <w:sz w:val="18"/>
                <w:szCs w:val="18"/>
              </w:rPr>
            </w:pPr>
            <w:r>
              <w:rPr>
                <w:rFonts w:ascii="Times New Roman"/>
                <w:sz w:val="18"/>
              </w:rPr>
              <w:t>75,540</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.56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,441.0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5" w:right="0"/>
              <w:jc w:val="left"/>
              <w:rPr>
                <w:rFonts w:ascii="Times New Roman" w:hAnsi="Times New Roman" w:cs="Times New Roman" w:eastAsia="Times New Roman" w:hint="default"/>
                <w:sz w:val="18"/>
                <w:szCs w:val="18"/>
              </w:rPr>
            </w:pPr>
            <w:r>
              <w:rPr>
                <w:rFonts w:ascii="Times New Roman"/>
                <w:sz w:val="18"/>
              </w:rPr>
              <w:t>8,444,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967.67</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3" w:right="0"/>
              <w:jc w:val="left"/>
              <w:rPr>
                <w:rFonts w:ascii="Times New Roman" w:hAnsi="Times New Roman" w:cs="Times New Roman" w:eastAsia="Times New Roman" w:hint="default"/>
                <w:sz w:val="18"/>
                <w:szCs w:val="18"/>
              </w:rPr>
            </w:pPr>
            <w:r>
              <w:rPr>
                <w:rFonts w:ascii="Times New Roman"/>
                <w:sz w:val="18"/>
              </w:rPr>
              <w:t>8,444,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967.67</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华英</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华上</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4,073,</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4,073,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192,61</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192,61</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2,490.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2,490.</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412.37</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412.37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4.51</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4.51</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00</w:t>
            </w:r>
          </w:p>
        </w:tc>
      </w:tr>
      <w:tr>
        <w:trPr>
          <w:trHeight w:val="30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1016" w:header="907" w:top="1100" w:bottom="1200" w:left="1020" w:right="0"/>
          <w:pgNumType w:start="190"/>
        </w:sectPr>
      </w:pPr>
    </w:p>
    <w:p>
      <w:pPr>
        <w:spacing w:line="240" w:lineRule="auto" w:before="2"/>
        <w:rPr>
          <w:rFonts w:ascii="Times New Roman" w:hAnsi="Times New Roman" w:cs="Times New Roman" w:eastAsia="Times New Roman" w:hint="default"/>
          <w:sz w:val="26"/>
          <w:szCs w:val="26"/>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35" w:right="165"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7" w:right="165"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8"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357"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河南华英</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7"/>
              <w:jc w:val="left"/>
              <w:rPr>
                <w:rFonts w:ascii="宋体" w:hAnsi="宋体" w:cs="宋体" w:eastAsia="宋体" w:hint="default"/>
                <w:sz w:val="18"/>
                <w:szCs w:val="18"/>
              </w:rPr>
            </w:pPr>
            <w:r>
              <w:rPr>
                <w:rFonts w:ascii="宋体" w:hAnsi="宋体" w:cs="宋体" w:eastAsia="宋体" w:hint="default"/>
                <w:sz w:val="18"/>
                <w:szCs w:val="18"/>
              </w:rPr>
              <w:t>樱桃谷食 品有限公</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7" w:right="0"/>
              <w:jc w:val="left"/>
              <w:rPr>
                <w:rFonts w:ascii="Times New Roman" w:hAnsi="Times New Roman" w:cs="Times New Roman" w:eastAsia="Times New Roman" w:hint="default"/>
                <w:sz w:val="18"/>
                <w:szCs w:val="18"/>
              </w:rPr>
            </w:pPr>
            <w:r>
              <w:rPr>
                <w:rFonts w:ascii="Times New Roman"/>
                <w:sz w:val="18"/>
              </w:rPr>
              <w:t>180,527,01</w:t>
            </w:r>
          </w:p>
          <w:p>
            <w:pPr>
              <w:pStyle w:val="TableParagraph"/>
              <w:spacing w:line="240" w:lineRule="auto" w:before="105"/>
              <w:ind w:left="632" w:right="0"/>
              <w:jc w:val="left"/>
              <w:rPr>
                <w:rFonts w:ascii="Times New Roman" w:hAnsi="Times New Roman" w:cs="Times New Roman" w:eastAsia="Times New Roman" w:hint="default"/>
                <w:sz w:val="18"/>
                <w:szCs w:val="18"/>
              </w:rPr>
            </w:pPr>
            <w:r>
              <w:rPr>
                <w:rFonts w:ascii="Times New Roman"/>
                <w:sz w:val="18"/>
              </w:rPr>
              <w:t>8.17</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3,162,815.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37</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3,162,815.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37</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41" w:right="0"/>
              <w:jc w:val="left"/>
              <w:rPr>
                <w:rFonts w:ascii="Times New Roman" w:hAnsi="Times New Roman" w:cs="Times New Roman" w:eastAsia="Times New Roman" w:hint="default"/>
                <w:sz w:val="18"/>
                <w:szCs w:val="18"/>
              </w:rPr>
            </w:pPr>
            <w:r>
              <w:rPr>
                <w:rFonts w:ascii="Times New Roman"/>
                <w:sz w:val="18"/>
              </w:rPr>
              <w:t>363,967,72</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1.80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40" w:right="0"/>
              <w:jc w:val="left"/>
              <w:rPr>
                <w:rFonts w:ascii="Times New Roman" w:hAnsi="Times New Roman" w:cs="Times New Roman" w:eastAsia="Times New Roman" w:hint="default"/>
                <w:sz w:val="18"/>
                <w:szCs w:val="18"/>
              </w:rPr>
            </w:pPr>
            <w:r>
              <w:rPr>
                <w:rFonts w:ascii="Times New Roman"/>
                <w:sz w:val="18"/>
              </w:rPr>
              <w:t>159,462,19</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1.95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-36,390.71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-36,390.71</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58,185,203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.52</w:t>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河南华英</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7"/>
              <w:jc w:val="left"/>
              <w:rPr>
                <w:rFonts w:ascii="宋体" w:hAnsi="宋体" w:cs="宋体" w:eastAsia="宋体" w:hint="default"/>
                <w:sz w:val="18"/>
                <w:szCs w:val="18"/>
              </w:rPr>
            </w:pPr>
            <w:r>
              <w:rPr>
                <w:rFonts w:ascii="宋体" w:hAnsi="宋体" w:cs="宋体" w:eastAsia="宋体" w:hint="default"/>
                <w:sz w:val="18"/>
                <w:szCs w:val="18"/>
              </w:rPr>
              <w:t>企业管理 咨询有限</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501,140.46</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-182,835.0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-182,835.0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-2,364.17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686,661.00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-981,802.2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-981,802.2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-1,517,555.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40</w:t>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7"/>
              <w:jc w:val="both"/>
              <w:rPr>
                <w:rFonts w:ascii="宋体" w:hAnsi="宋体" w:cs="宋体" w:eastAsia="宋体" w:hint="default"/>
                <w:sz w:val="18"/>
                <w:szCs w:val="18"/>
              </w:rPr>
            </w:pPr>
            <w:r>
              <w:rPr>
                <w:rFonts w:ascii="宋体" w:hAnsi="宋体" w:cs="宋体" w:eastAsia="宋体" w:hint="default"/>
                <w:sz w:val="18"/>
                <w:szCs w:val="18"/>
              </w:rPr>
              <w:t>河南华英 锦绣粮业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39,363,243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887,756.21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887,756.21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-919,883.4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9,776,113.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2,103,621.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2,103,621.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7,308,990.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49</w:t>
            </w: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河南华樱</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生物科技</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62,224,958</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7,746,100.</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7,746,100.</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-17,785,10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40" w:right="0"/>
              <w:jc w:val="left"/>
              <w:rPr>
                <w:rFonts w:ascii="Times New Roman" w:hAnsi="Times New Roman" w:cs="Times New Roman" w:eastAsia="Times New Roman" w:hint="default"/>
                <w:sz w:val="18"/>
                <w:szCs w:val="18"/>
              </w:rPr>
            </w:pPr>
            <w:r>
              <w:rPr>
                <w:rFonts w:ascii="Times New Roman"/>
                <w:sz w:val="18"/>
              </w:rPr>
              <w:t>46,177,540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6,835,685.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6,835,685.</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19,419,619</w:t>
            </w:r>
          </w:p>
        </w:tc>
      </w:tr>
      <w:tr>
        <w:trPr>
          <w:trHeight w:val="31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.78</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04</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04</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4.13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.22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38</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.52</w:t>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杭州华英</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新塘羽绒</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2,231,717,</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147,622,67</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147,622,67</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137,983,26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85" w:right="0"/>
              <w:jc w:val="left"/>
              <w:rPr>
                <w:rFonts w:ascii="Times New Roman" w:hAnsi="Times New Roman" w:cs="Times New Roman" w:eastAsia="Times New Roman" w:hint="default"/>
                <w:sz w:val="18"/>
                <w:szCs w:val="18"/>
              </w:rPr>
            </w:pPr>
            <w:r>
              <w:rPr>
                <w:rFonts w:ascii="Times New Roman"/>
                <w:sz w:val="18"/>
              </w:rPr>
              <w:t>1,694,585,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85,845,372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85,845,372</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-399,514,6</w:t>
            </w:r>
          </w:p>
        </w:tc>
      </w:tr>
      <w:tr>
        <w:trPr>
          <w:trHeight w:val="31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制品有限</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554.95</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9.77</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9.77</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6.45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478.17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.50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.50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28.31</w:t>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27"/>
              <w:jc w:val="both"/>
              <w:rPr>
                <w:rFonts w:ascii="宋体" w:hAnsi="宋体" w:cs="宋体" w:eastAsia="宋体" w:hint="default"/>
                <w:sz w:val="18"/>
                <w:szCs w:val="18"/>
              </w:rPr>
            </w:pPr>
            <w:r>
              <w:rPr>
                <w:rFonts w:ascii="宋体" w:hAnsi="宋体" w:cs="宋体" w:eastAsia="宋体" w:hint="default"/>
                <w:sz w:val="18"/>
                <w:szCs w:val="18"/>
              </w:rPr>
              <w:t>河南华冉 食品有限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44,857,923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63,363.47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63,363.47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-18,759,73</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4.02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41,109,460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-520,340.8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-520,340.8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452,111.61</w:t>
            </w:r>
          </w:p>
        </w:tc>
      </w:tr>
      <w:tr>
        <w:trPr>
          <w:trHeight w:val="357"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江苏华英</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7"/>
              <w:jc w:val="left"/>
              <w:rPr>
                <w:rFonts w:ascii="宋体" w:hAnsi="宋体" w:cs="宋体" w:eastAsia="宋体" w:hint="default"/>
                <w:sz w:val="18"/>
                <w:szCs w:val="18"/>
              </w:rPr>
            </w:pPr>
            <w:r>
              <w:rPr>
                <w:rFonts w:ascii="宋体" w:hAnsi="宋体" w:cs="宋体" w:eastAsia="宋体" w:hint="default"/>
                <w:sz w:val="18"/>
                <w:szCs w:val="18"/>
              </w:rPr>
              <w:t>顺昌农业 发展有限</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7" w:right="0"/>
              <w:jc w:val="left"/>
              <w:rPr>
                <w:rFonts w:ascii="Times New Roman" w:hAnsi="Times New Roman" w:cs="Times New Roman" w:eastAsia="Times New Roman" w:hint="default"/>
                <w:sz w:val="18"/>
                <w:szCs w:val="18"/>
              </w:rPr>
            </w:pPr>
            <w:r>
              <w:rPr>
                <w:rFonts w:ascii="Times New Roman"/>
                <w:sz w:val="18"/>
              </w:rPr>
              <w:t>253,745,44</w:t>
            </w:r>
          </w:p>
          <w:p>
            <w:pPr>
              <w:pStyle w:val="TableParagraph"/>
              <w:spacing w:line="240" w:lineRule="auto" w:before="105"/>
              <w:ind w:left="632" w:right="0"/>
              <w:jc w:val="left"/>
              <w:rPr>
                <w:rFonts w:ascii="Times New Roman" w:hAnsi="Times New Roman" w:cs="Times New Roman" w:eastAsia="Times New Roman" w:hint="default"/>
                <w:sz w:val="18"/>
                <w:szCs w:val="18"/>
              </w:rPr>
            </w:pPr>
            <w:r>
              <w:rPr>
                <w:rFonts w:ascii="Times New Roman"/>
                <w:sz w:val="18"/>
              </w:rPr>
              <w:t>0.76</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978,372.59</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978,372.59</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16,623,053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40" w:right="0"/>
              <w:jc w:val="left"/>
              <w:rPr>
                <w:rFonts w:ascii="Times New Roman" w:hAnsi="Times New Roman" w:cs="Times New Roman" w:eastAsia="Times New Roman" w:hint="default"/>
                <w:sz w:val="18"/>
                <w:szCs w:val="18"/>
              </w:rPr>
            </w:pPr>
            <w:r>
              <w:rPr>
                <w:rFonts w:ascii="Times New Roman"/>
                <w:sz w:val="18"/>
              </w:rPr>
              <w:t>261,198,72</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5.93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-1,349,063.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-1,349,063.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81" w:right="0"/>
              <w:jc w:val="left"/>
              <w:rPr>
                <w:rFonts w:ascii="Times New Roman" w:hAnsi="Times New Roman" w:cs="Times New Roman" w:eastAsia="Times New Roman" w:hint="default"/>
                <w:sz w:val="18"/>
                <w:szCs w:val="18"/>
              </w:rPr>
            </w:pPr>
            <w:r>
              <w:rPr>
                <w:rFonts w:ascii="Times New Roman"/>
                <w:sz w:val="18"/>
              </w:rPr>
              <w:t>-11,620,88</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1.48</w:t>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成都华英</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7"/>
              <w:jc w:val="left"/>
              <w:rPr>
                <w:rFonts w:ascii="宋体" w:hAnsi="宋体" w:cs="宋体" w:eastAsia="宋体" w:hint="default"/>
                <w:sz w:val="18"/>
                <w:szCs w:val="18"/>
              </w:rPr>
            </w:pPr>
            <w:r>
              <w:rPr>
                <w:rFonts w:ascii="宋体" w:hAnsi="宋体" w:cs="宋体" w:eastAsia="宋体" w:hint="default"/>
                <w:sz w:val="18"/>
                <w:szCs w:val="18"/>
              </w:rPr>
              <w:t>丰丰农业 发展有限</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37" w:right="0"/>
              <w:jc w:val="left"/>
              <w:rPr>
                <w:rFonts w:ascii="Times New Roman" w:hAnsi="Times New Roman" w:cs="Times New Roman" w:eastAsia="Times New Roman" w:hint="default"/>
                <w:sz w:val="18"/>
                <w:szCs w:val="18"/>
              </w:rPr>
            </w:pPr>
            <w:r>
              <w:rPr>
                <w:rFonts w:ascii="Times New Roman"/>
                <w:sz w:val="18"/>
              </w:rPr>
              <w:t>182,510,42</w:t>
            </w:r>
          </w:p>
          <w:p>
            <w:pPr>
              <w:pStyle w:val="TableParagraph"/>
              <w:spacing w:line="240" w:lineRule="auto" w:before="105"/>
              <w:ind w:left="632" w:right="0"/>
              <w:jc w:val="left"/>
              <w:rPr>
                <w:rFonts w:ascii="Times New Roman" w:hAnsi="Times New Roman" w:cs="Times New Roman" w:eastAsia="Times New Roman" w:hint="default"/>
                <w:sz w:val="18"/>
                <w:szCs w:val="18"/>
              </w:rPr>
            </w:pPr>
            <w:r>
              <w:rPr>
                <w:rFonts w:ascii="Times New Roman"/>
                <w:sz w:val="18"/>
              </w:rPr>
              <w:t>4.37</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-5,289,233.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91</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-5,289,233.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91</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515,968.71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40" w:right="0"/>
              <w:jc w:val="left"/>
              <w:rPr>
                <w:rFonts w:ascii="Times New Roman" w:hAnsi="Times New Roman" w:cs="Times New Roman" w:eastAsia="Times New Roman" w:hint="default"/>
                <w:sz w:val="18"/>
                <w:szCs w:val="18"/>
              </w:rPr>
            </w:pPr>
            <w:r>
              <w:rPr>
                <w:rFonts w:ascii="Times New Roman"/>
                <w:sz w:val="18"/>
              </w:rPr>
              <w:t>153,092,33</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0.05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-5,487,642.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-5,487,642.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34</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1,786,110.2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7"/>
              <w:jc w:val="both"/>
              <w:rPr>
                <w:rFonts w:ascii="宋体" w:hAnsi="宋体" w:cs="宋体" w:eastAsia="宋体" w:hint="default"/>
                <w:sz w:val="18"/>
                <w:szCs w:val="18"/>
              </w:rPr>
            </w:pPr>
            <w:r>
              <w:rPr>
                <w:rFonts w:ascii="宋体" w:hAnsi="宋体" w:cs="宋体" w:eastAsia="宋体" w:hint="default"/>
                <w:sz w:val="18"/>
                <w:szCs w:val="18"/>
              </w:rPr>
              <w:t>烟台华英 融资租赁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3,959,013.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-9,414,882.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-9,414,882.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180,516,68</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0.24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24,267,426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11,463,330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11,463,330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163,727.60</w:t>
            </w:r>
          </w:p>
        </w:tc>
      </w:tr>
      <w:tr>
        <w:trPr>
          <w:trHeight w:val="102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27"/>
              <w:jc w:val="both"/>
              <w:rPr>
                <w:rFonts w:ascii="宋体" w:hAnsi="宋体" w:cs="宋体" w:eastAsia="宋体" w:hint="default"/>
                <w:sz w:val="18"/>
                <w:szCs w:val="18"/>
              </w:rPr>
            </w:pPr>
            <w:r>
              <w:rPr>
                <w:rFonts w:ascii="宋体" w:hAnsi="宋体" w:cs="宋体" w:eastAsia="宋体" w:hint="default"/>
                <w:sz w:val="18"/>
                <w:szCs w:val="18"/>
              </w:rPr>
              <w:t>河南省华 旭食品有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14,804,391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1,013,480.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1,013,480.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-16,540,64</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0.79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1,168,186.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-1,041,941.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-1,041,941.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-5,788,543.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7"/>
              <w:jc w:val="both"/>
              <w:rPr>
                <w:rFonts w:ascii="宋体" w:hAnsi="宋体" w:cs="宋体" w:eastAsia="宋体" w:hint="default"/>
                <w:sz w:val="18"/>
                <w:szCs w:val="18"/>
              </w:rPr>
            </w:pPr>
            <w:r>
              <w:rPr>
                <w:rFonts w:ascii="宋体" w:hAnsi="宋体" w:cs="宋体" w:eastAsia="宋体" w:hint="default"/>
                <w:sz w:val="18"/>
                <w:szCs w:val="18"/>
              </w:rPr>
              <w:t>山东华英 泽众禽业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94,899,324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-12,630,05</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0.26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-12,630,05</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0.26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5,675,780.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12,149,867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-3,259,769.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-3,259,769.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-1,107,675.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7"/>
              <w:jc w:val="both"/>
              <w:rPr>
                <w:rFonts w:ascii="宋体" w:hAnsi="宋体" w:cs="宋体" w:eastAsia="宋体" w:hint="default"/>
                <w:sz w:val="18"/>
                <w:szCs w:val="18"/>
              </w:rPr>
            </w:pPr>
            <w:r>
              <w:rPr>
                <w:rFonts w:ascii="宋体" w:hAnsi="宋体" w:cs="宋体" w:eastAsia="宋体" w:hint="default"/>
                <w:sz w:val="18"/>
                <w:szCs w:val="18"/>
              </w:rPr>
              <w:t>郑州华英 鸿源食品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275,923,26</w:t>
            </w:r>
          </w:p>
          <w:p>
            <w:pPr>
              <w:pStyle w:val="TableParagraph"/>
              <w:spacing w:line="240" w:lineRule="auto" w:before="105"/>
              <w:ind w:left="632" w:right="0"/>
              <w:jc w:val="left"/>
              <w:rPr>
                <w:rFonts w:ascii="Times New Roman" w:hAnsi="Times New Roman" w:cs="Times New Roman" w:eastAsia="Times New Roman" w:hint="default"/>
                <w:sz w:val="18"/>
                <w:szCs w:val="18"/>
              </w:rPr>
            </w:pPr>
            <w:r>
              <w:rPr>
                <w:rFonts w:ascii="Times New Roman"/>
                <w:sz w:val="18"/>
              </w:rPr>
              <w:t>8.59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3,294,198.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3,294,198.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-667,145.7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38,594,935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1,580,473.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1,580,473.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-5,609,588.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7"/>
              <w:jc w:val="both"/>
              <w:rPr>
                <w:rFonts w:ascii="宋体" w:hAnsi="宋体" w:cs="宋体" w:eastAsia="宋体" w:hint="default"/>
                <w:sz w:val="18"/>
                <w:szCs w:val="18"/>
              </w:rPr>
            </w:pPr>
            <w:r>
              <w:rPr>
                <w:rFonts w:ascii="宋体" w:hAnsi="宋体" w:cs="宋体" w:eastAsia="宋体" w:hint="default"/>
                <w:sz w:val="18"/>
                <w:szCs w:val="18"/>
              </w:rPr>
              <w:t>上海华英 华上食品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1,802,328.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-2,036,712.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-2,036,712.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-3,889,638.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-2,490.00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-2,490.00</w:t>
            </w: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bookmarkStart w:name="2、在合营安排或联营企业中的权益" w:id="353"/>
      <w:bookmarkEnd w:id="35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重要的合营企业或联营企业" w:id="354"/>
      <w:bookmarkEnd w:id="3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对合营企业或</w:t>
            </w:r>
          </w:p>
        </w:tc>
      </w:tr>
      <w:tr>
        <w:trPr>
          <w:trHeight w:val="578" w:hRule="exact"/>
        </w:trPr>
        <w:tc>
          <w:tcPr>
            <w:tcW w:w="13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left="229" w:right="0" w:hanging="89"/>
              <w:jc w:val="left"/>
              <w:rPr>
                <w:rFonts w:ascii="宋体" w:hAnsi="宋体" w:cs="宋体" w:eastAsia="宋体" w:hint="default"/>
                <w:sz w:val="18"/>
                <w:szCs w:val="18"/>
              </w:rPr>
            </w:pPr>
            <w:r>
              <w:rPr>
                <w:rFonts w:ascii="宋体" w:hAnsi="宋体" w:cs="宋体" w:eastAsia="宋体" w:hint="default"/>
                <w:sz w:val="18"/>
                <w:szCs w:val="18"/>
              </w:rPr>
              <w:t>合营企业或联</w:t>
            </w:r>
          </w:p>
          <w:p>
            <w:pPr>
              <w:pStyle w:val="TableParagraph"/>
              <w:spacing w:line="240" w:lineRule="auto" w:before="76"/>
              <w:ind w:left="229" w:right="0"/>
              <w:jc w:val="left"/>
              <w:rPr>
                <w:rFonts w:ascii="宋体" w:hAnsi="宋体" w:cs="宋体" w:eastAsia="宋体" w:hint="default"/>
                <w:sz w:val="18"/>
                <w:szCs w:val="18"/>
              </w:rPr>
            </w:pPr>
            <w:r>
              <w:rPr>
                <w:rFonts w:ascii="宋体" w:hAnsi="宋体" w:cs="宋体" w:eastAsia="宋体" w:hint="default"/>
                <w:sz w:val="18"/>
                <w:szCs w:val="18"/>
              </w:rPr>
              <w:t>营企业名称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0"/>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0"/>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0"/>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left="138" w:right="0"/>
              <w:jc w:val="left"/>
              <w:rPr>
                <w:rFonts w:ascii="宋体" w:hAnsi="宋体" w:cs="宋体" w:eastAsia="宋体" w:hint="default"/>
                <w:sz w:val="18"/>
                <w:szCs w:val="18"/>
              </w:rPr>
            </w:pPr>
            <w:r>
              <w:rPr>
                <w:rFonts w:ascii="宋体" w:hAnsi="宋体" w:cs="宋体" w:eastAsia="宋体" w:hint="default"/>
                <w:sz w:val="18"/>
                <w:szCs w:val="18"/>
              </w:rPr>
              <w:t>联营企业投资</w:t>
            </w:r>
          </w:p>
          <w:p>
            <w:pPr>
              <w:pStyle w:val="TableParagraph"/>
              <w:spacing w:line="240" w:lineRule="auto" w:before="76"/>
              <w:ind w:left="138" w:right="0"/>
              <w:jc w:val="left"/>
              <w:rPr>
                <w:rFonts w:ascii="宋体" w:hAnsi="宋体" w:cs="宋体" w:eastAsia="宋体" w:hint="default"/>
                <w:sz w:val="18"/>
                <w:szCs w:val="18"/>
              </w:rPr>
            </w:pPr>
            <w:r>
              <w:rPr>
                <w:rFonts w:ascii="宋体" w:hAnsi="宋体" w:cs="宋体" w:eastAsia="宋体" w:hint="default"/>
                <w:sz w:val="18"/>
                <w:szCs w:val="18"/>
              </w:rPr>
              <w:t>的会计处理方</w:t>
            </w:r>
          </w:p>
        </w:tc>
      </w:tr>
      <w:tr>
        <w:trPr>
          <w:trHeight w:val="358" w:hRule="exact"/>
        </w:trPr>
        <w:tc>
          <w:tcPr>
            <w:tcW w:w="13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法</w:t>
            </w: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3"/>
                <w:sz w:val="18"/>
                <w:szCs w:val="18"/>
              </w:rPr>
              <w:t>服装、针织品、</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河南华姿雪羽</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纺织品、羽毛、</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绒制品有限公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羽绒、床上用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08"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品等的生产加</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工及销售</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1" w:right="177"/>
              <w:jc w:val="both"/>
              <w:rPr>
                <w:rFonts w:ascii="宋体" w:hAnsi="宋体" w:cs="宋体" w:eastAsia="宋体" w:hint="default"/>
                <w:sz w:val="18"/>
                <w:szCs w:val="18"/>
              </w:rPr>
            </w:pPr>
            <w:r>
              <w:rPr>
                <w:rFonts w:ascii="宋体" w:hAnsi="宋体" w:cs="宋体" w:eastAsia="宋体" w:hint="default"/>
                <w:sz w:val="18"/>
                <w:szCs w:val="18"/>
              </w:rPr>
              <w:t>潢川县华诚生 物科技有限责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2"/>
              <w:jc w:val="both"/>
              <w:rPr>
                <w:rFonts w:ascii="宋体" w:hAnsi="宋体" w:cs="宋体" w:eastAsia="宋体" w:hint="default"/>
                <w:sz w:val="18"/>
                <w:szCs w:val="18"/>
              </w:rPr>
            </w:pPr>
            <w:r>
              <w:rPr>
                <w:rFonts w:ascii="宋体" w:hAnsi="宋体" w:cs="宋体" w:eastAsia="宋体" w:hint="default"/>
                <w:sz w:val="18"/>
                <w:szCs w:val="18"/>
              </w:rPr>
              <w:t>饲料级油脂及 蛋白的加工销 售；畜禽无害 化处理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联创融久（深</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保付代理及相</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圳）商业保理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深圳市前海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深圳市前海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关信息咨询；</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24.80%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从事担保业务</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7"/>
              <w:jc w:val="left"/>
              <w:rPr>
                <w:rFonts w:ascii="宋体" w:hAnsi="宋体" w:cs="宋体" w:eastAsia="宋体" w:hint="default"/>
                <w:sz w:val="18"/>
                <w:szCs w:val="18"/>
              </w:rPr>
            </w:pPr>
            <w:r>
              <w:rPr>
                <w:rFonts w:ascii="宋体" w:hAnsi="宋体" w:cs="宋体" w:eastAsia="宋体" w:hint="default"/>
                <w:sz w:val="18"/>
                <w:szCs w:val="18"/>
              </w:rPr>
              <w:t>潢川华英生物 制品有限公司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2"/>
              <w:jc w:val="left"/>
              <w:rPr>
                <w:rFonts w:ascii="宋体" w:hAnsi="宋体" w:cs="宋体" w:eastAsia="宋体" w:hint="default"/>
                <w:sz w:val="18"/>
                <w:szCs w:val="18"/>
              </w:rPr>
            </w:pPr>
            <w:r>
              <w:rPr>
                <w:rFonts w:ascii="宋体" w:hAnsi="宋体" w:cs="宋体" w:eastAsia="宋体" w:hint="default"/>
                <w:sz w:val="18"/>
                <w:szCs w:val="18"/>
              </w:rPr>
              <w:t>动物源性饲料 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357" w:lineRule="auto" w:before="50"/>
        <w:ind w:left="112" w:right="5894"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line="340" w:lineRule="auto" w:before="29"/>
        <w:ind w:left="112" w:right="3348"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无</w:t>
      </w:r>
    </w:p>
    <w:p>
      <w:pPr>
        <w:spacing w:after="0" w:line="3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2）重要联营企业的主要财务信息" w:id="355"/>
      <w:bookmarkEnd w:id="3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2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67" w:right="164"/>
              <w:jc w:val="center"/>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67" w:right="164"/>
              <w:jc w:val="both"/>
              <w:rPr>
                <w:rFonts w:ascii="宋体" w:hAnsi="宋体" w:cs="宋体" w:eastAsia="宋体" w:hint="default"/>
                <w:sz w:val="18"/>
                <w:szCs w:val="18"/>
              </w:rPr>
            </w:pPr>
            <w:r>
              <w:rPr>
                <w:rFonts w:ascii="宋体" w:hAnsi="宋体" w:cs="宋体" w:eastAsia="宋体" w:hint="default"/>
                <w:sz w:val="18"/>
                <w:szCs w:val="18"/>
              </w:rPr>
              <w:t>潢川县华 诚生物科 技有限责 任公司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联创融久</w:t>
            </w:r>
          </w:p>
          <w:p>
            <w:pPr>
              <w:pStyle w:val="TableParagraph"/>
              <w:spacing w:line="316" w:lineRule="auto" w:before="76"/>
              <w:ind w:left="102" w:right="101"/>
              <w:jc w:val="center"/>
              <w:rPr>
                <w:rFonts w:ascii="宋体" w:hAnsi="宋体" w:cs="宋体" w:eastAsia="宋体" w:hint="default"/>
                <w:sz w:val="18"/>
                <w:szCs w:val="18"/>
              </w:rPr>
            </w:pPr>
            <w:r>
              <w:rPr>
                <w:rFonts w:ascii="宋体" w:hAnsi="宋体" w:cs="宋体" w:eastAsia="宋体" w:hint="default"/>
                <w:spacing w:val="-11"/>
                <w:sz w:val="18"/>
                <w:szCs w:val="18"/>
              </w:rPr>
              <w:t>（深圳）商</w:t>
            </w:r>
            <w:r>
              <w:rPr>
                <w:rFonts w:ascii="宋体" w:hAnsi="宋体" w:cs="宋体" w:eastAsia="宋体" w:hint="default"/>
                <w:sz w:val="18"/>
                <w:szCs w:val="18"/>
              </w:rPr>
              <w:t> 业保理有 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5" w:right="166"/>
              <w:jc w:val="both"/>
              <w:rPr>
                <w:rFonts w:ascii="宋体" w:hAnsi="宋体" w:cs="宋体" w:eastAsia="宋体" w:hint="default"/>
                <w:sz w:val="18"/>
                <w:szCs w:val="18"/>
              </w:rPr>
            </w:pPr>
            <w:r>
              <w:rPr>
                <w:rFonts w:ascii="宋体" w:hAnsi="宋体" w:cs="宋体" w:eastAsia="宋体" w:hint="default"/>
                <w:sz w:val="18"/>
                <w:szCs w:val="18"/>
              </w:rPr>
              <w:t>潢川华英 生物制品 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65" w:right="166"/>
              <w:jc w:val="center"/>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65" w:right="165"/>
              <w:jc w:val="both"/>
              <w:rPr>
                <w:rFonts w:ascii="宋体" w:hAnsi="宋体" w:cs="宋体" w:eastAsia="宋体" w:hint="default"/>
                <w:sz w:val="18"/>
                <w:szCs w:val="18"/>
              </w:rPr>
            </w:pPr>
            <w:r>
              <w:rPr>
                <w:rFonts w:ascii="宋体" w:hAnsi="宋体" w:cs="宋体" w:eastAsia="宋体" w:hint="default"/>
                <w:sz w:val="18"/>
                <w:szCs w:val="18"/>
              </w:rPr>
              <w:t>潢川县华 诚生物科 技有限责 任公司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联创融久</w:t>
            </w:r>
          </w:p>
          <w:p>
            <w:pPr>
              <w:pStyle w:val="TableParagraph"/>
              <w:spacing w:line="316" w:lineRule="auto" w:before="76"/>
              <w:ind w:left="103" w:right="100"/>
              <w:jc w:val="center"/>
              <w:rPr>
                <w:rFonts w:ascii="宋体" w:hAnsi="宋体" w:cs="宋体" w:eastAsia="宋体" w:hint="default"/>
                <w:sz w:val="18"/>
                <w:szCs w:val="18"/>
              </w:rPr>
            </w:pPr>
            <w:r>
              <w:rPr>
                <w:rFonts w:ascii="宋体" w:hAnsi="宋体" w:cs="宋体" w:eastAsia="宋体" w:hint="default"/>
                <w:spacing w:val="-11"/>
                <w:sz w:val="18"/>
                <w:szCs w:val="18"/>
              </w:rPr>
              <w:t>（深圳）商</w:t>
            </w:r>
            <w:r>
              <w:rPr>
                <w:rFonts w:ascii="宋体" w:hAnsi="宋体" w:cs="宋体" w:eastAsia="宋体" w:hint="default"/>
                <w:sz w:val="18"/>
                <w:szCs w:val="18"/>
              </w:rPr>
              <w:t> 业保理有 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5"/>
              <w:jc w:val="both"/>
              <w:rPr>
                <w:rFonts w:ascii="宋体" w:hAnsi="宋体" w:cs="宋体" w:eastAsia="宋体" w:hint="default"/>
                <w:sz w:val="18"/>
                <w:szCs w:val="18"/>
              </w:rPr>
            </w:pPr>
            <w:r>
              <w:rPr>
                <w:rFonts w:ascii="宋体" w:hAnsi="宋体" w:cs="宋体" w:eastAsia="宋体" w:hint="default"/>
                <w:sz w:val="18"/>
                <w:szCs w:val="18"/>
              </w:rPr>
              <w:t>潢川华英 生物制品 有限公司</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25,882,187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2,026,191.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4" w:right="0"/>
              <w:jc w:val="left"/>
              <w:rPr>
                <w:rFonts w:ascii="Times New Roman" w:hAnsi="Times New Roman" w:cs="Times New Roman" w:eastAsia="Times New Roman" w:hint="default"/>
                <w:sz w:val="18"/>
                <w:szCs w:val="18"/>
              </w:rPr>
            </w:pPr>
            <w:r>
              <w:rPr>
                <w:rFonts w:ascii="Times New Roman"/>
                <w:sz w:val="18"/>
              </w:rPr>
              <w:t>2,036,050,</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076.64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35,301,546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19,175,714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1,256,963.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left"/>
              <w:rPr>
                <w:rFonts w:ascii="Times New Roman" w:hAnsi="Times New Roman" w:cs="Times New Roman" w:eastAsia="Times New Roman" w:hint="default"/>
                <w:sz w:val="18"/>
                <w:szCs w:val="18"/>
              </w:rPr>
            </w:pPr>
            <w:r>
              <w:rPr>
                <w:rFonts w:ascii="Times New Roman"/>
                <w:sz w:val="18"/>
              </w:rPr>
              <w:t>372,545,74</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4.53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51,969,990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3,670,285.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722,307.93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635,411,60</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7.83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31,078,050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3,796,847.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760,324.14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901,124.92</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29,552,473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2,748,499.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4" w:right="0"/>
              <w:jc w:val="left"/>
              <w:rPr>
                <w:rFonts w:ascii="Times New Roman" w:hAnsi="Times New Roman" w:cs="Times New Roman" w:eastAsia="Times New Roman" w:hint="default"/>
                <w:sz w:val="18"/>
                <w:szCs w:val="18"/>
              </w:rPr>
            </w:pPr>
            <w:r>
              <w:rPr>
                <w:rFonts w:ascii="Times New Roman"/>
                <w:sz w:val="18"/>
              </w:rPr>
              <w:t>2,671,461,</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684.47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66,379,597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22,972,561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2,017,287.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left"/>
              <w:rPr>
                <w:rFonts w:ascii="Times New Roman" w:hAnsi="Times New Roman" w:cs="Times New Roman" w:eastAsia="Times New Roman" w:hint="default"/>
                <w:sz w:val="18"/>
                <w:szCs w:val="18"/>
              </w:rPr>
            </w:pPr>
            <w:r>
              <w:rPr>
                <w:rFonts w:ascii="Times New Roman"/>
                <w:sz w:val="18"/>
              </w:rPr>
              <w:t>373,446,86</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9.45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51,969,990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8,050,409.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977,056.58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left"/>
              <w:rPr>
                <w:rFonts w:ascii="Times New Roman" w:hAnsi="Times New Roman" w:cs="Times New Roman" w:eastAsia="Times New Roman" w:hint="default"/>
                <w:sz w:val="18"/>
                <w:szCs w:val="18"/>
              </w:rPr>
            </w:pPr>
            <w:r>
              <w:rPr>
                <w:rFonts w:ascii="Times New Roman"/>
                <w:sz w:val="18"/>
              </w:rPr>
              <w:t>1,133,085,</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807.21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6,498,384.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3,414,663.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372,126.16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50,401,410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.61</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229"/>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8,050,409.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977,056.58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left"/>
              <w:rPr>
                <w:rFonts w:ascii="Times New Roman" w:hAnsi="Times New Roman" w:cs="Times New Roman" w:eastAsia="Times New Roman" w:hint="default"/>
                <w:sz w:val="18"/>
                <w:szCs w:val="18"/>
              </w:rPr>
            </w:pPr>
            <w:r>
              <w:rPr>
                <w:rFonts w:ascii="Times New Roman"/>
                <w:sz w:val="18"/>
              </w:rPr>
              <w:t>2,133,085,</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807.21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6,498,384.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3,414,663.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372,126.16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50,401,410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.61</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229"/>
              <w:jc w:val="both"/>
              <w:rPr>
                <w:rFonts w:ascii="宋体" w:hAnsi="宋体" w:cs="宋体" w:eastAsia="宋体" w:hint="default"/>
                <w:sz w:val="18"/>
                <w:szCs w:val="18"/>
              </w:rPr>
            </w:pPr>
            <w:r>
              <w:rPr>
                <w:rFonts w:ascii="宋体" w:hAnsi="宋体" w:cs="宋体" w:eastAsia="宋体" w:hint="default"/>
                <w:sz w:val="18"/>
                <w:szCs w:val="18"/>
              </w:rPr>
              <w:t>归属于母 公司股东 权益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21,502,064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1,771,442.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538,375,87</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7.26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59,881,213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19,557,897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1,645,161.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323,045,45</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8.84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51,969,990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按持股比 例计算的 净资产份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10,320,990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850,292.40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133,517,21</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7.56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23,323,732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9,387,790.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789,677.62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80,115,273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20,244,309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.95</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229"/>
              <w:jc w:val="both"/>
              <w:rPr>
                <w:rFonts w:ascii="宋体" w:hAnsi="宋体" w:cs="宋体" w:eastAsia="宋体" w:hint="default"/>
                <w:sz w:val="18"/>
                <w:szCs w:val="18"/>
              </w:rPr>
            </w:pPr>
            <w:r>
              <w:rPr>
                <w:rFonts w:ascii="宋体" w:hAnsi="宋体" w:cs="宋体" w:eastAsia="宋体" w:hint="default"/>
                <w:sz w:val="18"/>
                <w:szCs w:val="18"/>
              </w:rPr>
              <w:t>对联营企 业权益投 资的账面 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10,320,990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937,823.63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133,517,21</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7.57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25,293,367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9,387,790.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877,208.85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53,926,473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25,320,000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20,658,746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2,568,759.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0" w:right="0"/>
              <w:jc w:val="left"/>
              <w:rPr>
                <w:rFonts w:ascii="Times New Roman" w:hAnsi="Times New Roman" w:cs="Times New Roman" w:eastAsia="Times New Roman" w:hint="default"/>
                <w:sz w:val="18"/>
                <w:szCs w:val="18"/>
              </w:rPr>
            </w:pPr>
            <w:r>
              <w:rPr>
                <w:rFonts w:ascii="Times New Roman"/>
                <w:sz w:val="18"/>
              </w:rPr>
              <w:t>270,356,12</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0.76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3,654,258.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8,245,741.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1,336,548.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157,583,68</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6.32</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1,944,166.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126,280.80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35,930,418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-68,376.36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522,319.35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-9,227.30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17,739,736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1,944,166.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126,280.80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35,930,418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-68,376.36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522,319.35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-9,227.30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17,739,736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w:t>
            </w:r>
          </w:p>
        </w:tc>
      </w:tr>
      <w:tr>
        <w:trPr>
          <w:trHeight w:val="99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229"/>
              <w:jc w:val="both"/>
              <w:rPr>
                <w:rFonts w:ascii="宋体" w:hAnsi="宋体" w:cs="宋体" w:eastAsia="宋体" w:hint="default"/>
                <w:sz w:val="18"/>
                <w:szCs w:val="18"/>
              </w:rPr>
            </w:pPr>
            <w:r>
              <w:rPr>
                <w:rFonts w:ascii="宋体" w:hAnsi="宋体" w:cs="宋体" w:eastAsia="宋体" w:hint="default"/>
                <w:sz w:val="18"/>
                <w:szCs w:val="18"/>
              </w:rPr>
              <w:t>本年度收 到的来自 联营企业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3,720,000.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的股利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3）不重要的合营企业和联营企业的汇总财务信息" w:id="356"/>
      <w:bookmarkEnd w:id="3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13,456,453.21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121,497.43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-1,968,368.05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-1,252,190.10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-1,968,368.05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-1,252,190.10</w:t>
            </w:r>
          </w:p>
        </w:tc>
      </w:tr>
    </w:tbl>
    <w:p>
      <w:pPr>
        <w:spacing w:line="360" w:lineRule="auto" w:before="51"/>
        <w:ind w:left="11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612" w:lineRule="exact" w:before="28"/>
        <w:ind w:left="592" w:right="0" w:hanging="480"/>
        <w:jc w:val="left"/>
        <w:rPr>
          <w:rFonts w:ascii="宋体" w:hAnsi="宋体" w:cs="宋体" w:eastAsia="宋体" w:hint="default"/>
          <w:sz w:val="24"/>
          <w:szCs w:val="24"/>
        </w:rPr>
      </w:pPr>
      <w:bookmarkStart w:name="十、与金融工具相关的风险" w:id="357"/>
      <w:bookmarkEnd w:id="357"/>
      <w:r>
        <w:rPr/>
      </w: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本公司的主要金融工具包括股权投资、借款、应收账款、应付账款等，各项金融工具的</w:t>
      </w:r>
    </w:p>
    <w:p>
      <w:pPr>
        <w:pStyle w:val="BodyText"/>
        <w:spacing w:line="222" w:lineRule="exact"/>
        <w:ind w:right="0"/>
        <w:jc w:val="left"/>
      </w:pPr>
      <w:r>
        <w:rPr/>
        <w:t>详细情况说明见本附注六相关项目。与这些金融工具有关的风险，以及本公司为降低这些风</w:t>
      </w:r>
    </w:p>
    <w:p>
      <w:pPr>
        <w:pStyle w:val="BodyText"/>
        <w:spacing w:line="312" w:lineRule="exact" w:before="29"/>
        <w:ind w:right="0"/>
        <w:jc w:val="left"/>
      </w:pPr>
      <w:r>
        <w:rPr/>
        <w:t>险所采取的风险管理政策如下所述。本公司管理层对这些风险敞口进行管理和监控以确保将</w:t>
      </w:r>
      <w:r>
        <w:rPr>
          <w:spacing w:val="-89"/>
        </w:rPr>
        <w:t> </w:t>
      </w:r>
      <w:r>
        <w:rPr>
          <w:spacing w:val="-89"/>
        </w:rPr>
      </w:r>
      <w:r>
        <w:rPr/>
        <w:t>上述风险控制在限定的范围之内。</w:t>
      </w:r>
    </w:p>
    <w:p>
      <w:pPr>
        <w:pStyle w:val="BodyText"/>
        <w:spacing w:line="312" w:lineRule="exact"/>
        <w:ind w:right="1132" w:firstLine="480"/>
        <w:jc w:val="both"/>
      </w:pPr>
      <w:r>
        <w:rPr/>
        <w:t>本公司从事风险管理的目标是在风险和收益之间取得适当的平衡，将风险对本公司经营 业绩的负面影响降低到最低水平，使股东及其其他权益投资者的利益最大化。基于该风险管</w:t>
      </w:r>
      <w:r>
        <w:rPr>
          <w:spacing w:val="-89"/>
        </w:rPr>
        <w:t> </w:t>
      </w:r>
      <w:r>
        <w:rPr>
          <w:spacing w:val="-89"/>
        </w:rPr>
      </w:r>
      <w:r>
        <w:rPr/>
        <w:t>理目标，本公司风险管理的基本策略是确定和分析本公司所面临的各种风险，建立适当的风</w:t>
      </w:r>
      <w:r>
        <w:rPr>
          <w:spacing w:val="-89"/>
        </w:rPr>
        <w:t> </w:t>
      </w:r>
      <w:r>
        <w:rPr>
          <w:spacing w:val="-89"/>
        </w:rPr>
      </w:r>
      <w:r>
        <w:rPr/>
        <w:t>险承受底线和进行风险管理，并及时可靠地对各种风险进行监督，将风险控制在限定的范围</w:t>
      </w:r>
      <w:r>
        <w:rPr>
          <w:spacing w:val="-89"/>
        </w:rPr>
        <w:t> </w:t>
      </w:r>
      <w:r>
        <w:rPr>
          <w:spacing w:val="-89"/>
        </w:rPr>
      </w:r>
      <w:r>
        <w:rPr/>
        <w:t>之内。</w:t>
      </w:r>
    </w:p>
    <w:p>
      <w:pPr>
        <w:spacing w:line="312" w:lineRule="exact" w:before="0"/>
        <w:ind w:left="592" w:right="8946" w:firstLine="2"/>
        <w:jc w:val="left"/>
        <w:rPr>
          <w:rFonts w:ascii="宋体" w:hAnsi="宋体" w:cs="宋体" w:eastAsia="宋体" w:hint="default"/>
          <w:sz w:val="24"/>
          <w:szCs w:val="24"/>
        </w:rPr>
      </w:pPr>
      <w:r>
        <w:rPr>
          <w:rFonts w:ascii="宋体" w:hAnsi="宋体" w:cs="宋体" w:eastAsia="宋体" w:hint="default"/>
          <w:b/>
          <w:bCs/>
          <w:sz w:val="24"/>
          <w:szCs w:val="24"/>
        </w:rPr>
        <w:t>1、市场风险</w:t>
      </w:r>
      <w:r>
        <w:rPr>
          <w:rFonts w:ascii="宋体" w:hAnsi="宋体" w:cs="宋体" w:eastAsia="宋体" w:hint="default"/>
          <w:b/>
          <w:bCs/>
          <w:w w:val="99"/>
          <w:sz w:val="24"/>
          <w:szCs w:val="24"/>
        </w:rPr>
        <w:t> </w:t>
      </w:r>
      <w:r>
        <w:rPr>
          <w:rFonts w:ascii="宋体" w:hAnsi="宋体" w:cs="宋体" w:eastAsia="宋体" w:hint="default"/>
          <w:sz w:val="24"/>
          <w:szCs w:val="24"/>
        </w:rPr>
        <w:t>外汇风险</w:t>
      </w:r>
    </w:p>
    <w:p>
      <w:pPr>
        <w:pStyle w:val="BodyText"/>
        <w:spacing w:line="312" w:lineRule="exact"/>
        <w:ind w:right="1129" w:firstLine="480"/>
        <w:jc w:val="both"/>
      </w:pPr>
      <w:r>
        <w:rPr/>
        <w:t>外汇风险指因汇率变动产生损失的风险。本公司承受外汇风险主要与美元、欧元有关， 除本公司下属子公司以美元、欧元进行销售和采购外，本公司的其他主要业务活动以人民币</w:t>
      </w:r>
      <w:r>
        <w:rPr>
          <w:spacing w:val="-89"/>
        </w:rPr>
        <w:t> </w:t>
      </w:r>
      <w:r>
        <w:rPr>
          <w:spacing w:val="-89"/>
        </w:rPr>
      </w:r>
      <w:r>
        <w:rPr>
          <w:spacing w:val="-2"/>
        </w:rPr>
        <w:t>计价结算。于</w:t>
      </w:r>
      <w:r>
        <w:rPr>
          <w:rFonts w:ascii="Arial" w:hAnsi="Arial" w:cs="Arial" w:eastAsia="Arial" w:hint="default"/>
          <w:spacing w:val="-2"/>
        </w:rPr>
        <w:t>2018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日，除下表所述资产或负债为美元、欧元余额外，本公司的资产</w:t>
      </w:r>
      <w:r>
        <w:rPr>
          <w:spacing w:val="-107"/>
        </w:rPr>
        <w:t> </w:t>
      </w:r>
      <w:r>
        <w:rPr>
          <w:spacing w:val="-107"/>
        </w:rPr>
      </w:r>
      <w:r>
        <w:rPr/>
        <w:t>及负债均为人民币余额。该等外币余额的资产和负债产生的外汇风险可能对本公司的经营业</w:t>
      </w:r>
      <w:r>
        <w:rPr>
          <w:spacing w:val="-89"/>
        </w:rPr>
        <w:t> </w:t>
      </w:r>
      <w:r>
        <w:rPr>
          <w:spacing w:val="-89"/>
        </w:rPr>
      </w:r>
      <w:r>
        <w:rPr/>
        <w:t>绩产生影响。</w:t>
      </w:r>
    </w:p>
    <w:tbl>
      <w:tblPr>
        <w:tblW w:w="0" w:type="auto"/>
        <w:jc w:val="left"/>
        <w:tblInd w:w="106" w:type="dxa"/>
        <w:tblLayout w:type="fixed"/>
        <w:tblCellMar>
          <w:top w:w="0" w:type="dxa"/>
          <w:left w:w="0" w:type="dxa"/>
          <w:bottom w:w="0" w:type="dxa"/>
          <w:right w:w="0" w:type="dxa"/>
        </w:tblCellMar>
        <w:tblLook w:val="01E0"/>
      </w:tblPr>
      <w:tblGrid>
        <w:gridCol w:w="2556"/>
        <w:gridCol w:w="1557"/>
        <w:gridCol w:w="2497"/>
        <w:gridCol w:w="2497"/>
      </w:tblGrid>
      <w:tr>
        <w:trPr>
          <w:trHeight w:val="354" w:hRule="exact"/>
        </w:trPr>
        <w:tc>
          <w:tcPr>
            <w:tcW w:w="255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55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60"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249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497"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9"/>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6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7"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56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w w:val="95"/>
                <w:sz w:val="21"/>
              </w:rPr>
              <w:t>533,826.65</w:t>
            </w:r>
            <w:r>
              <w:rPr>
                <w:rFonts w:ascii="宋体"/>
                <w:sz w:val="21"/>
              </w:rPr>
            </w:r>
          </w:p>
        </w:tc>
        <w:tc>
          <w:tcPr>
            <w:tcW w:w="2497" w:type="dxa"/>
            <w:tcBorders>
              <w:top w:val="single" w:sz="12" w:space="0" w:color="000000"/>
              <w:left w:val="single" w:sz="6" w:space="0" w:color="000000"/>
              <w:bottom w:val="single" w:sz="12" w:space="0" w:color="000000"/>
              <w:right w:val="nil" w:sz="6" w:space="0" w:color="auto"/>
            </w:tcBorders>
          </w:tcPr>
          <w:p>
            <w:pPr>
              <w:pStyle w:val="TableParagraph"/>
              <w:spacing w:line="270" w:lineRule="exact"/>
              <w:ind w:right="8"/>
              <w:jc w:val="right"/>
              <w:rPr>
                <w:rFonts w:ascii="宋体" w:hAnsi="宋体" w:cs="宋体" w:eastAsia="宋体" w:hint="default"/>
                <w:sz w:val="21"/>
                <w:szCs w:val="21"/>
              </w:rPr>
            </w:pPr>
            <w:r>
              <w:rPr>
                <w:rFonts w:ascii="宋体"/>
                <w:w w:val="95"/>
                <w:sz w:val="21"/>
              </w:rPr>
              <w:t>382,504.09</w:t>
            </w:r>
            <w:r>
              <w:rPr>
                <w:rFonts w:ascii="宋体"/>
                <w:sz w:val="21"/>
              </w:rPr>
            </w:r>
          </w:p>
        </w:tc>
      </w:tr>
      <w:tr>
        <w:trPr>
          <w:trHeight w:val="36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7"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56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w w:val="95"/>
                <w:sz w:val="21"/>
              </w:rPr>
              <w:t>44,019.86</w:t>
            </w:r>
            <w:r>
              <w:rPr>
                <w:rFonts w:ascii="宋体"/>
                <w:sz w:val="21"/>
              </w:rPr>
            </w:r>
          </w:p>
        </w:tc>
        <w:tc>
          <w:tcPr>
            <w:tcW w:w="2497"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56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19,495,634.07</w:t>
            </w:r>
            <w:r>
              <w:rPr>
                <w:rFonts w:ascii="宋体"/>
                <w:sz w:val="21"/>
              </w:rPr>
            </w:r>
          </w:p>
        </w:tc>
        <w:tc>
          <w:tcPr>
            <w:tcW w:w="2497"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10"/>
              <w:jc w:val="right"/>
              <w:rPr>
                <w:rFonts w:ascii="宋体" w:hAnsi="宋体" w:cs="宋体" w:eastAsia="宋体" w:hint="default"/>
                <w:sz w:val="21"/>
                <w:szCs w:val="21"/>
              </w:rPr>
            </w:pPr>
            <w:r>
              <w:rPr>
                <w:rFonts w:ascii="宋体"/>
                <w:w w:val="95"/>
                <w:sz w:val="21"/>
              </w:rPr>
              <w:t>14,107,797.41</w:t>
            </w:r>
            <w:r>
              <w:rPr>
                <w:rFonts w:ascii="宋体"/>
                <w:sz w:val="21"/>
              </w:rPr>
            </w:r>
          </w:p>
        </w:tc>
      </w:tr>
    </w:tbl>
    <w:p>
      <w:pPr>
        <w:spacing w:after="0" w:line="271" w:lineRule="exact"/>
        <w:jc w:val="right"/>
        <w:rPr>
          <w:rFonts w:ascii="宋体" w:hAnsi="宋体" w:cs="宋体" w:eastAsia="宋体" w:hint="default"/>
          <w:sz w:val="21"/>
          <w:szCs w:val="21"/>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2556"/>
        <w:gridCol w:w="1557"/>
        <w:gridCol w:w="2497"/>
        <w:gridCol w:w="2497"/>
      </w:tblGrid>
      <w:tr>
        <w:trPr>
          <w:trHeight w:val="369" w:hRule="exact"/>
        </w:trPr>
        <w:tc>
          <w:tcPr>
            <w:tcW w:w="2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56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4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21"/>
                <w:szCs w:val="21"/>
              </w:rPr>
            </w:pPr>
            <w:r>
              <w:rPr>
                <w:rFonts w:ascii="宋体"/>
                <w:w w:val="95"/>
                <w:sz w:val="21"/>
              </w:rPr>
              <w:t>138,786.01</w:t>
            </w:r>
            <w:r>
              <w:rPr>
                <w:rFonts w:ascii="宋体"/>
                <w:sz w:val="21"/>
              </w:rPr>
            </w:r>
          </w:p>
        </w:tc>
        <w:tc>
          <w:tcPr>
            <w:tcW w:w="24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21"/>
                <w:szCs w:val="21"/>
              </w:rPr>
            </w:pPr>
            <w:r>
              <w:rPr>
                <w:rFonts w:ascii="宋体"/>
                <w:w w:val="95"/>
                <w:sz w:val="21"/>
              </w:rPr>
              <w:t>875,536.01</w:t>
            </w:r>
            <w:r>
              <w:rPr>
                <w:rFonts w:ascii="宋体"/>
                <w:sz w:val="21"/>
              </w:rPr>
            </w:r>
          </w:p>
        </w:tc>
      </w:tr>
      <w:tr>
        <w:trPr>
          <w:trHeight w:val="36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5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56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3,029,180.09</w:t>
            </w:r>
            <w:r>
              <w:rPr>
                <w:rFonts w:ascii="宋体"/>
                <w:sz w:val="21"/>
              </w:rPr>
            </w:r>
          </w:p>
        </w:tc>
        <w:tc>
          <w:tcPr>
            <w:tcW w:w="2497"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w w:val="95"/>
                <w:sz w:val="21"/>
              </w:rPr>
              <w:t>713,193.97</w:t>
            </w:r>
            <w:r>
              <w:rPr>
                <w:rFonts w:ascii="宋体"/>
                <w:sz w:val="21"/>
              </w:rPr>
            </w:r>
          </w:p>
        </w:tc>
      </w:tr>
      <w:tr>
        <w:trPr>
          <w:trHeight w:val="36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5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56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330,426.07</w:t>
            </w:r>
            <w:r>
              <w:rPr>
                <w:rFonts w:ascii="宋体"/>
                <w:sz w:val="21"/>
              </w:rPr>
            </w:r>
          </w:p>
        </w:tc>
        <w:tc>
          <w:tcPr>
            <w:tcW w:w="2497"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w w:val="95"/>
                <w:sz w:val="21"/>
              </w:rPr>
              <w:t>13,693.73</w:t>
            </w:r>
            <w:r>
              <w:rPr>
                <w:rFonts w:ascii="宋体"/>
                <w:sz w:val="21"/>
              </w:rPr>
            </w:r>
          </w:p>
        </w:tc>
      </w:tr>
      <w:tr>
        <w:trPr>
          <w:trHeight w:val="36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5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56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w w:val="95"/>
                <w:sz w:val="21"/>
              </w:rPr>
              <w:t>229,614.17</w:t>
            </w:r>
            <w:r>
              <w:rPr>
                <w:rFonts w:ascii="宋体"/>
                <w:sz w:val="21"/>
              </w:rPr>
            </w:r>
          </w:p>
        </w:tc>
        <w:tc>
          <w:tcPr>
            <w:tcW w:w="2497"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8"/>
              <w:jc w:val="right"/>
              <w:rPr>
                <w:rFonts w:ascii="宋体" w:hAnsi="宋体" w:cs="宋体" w:eastAsia="宋体" w:hint="default"/>
                <w:sz w:val="21"/>
                <w:szCs w:val="21"/>
              </w:rPr>
            </w:pPr>
            <w:r>
              <w:rPr>
                <w:rFonts w:ascii="宋体"/>
                <w:w w:val="95"/>
                <w:sz w:val="21"/>
              </w:rPr>
              <w:t>78,254.60</w:t>
            </w:r>
            <w:r>
              <w:rPr>
                <w:rFonts w:ascii="宋体"/>
                <w:sz w:val="21"/>
              </w:rPr>
            </w:r>
          </w:p>
        </w:tc>
      </w:tr>
      <w:tr>
        <w:trPr>
          <w:trHeight w:val="36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5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56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6,000.00</w:t>
            </w:r>
          </w:p>
        </w:tc>
        <w:tc>
          <w:tcPr>
            <w:tcW w:w="2497"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6"/>
              <w:jc w:val="right"/>
              <w:rPr>
                <w:rFonts w:ascii="宋体" w:hAnsi="宋体" w:cs="宋体" w:eastAsia="宋体" w:hint="default"/>
                <w:sz w:val="21"/>
                <w:szCs w:val="21"/>
              </w:rPr>
            </w:pPr>
            <w:r>
              <w:rPr>
                <w:rFonts w:ascii="宋体"/>
                <w:sz w:val="21"/>
              </w:rPr>
              <w:t>4,456.89</w:t>
            </w:r>
          </w:p>
        </w:tc>
      </w:tr>
      <w:tr>
        <w:trPr>
          <w:trHeight w:val="36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57"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56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0"/>
              <w:jc w:val="right"/>
              <w:rPr>
                <w:rFonts w:ascii="宋体" w:hAnsi="宋体" w:cs="宋体" w:eastAsia="宋体" w:hint="default"/>
                <w:sz w:val="21"/>
                <w:szCs w:val="21"/>
              </w:rPr>
            </w:pPr>
            <w:r>
              <w:rPr>
                <w:rFonts w:ascii="宋体"/>
                <w:w w:val="95"/>
                <w:sz w:val="21"/>
              </w:rPr>
              <w:t>880,113.45</w:t>
            </w:r>
            <w:r>
              <w:rPr>
                <w:rFonts w:ascii="宋体"/>
                <w:sz w:val="21"/>
              </w:rPr>
            </w:r>
          </w:p>
        </w:tc>
        <w:tc>
          <w:tcPr>
            <w:tcW w:w="2497" w:type="dxa"/>
            <w:tcBorders>
              <w:top w:val="single" w:sz="12" w:space="0" w:color="000000"/>
              <w:left w:val="single" w:sz="6" w:space="0" w:color="000000"/>
              <w:bottom w:val="single" w:sz="12" w:space="0" w:color="000000"/>
              <w:right w:val="nil" w:sz="6" w:space="0" w:color="auto"/>
            </w:tcBorders>
          </w:tcPr>
          <w:p>
            <w:pPr>
              <w:pStyle w:val="TableParagraph"/>
              <w:spacing w:line="273" w:lineRule="exact"/>
              <w:ind w:right="8"/>
              <w:jc w:val="right"/>
              <w:rPr>
                <w:rFonts w:ascii="宋体" w:hAnsi="宋体" w:cs="宋体" w:eastAsia="宋体" w:hint="default"/>
                <w:sz w:val="21"/>
                <w:szCs w:val="21"/>
              </w:rPr>
            </w:pPr>
            <w:r>
              <w:rPr>
                <w:rFonts w:ascii="宋体"/>
                <w:w w:val="95"/>
                <w:sz w:val="21"/>
              </w:rPr>
              <w:t>73,631.44</w:t>
            </w:r>
            <w:r>
              <w:rPr>
                <w:rFonts w:ascii="宋体"/>
                <w:sz w:val="21"/>
              </w:rPr>
            </w:r>
          </w:p>
        </w:tc>
      </w:tr>
    </w:tbl>
    <w:p>
      <w:pPr>
        <w:pStyle w:val="BodyText"/>
        <w:spacing w:line="276" w:lineRule="exact"/>
        <w:ind w:left="592" w:right="0"/>
        <w:jc w:val="left"/>
      </w:pPr>
      <w:r>
        <w:rPr/>
        <w:t>本公司密切关注汇率变动对本公司外汇风险的影响。本公司目前并未采取任何措施规避</w:t>
      </w:r>
    </w:p>
    <w:p>
      <w:pPr>
        <w:pStyle w:val="BodyText"/>
        <w:spacing w:line="312" w:lineRule="exact"/>
        <w:ind w:right="0"/>
        <w:jc w:val="left"/>
      </w:pPr>
      <w:r>
        <w:rPr/>
        <w:t>外汇风险。</w:t>
      </w:r>
    </w:p>
    <w:p>
      <w:pPr>
        <w:pStyle w:val="BodyText"/>
        <w:spacing w:line="312" w:lineRule="exact" w:before="29"/>
        <w:ind w:left="592" w:right="3314"/>
        <w:jc w:val="left"/>
      </w:pPr>
      <w:r>
        <w:rPr/>
        <w:t>外汇风险敏感性分析： 汇率可能发生的合理变动对当期损益和股东权益的税前影响如下：</w:t>
      </w:r>
    </w:p>
    <w:tbl>
      <w:tblPr>
        <w:tblW w:w="0" w:type="auto"/>
        <w:jc w:val="left"/>
        <w:tblInd w:w="106" w:type="dxa"/>
        <w:tblLayout w:type="fixed"/>
        <w:tblCellMar>
          <w:top w:w="0" w:type="dxa"/>
          <w:left w:w="0" w:type="dxa"/>
          <w:bottom w:w="0" w:type="dxa"/>
          <w:right w:w="0" w:type="dxa"/>
        </w:tblCellMar>
        <w:tblLook w:val="01E0"/>
      </w:tblPr>
      <w:tblGrid>
        <w:gridCol w:w="1235"/>
        <w:gridCol w:w="1972"/>
        <w:gridCol w:w="1493"/>
        <w:gridCol w:w="1493"/>
        <w:gridCol w:w="1493"/>
        <w:gridCol w:w="1494"/>
      </w:tblGrid>
      <w:tr>
        <w:trPr>
          <w:trHeight w:val="354" w:hRule="exact"/>
        </w:trPr>
        <w:tc>
          <w:tcPr>
            <w:tcW w:w="1235" w:type="dxa"/>
            <w:vMerge w:val="restart"/>
            <w:tcBorders>
              <w:top w:val="single" w:sz="6" w:space="0" w:color="000000"/>
              <w:left w:val="single" w:sz="6" w:space="0" w:color="000000"/>
              <w:right w:val="single" w:sz="6" w:space="0" w:color="000000"/>
            </w:tcBorders>
          </w:tcPr>
          <w:p>
            <w:pPr>
              <w:pStyle w:val="TableParagraph"/>
              <w:spacing w:line="272" w:lineRule="exact"/>
              <w:ind w:left="39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72" w:type="dxa"/>
            <w:vMerge w:val="restart"/>
            <w:tcBorders>
              <w:top w:val="single" w:sz="6" w:space="0" w:color="000000"/>
              <w:left w:val="single" w:sz="6" w:space="0" w:color="000000"/>
              <w:right w:val="single" w:sz="6" w:space="0" w:color="000000"/>
            </w:tcBorders>
          </w:tcPr>
          <w:p>
            <w:pPr>
              <w:pStyle w:val="TableParagraph"/>
              <w:spacing w:line="272" w:lineRule="exact"/>
              <w:ind w:left="558"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298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本年度</w:t>
            </w:r>
          </w:p>
        </w:tc>
        <w:tc>
          <w:tcPr>
            <w:tcW w:w="2987" w:type="dxa"/>
            <w:gridSpan w:val="2"/>
            <w:tcBorders>
              <w:top w:val="single" w:sz="6" w:space="0" w:color="000000"/>
              <w:left w:val="single" w:sz="6" w:space="0" w:color="000000"/>
              <w:bottom w:val="single" w:sz="12" w:space="0" w:color="000000"/>
              <w:right w:val="nil" w:sz="6" w:space="0" w:color="auto"/>
            </w:tcBorders>
          </w:tcPr>
          <w:p>
            <w:pPr>
              <w:pStyle w:val="TableParagraph"/>
              <w:spacing w:line="272" w:lineRule="exact"/>
              <w:ind w:right="6"/>
              <w:jc w:val="center"/>
              <w:rPr>
                <w:rFonts w:ascii="宋体" w:hAnsi="宋体" w:cs="宋体" w:eastAsia="宋体" w:hint="default"/>
                <w:sz w:val="21"/>
                <w:szCs w:val="21"/>
              </w:rPr>
            </w:pPr>
            <w:r>
              <w:rPr>
                <w:rFonts w:ascii="宋体" w:hAnsi="宋体" w:cs="宋体" w:eastAsia="宋体" w:hint="default"/>
                <w:sz w:val="21"/>
                <w:szCs w:val="21"/>
              </w:rPr>
              <w:t>上年度</w:t>
            </w:r>
          </w:p>
        </w:tc>
      </w:tr>
      <w:tr>
        <w:trPr>
          <w:trHeight w:val="674" w:hRule="exact"/>
        </w:trPr>
        <w:tc>
          <w:tcPr>
            <w:tcW w:w="1235" w:type="dxa"/>
            <w:vMerge/>
            <w:tcBorders>
              <w:left w:val="single" w:sz="6" w:space="0" w:color="000000"/>
              <w:bottom w:val="single" w:sz="12" w:space="0" w:color="000000"/>
              <w:right w:val="single" w:sz="6" w:space="0" w:color="000000"/>
            </w:tcBorders>
          </w:tcPr>
          <w:p>
            <w:pPr/>
          </w:p>
        </w:tc>
        <w:tc>
          <w:tcPr>
            <w:tcW w:w="1972" w:type="dxa"/>
            <w:vMerge/>
            <w:tcBorders>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633" w:right="4" w:hanging="632"/>
              <w:jc w:val="left"/>
              <w:rPr>
                <w:rFonts w:ascii="宋体" w:hAnsi="宋体" w:cs="宋体" w:eastAsia="宋体" w:hint="default"/>
                <w:sz w:val="21"/>
                <w:szCs w:val="21"/>
              </w:rPr>
            </w:pPr>
            <w:r>
              <w:rPr>
                <w:rFonts w:ascii="宋体" w:hAnsi="宋体" w:cs="宋体" w:eastAsia="宋体" w:hint="default"/>
                <w:sz w:val="21"/>
                <w:szCs w:val="21"/>
              </w:rPr>
              <w:t>对股东权益的影</w:t>
            </w:r>
            <w:r>
              <w:rPr>
                <w:rFonts w:ascii="宋体" w:hAnsi="宋体" w:cs="宋体" w:eastAsia="宋体" w:hint="default"/>
                <w:w w:val="99"/>
                <w:sz w:val="21"/>
                <w:szCs w:val="21"/>
              </w:rPr>
              <w:t> </w:t>
            </w:r>
            <w:r>
              <w:rPr>
                <w:rFonts w:ascii="宋体" w:hAnsi="宋体" w:cs="宋体" w:eastAsia="宋体" w:hint="default"/>
                <w:sz w:val="21"/>
                <w:szCs w:val="21"/>
              </w:rPr>
              <w:t>响</w:t>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1494"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633" w:right="11" w:hanging="629"/>
              <w:jc w:val="left"/>
              <w:rPr>
                <w:rFonts w:ascii="宋体" w:hAnsi="宋体" w:cs="宋体" w:eastAsia="宋体" w:hint="default"/>
                <w:sz w:val="21"/>
                <w:szCs w:val="21"/>
              </w:rPr>
            </w:pPr>
            <w:r>
              <w:rPr>
                <w:rFonts w:ascii="宋体" w:hAnsi="宋体" w:cs="宋体" w:eastAsia="宋体" w:hint="default"/>
                <w:sz w:val="21"/>
                <w:szCs w:val="21"/>
              </w:rPr>
              <w:t>对股东权益的影</w:t>
            </w:r>
            <w:r>
              <w:rPr>
                <w:rFonts w:ascii="宋体" w:hAnsi="宋体" w:cs="宋体" w:eastAsia="宋体" w:hint="default"/>
                <w:w w:val="99"/>
                <w:sz w:val="21"/>
                <w:szCs w:val="21"/>
              </w:rPr>
              <w:t> </w:t>
            </w:r>
            <w:r>
              <w:rPr>
                <w:rFonts w:ascii="宋体" w:hAnsi="宋体" w:cs="宋体" w:eastAsia="宋体" w:hint="default"/>
                <w:sz w:val="21"/>
                <w:szCs w:val="21"/>
              </w:rPr>
              <w:t>响</w:t>
            </w:r>
          </w:p>
        </w:tc>
      </w:tr>
      <w:tr>
        <w:trPr>
          <w:trHeight w:val="362" w:hRule="exact"/>
        </w:trPr>
        <w:tc>
          <w:tcPr>
            <w:tcW w:w="123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对人民币升值1%</w:t>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40,091.96</w:t>
            </w:r>
            <w:r>
              <w:rPr>
                <w:rFonts w:ascii="宋体"/>
                <w:sz w:val="21"/>
              </w:rPr>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40,091.96</w:t>
            </w:r>
            <w:r>
              <w:rPr>
                <w:rFonts w:ascii="宋体"/>
                <w:sz w:val="21"/>
              </w:rPr>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24,993.58</w:t>
            </w:r>
            <w:r>
              <w:rPr>
                <w:rFonts w:ascii="宋体"/>
                <w:sz w:val="21"/>
              </w:rPr>
            </w:r>
          </w:p>
        </w:tc>
        <w:tc>
          <w:tcPr>
            <w:tcW w:w="1494"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w w:val="95"/>
                <w:sz w:val="21"/>
              </w:rPr>
              <w:t>24,993.58</w:t>
            </w:r>
            <w:r>
              <w:rPr>
                <w:rFonts w:ascii="宋体"/>
                <w:sz w:val="21"/>
              </w:rPr>
            </w:r>
          </w:p>
        </w:tc>
      </w:tr>
      <w:tr>
        <w:trPr>
          <w:trHeight w:val="362" w:hRule="exact"/>
        </w:trPr>
        <w:tc>
          <w:tcPr>
            <w:tcW w:w="123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对人民币升值1%</w:t>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1,348,915.31</w:t>
            </w:r>
            <w:r>
              <w:rPr>
                <w:rFonts w:ascii="宋体"/>
                <w:sz w:val="21"/>
              </w:rPr>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1,348,915.31</w:t>
            </w:r>
            <w:r>
              <w:rPr>
                <w:rFonts w:ascii="宋体"/>
                <w:sz w:val="21"/>
              </w:rPr>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990,143.64</w:t>
            </w:r>
            <w:r>
              <w:rPr>
                <w:rFonts w:ascii="宋体"/>
                <w:sz w:val="21"/>
              </w:rPr>
            </w:r>
          </w:p>
        </w:tc>
        <w:tc>
          <w:tcPr>
            <w:tcW w:w="1494"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w w:val="95"/>
                <w:sz w:val="21"/>
              </w:rPr>
              <w:t>990,143.64</w:t>
            </w:r>
            <w:r>
              <w:rPr>
                <w:rFonts w:ascii="宋体"/>
                <w:sz w:val="21"/>
              </w:rPr>
            </w:r>
          </w:p>
        </w:tc>
      </w:tr>
      <w:tr>
        <w:trPr>
          <w:trHeight w:val="362" w:hRule="exact"/>
        </w:trPr>
        <w:tc>
          <w:tcPr>
            <w:tcW w:w="1235"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对人民币升值1%</w:t>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233,828.21</w:t>
            </w:r>
            <w:r>
              <w:rPr>
                <w:rFonts w:ascii="宋体"/>
                <w:sz w:val="21"/>
              </w:rPr>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233,828.21</w:t>
            </w:r>
            <w:r>
              <w:rPr>
                <w:rFonts w:ascii="宋体"/>
                <w:sz w:val="21"/>
              </w:rPr>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47,669.94</w:t>
            </w:r>
            <w:r>
              <w:rPr>
                <w:rFonts w:ascii="宋体"/>
                <w:sz w:val="21"/>
              </w:rPr>
            </w:r>
          </w:p>
        </w:tc>
        <w:tc>
          <w:tcPr>
            <w:tcW w:w="149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7"/>
              <w:jc w:val="right"/>
              <w:rPr>
                <w:rFonts w:ascii="宋体" w:hAnsi="宋体" w:cs="宋体" w:eastAsia="宋体" w:hint="default"/>
                <w:sz w:val="21"/>
                <w:szCs w:val="21"/>
              </w:rPr>
            </w:pPr>
            <w:r>
              <w:rPr>
                <w:rFonts w:ascii="宋体"/>
                <w:w w:val="95"/>
                <w:sz w:val="21"/>
              </w:rPr>
              <w:t>47,669.94</w:t>
            </w:r>
            <w:r>
              <w:rPr>
                <w:rFonts w:ascii="宋体"/>
                <w:sz w:val="21"/>
              </w:rPr>
            </w:r>
          </w:p>
        </w:tc>
      </w:tr>
      <w:tr>
        <w:trPr>
          <w:trHeight w:val="362" w:hRule="exact"/>
        </w:trPr>
        <w:tc>
          <w:tcPr>
            <w:tcW w:w="1235"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对人民币升值1%</w:t>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16,229.72</w:t>
            </w:r>
            <w:r>
              <w:rPr>
                <w:rFonts w:ascii="宋体"/>
                <w:sz w:val="21"/>
              </w:rPr>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16,229.72</w:t>
            </w:r>
            <w:r>
              <w:rPr>
                <w:rFonts w:ascii="宋体"/>
                <w:sz w:val="21"/>
              </w:rPr>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5,461.05</w:t>
            </w:r>
          </w:p>
        </w:tc>
        <w:tc>
          <w:tcPr>
            <w:tcW w:w="149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7"/>
              <w:jc w:val="right"/>
              <w:rPr>
                <w:rFonts w:ascii="宋体" w:hAnsi="宋体" w:cs="宋体" w:eastAsia="宋体" w:hint="default"/>
                <w:sz w:val="21"/>
                <w:szCs w:val="21"/>
              </w:rPr>
            </w:pPr>
            <w:r>
              <w:rPr>
                <w:rFonts w:ascii="宋体"/>
                <w:sz w:val="21"/>
              </w:rPr>
              <w:t>5,461.05</w:t>
            </w:r>
          </w:p>
        </w:tc>
      </w:tr>
      <w:tr>
        <w:trPr>
          <w:trHeight w:val="362" w:hRule="exact"/>
        </w:trPr>
        <w:tc>
          <w:tcPr>
            <w:tcW w:w="1235"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对人民币升值1%</w:t>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60,403.95</w:t>
            </w:r>
            <w:r>
              <w:rPr>
                <w:rFonts w:ascii="宋体"/>
                <w:sz w:val="21"/>
              </w:rPr>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60,403.95</w:t>
            </w:r>
            <w:r>
              <w:rPr>
                <w:rFonts w:ascii="宋体"/>
                <w:sz w:val="21"/>
              </w:rPr>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4,811.22</w:t>
            </w:r>
          </w:p>
        </w:tc>
        <w:tc>
          <w:tcPr>
            <w:tcW w:w="149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7"/>
              <w:jc w:val="right"/>
              <w:rPr>
                <w:rFonts w:ascii="宋体" w:hAnsi="宋体" w:cs="宋体" w:eastAsia="宋体" w:hint="default"/>
                <w:sz w:val="21"/>
                <w:szCs w:val="21"/>
              </w:rPr>
            </w:pPr>
            <w:r>
              <w:rPr>
                <w:rFonts w:ascii="宋体"/>
                <w:sz w:val="21"/>
              </w:rPr>
              <w:t>4,811.22</w:t>
            </w:r>
          </w:p>
        </w:tc>
      </w:tr>
    </w:tbl>
    <w:p>
      <w:pPr>
        <w:pStyle w:val="BodyText"/>
        <w:spacing w:line="283" w:lineRule="exact"/>
        <w:ind w:left="592" w:right="0"/>
        <w:jc w:val="left"/>
      </w:pPr>
      <w:r>
        <w:rPr/>
        <w:t>2、信用风险</w:t>
      </w:r>
    </w:p>
    <w:p>
      <w:pPr>
        <w:pStyle w:val="BodyText"/>
        <w:spacing w:line="312" w:lineRule="exact" w:before="29"/>
        <w:ind w:right="1130" w:firstLine="480"/>
        <w:jc w:val="both"/>
      </w:pPr>
      <w:r>
        <w:rPr/>
        <w:t>2018年12月31日，可能引起本公司财务损失的最大信用风险敞口主要来自于合同另一方 未能履行义务而导致本公司金融资产产生的损失。</w:t>
      </w:r>
    </w:p>
    <w:p>
      <w:pPr>
        <w:pStyle w:val="BodyText"/>
        <w:spacing w:line="312" w:lineRule="exact"/>
        <w:ind w:right="1132" w:firstLine="480"/>
        <w:jc w:val="both"/>
      </w:pPr>
      <w:r>
        <w:rPr/>
        <w:t>为降低信用风险，本公司专人负责确定信用额度、进行信用审批，并执行其他监控程序 以确保采取必要的措施回收过期债权。此外，本公司于每个资产负债表日审核每一单项应收</w:t>
      </w:r>
      <w:r>
        <w:rPr>
          <w:spacing w:val="-89"/>
        </w:rPr>
        <w:t> </w:t>
      </w:r>
      <w:r>
        <w:rPr>
          <w:spacing w:val="-89"/>
        </w:rPr>
      </w:r>
      <w:r>
        <w:rPr/>
        <w:t>款的回收情况，以确保就无法回收的款项计提充分的坏账准备。因此，本公司管理层认为本</w:t>
      </w:r>
      <w:r>
        <w:rPr>
          <w:spacing w:val="-89"/>
        </w:rPr>
        <w:t> </w:t>
      </w:r>
      <w:r>
        <w:rPr>
          <w:spacing w:val="-89"/>
        </w:rPr>
      </w:r>
      <w:r>
        <w:rPr/>
        <w:t>公司所承担的信用风险已经大为降低。</w:t>
      </w:r>
    </w:p>
    <w:p>
      <w:pPr>
        <w:pStyle w:val="BodyText"/>
        <w:spacing w:line="312" w:lineRule="exact"/>
        <w:ind w:left="592" w:right="2114"/>
        <w:jc w:val="left"/>
      </w:pPr>
      <w:r>
        <w:rPr/>
        <w:t>本公司的流动资金存放在信用评级较高的银行，故流动资金的信用风险较低。 本公司本年未发生单项减值的金融资产。</w:t>
      </w:r>
    </w:p>
    <w:p>
      <w:pPr>
        <w:pStyle w:val="BodyText"/>
        <w:spacing w:line="312" w:lineRule="exact"/>
        <w:ind w:left="592" w:right="0"/>
        <w:jc w:val="left"/>
      </w:pPr>
      <w:r>
        <w:rPr/>
        <w:t>3、流动风险 管理流动风险时，本公司保持管理层认为充分的现金及现金等价物并对其进行监控，以</w:t>
      </w:r>
    </w:p>
    <w:p>
      <w:pPr>
        <w:pStyle w:val="BodyText"/>
        <w:spacing w:line="312" w:lineRule="exact"/>
        <w:ind w:right="0"/>
        <w:jc w:val="left"/>
      </w:pPr>
      <w:r>
        <w:rPr/>
        <w:t>满足本公司经营需要，并降低现金流量波动的影响。本公司管理层对银行借款的使用情况进</w:t>
      </w:r>
      <w:r>
        <w:rPr>
          <w:spacing w:val="-89"/>
        </w:rPr>
        <w:t> </w:t>
      </w:r>
      <w:r>
        <w:rPr>
          <w:spacing w:val="-89"/>
        </w:rPr>
      </w:r>
      <w:r>
        <w:rPr/>
        <w:t>行监控并确保遵守借款协议。</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十一、公允价值的披露" w:id="358"/>
      <w:bookmarkEnd w:id="358"/>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以公允价值计量的资产和负债的期末公允价值" w:id="359"/>
      <w:bookmarkEnd w:id="35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3"/>
                <w:sz w:val="18"/>
                <w:szCs w:val="18"/>
              </w:rPr>
              <w:t>（一）以公允价值计量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且变动计入当期损益 的金融资产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39,092,018.54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39,092,018.54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39,092,018.54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39,092,018.54</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0"/>
              <w:jc w:val="left"/>
              <w:rPr>
                <w:rFonts w:ascii="宋体" w:hAnsi="宋体" w:cs="宋体" w:eastAsia="宋体" w:hint="default"/>
                <w:sz w:val="18"/>
                <w:szCs w:val="18"/>
              </w:rPr>
            </w:pPr>
            <w:r>
              <w:rPr>
                <w:rFonts w:ascii="宋体" w:hAnsi="宋体" w:cs="宋体" w:eastAsia="宋体" w:hint="default"/>
                <w:sz w:val="18"/>
                <w:szCs w:val="18"/>
              </w:rPr>
              <w:t>持续以公允价值计量 的资产总额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39,092,018.54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39,092,018.54</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2、持续和非持续第一层次公允价值计量项目市价的确定依据" w:id="360"/>
      <w:bookmarkEnd w:id="36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592" w:right="0"/>
        <w:jc w:val="left"/>
      </w:pPr>
      <w:r>
        <w:rPr/>
        <w:t>活跃的公开市场价格。</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十二、关联方及关联交易" w:id="361"/>
      <w:bookmarkEnd w:id="361"/>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本企业的母公司情况" w:id="362"/>
      <w:bookmarkEnd w:id="36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1" w:right="160"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2" w:right="162" w:hanging="92"/>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1"/>
              <w:jc w:val="left"/>
              <w:rPr>
                <w:rFonts w:ascii="宋体" w:hAnsi="宋体" w:cs="宋体" w:eastAsia="宋体" w:hint="default"/>
                <w:sz w:val="18"/>
                <w:szCs w:val="18"/>
              </w:rPr>
            </w:pPr>
            <w:r>
              <w:rPr>
                <w:rFonts w:ascii="宋体" w:hAnsi="宋体" w:cs="宋体" w:eastAsia="宋体" w:hint="default"/>
                <w:sz w:val="18"/>
                <w:szCs w:val="18"/>
              </w:rPr>
              <w:t>河南省潢川华英 禽业总公司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39"/>
              <w:jc w:val="left"/>
              <w:rPr>
                <w:rFonts w:ascii="宋体" w:hAnsi="宋体" w:cs="宋体" w:eastAsia="宋体" w:hint="default"/>
                <w:sz w:val="18"/>
                <w:szCs w:val="18"/>
              </w:rPr>
            </w:pPr>
            <w:r>
              <w:rPr>
                <w:rFonts w:ascii="宋体" w:hAnsi="宋体" w:cs="宋体" w:eastAsia="宋体" w:hint="default"/>
                <w:sz w:val="18"/>
                <w:szCs w:val="18"/>
              </w:rPr>
              <w:t>实业投资、塑编、 彩印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15173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927" w:right="0"/>
              <w:jc w:val="left"/>
              <w:rPr>
                <w:rFonts w:ascii="Times New Roman" w:hAnsi="Times New Roman" w:cs="Times New Roman" w:eastAsia="Times New Roman" w:hint="default"/>
                <w:sz w:val="18"/>
                <w:szCs w:val="18"/>
              </w:rPr>
            </w:pPr>
            <w:r>
              <w:rPr>
                <w:rFonts w:ascii="Times New Roman"/>
                <w:sz w:val="18"/>
              </w:rPr>
              <w:t>15.73%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15.73%</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59" w:lineRule="auto" w:before="91"/>
        <w:ind w:left="112" w:right="1127" w:firstLine="420"/>
        <w:jc w:val="left"/>
        <w:rPr>
          <w:rFonts w:ascii="宋体" w:hAnsi="宋体" w:cs="宋体" w:eastAsia="宋体" w:hint="default"/>
          <w:sz w:val="21"/>
          <w:szCs w:val="21"/>
        </w:rPr>
      </w:pPr>
      <w:r>
        <w:rPr>
          <w:rFonts w:ascii="宋体" w:hAnsi="宋体" w:cs="宋体" w:eastAsia="宋体" w:hint="default"/>
          <w:spacing w:val="2"/>
          <w:w w:val="95"/>
          <w:sz w:val="21"/>
          <w:szCs w:val="21"/>
        </w:rPr>
        <w:t>河南省潢川华英禽业总公司</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以下简称</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本公司</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是潢川县人民政府独资设立的有限责任公司。本公司</w:t>
      </w:r>
      <w:r>
        <w:rPr>
          <w:rFonts w:ascii="宋体" w:hAnsi="宋体" w:cs="宋体" w:eastAsia="宋体" w:hint="default"/>
          <w:spacing w:val="-95"/>
          <w:w w:val="95"/>
          <w:sz w:val="21"/>
          <w:szCs w:val="21"/>
        </w:rPr>
        <w:t> </w:t>
      </w:r>
      <w:r>
        <w:rPr>
          <w:rFonts w:ascii="宋体" w:hAnsi="宋体" w:cs="宋体" w:eastAsia="宋体" w:hint="default"/>
          <w:spacing w:val="-95"/>
          <w:w w:val="95"/>
          <w:sz w:val="21"/>
          <w:szCs w:val="21"/>
        </w:rPr>
      </w:r>
      <w:r>
        <w:rPr>
          <w:rFonts w:ascii="宋体" w:hAnsi="宋体" w:cs="宋体" w:eastAsia="宋体" w:hint="default"/>
          <w:spacing w:val="-1"/>
          <w:w w:val="95"/>
          <w:sz w:val="21"/>
          <w:szCs w:val="21"/>
        </w:rPr>
        <w:t>成立于</w:t>
      </w:r>
      <w:r>
        <w:rPr>
          <w:rFonts w:ascii="Times New Roman" w:hAnsi="Times New Roman" w:cs="Times New Roman" w:eastAsia="Times New Roman" w:hint="default"/>
          <w:spacing w:val="-1"/>
          <w:w w:val="95"/>
          <w:sz w:val="21"/>
          <w:szCs w:val="21"/>
        </w:rPr>
        <w:t>1992</w:t>
      </w:r>
      <w:r>
        <w:rPr>
          <w:rFonts w:ascii="宋体" w:hAnsi="宋体" w:cs="宋体" w:eastAsia="宋体" w:hint="default"/>
          <w:spacing w:val="-1"/>
          <w:w w:val="95"/>
          <w:sz w:val="21"/>
          <w:szCs w:val="21"/>
        </w:rPr>
        <w:t>年，设立时注册资本</w:t>
      </w:r>
      <w:r>
        <w:rPr>
          <w:rFonts w:ascii="Times New Roman" w:hAnsi="Times New Roman" w:cs="Times New Roman" w:eastAsia="Times New Roman" w:hint="default"/>
          <w:spacing w:val="-1"/>
          <w:w w:val="95"/>
          <w:sz w:val="21"/>
          <w:szCs w:val="21"/>
        </w:rPr>
        <w:t>3,973</w:t>
      </w:r>
      <w:r>
        <w:rPr>
          <w:rFonts w:ascii="宋体" w:hAnsi="宋体" w:cs="宋体" w:eastAsia="宋体" w:hint="default"/>
          <w:spacing w:val="-1"/>
          <w:w w:val="95"/>
          <w:sz w:val="21"/>
          <w:szCs w:val="21"/>
        </w:rPr>
        <w:t>万元，</w:t>
      </w:r>
      <w:r>
        <w:rPr>
          <w:rFonts w:ascii="Times New Roman" w:hAnsi="Times New Roman" w:cs="Times New Roman" w:eastAsia="Times New Roman" w:hint="default"/>
          <w:spacing w:val="-1"/>
          <w:w w:val="95"/>
          <w:sz w:val="21"/>
          <w:szCs w:val="21"/>
        </w:rPr>
        <w:t>1996</w:t>
      </w:r>
      <w:r>
        <w:rPr>
          <w:rFonts w:ascii="宋体" w:hAnsi="宋体" w:cs="宋体" w:eastAsia="宋体" w:hint="default"/>
          <w:spacing w:val="-1"/>
          <w:w w:val="95"/>
          <w:sz w:val="21"/>
          <w:szCs w:val="21"/>
        </w:rPr>
        <w:t>年经河南省经济贸易委员会批准，本公司联合其他几家公</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w w:val="95"/>
          <w:sz w:val="21"/>
          <w:szCs w:val="21"/>
        </w:rPr>
        <w:t>司共同组建了河南华英禽业集团有限公司，</w:t>
      </w:r>
      <w:r>
        <w:rPr>
          <w:rFonts w:ascii="Times New Roman" w:hAnsi="Times New Roman" w:cs="Times New Roman" w:eastAsia="Times New Roman" w:hint="default"/>
          <w:w w:val="95"/>
          <w:sz w:val="21"/>
          <w:szCs w:val="21"/>
        </w:rPr>
        <w:t>1997</w:t>
      </w:r>
      <w:r>
        <w:rPr>
          <w:rFonts w:ascii="宋体" w:hAnsi="宋体" w:cs="宋体" w:eastAsia="宋体" w:hint="default"/>
          <w:w w:val="95"/>
          <w:sz w:val="21"/>
          <w:szCs w:val="21"/>
        </w:rPr>
        <w:t>年河南华英禽业集团有限公司整体变更为河南华英禽业集</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团股份有限公司，</w:t>
      </w:r>
      <w:r>
        <w:rPr>
          <w:rFonts w:ascii="Times New Roman" w:hAnsi="Times New Roman" w:cs="Times New Roman" w:eastAsia="Times New Roman" w:hint="default"/>
          <w:w w:val="95"/>
          <w:sz w:val="21"/>
          <w:szCs w:val="21"/>
        </w:rPr>
        <w:t>2001</w:t>
      </w:r>
      <w:r>
        <w:rPr>
          <w:rFonts w:ascii="宋体" w:hAnsi="宋体" w:cs="宋体" w:eastAsia="宋体" w:hint="default"/>
          <w:w w:val="95"/>
          <w:sz w:val="21"/>
          <w:szCs w:val="21"/>
        </w:rPr>
        <w:t>年本公司吸收合并河南华英禽业集团股份有限公司，该次合并完成后，本公司注册</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pacing w:val="2"/>
          <w:w w:val="95"/>
          <w:sz w:val="21"/>
          <w:szCs w:val="21"/>
        </w:rPr>
        <w:t>资本增加至</w:t>
      </w:r>
      <w:r>
        <w:rPr>
          <w:rFonts w:ascii="Times New Roman" w:hAnsi="Times New Roman" w:cs="Times New Roman" w:eastAsia="Times New Roman" w:hint="default"/>
          <w:spacing w:val="2"/>
          <w:w w:val="95"/>
          <w:sz w:val="21"/>
          <w:szCs w:val="21"/>
        </w:rPr>
        <w:t>5,073</w:t>
      </w:r>
      <w:r>
        <w:rPr>
          <w:rFonts w:ascii="宋体" w:hAnsi="宋体" w:cs="宋体" w:eastAsia="宋体" w:hint="default"/>
          <w:spacing w:val="2"/>
          <w:w w:val="95"/>
          <w:sz w:val="21"/>
          <w:szCs w:val="21"/>
        </w:rPr>
        <w:t>万元，</w:t>
      </w:r>
      <w:r>
        <w:rPr>
          <w:rFonts w:ascii="Times New Roman" w:hAnsi="Times New Roman" w:cs="Times New Roman" w:eastAsia="Times New Roman" w:hint="default"/>
          <w:spacing w:val="2"/>
          <w:w w:val="95"/>
          <w:sz w:val="21"/>
          <w:szCs w:val="21"/>
        </w:rPr>
        <w:t>2002</w:t>
      </w:r>
      <w:r>
        <w:rPr>
          <w:rFonts w:ascii="宋体" w:hAnsi="宋体" w:cs="宋体" w:eastAsia="宋体" w:hint="default"/>
          <w:spacing w:val="2"/>
          <w:w w:val="95"/>
          <w:sz w:val="21"/>
          <w:szCs w:val="21"/>
        </w:rPr>
        <w:t>年经潢川县财政局批准，通过资本公积转增注册资本</w:t>
      </w:r>
      <w:r>
        <w:rPr>
          <w:rFonts w:ascii="Times New Roman" w:hAnsi="Times New Roman" w:cs="Times New Roman" w:eastAsia="Times New Roman" w:hint="default"/>
          <w:spacing w:val="2"/>
          <w:w w:val="95"/>
          <w:sz w:val="21"/>
          <w:szCs w:val="21"/>
        </w:rPr>
        <w:t>5,000</w:t>
      </w:r>
      <w:r>
        <w:rPr>
          <w:rFonts w:ascii="宋体" w:hAnsi="宋体" w:cs="宋体" w:eastAsia="宋体" w:hint="default"/>
          <w:spacing w:val="2"/>
          <w:w w:val="95"/>
          <w:sz w:val="21"/>
          <w:szCs w:val="21"/>
        </w:rPr>
        <w:t>万元，</w:t>
      </w:r>
      <w:r>
        <w:rPr>
          <w:rFonts w:ascii="Times New Roman" w:hAnsi="Times New Roman" w:cs="Times New Roman" w:eastAsia="Times New Roman" w:hint="default"/>
          <w:spacing w:val="2"/>
          <w:w w:val="95"/>
          <w:sz w:val="21"/>
          <w:szCs w:val="21"/>
        </w:rPr>
        <w:t>2007</w:t>
      </w:r>
      <w:r>
        <w:rPr>
          <w:rFonts w:ascii="宋体" w:hAnsi="宋体" w:cs="宋体" w:eastAsia="宋体" w:hint="default"/>
          <w:spacing w:val="2"/>
          <w:w w:val="95"/>
          <w:sz w:val="21"/>
          <w:szCs w:val="21"/>
        </w:rPr>
        <w:t>年由潢</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w w:val="95"/>
          <w:sz w:val="21"/>
          <w:szCs w:val="21"/>
        </w:rPr>
        <w:t>川县财政局增资</w:t>
      </w:r>
      <w:r>
        <w:rPr>
          <w:rFonts w:ascii="Times New Roman" w:hAnsi="Times New Roman" w:cs="Times New Roman" w:eastAsia="Times New Roman" w:hint="default"/>
          <w:w w:val="95"/>
          <w:sz w:val="21"/>
          <w:szCs w:val="21"/>
        </w:rPr>
        <w:t>5,100</w:t>
      </w:r>
      <w:r>
        <w:rPr>
          <w:rFonts w:ascii="宋体" w:hAnsi="宋体" w:cs="宋体" w:eastAsia="宋体" w:hint="default"/>
          <w:w w:val="95"/>
          <w:sz w:val="21"/>
          <w:szCs w:val="21"/>
        </w:rPr>
        <w:t>万元，本公司注册资本增至</w:t>
      </w:r>
      <w:r>
        <w:rPr>
          <w:rFonts w:ascii="Times New Roman" w:hAnsi="Times New Roman" w:cs="Times New Roman" w:eastAsia="Times New Roman" w:hint="default"/>
          <w:w w:val="95"/>
          <w:sz w:val="21"/>
          <w:szCs w:val="21"/>
        </w:rPr>
        <w:t>15,173</w:t>
      </w:r>
      <w:r>
        <w:rPr>
          <w:rFonts w:ascii="宋体" w:hAnsi="宋体" w:cs="宋体" w:eastAsia="宋体" w:hint="default"/>
          <w:w w:val="95"/>
          <w:sz w:val="21"/>
          <w:szCs w:val="21"/>
        </w:rPr>
        <w:t>万元。公司法定代表人：杨志明；公司住所：潢川</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pacing w:val="-3"/>
          <w:w w:val="99"/>
          <w:sz w:val="21"/>
          <w:szCs w:val="21"/>
        </w:rPr>
        <w:t>县城关跃进路；统一社会信用代码</w:t>
      </w:r>
      <w:r>
        <w:rPr>
          <w:rFonts w:ascii="Times New Roman" w:hAnsi="Times New Roman" w:cs="Times New Roman" w:eastAsia="Times New Roman" w:hint="default"/>
          <w:spacing w:val="-3"/>
          <w:w w:val="99"/>
          <w:sz w:val="21"/>
          <w:szCs w:val="21"/>
        </w:rPr>
        <w:t>914115261770812560</w:t>
      </w:r>
      <w:r>
        <w:rPr>
          <w:rFonts w:ascii="宋体" w:hAnsi="宋体" w:cs="宋体" w:eastAsia="宋体" w:hint="default"/>
          <w:spacing w:val="-3"/>
          <w:w w:val="99"/>
          <w:sz w:val="21"/>
          <w:szCs w:val="21"/>
        </w:rPr>
        <w:t>（</w:t>
      </w:r>
      <w:r>
        <w:rPr>
          <w:rFonts w:ascii="Times New Roman" w:hAnsi="Times New Roman" w:cs="Times New Roman" w:eastAsia="Times New Roman" w:hint="default"/>
          <w:spacing w:val="-3"/>
          <w:w w:val="99"/>
          <w:sz w:val="21"/>
          <w:szCs w:val="21"/>
        </w:rPr>
        <w:t>1-1</w:t>
      </w:r>
      <w:r>
        <w:rPr>
          <w:rFonts w:ascii="宋体" w:hAnsi="宋体" w:cs="宋体" w:eastAsia="宋体" w:hint="default"/>
          <w:spacing w:val="-3"/>
          <w:w w:val="99"/>
          <w:sz w:val="21"/>
          <w:szCs w:val="21"/>
        </w:rPr>
        <w:t>）。</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w w:val="99"/>
          <w:sz w:val="21"/>
          <w:szCs w:val="21"/>
        </w:rPr>
        <w:t>本公司的经营范围：主营：塑编、汽车配件零售、实业投资、彩印（仅限于下属分支机构经营）。兼营：</w:t>
      </w:r>
      <w:r>
        <w:rPr>
          <w:rFonts w:ascii="宋体" w:hAnsi="宋体" w:cs="宋体" w:eastAsia="宋体" w:hint="default"/>
          <w:spacing w:val="-94"/>
          <w:w w:val="99"/>
          <w:sz w:val="21"/>
          <w:szCs w:val="21"/>
        </w:rPr>
        <w:t> </w:t>
      </w:r>
      <w:r>
        <w:rPr>
          <w:rFonts w:ascii="宋体" w:hAnsi="宋体" w:cs="宋体" w:eastAsia="宋体" w:hint="default"/>
          <w:spacing w:val="-94"/>
          <w:w w:val="99"/>
          <w:sz w:val="21"/>
          <w:szCs w:val="21"/>
        </w:rPr>
      </w:r>
      <w:r>
        <w:rPr>
          <w:rFonts w:ascii="宋体" w:hAnsi="宋体" w:cs="宋体" w:eastAsia="宋体" w:hint="default"/>
          <w:sz w:val="21"/>
          <w:szCs w:val="21"/>
        </w:rPr>
        <w:t>经营本企业自产产品及相关技术的进出口业务，但国家限定公司经营或禁止进出口的商品及技术除外。</w:t>
      </w:r>
    </w:p>
    <w:p>
      <w:pPr>
        <w:spacing w:line="240" w:lineRule="auto" w:before="0"/>
        <w:rPr>
          <w:rFonts w:ascii="宋体" w:hAnsi="宋体" w:cs="宋体" w:eastAsia="宋体" w:hint="default"/>
          <w:sz w:val="20"/>
          <w:szCs w:val="20"/>
        </w:rPr>
      </w:pPr>
    </w:p>
    <w:p>
      <w:pPr>
        <w:spacing w:line="357" w:lineRule="auto" w:before="137"/>
        <w:ind w:left="112" w:right="7796" w:firstLine="0"/>
        <w:jc w:val="left"/>
        <w:rPr>
          <w:rFonts w:ascii="宋体" w:hAnsi="宋体" w:cs="宋体" w:eastAsia="宋体" w:hint="default"/>
          <w:sz w:val="18"/>
          <w:szCs w:val="18"/>
        </w:rPr>
      </w:pPr>
      <w:r>
        <w:rPr>
          <w:rFonts w:ascii="宋体" w:hAnsi="宋体" w:cs="宋体" w:eastAsia="宋体" w:hint="default"/>
          <w:spacing w:val="-6"/>
          <w:sz w:val="18"/>
          <w:szCs w:val="18"/>
        </w:rPr>
        <w:t>本企业最终控制方是潢川县财政局。。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其他说明：</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2、本企业的子公司情况" w:id="363"/>
      <w:bookmarkEnd w:id="3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3、本企业合营和联营企业情况" w:id="364"/>
      <w:bookmarkEnd w:id="36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40" w:lineRule="auto" w:before="0"/>
        <w:ind w:left="11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.2</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河南华阁供应链科技有限公司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河南华恩饲料有限公司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357" w:lineRule="auto" w:before="51"/>
        <w:ind w:left="11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4、其他关联方情况" w:id="365"/>
      <w:bookmarkEnd w:id="3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母公司参股的企业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河南国投供应链管理有限公司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母公司参股的企业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法定代表人、董事长</w:t>
            </w:r>
          </w:p>
        </w:tc>
      </w:tr>
    </w:tbl>
    <w:p>
      <w:pPr>
        <w:spacing w:line="357" w:lineRule="auto" w:before="51"/>
        <w:ind w:left="11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5、关联交易情况" w:id="366"/>
      <w:bookmarkEnd w:id="3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购销商品、提供和接受劳务的关联交易" w:id="367"/>
      <w:bookmarkEnd w:id="3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66"/>
              <w:jc w:val="left"/>
              <w:rPr>
                <w:rFonts w:ascii="宋体" w:hAnsi="宋体" w:cs="宋体" w:eastAsia="宋体" w:hint="default"/>
                <w:sz w:val="18"/>
                <w:szCs w:val="18"/>
              </w:rPr>
            </w:pPr>
            <w:r>
              <w:rPr>
                <w:rFonts w:ascii="宋体" w:hAnsi="宋体" w:cs="宋体" w:eastAsia="宋体" w:hint="default"/>
                <w:sz w:val="18"/>
                <w:szCs w:val="18"/>
              </w:rPr>
              <w:t>河南华阁供应链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运输服务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1,233,641.74</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66"/>
              <w:jc w:val="left"/>
              <w:rPr>
                <w:rFonts w:ascii="宋体" w:hAnsi="宋体" w:cs="宋体" w:eastAsia="宋体" w:hint="default"/>
                <w:sz w:val="18"/>
                <w:szCs w:val="18"/>
              </w:rPr>
            </w:pPr>
            <w:r>
              <w:rPr>
                <w:rFonts w:ascii="宋体" w:hAnsi="宋体" w:cs="宋体" w:eastAsia="宋体" w:hint="default"/>
                <w:sz w:val="18"/>
                <w:szCs w:val="18"/>
              </w:rPr>
              <w:t>河南华恩饲料有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采购饲料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13,105,040.70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50"/>
        <w:ind w:left="112" w:right="7334"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 无</w:t>
      </w:r>
    </w:p>
    <w:p>
      <w:pPr>
        <w:spacing w:after="0" w:line="36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2）关联租赁情况" w:id="368"/>
      <w:bookmarkEnd w:id="3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7"/>
              <w:jc w:val="left"/>
              <w:rPr>
                <w:rFonts w:ascii="宋体" w:hAnsi="宋体" w:cs="宋体" w:eastAsia="宋体" w:hint="default"/>
                <w:sz w:val="18"/>
                <w:szCs w:val="18"/>
              </w:rPr>
            </w:pPr>
            <w:r>
              <w:rPr>
                <w:rFonts w:ascii="宋体" w:hAnsi="宋体" w:cs="宋体" w:eastAsia="宋体" w:hint="default"/>
                <w:sz w:val="18"/>
                <w:szCs w:val="18"/>
              </w:rPr>
              <w:t>河南华英房地产开发有限公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9" w:right="0"/>
              <w:jc w:val="lef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0" w:right="0"/>
              <w:jc w:val="left"/>
              <w:rPr>
                <w:rFonts w:ascii="Times New Roman" w:hAnsi="Times New Roman" w:cs="Times New Roman" w:eastAsia="Times New Roman" w:hint="default"/>
                <w:sz w:val="18"/>
                <w:szCs w:val="18"/>
              </w:rPr>
            </w:pPr>
            <w:r>
              <w:rPr>
                <w:rFonts w:ascii="Times New Roman"/>
                <w:sz w:val="18"/>
              </w:rPr>
              <w:t>500,000.00</w:t>
            </w:r>
          </w:p>
        </w:tc>
      </w:tr>
    </w:tbl>
    <w:p>
      <w:pPr>
        <w:spacing w:line="360" w:lineRule="auto" w:before="50"/>
        <w:ind w:left="112" w:right="4814" w:firstLine="0"/>
        <w:jc w:val="left"/>
        <w:rPr>
          <w:rFonts w:ascii="宋体" w:hAnsi="宋体" w:cs="宋体" w:eastAsia="宋体" w:hint="default"/>
          <w:sz w:val="18"/>
          <w:szCs w:val="18"/>
        </w:rPr>
      </w:pPr>
      <w:r>
        <w:rPr>
          <w:rFonts w:ascii="宋体" w:hAnsi="宋体" w:cs="宋体" w:eastAsia="宋体" w:hint="default"/>
          <w:sz w:val="18"/>
          <w:szCs w:val="18"/>
        </w:rPr>
        <w:t>关联租赁情况说明 本公司租赁河南华英房地产开发有限责任公司办公大楼，年租赁费50万元。</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3）关联担保情况"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9"/>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9"/>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9"/>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360" w:lineRule="auto" w:before="50"/>
        <w:ind w:left="112" w:right="9314" w:firstLine="0"/>
        <w:jc w:val="left"/>
        <w:rPr>
          <w:rFonts w:ascii="宋体" w:hAnsi="宋体" w:cs="宋体" w:eastAsia="宋体" w:hint="default"/>
          <w:sz w:val="18"/>
          <w:szCs w:val="18"/>
        </w:rPr>
      </w:pPr>
      <w:r>
        <w:rPr>
          <w:rFonts w:ascii="宋体" w:hAnsi="宋体" w:cs="宋体" w:eastAsia="宋体" w:hint="default"/>
          <w:sz w:val="18"/>
          <w:szCs w:val="18"/>
        </w:rPr>
        <w:t>关联担保情况说明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4）关联方资产转让、债务重组情况" w:id="370"/>
      <w:bookmarkEnd w:id="3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5）关键管理人员报酬" w:id="371"/>
      <w:bookmarkEnd w:id="3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2,399,800.00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2,596,000.00</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6）其他关联交易" w:id="372"/>
      <w:bookmarkEnd w:id="3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346"/>
        <w:gridCol w:w="1811"/>
        <w:gridCol w:w="2090"/>
        <w:gridCol w:w="1809"/>
      </w:tblGrid>
      <w:tr>
        <w:trPr>
          <w:trHeight w:val="354" w:hRule="exact"/>
        </w:trPr>
        <w:tc>
          <w:tcPr>
            <w:tcW w:w="334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1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09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1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09"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37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62" w:hRule="exact"/>
        </w:trPr>
        <w:tc>
          <w:tcPr>
            <w:tcW w:w="3346"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河南国投供应链管理有限公司</w:t>
            </w:r>
          </w:p>
        </w:tc>
        <w:tc>
          <w:tcPr>
            <w:tcW w:w="1811"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委托代采购</w:t>
            </w:r>
          </w:p>
        </w:tc>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w w:val="95"/>
                <w:sz w:val="21"/>
              </w:rPr>
              <w:t>116,753,368.95</w:t>
            </w:r>
            <w:r>
              <w:rPr>
                <w:rFonts w:ascii="宋体"/>
                <w:sz w:val="21"/>
              </w:rPr>
            </w:r>
          </w:p>
        </w:tc>
        <w:tc>
          <w:tcPr>
            <w:tcW w:w="18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346"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河南国投供应链管理有限公司</w:t>
            </w:r>
          </w:p>
        </w:tc>
        <w:tc>
          <w:tcPr>
            <w:tcW w:w="1811"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供应链服务费</w:t>
            </w:r>
          </w:p>
        </w:tc>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w w:val="95"/>
                <w:sz w:val="21"/>
              </w:rPr>
              <w:t>5,475,898.85</w:t>
            </w:r>
            <w:r>
              <w:rPr>
                <w:rFonts w:ascii="宋体"/>
                <w:sz w:val="21"/>
              </w:rPr>
            </w:r>
          </w:p>
        </w:tc>
        <w:tc>
          <w:tcPr>
            <w:tcW w:w="180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4"/>
        <w:ind w:left="112" w:right="0" w:firstLine="0"/>
        <w:jc w:val="left"/>
        <w:rPr>
          <w:rFonts w:ascii="宋体" w:hAnsi="宋体" w:cs="宋体" w:eastAsia="宋体" w:hint="default"/>
          <w:sz w:val="21"/>
          <w:szCs w:val="21"/>
        </w:rPr>
      </w:pPr>
      <w:bookmarkStart w:name="6、关联方应收应付款项" w:id="373"/>
      <w:bookmarkEnd w:id="37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应收项目" w:id="374"/>
      <w:bookmarkEnd w:id="3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37"/>
          <w:pgSz w:w="11910" w:h="16840"/>
          <w:pgMar w:footer="1016" w:header="907" w:top="1100" w:bottom="1200" w:left="1020" w:right="0"/>
          <w:pgNumType w:start="200"/>
        </w:sectPr>
      </w:pPr>
    </w:p>
    <w:p>
      <w:pPr>
        <w:spacing w:line="240" w:lineRule="auto" w:before="10"/>
        <w:rPr>
          <w:rFonts w:ascii="宋体" w:hAnsi="宋体" w:cs="宋体" w:eastAsia="宋体" w:hint="default"/>
          <w:sz w:val="21"/>
          <w:szCs w:val="21"/>
        </w:rPr>
      </w:pPr>
    </w:p>
    <w:p>
      <w:pPr>
        <w:spacing w:before="34"/>
        <w:ind w:left="112" w:right="0" w:firstLine="0"/>
        <w:jc w:val="left"/>
        <w:rPr>
          <w:rFonts w:ascii="宋体" w:hAnsi="宋体" w:cs="宋体" w:eastAsia="宋体" w:hint="default"/>
          <w:sz w:val="21"/>
          <w:szCs w:val="21"/>
        </w:rPr>
      </w:pPr>
      <w:bookmarkStart w:name="（2）应付项目" w:id="375"/>
      <w:bookmarkEnd w:id="3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河南华恩饲料有限公司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624,653.10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河南华阁供应链科技有限公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488,566.49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1,113,219.59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河南国投供应链管理有限公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12,748,852.96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12,748,852.96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河南华英房地产开发有限责 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2,948,285.23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2,448,285.23</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河南国投供应链管理有限公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48,227,390.74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河南华阁供应链科技有限公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1,642,720.00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52,818,395.97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2,448,285.23</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bookmarkStart w:name="十三、承诺及或有事项" w:id="376"/>
      <w:bookmarkEnd w:id="376"/>
      <w:r>
        <w:rPr>
          <w:b w:val="0"/>
          <w:bCs w:val="0"/>
        </w:rPr>
      </w:r>
      <w:r>
        <w:rPr/>
        <w:t>十三、承诺及或有事项</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重要承诺事项" w:id="377"/>
      <w:bookmarkEnd w:id="37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Heading3"/>
        <w:spacing w:line="240" w:lineRule="auto" w:before="57"/>
        <w:ind w:left="581" w:right="0"/>
        <w:jc w:val="left"/>
        <w:rPr>
          <w:i w:val="0"/>
        </w:rPr>
      </w:pPr>
      <w:r>
        <w:rPr>
          <w:spacing w:val="-79"/>
        </w:rPr>
        <w:t>截至2018年12月31日，本公司无需要披露的重大承诺事项。</w:t>
      </w:r>
      <w:r>
        <w:rPr>
          <w:i w:val="0"/>
          <w:spacing w:val="-79"/>
        </w:rPr>
      </w:r>
    </w:p>
    <w:p>
      <w:pPr>
        <w:spacing w:line="240" w:lineRule="auto" w:before="0"/>
        <w:rPr>
          <w:rFonts w:ascii="宋体" w:hAnsi="宋体" w:cs="宋体" w:eastAsia="宋体" w:hint="default"/>
          <w:i/>
          <w:sz w:val="24"/>
          <w:szCs w:val="24"/>
        </w:rPr>
      </w:pPr>
    </w:p>
    <w:p>
      <w:pPr>
        <w:spacing w:line="240" w:lineRule="auto" w:before="3"/>
        <w:rPr>
          <w:rFonts w:ascii="宋体" w:hAnsi="宋体" w:cs="宋体" w:eastAsia="宋体" w:hint="default"/>
          <w:i/>
          <w:sz w:val="24"/>
          <w:szCs w:val="24"/>
        </w:rPr>
      </w:pPr>
    </w:p>
    <w:p>
      <w:pPr>
        <w:spacing w:before="0"/>
        <w:ind w:left="112" w:right="0" w:firstLine="0"/>
        <w:jc w:val="left"/>
        <w:rPr>
          <w:rFonts w:ascii="宋体" w:hAnsi="宋体" w:cs="宋体" w:eastAsia="宋体" w:hint="default"/>
          <w:sz w:val="21"/>
          <w:szCs w:val="21"/>
        </w:rPr>
      </w:pPr>
      <w:bookmarkStart w:name="2、或有事项" w:id="378"/>
      <w:bookmarkEnd w:id="37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资产负债表日存在的重要或有事项" w:id="379"/>
      <w:bookmarkEnd w:id="3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592" w:right="0"/>
        <w:jc w:val="left"/>
      </w:pPr>
      <w:r>
        <w:rPr/>
        <w:t>截至2018年12月31日，本公司无需要披露的重大或有事项。</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bookmarkStart w:name="（2）公司没有需要披露的重要或有事项，也应予以说明" w:id="380"/>
      <w:bookmarkEnd w:id="3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3、其他" w:id="381"/>
      <w:bookmarkEnd w:id="38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left"/>
        <w:rPr>
          <w:b w:val="0"/>
          <w:bCs w:val="0"/>
        </w:rPr>
      </w:pPr>
      <w:bookmarkStart w:name="十四、资产负债表日后事项" w:id="382"/>
      <w:bookmarkEnd w:id="382"/>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其他资产负债表日后事项说明" w:id="383"/>
      <w:bookmarkEnd w:id="38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592" w:right="0"/>
        <w:jc w:val="left"/>
      </w:pPr>
      <w:r>
        <w:rPr/>
        <w:t>截至2019年4月15日，本公司无需要披露的资产负债表日后事项。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十五、其他重要事项" w:id="384"/>
      <w:bookmarkEnd w:id="384"/>
      <w:r>
        <w:rPr>
          <w:b w:val="0"/>
          <w:bCs w:val="0"/>
        </w:rPr>
      </w:r>
      <w:r>
        <w:rPr/>
        <w:t>十五、其他重要事项</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分部信息" w:id="385"/>
      <w:bookmarkEnd w:id="38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报告分部的确定依据与会计政策" w:id="386"/>
      <w:bookmarkEnd w:id="3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592" w:right="0"/>
        <w:jc w:val="left"/>
      </w:pPr>
      <w:r>
        <w:rPr/>
        <w:t>报告期内，因受畜牧业行业特点与公司规模限制，本公司无报告分部。</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bookmarkStart w:name="2、其他" w:id="387"/>
      <w:bookmarkEnd w:id="38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0" w:firstLine="480"/>
        <w:jc w:val="left"/>
      </w:pPr>
      <w:r>
        <w:rPr/>
        <w:t>本公司资产或项目存在业绩承诺，且报告期仍处在业绩承诺期间，公司就资产或项目是 否达到业绩承诺及其原因作出说明：</w:t>
      </w:r>
    </w:p>
    <w:p>
      <w:pPr>
        <w:pStyle w:val="BodyText"/>
        <w:spacing w:line="312" w:lineRule="exact"/>
        <w:ind w:left="592" w:right="0"/>
        <w:jc w:val="left"/>
      </w:pPr>
      <w:r>
        <w:rPr/>
        <w:t>（1）杭州华英新塘羽绒制品有限公司 </w:t>
      </w:r>
      <w:r>
        <w:rPr>
          <w:spacing w:val="-3"/>
        </w:rPr>
        <w:t>2016年5月，本公司与杭州萧山新塘羽绒有限公司（以下称“新塘羽绒”）签订《关于设</w:t>
      </w:r>
    </w:p>
    <w:p>
      <w:pPr>
        <w:pStyle w:val="BodyText"/>
        <w:spacing w:line="312" w:lineRule="exact"/>
        <w:ind w:right="1010"/>
        <w:jc w:val="left"/>
      </w:pPr>
      <w:r>
        <w:rPr/>
        <w:t>立合资公司之协议》，约定双方投资成立杭州华英新塘羽绒制品有限公司（以下称“华英新</w:t>
      </w:r>
      <w:r>
        <w:rPr>
          <w:spacing w:val="-109"/>
        </w:rPr>
        <w:t> </w:t>
      </w:r>
      <w:r>
        <w:rPr>
          <w:spacing w:val="-109"/>
        </w:rPr>
      </w:r>
      <w:r>
        <w:rPr>
          <w:spacing w:val="-5"/>
        </w:rPr>
        <w:t>塘”）。根据协议约定，华英新塘注册资本为人民币25,000万元，本公司认缴人民币35,700万</w:t>
      </w:r>
      <w:r>
        <w:rPr>
          <w:spacing w:val="-94"/>
        </w:rPr>
        <w:t> </w:t>
      </w:r>
      <w:r>
        <w:rPr>
          <w:spacing w:val="-94"/>
        </w:rPr>
      </w:r>
      <w:r>
        <w:rPr>
          <w:spacing w:val="-7"/>
        </w:rPr>
        <w:t>元，占华英新塘注册资本的51%；新塘羽绒出资人民币12,300万元，占华英新塘注册资本的49%。</w:t>
      </w:r>
      <w:r>
        <w:rPr>
          <w:spacing w:val="-104"/>
        </w:rPr>
        <w:t> </w:t>
      </w:r>
      <w:r>
        <w:rPr>
          <w:spacing w:val="-104"/>
        </w:rPr>
      </w:r>
      <w:r>
        <w:rPr/>
        <w:t>新塘羽绒及经营团队承诺：华英新塘2016年、2017年、2018年度经具有证券资格会计师事务</w:t>
      </w:r>
      <w:r>
        <w:rPr>
          <w:spacing w:val="-89"/>
        </w:rPr>
        <w:t> </w:t>
      </w:r>
      <w:r>
        <w:rPr>
          <w:spacing w:val="-89"/>
        </w:rPr>
      </w:r>
      <w:r>
        <w:rPr/>
        <w:t>所审计的扣除非经常性损益后的净利润不低于6,000万元、8,500万元、11,000万元。其中：</w:t>
      </w:r>
      <w:r>
        <w:rPr>
          <w:spacing w:val="-89"/>
        </w:rPr>
        <w:t> </w:t>
      </w:r>
      <w:r>
        <w:rPr>
          <w:spacing w:val="-89"/>
        </w:rPr>
      </w:r>
      <w:r>
        <w:rPr/>
        <w:t>2016年承诺业绩以股东各期投入金额及其投入资金后剩余天数占全年的比例计算，投入资金</w:t>
      </w:r>
      <w:r>
        <w:rPr>
          <w:spacing w:val="-89"/>
        </w:rPr>
        <w:t> </w:t>
      </w:r>
      <w:r>
        <w:rPr>
          <w:spacing w:val="-89"/>
        </w:rPr>
      </w:r>
      <w:r>
        <w:rPr/>
        <w:t>方式包括认缴出资、借款等其他双方认可的形式。如果当年经审计确认实际完成利润未达到</w:t>
      </w:r>
      <w:r>
        <w:rPr>
          <w:spacing w:val="-89"/>
        </w:rPr>
        <w:t> </w:t>
      </w:r>
      <w:r>
        <w:rPr>
          <w:spacing w:val="-89"/>
        </w:rPr>
      </w:r>
      <w:r>
        <w:rPr/>
        <w:t>承诺利润数，由新塘羽绒及经营团队承担现金补足义务。</w:t>
      </w:r>
    </w:p>
    <w:tbl>
      <w:tblPr>
        <w:tblW w:w="0" w:type="auto"/>
        <w:jc w:val="left"/>
        <w:tblInd w:w="106" w:type="dxa"/>
        <w:tblLayout w:type="fixed"/>
        <w:tblCellMar>
          <w:top w:w="0" w:type="dxa"/>
          <w:left w:w="0" w:type="dxa"/>
          <w:bottom w:w="0" w:type="dxa"/>
          <w:right w:w="0" w:type="dxa"/>
        </w:tblCellMar>
        <w:tblLook w:val="01E0"/>
      </w:tblPr>
      <w:tblGrid>
        <w:gridCol w:w="2264"/>
        <w:gridCol w:w="2264"/>
        <w:gridCol w:w="2264"/>
        <w:gridCol w:w="2264"/>
      </w:tblGrid>
      <w:tr>
        <w:trPr>
          <w:trHeight w:val="354" w:hRule="exact"/>
        </w:trPr>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600" w:right="0"/>
              <w:jc w:val="left"/>
              <w:rPr>
                <w:rFonts w:ascii="宋体" w:hAnsi="宋体" w:cs="宋体" w:eastAsia="宋体" w:hint="default"/>
                <w:sz w:val="21"/>
                <w:szCs w:val="21"/>
              </w:rPr>
            </w:pPr>
            <w:r>
              <w:rPr>
                <w:rFonts w:ascii="宋体" w:hAnsi="宋体" w:cs="宋体" w:eastAsia="宋体" w:hint="default"/>
                <w:sz w:val="21"/>
                <w:szCs w:val="21"/>
              </w:rPr>
              <w:t>承诺净利润</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599" w:right="0"/>
              <w:jc w:val="left"/>
              <w:rPr>
                <w:rFonts w:ascii="宋体" w:hAnsi="宋体" w:cs="宋体" w:eastAsia="宋体" w:hint="default"/>
                <w:sz w:val="21"/>
                <w:szCs w:val="21"/>
              </w:rPr>
            </w:pPr>
            <w:r>
              <w:rPr>
                <w:rFonts w:ascii="宋体" w:hAnsi="宋体" w:cs="宋体" w:eastAsia="宋体" w:hint="default"/>
                <w:sz w:val="21"/>
                <w:szCs w:val="21"/>
              </w:rPr>
              <w:t>实现净利润</w:t>
            </w:r>
          </w:p>
        </w:tc>
        <w:tc>
          <w:tcPr>
            <w:tcW w:w="2264"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盈利完成情况</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2016年</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3"/>
              <w:jc w:val="right"/>
              <w:rPr>
                <w:rFonts w:ascii="宋体" w:hAnsi="宋体" w:cs="宋体" w:eastAsia="宋体" w:hint="default"/>
                <w:sz w:val="21"/>
                <w:szCs w:val="21"/>
              </w:rPr>
            </w:pPr>
            <w:r>
              <w:rPr>
                <w:rFonts w:ascii="宋体"/>
                <w:w w:val="95"/>
                <w:sz w:val="21"/>
              </w:rPr>
              <w:t>18,446,129.95</w:t>
            </w:r>
            <w:r>
              <w:rPr>
                <w:rFonts w:ascii="宋体"/>
                <w:sz w:val="21"/>
              </w:rPr>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20,936,005.32</w:t>
            </w:r>
            <w:r>
              <w:rPr>
                <w:rFonts w:ascii="宋体"/>
                <w:sz w:val="21"/>
              </w:rPr>
            </w:r>
          </w:p>
        </w:tc>
        <w:tc>
          <w:tcPr>
            <w:tcW w:w="2264"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已完成</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2017年</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3"/>
              <w:jc w:val="right"/>
              <w:rPr>
                <w:rFonts w:ascii="宋体" w:hAnsi="宋体" w:cs="宋体" w:eastAsia="宋体" w:hint="default"/>
                <w:sz w:val="21"/>
                <w:szCs w:val="21"/>
              </w:rPr>
            </w:pPr>
            <w:r>
              <w:rPr>
                <w:rFonts w:ascii="宋体"/>
                <w:w w:val="95"/>
                <w:sz w:val="21"/>
              </w:rPr>
              <w:t>85,000,000.00</w:t>
            </w:r>
            <w:r>
              <w:rPr>
                <w:rFonts w:ascii="宋体"/>
                <w:sz w:val="21"/>
              </w:rPr>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85,877,925.54</w:t>
            </w:r>
            <w:r>
              <w:rPr>
                <w:rFonts w:ascii="宋体"/>
                <w:sz w:val="21"/>
              </w:rPr>
            </w:r>
          </w:p>
        </w:tc>
        <w:tc>
          <w:tcPr>
            <w:tcW w:w="2264"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已完成</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2018年</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w w:val="95"/>
                <w:sz w:val="21"/>
              </w:rPr>
              <w:t>110,000,000.00</w:t>
            </w:r>
            <w:r>
              <w:rPr>
                <w:rFonts w:ascii="宋体"/>
                <w:sz w:val="21"/>
              </w:rPr>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w w:val="95"/>
                <w:sz w:val="21"/>
              </w:rPr>
              <w:t>114,407,420.36</w:t>
            </w:r>
            <w:r>
              <w:rPr>
                <w:rFonts w:ascii="宋体"/>
                <w:sz w:val="21"/>
              </w:rPr>
            </w:r>
          </w:p>
        </w:tc>
        <w:tc>
          <w:tcPr>
            <w:tcW w:w="226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已完成</w:t>
            </w:r>
          </w:p>
        </w:tc>
      </w:tr>
    </w:tbl>
    <w:p>
      <w:pPr>
        <w:pStyle w:val="BodyText"/>
        <w:spacing w:line="282" w:lineRule="exact"/>
        <w:ind w:left="592" w:right="0"/>
        <w:jc w:val="left"/>
      </w:pPr>
      <w:r>
        <w:rPr/>
        <w:t>（2）江苏华英顺昌农业发展有限公司</w:t>
      </w:r>
    </w:p>
    <w:p>
      <w:pPr>
        <w:pStyle w:val="BodyText"/>
        <w:spacing w:line="312" w:lineRule="exact" w:before="29"/>
        <w:ind w:right="1034" w:firstLine="480"/>
        <w:jc w:val="left"/>
      </w:pPr>
      <w:r>
        <w:rPr>
          <w:spacing w:val="-3"/>
        </w:rPr>
        <w:t>本公司于2016年6月19日与自然人戴祥松、李荣春及史兰签订了《股权转让协议》，公司</w:t>
      </w:r>
      <w:r>
        <w:rPr/>
        <w:t> </w:t>
      </w:r>
      <w:r>
        <w:rPr>
          <w:spacing w:val="-5"/>
        </w:rPr>
        <w:t>以自有资金收购自然人戴祥松、李荣春及史兰（以下称“转让人”）持有的新沂市顺昌农业发</w:t>
      </w:r>
      <w:r>
        <w:rPr>
          <w:spacing w:val="-117"/>
        </w:rPr>
        <w:t> </w:t>
      </w:r>
      <w:r>
        <w:rPr>
          <w:spacing w:val="-117"/>
        </w:rPr>
      </w:r>
      <w:r>
        <w:rPr>
          <w:spacing w:val="-2"/>
        </w:rPr>
        <w:t>展有限公司（以下简称“顺昌农业”）51%的股权。转让人承诺顺昌农业2016年股权转让完成</w:t>
      </w:r>
      <w:r>
        <w:rPr/>
        <w:t> 后、2017年度、2018年度经具有证券资格会计师事务所审计的扣除非经常性损益后的净利润</w:t>
      </w:r>
      <w:r>
        <w:rPr>
          <w:spacing w:val="-89"/>
        </w:rPr>
        <w:t> </w:t>
      </w:r>
      <w:r>
        <w:rPr>
          <w:spacing w:val="-89"/>
        </w:rPr>
      </w:r>
      <w:r>
        <w:rPr/>
        <w:t>不低于198万元、518万元、660万元。如果当年经审计确认实际完成利润未达到承诺利润数， 由转让人承担现金补足义务。</w:t>
      </w:r>
    </w:p>
    <w:tbl>
      <w:tblPr>
        <w:tblW w:w="0" w:type="auto"/>
        <w:jc w:val="left"/>
        <w:tblInd w:w="106" w:type="dxa"/>
        <w:tblLayout w:type="fixed"/>
        <w:tblCellMar>
          <w:top w:w="0" w:type="dxa"/>
          <w:left w:w="0" w:type="dxa"/>
          <w:bottom w:w="0" w:type="dxa"/>
          <w:right w:w="0" w:type="dxa"/>
        </w:tblCellMar>
        <w:tblLook w:val="01E0"/>
      </w:tblPr>
      <w:tblGrid>
        <w:gridCol w:w="2264"/>
        <w:gridCol w:w="2264"/>
        <w:gridCol w:w="2264"/>
        <w:gridCol w:w="2264"/>
      </w:tblGrid>
      <w:tr>
        <w:trPr>
          <w:trHeight w:val="354" w:hRule="exact"/>
        </w:trPr>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600" w:right="0"/>
              <w:jc w:val="left"/>
              <w:rPr>
                <w:rFonts w:ascii="宋体" w:hAnsi="宋体" w:cs="宋体" w:eastAsia="宋体" w:hint="default"/>
                <w:sz w:val="21"/>
                <w:szCs w:val="21"/>
              </w:rPr>
            </w:pPr>
            <w:r>
              <w:rPr>
                <w:rFonts w:ascii="宋体" w:hAnsi="宋体" w:cs="宋体" w:eastAsia="宋体" w:hint="default"/>
                <w:sz w:val="21"/>
                <w:szCs w:val="21"/>
              </w:rPr>
              <w:t>承诺净利润</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99" w:right="0"/>
              <w:jc w:val="left"/>
              <w:rPr>
                <w:rFonts w:ascii="宋体" w:hAnsi="宋体" w:cs="宋体" w:eastAsia="宋体" w:hint="default"/>
                <w:sz w:val="21"/>
                <w:szCs w:val="21"/>
              </w:rPr>
            </w:pPr>
            <w:r>
              <w:rPr>
                <w:rFonts w:ascii="宋体" w:hAnsi="宋体" w:cs="宋体" w:eastAsia="宋体" w:hint="default"/>
                <w:sz w:val="21"/>
                <w:szCs w:val="21"/>
              </w:rPr>
              <w:t>实现净利润</w:t>
            </w:r>
          </w:p>
        </w:tc>
        <w:tc>
          <w:tcPr>
            <w:tcW w:w="2264"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盈利完成情况</w:t>
            </w:r>
          </w:p>
        </w:tc>
      </w:tr>
      <w:tr>
        <w:trPr>
          <w:trHeight w:val="360"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2016年</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986" w:right="0"/>
              <w:jc w:val="left"/>
              <w:rPr>
                <w:rFonts w:ascii="宋体" w:hAnsi="宋体" w:cs="宋体" w:eastAsia="宋体" w:hint="default"/>
                <w:sz w:val="21"/>
                <w:szCs w:val="21"/>
              </w:rPr>
            </w:pPr>
            <w:r>
              <w:rPr>
                <w:rFonts w:ascii="宋体"/>
                <w:sz w:val="21"/>
              </w:rPr>
              <w:t>1,980,000.00</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985" w:right="0"/>
              <w:jc w:val="left"/>
              <w:rPr>
                <w:rFonts w:ascii="宋体" w:hAnsi="宋体" w:cs="宋体" w:eastAsia="宋体" w:hint="default"/>
                <w:sz w:val="21"/>
                <w:szCs w:val="21"/>
              </w:rPr>
            </w:pPr>
            <w:r>
              <w:rPr>
                <w:rFonts w:ascii="宋体"/>
                <w:sz w:val="21"/>
              </w:rPr>
              <w:t>2,063,318.37</w:t>
            </w:r>
          </w:p>
        </w:tc>
        <w:tc>
          <w:tcPr>
            <w:tcW w:w="226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已完成</w:t>
            </w:r>
          </w:p>
        </w:tc>
      </w:tr>
    </w:tbl>
    <w:p>
      <w:pPr>
        <w:spacing w:after="0" w:line="272" w:lineRule="exact"/>
        <w:jc w:val="center"/>
        <w:rPr>
          <w:rFonts w:ascii="宋体" w:hAnsi="宋体" w:cs="宋体" w:eastAsia="宋体" w:hint="default"/>
          <w:sz w:val="21"/>
          <w:szCs w:val="21"/>
        </w:rPr>
        <w:sectPr>
          <w:headerReference w:type="default" r:id="rId38"/>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2264"/>
        <w:gridCol w:w="2264"/>
        <w:gridCol w:w="2264"/>
        <w:gridCol w:w="2264"/>
      </w:tblGrid>
      <w:tr>
        <w:trPr>
          <w:trHeight w:val="369" w:hRule="exact"/>
        </w:trPr>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2017年</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21"/>
                <w:szCs w:val="21"/>
              </w:rPr>
            </w:pPr>
            <w:r>
              <w:rPr>
                <w:rFonts w:ascii="宋体"/>
                <w:w w:val="95"/>
                <w:sz w:val="21"/>
              </w:rPr>
              <w:t>5,180,000.00</w:t>
            </w:r>
            <w:r>
              <w:rPr>
                <w:rFonts w:ascii="宋体"/>
                <w:sz w:val="21"/>
              </w:rPr>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21"/>
                <w:szCs w:val="21"/>
              </w:rPr>
            </w:pPr>
            <w:r>
              <w:rPr>
                <w:rFonts w:ascii="宋体"/>
                <w:w w:val="95"/>
                <w:sz w:val="21"/>
              </w:rPr>
              <w:t>-1,741,783.06</w:t>
            </w:r>
            <w:r>
              <w:rPr>
                <w:rFonts w:ascii="宋体"/>
                <w:sz w:val="21"/>
              </w:rPr>
            </w:r>
          </w:p>
        </w:tc>
        <w:tc>
          <w:tcPr>
            <w:tcW w:w="22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21"/>
                <w:szCs w:val="21"/>
              </w:rPr>
            </w:pPr>
            <w:r>
              <w:rPr>
                <w:rFonts w:ascii="宋体" w:hAnsi="宋体" w:cs="宋体" w:eastAsia="宋体" w:hint="default"/>
                <w:sz w:val="21"/>
                <w:szCs w:val="21"/>
              </w:rPr>
              <w:t>未完成</w:t>
            </w:r>
          </w:p>
        </w:tc>
      </w:tr>
      <w:tr>
        <w:trPr>
          <w:trHeight w:val="362" w:hRule="exact"/>
        </w:trPr>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2018年</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6,600,000.00</w:t>
            </w:r>
            <w:r>
              <w:rPr>
                <w:rFonts w:ascii="宋体"/>
                <w:sz w:val="21"/>
              </w:rPr>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1,097,672.70</w:t>
            </w:r>
            <w:r>
              <w:rPr>
                <w:rFonts w:ascii="宋体"/>
                <w:sz w:val="21"/>
              </w:rPr>
            </w:r>
          </w:p>
        </w:tc>
        <w:tc>
          <w:tcPr>
            <w:tcW w:w="2264"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未完成</w:t>
            </w:r>
          </w:p>
        </w:tc>
      </w:tr>
    </w:tbl>
    <w:p>
      <w:pPr>
        <w:pStyle w:val="BodyText"/>
        <w:spacing w:line="278" w:lineRule="exact"/>
        <w:ind w:left="592" w:right="0"/>
        <w:jc w:val="left"/>
      </w:pPr>
      <w:r>
        <w:rPr/>
        <w:t>截至2018年12月31日止，除上述事项外，本公司无需要披露的其他重要事项。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十六、母公司财务报表主要项目注释" w:id="388"/>
      <w:bookmarkEnd w:id="388"/>
      <w:r>
        <w:rPr>
          <w:b w:val="0"/>
          <w:bCs w:val="0"/>
        </w:rPr>
      </w: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应收票据及应收账款" w:id="389"/>
      <w:bookmarkEnd w:id="38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64,095,875.39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70,444,893.29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64,095,875.39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70,444,893.29</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1）应收账款" w:id="390"/>
      <w:bookmarkEnd w:id="3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77,360,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675.49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13,264,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800.10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17.15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64,095,</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875.39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81,47</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4,019</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11,029,</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125.76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70,444,8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93.29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77,360,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675.49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13,264,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800.10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17.15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64,095,</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875.39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81,47</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4,019</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11,029,</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125.76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70,444,8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93.29</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12"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9"/>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4253" w:space="457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49,637,182.72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2,481,859.14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49,637,182.72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2,481,859.14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w:t>
            </w:r>
          </w:p>
        </w:tc>
      </w:tr>
      <w:tr>
        <w:trPr>
          <w:trHeight w:val="400"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4,535,739.25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453,573.93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6,126,482.76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1,225,296.55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11,246,852.39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9,104,070.48</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1,737,553.34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868,776.67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2,548,010.49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1,274,005.25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6,961,288.56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6,961,288.56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71,546,257.12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13,264,800.10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9"/>
        <w:ind w:right="1171"/>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line="240" w:lineRule="auto" w:before="4"/>
        <w:rPr>
          <w:rFonts w:ascii="宋体" w:hAnsi="宋体" w:cs="宋体" w:eastAsia="宋体" w:hint="default"/>
          <w:sz w:val="28"/>
          <w:szCs w:val="28"/>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tbl>
      <w:tblPr>
        <w:tblW w:w="0" w:type="auto"/>
        <w:jc w:val="left"/>
        <w:tblInd w:w="106" w:type="dxa"/>
        <w:tblLayout w:type="fixed"/>
        <w:tblCellMar>
          <w:top w:w="0" w:type="dxa"/>
          <w:left w:w="0" w:type="dxa"/>
          <w:bottom w:w="0" w:type="dxa"/>
          <w:right w:w="0" w:type="dxa"/>
        </w:tblCellMar>
        <w:tblLook w:val="01E0"/>
      </w:tblPr>
      <w:tblGrid>
        <w:gridCol w:w="2661"/>
        <w:gridCol w:w="2184"/>
        <w:gridCol w:w="2184"/>
        <w:gridCol w:w="2185"/>
      </w:tblGrid>
      <w:tr>
        <w:trPr>
          <w:trHeight w:val="354" w:hRule="exact"/>
        </w:trPr>
        <w:tc>
          <w:tcPr>
            <w:tcW w:w="2661" w:type="dxa"/>
            <w:vMerge w:val="restart"/>
            <w:tcBorders>
              <w:top w:val="single" w:sz="6" w:space="0" w:color="000000"/>
              <w:left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553" w:type="dxa"/>
            <w:gridSpan w:val="3"/>
            <w:tcBorders>
              <w:top w:val="single" w:sz="6" w:space="0" w:color="000000"/>
              <w:left w:val="single" w:sz="6" w:space="0" w:color="000000"/>
              <w:bottom w:val="single" w:sz="12" w:space="0" w:color="000000"/>
              <w:right w:val="nil" w:sz="6" w:space="0" w:color="auto"/>
            </w:tcBorders>
          </w:tcPr>
          <w:p>
            <w:pPr>
              <w:pStyle w:val="TableParagraph"/>
              <w:spacing w:line="270" w:lineRule="exact"/>
              <w:ind w:right="9"/>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62" w:hRule="exact"/>
        </w:trPr>
        <w:tc>
          <w:tcPr>
            <w:tcW w:w="2661" w:type="dxa"/>
            <w:vMerge/>
            <w:tcBorders>
              <w:left w:val="single" w:sz="6" w:space="0" w:color="000000"/>
              <w:bottom w:val="single" w:sz="12" w:space="0" w:color="000000"/>
              <w:right w:val="single" w:sz="6" w:space="0" w:color="000000"/>
            </w:tcBorders>
          </w:tcPr>
          <w:p>
            <w:pPr/>
          </w:p>
        </w:tc>
        <w:tc>
          <w:tcPr>
            <w:tcW w:w="218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66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8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6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5"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9"/>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362"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合并范围内关联方组合</w:t>
            </w:r>
          </w:p>
        </w:tc>
        <w:tc>
          <w:tcPr>
            <w:tcW w:w="21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5,814,418.37</w:t>
            </w:r>
            <w:r>
              <w:rPr>
                <w:rFonts w:ascii="宋体"/>
                <w:sz w:val="21"/>
              </w:rPr>
            </w:r>
          </w:p>
        </w:tc>
        <w:tc>
          <w:tcPr>
            <w:tcW w:w="2184" w:type="dxa"/>
            <w:tcBorders>
              <w:top w:val="single" w:sz="12" w:space="0" w:color="000000"/>
              <w:left w:val="single" w:sz="6" w:space="0" w:color="000000"/>
              <w:bottom w:val="single" w:sz="12" w:space="0" w:color="000000"/>
              <w:right w:val="single" w:sz="6" w:space="0" w:color="000000"/>
            </w:tcBorders>
          </w:tcPr>
          <w:p>
            <w:pPr/>
          </w:p>
        </w:tc>
        <w:tc>
          <w:tcPr>
            <w:tcW w:w="2185"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6"/>
              <w:jc w:val="center"/>
              <w:rPr>
                <w:rFonts w:ascii="宋体" w:hAnsi="宋体" w:cs="宋体" w:eastAsia="宋体" w:hint="default"/>
                <w:sz w:val="21"/>
                <w:szCs w:val="21"/>
              </w:rPr>
            </w:pPr>
            <w:r>
              <w:rPr>
                <w:rFonts w:ascii="宋体"/>
                <w:sz w:val="21"/>
              </w:rPr>
              <w:t>0.00%</w:t>
            </w:r>
          </w:p>
        </w:tc>
      </w:tr>
      <w:tr>
        <w:trPr>
          <w:trHeight w:val="362"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1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5,814,418.37</w:t>
            </w:r>
            <w:r>
              <w:rPr>
                <w:rFonts w:ascii="宋体"/>
                <w:sz w:val="21"/>
              </w:rPr>
            </w:r>
          </w:p>
        </w:tc>
        <w:tc>
          <w:tcPr>
            <w:tcW w:w="2184" w:type="dxa"/>
            <w:tcBorders>
              <w:top w:val="single" w:sz="12" w:space="0" w:color="000000"/>
              <w:left w:val="single" w:sz="6" w:space="0" w:color="000000"/>
              <w:bottom w:val="single" w:sz="12" w:space="0" w:color="000000"/>
              <w:right w:val="single" w:sz="6" w:space="0" w:color="000000"/>
            </w:tcBorders>
          </w:tcPr>
          <w:p>
            <w:pPr/>
          </w:p>
        </w:tc>
        <w:tc>
          <w:tcPr>
            <w:tcW w:w="2185"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07" w:footer="1016" w:top="1100" w:bottom="1200" w:left="1020" w:right="0"/>
        </w:sectPr>
      </w:pPr>
    </w:p>
    <w:p>
      <w:pPr>
        <w:spacing w:before="44"/>
        <w:ind w:left="112"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12"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2,235,674.34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6413" w:space="241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1020" w:right="0"/>
        </w:sectPr>
      </w:pPr>
    </w:p>
    <w:p>
      <w:pPr>
        <w:spacing w:before="10"/>
        <w:ind w:left="112" w:right="-20" w:firstLine="0"/>
        <w:jc w:val="left"/>
        <w:rPr>
          <w:rFonts w:ascii="宋体" w:hAnsi="宋体" w:cs="宋体" w:eastAsia="宋体" w:hint="default"/>
          <w:sz w:val="18"/>
          <w:szCs w:val="18"/>
        </w:rPr>
      </w:pPr>
      <w:r>
        <w:rPr>
          <w:rFonts w:ascii="宋体" w:hAnsi="宋体" w:cs="宋体" w:eastAsia="宋体" w:hint="default"/>
          <w:sz w:val="18"/>
          <w:szCs w:val="18"/>
        </w:rPr>
        <w:t>无</w:t>
      </w:r>
    </w:p>
    <w:p>
      <w:pPr>
        <w:pStyle w:val="BodyText"/>
        <w:spacing w:line="240" w:lineRule="auto" w:before="30"/>
        <w:ind w:right="-20"/>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3433" w:space="5397"/>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5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701"/>
        <w:gridCol w:w="1559"/>
        <w:gridCol w:w="1560"/>
        <w:gridCol w:w="1701"/>
        <w:gridCol w:w="1492"/>
      </w:tblGrid>
      <w:tr>
        <w:trPr>
          <w:trHeight w:val="666" w:hRule="exact"/>
        </w:trPr>
        <w:tc>
          <w:tcPr>
            <w:tcW w:w="270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351"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70" w:right="3" w:hanging="368"/>
              <w:jc w:val="left"/>
              <w:rPr>
                <w:rFonts w:ascii="宋体" w:hAnsi="宋体" w:cs="宋体" w:eastAsia="宋体" w:hint="default"/>
                <w:sz w:val="21"/>
                <w:szCs w:val="21"/>
              </w:rPr>
            </w:pPr>
            <w:r>
              <w:rPr>
                <w:rFonts w:ascii="宋体" w:hAnsi="宋体" w:cs="宋体" w:eastAsia="宋体" w:hint="default"/>
                <w:sz w:val="21"/>
                <w:szCs w:val="21"/>
              </w:rPr>
              <w:t>占应收账款总额的</w:t>
            </w:r>
            <w:r>
              <w:rPr>
                <w:rFonts w:ascii="宋体" w:hAnsi="宋体" w:cs="宋体" w:eastAsia="宋体" w:hint="default"/>
                <w:w w:val="99"/>
                <w:sz w:val="21"/>
                <w:szCs w:val="21"/>
              </w:rPr>
              <w:t> </w:t>
            </w:r>
            <w:r>
              <w:rPr>
                <w:rFonts w:ascii="宋体" w:hAnsi="宋体" w:cs="宋体" w:eastAsia="宋体" w:hint="default"/>
                <w:sz w:val="21"/>
                <w:szCs w:val="21"/>
              </w:rPr>
              <w:t>比例（%）</w:t>
            </w:r>
          </w:p>
        </w:tc>
        <w:tc>
          <w:tcPr>
            <w:tcW w:w="1492"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318" w:right="326"/>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99"/>
                <w:sz w:val="21"/>
                <w:szCs w:val="21"/>
              </w:rPr>
              <w:t> </w:t>
            </w:r>
            <w:r>
              <w:rPr>
                <w:rFonts w:ascii="宋体" w:hAnsi="宋体" w:cs="宋体" w:eastAsia="宋体" w:hint="default"/>
                <w:sz w:val="21"/>
                <w:szCs w:val="21"/>
              </w:rPr>
              <w:t>年末余额</w:t>
            </w:r>
          </w:p>
        </w:tc>
      </w:tr>
      <w:tr>
        <w:trPr>
          <w:trHeight w:val="362" w:hRule="exact"/>
        </w:trPr>
        <w:tc>
          <w:tcPr>
            <w:tcW w:w="270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潢川县东兴羽绒有限公司</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14,903,379.27</w:t>
            </w:r>
            <w:r>
              <w:rPr>
                <w:rFonts w:ascii="宋体"/>
                <w:sz w:val="21"/>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316"/>
              <w:jc w:val="right"/>
              <w:rPr>
                <w:rFonts w:ascii="宋体" w:hAnsi="宋体" w:cs="宋体" w:eastAsia="宋体" w:hint="default"/>
                <w:sz w:val="21"/>
                <w:szCs w:val="21"/>
              </w:rPr>
            </w:pPr>
            <w:r>
              <w:rPr>
                <w:rFonts w:ascii="宋体"/>
                <w:w w:val="95"/>
                <w:sz w:val="21"/>
              </w:rPr>
              <w:t>19.26</w:t>
            </w:r>
            <w:r>
              <w:rPr>
                <w:rFonts w:ascii="宋体"/>
                <w:sz w:val="21"/>
              </w:rPr>
            </w:r>
          </w:p>
        </w:tc>
        <w:tc>
          <w:tcPr>
            <w:tcW w:w="1492"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w w:val="95"/>
                <w:sz w:val="21"/>
              </w:rPr>
              <w:t>745,168.96</w:t>
            </w:r>
            <w:r>
              <w:rPr>
                <w:rFonts w:ascii="宋体"/>
                <w:sz w:val="21"/>
              </w:rPr>
            </w:r>
          </w:p>
        </w:tc>
      </w:tr>
      <w:tr>
        <w:trPr>
          <w:trHeight w:val="362" w:hRule="exact"/>
        </w:trPr>
        <w:tc>
          <w:tcPr>
            <w:tcW w:w="270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河南华冉食品有限公司</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4,004,073.34</w:t>
            </w:r>
            <w:r>
              <w:rPr>
                <w:rFonts w:ascii="宋体"/>
                <w:sz w:val="21"/>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314"/>
              <w:jc w:val="right"/>
              <w:rPr>
                <w:rFonts w:ascii="宋体" w:hAnsi="宋体" w:cs="宋体" w:eastAsia="宋体" w:hint="default"/>
                <w:sz w:val="21"/>
                <w:szCs w:val="21"/>
              </w:rPr>
            </w:pPr>
            <w:r>
              <w:rPr>
                <w:rFonts w:ascii="宋体"/>
                <w:sz w:val="21"/>
              </w:rPr>
              <w:t>5.18</w:t>
            </w:r>
          </w:p>
        </w:tc>
        <w:tc>
          <w:tcPr>
            <w:tcW w:w="149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70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任传鑫</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w w:val="95"/>
                <w:sz w:val="21"/>
              </w:rPr>
              <w:t>3,540,229.92</w:t>
            </w:r>
            <w:r>
              <w:rPr>
                <w:rFonts w:ascii="宋体"/>
                <w:sz w:val="21"/>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314"/>
              <w:jc w:val="right"/>
              <w:rPr>
                <w:rFonts w:ascii="宋体" w:hAnsi="宋体" w:cs="宋体" w:eastAsia="宋体" w:hint="default"/>
                <w:sz w:val="21"/>
                <w:szCs w:val="21"/>
              </w:rPr>
            </w:pPr>
            <w:r>
              <w:rPr>
                <w:rFonts w:ascii="宋体"/>
                <w:sz w:val="21"/>
              </w:rPr>
              <w:t>4.58</w:t>
            </w:r>
          </w:p>
        </w:tc>
        <w:tc>
          <w:tcPr>
            <w:tcW w:w="1492"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8"/>
              <w:jc w:val="right"/>
              <w:rPr>
                <w:rFonts w:ascii="宋体" w:hAnsi="宋体" w:cs="宋体" w:eastAsia="宋体" w:hint="default"/>
                <w:sz w:val="21"/>
                <w:szCs w:val="21"/>
              </w:rPr>
            </w:pPr>
            <w:r>
              <w:rPr>
                <w:rFonts w:ascii="宋体"/>
                <w:w w:val="95"/>
                <w:sz w:val="21"/>
              </w:rPr>
              <w:t>177,011.50</w:t>
            </w:r>
            <w:r>
              <w:rPr>
                <w:rFonts w:ascii="宋体"/>
                <w:sz w:val="21"/>
              </w:rPr>
            </w:r>
          </w:p>
        </w:tc>
      </w:tr>
      <w:tr>
        <w:trPr>
          <w:trHeight w:val="362" w:hRule="exact"/>
        </w:trPr>
        <w:tc>
          <w:tcPr>
            <w:tcW w:w="270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上海华禽网络科技有限公司</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w w:val="95"/>
                <w:sz w:val="21"/>
              </w:rPr>
              <w:t>2,953,462.49</w:t>
            </w:r>
            <w:r>
              <w:rPr>
                <w:rFonts w:ascii="宋体"/>
                <w:sz w:val="21"/>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314"/>
              <w:jc w:val="right"/>
              <w:rPr>
                <w:rFonts w:ascii="宋体" w:hAnsi="宋体" w:cs="宋体" w:eastAsia="宋体" w:hint="default"/>
                <w:sz w:val="21"/>
                <w:szCs w:val="21"/>
              </w:rPr>
            </w:pPr>
            <w:r>
              <w:rPr>
                <w:rFonts w:ascii="宋体"/>
                <w:sz w:val="21"/>
              </w:rPr>
              <w:t>3.82</w:t>
            </w:r>
          </w:p>
        </w:tc>
        <w:tc>
          <w:tcPr>
            <w:tcW w:w="149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70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上海日永华英食品有限公司</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w w:val="95"/>
                <w:sz w:val="21"/>
              </w:rPr>
              <w:t>2,948,247.02</w:t>
            </w:r>
            <w:r>
              <w:rPr>
                <w:rFonts w:ascii="宋体"/>
                <w:sz w:val="21"/>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314"/>
              <w:jc w:val="right"/>
              <w:rPr>
                <w:rFonts w:ascii="宋体" w:hAnsi="宋体" w:cs="宋体" w:eastAsia="宋体" w:hint="default"/>
                <w:sz w:val="21"/>
                <w:szCs w:val="21"/>
              </w:rPr>
            </w:pPr>
            <w:r>
              <w:rPr>
                <w:rFonts w:ascii="宋体"/>
                <w:sz w:val="21"/>
              </w:rPr>
              <w:t>3.81</w:t>
            </w:r>
          </w:p>
        </w:tc>
        <w:tc>
          <w:tcPr>
            <w:tcW w:w="1492"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8"/>
              <w:jc w:val="right"/>
              <w:rPr>
                <w:rFonts w:ascii="宋体" w:hAnsi="宋体" w:cs="宋体" w:eastAsia="宋体" w:hint="default"/>
                <w:sz w:val="21"/>
                <w:szCs w:val="21"/>
              </w:rPr>
            </w:pPr>
            <w:r>
              <w:rPr>
                <w:rFonts w:ascii="宋体"/>
                <w:w w:val="95"/>
                <w:sz w:val="21"/>
              </w:rPr>
              <w:t>147,412.35</w:t>
            </w:r>
            <w:r>
              <w:rPr>
                <w:rFonts w:ascii="宋体"/>
                <w:sz w:val="21"/>
              </w:rPr>
            </w:r>
          </w:p>
        </w:tc>
      </w:tr>
      <w:tr>
        <w:trPr>
          <w:trHeight w:val="362" w:hRule="exact"/>
        </w:trPr>
        <w:tc>
          <w:tcPr>
            <w:tcW w:w="2701"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0"/>
              <w:jc w:val="right"/>
              <w:rPr>
                <w:rFonts w:ascii="宋体" w:hAnsi="宋体" w:cs="宋体" w:eastAsia="宋体" w:hint="default"/>
                <w:sz w:val="21"/>
                <w:szCs w:val="21"/>
              </w:rPr>
            </w:pPr>
            <w:r>
              <w:rPr>
                <w:rFonts w:ascii="宋体"/>
                <w:w w:val="95"/>
                <w:sz w:val="21"/>
              </w:rPr>
              <w:t>28,349,392.04</w:t>
            </w:r>
            <w:r>
              <w:rPr>
                <w:rFonts w:ascii="宋体"/>
                <w:sz w:val="21"/>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316"/>
              <w:jc w:val="right"/>
              <w:rPr>
                <w:rFonts w:ascii="宋体" w:hAnsi="宋体" w:cs="宋体" w:eastAsia="宋体" w:hint="default"/>
                <w:sz w:val="21"/>
                <w:szCs w:val="21"/>
              </w:rPr>
            </w:pPr>
            <w:r>
              <w:rPr>
                <w:rFonts w:ascii="宋体"/>
                <w:w w:val="95"/>
                <w:sz w:val="21"/>
              </w:rPr>
              <w:t>36.65</w:t>
            </w:r>
            <w:r>
              <w:rPr>
                <w:rFonts w:ascii="宋体"/>
                <w:sz w:val="21"/>
              </w:rPr>
            </w:r>
          </w:p>
        </w:tc>
        <w:tc>
          <w:tcPr>
            <w:tcW w:w="149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34"/>
        <w:ind w:left="112" w:right="0" w:firstLine="0"/>
        <w:jc w:val="left"/>
        <w:rPr>
          <w:rFonts w:ascii="宋体" w:hAnsi="宋体" w:cs="宋体" w:eastAsia="宋体" w:hint="default"/>
          <w:sz w:val="21"/>
          <w:szCs w:val="21"/>
        </w:rPr>
      </w:pPr>
      <w:bookmarkStart w:name="2、其他应收款" w:id="391"/>
      <w:bookmarkEnd w:id="39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978,726,966.68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575,738,234.45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978,726,966.68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575,738,234.45</w:t>
            </w: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1）其他应收款" w:id="392"/>
      <w:bookmarkEnd w:id="3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981,95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4,204.4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3,227,2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37.72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0.33%</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978,72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6,966.6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Times New Roman" w:hAnsi="Times New Roman" w:cs="Times New Roman" w:eastAsia="Times New Roman" w:hint="default"/>
                <w:sz w:val="18"/>
                <w:szCs w:val="18"/>
              </w:rPr>
            </w:pPr>
            <w:r>
              <w:rPr>
                <w:rFonts w:ascii="Times New Roman"/>
                <w:sz w:val="18"/>
              </w:rPr>
              <w:t>578,2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37,24</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4.21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2,499,0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09.76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575,738,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234.45</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981,95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4,204.4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3,227,2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37.72</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978,72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6,966.6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578,2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37,24</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4.21</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2,499,0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09.76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575,738,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234.45</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12"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9"/>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4433" w:space="4396"/>
            <w:col w:w="2061"/>
          </w:cols>
        </w:sectPr>
      </w:pPr>
    </w:p>
    <w:p>
      <w:pPr>
        <w:spacing w:line="240" w:lineRule="auto" w:before="9"/>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2;width:2488;height:397" coordorigin="13,12" coordsize="2488,397">
              <v:shape style="position:absolute;left:13;top:12;width:2488;height:397" coordorigin="13,12" coordsize="2488,397" path="m13,12l2501,12,2501,409,13,409,13,12xe" filled="true" fillcolor="#d2d2d2" stroked="false">
                <v:path arrowok="t"/>
                <v:fill type="solid"/>
              </v:shape>
            </v:group>
            <v:group style="position:absolute;left:2506;top:12;width:7070;height:397" coordorigin="2506,12" coordsize="7070,397">
              <v:shape style="position:absolute;left:2506;top:12;width:7070;height:397" coordorigin="2506,12" coordsize="7070,397" path="m2506,12l9576,12,9576,409,2506,409,250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2503;top:5;width:2;height:400" coordorigin="2503,5" coordsize="2,400">
              <v:shape style="position:absolute;left:2503;top:5;width:2;height:400" coordorigin="2503,5" coordsize="0,400" path="m2503,5l2503,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10;top:10;width:2493;height:400"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5680;top:12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6,675,936.39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333,796.82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6,675,936.39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333,796.82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7,304,854.59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730,485.46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1,305,283.86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261,056.77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2,149,831.78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1,901,898.67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287,488.45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143,744.23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208,377.78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104,188.89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1,653,965.55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1,653,965.55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17,435,906.62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3,227,237.72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9"/>
        <w:ind w:right="1171"/>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before="56"/>
        <w:ind w:left="112"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60" w:lineRule="auto" w:before="117"/>
        <w:ind w:left="112" w:right="661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5"/>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666"/>
        <w:gridCol w:w="2547"/>
        <w:gridCol w:w="2127"/>
        <w:gridCol w:w="1876"/>
      </w:tblGrid>
      <w:tr>
        <w:trPr>
          <w:trHeight w:val="354" w:hRule="exact"/>
        </w:trPr>
        <w:tc>
          <w:tcPr>
            <w:tcW w:w="2666" w:type="dxa"/>
            <w:vMerge w:val="restart"/>
            <w:tcBorders>
              <w:top w:val="single" w:sz="6" w:space="0" w:color="000000"/>
              <w:left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550" w:type="dxa"/>
            <w:gridSpan w:val="3"/>
            <w:tcBorders>
              <w:top w:val="single" w:sz="6" w:space="0" w:color="000000"/>
              <w:left w:val="single" w:sz="6" w:space="0" w:color="000000"/>
              <w:bottom w:val="single" w:sz="12" w:space="0" w:color="000000"/>
              <w:right w:val="nil" w:sz="6" w:space="0" w:color="auto"/>
            </w:tcBorders>
          </w:tcPr>
          <w:p>
            <w:pPr>
              <w:pStyle w:val="TableParagraph"/>
              <w:spacing w:line="272" w:lineRule="exact"/>
              <w:ind w:right="7"/>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62" w:hRule="exact"/>
        </w:trPr>
        <w:tc>
          <w:tcPr>
            <w:tcW w:w="2666" w:type="dxa"/>
            <w:vMerge/>
            <w:tcBorders>
              <w:left w:val="single" w:sz="6" w:space="0" w:color="000000"/>
              <w:bottom w:val="single" w:sz="12" w:space="0" w:color="000000"/>
              <w:right w:val="single" w:sz="6" w:space="0" w:color="000000"/>
            </w:tcBorders>
          </w:tcPr>
          <w:p>
            <w:pPr/>
          </w:p>
        </w:tc>
        <w:tc>
          <w:tcPr>
            <w:tcW w:w="254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74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6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76"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left="511"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62"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合并范围内关联方组合</w:t>
            </w:r>
          </w:p>
        </w:tc>
        <w:tc>
          <w:tcPr>
            <w:tcW w:w="254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964,518,297.78</w:t>
            </w:r>
            <w:r>
              <w:rPr>
                <w:rFonts w:ascii="宋体"/>
                <w:sz w:val="21"/>
              </w:rPr>
            </w:r>
          </w:p>
        </w:tc>
        <w:tc>
          <w:tcPr>
            <w:tcW w:w="2127" w:type="dxa"/>
            <w:tcBorders>
              <w:top w:val="single" w:sz="12" w:space="0" w:color="000000"/>
              <w:left w:val="single" w:sz="6" w:space="0" w:color="000000"/>
              <w:bottom w:val="single" w:sz="12" w:space="0" w:color="000000"/>
              <w:right w:val="single" w:sz="6" w:space="0" w:color="000000"/>
            </w:tcBorders>
          </w:tcPr>
          <w:p>
            <w:pPr/>
          </w:p>
        </w:tc>
        <w:tc>
          <w:tcPr>
            <w:tcW w:w="1876"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w w:val="95"/>
                <w:sz w:val="21"/>
              </w:rPr>
              <w:t>0.00%</w:t>
            </w:r>
            <w:r>
              <w:rPr>
                <w:rFonts w:ascii="宋体"/>
                <w:sz w:val="21"/>
              </w:rPr>
            </w:r>
          </w:p>
        </w:tc>
      </w:tr>
      <w:tr>
        <w:trPr>
          <w:trHeight w:val="362"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54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w w:val="95"/>
                <w:sz w:val="21"/>
              </w:rPr>
              <w:t>964,518,297.78</w:t>
            </w:r>
            <w:r>
              <w:rPr>
                <w:rFonts w:ascii="宋体"/>
                <w:sz w:val="21"/>
              </w:rPr>
            </w:r>
          </w:p>
        </w:tc>
        <w:tc>
          <w:tcPr>
            <w:tcW w:w="2127" w:type="dxa"/>
            <w:tcBorders>
              <w:top w:val="single" w:sz="12" w:space="0" w:color="000000"/>
              <w:left w:val="single" w:sz="6" w:space="0" w:color="000000"/>
              <w:bottom w:val="single" w:sz="12" w:space="0" w:color="000000"/>
              <w:right w:val="single" w:sz="6" w:space="0" w:color="000000"/>
            </w:tcBorders>
          </w:tcPr>
          <w:p>
            <w:pPr/>
          </w:p>
        </w:tc>
        <w:tc>
          <w:tcPr>
            <w:tcW w:w="187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907" w:footer="1016" w:top="1100" w:bottom="1200" w:left="1020" w:right="0"/>
        </w:sectPr>
      </w:pPr>
    </w:p>
    <w:p>
      <w:pPr>
        <w:spacing w:before="44"/>
        <w:ind w:left="112"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3"/>
        <w:ind w:left="112"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728,227.96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6279" w:space="2551"/>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1020" w:right="0"/>
        </w:sectPr>
      </w:pPr>
    </w:p>
    <w:p>
      <w:pPr>
        <w:spacing w:before="12"/>
        <w:ind w:left="112" w:right="-20" w:firstLine="0"/>
        <w:jc w:val="left"/>
        <w:rPr>
          <w:rFonts w:ascii="宋体" w:hAnsi="宋体" w:cs="宋体" w:eastAsia="宋体" w:hint="default"/>
          <w:sz w:val="18"/>
          <w:szCs w:val="18"/>
        </w:rPr>
      </w:pPr>
      <w:r>
        <w:rPr>
          <w:rFonts w:ascii="宋体" w:hAnsi="宋体" w:cs="宋体" w:eastAsia="宋体" w:hint="default"/>
          <w:sz w:val="18"/>
          <w:szCs w:val="18"/>
        </w:rPr>
        <w:t>无</w:t>
      </w:r>
    </w:p>
    <w:p>
      <w:pPr>
        <w:pStyle w:val="BodyText"/>
        <w:spacing w:line="240" w:lineRule="auto" w:before="28"/>
        <w:ind w:right="-20"/>
        <w:jc w:val="left"/>
      </w:pPr>
      <w:r>
        <w:rPr>
          <w:rFonts w:ascii="Times New Roman" w:hAnsi="Times New Roman" w:cs="Times New Roman" w:eastAsia="Times New Roman" w:hint="default"/>
        </w:rPr>
        <w:t>3)</w:t>
      </w:r>
      <w:r>
        <w:rPr/>
        <w:t>按欠款方归集的期末余额前五名的其他应收款情况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5593" w:space="3237"/>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102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1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1" w:right="17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bl>
    <w:p>
      <w:pPr>
        <w:spacing w:after="0" w:line="316"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30"/>
              <w:jc w:val="left"/>
              <w:rPr>
                <w:rFonts w:ascii="宋体" w:hAnsi="宋体" w:cs="宋体" w:eastAsia="宋体" w:hint="default"/>
                <w:sz w:val="18"/>
                <w:szCs w:val="18"/>
              </w:rPr>
            </w:pPr>
            <w:r>
              <w:rPr>
                <w:rFonts w:ascii="宋体" w:hAnsi="宋体" w:cs="宋体" w:eastAsia="宋体" w:hint="default"/>
                <w:sz w:val="18"/>
                <w:szCs w:val="18"/>
              </w:rPr>
              <w:t>河南华英樱桃谷食 品有限公司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400,538,808.92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40.79%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30"/>
              <w:jc w:val="left"/>
              <w:rPr>
                <w:rFonts w:ascii="宋体" w:hAnsi="宋体" w:cs="宋体" w:eastAsia="宋体" w:hint="default"/>
                <w:sz w:val="18"/>
                <w:szCs w:val="18"/>
              </w:rPr>
            </w:pPr>
            <w:r>
              <w:rPr>
                <w:rFonts w:ascii="宋体" w:hAnsi="宋体" w:cs="宋体" w:eastAsia="宋体" w:hint="default"/>
                <w:sz w:val="18"/>
                <w:szCs w:val="18"/>
              </w:rPr>
              <w:t>河南陈州华英禽业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227,103,687.48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30"/>
              <w:jc w:val="left"/>
              <w:rPr>
                <w:rFonts w:ascii="宋体" w:hAnsi="宋体" w:cs="宋体" w:eastAsia="宋体" w:hint="default"/>
                <w:sz w:val="18"/>
                <w:szCs w:val="18"/>
              </w:rPr>
            </w:pPr>
            <w:r>
              <w:rPr>
                <w:rFonts w:ascii="宋体" w:hAnsi="宋体" w:cs="宋体" w:eastAsia="宋体" w:hint="default"/>
                <w:sz w:val="18"/>
                <w:szCs w:val="18"/>
              </w:rPr>
              <w:t>烟台华英融资租赁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177,320,677.48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30"/>
              <w:jc w:val="left"/>
              <w:rPr>
                <w:rFonts w:ascii="宋体" w:hAnsi="宋体" w:cs="宋体" w:eastAsia="宋体" w:hint="default"/>
                <w:sz w:val="18"/>
                <w:szCs w:val="18"/>
              </w:rPr>
            </w:pPr>
            <w:r>
              <w:rPr>
                <w:rFonts w:ascii="宋体" w:hAnsi="宋体" w:cs="宋体" w:eastAsia="宋体" w:hint="default"/>
                <w:sz w:val="18"/>
                <w:szCs w:val="18"/>
              </w:rPr>
              <w:t>菏泽华运食品有限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94,307,927.23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9.60%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30"/>
              <w:jc w:val="left"/>
              <w:rPr>
                <w:rFonts w:ascii="宋体" w:hAnsi="宋体" w:cs="宋体" w:eastAsia="宋体" w:hint="default"/>
                <w:sz w:val="18"/>
                <w:szCs w:val="18"/>
              </w:rPr>
            </w:pPr>
            <w:r>
              <w:rPr>
                <w:rFonts w:ascii="宋体" w:hAnsi="宋体" w:cs="宋体" w:eastAsia="宋体" w:hint="default"/>
                <w:sz w:val="18"/>
                <w:szCs w:val="18"/>
              </w:rPr>
              <w:t>成都华英丰丰农业 发展有限公司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12,242,936.65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911,514,037.76</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92.83%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3、长期股权投资" w:id="393"/>
      <w:bookmarkEnd w:id="39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1,390,351,097.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1,390,351,097.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1,304,302,425.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1,304,302,425.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183,525,852.62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183,525,852.62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89,632,970.98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89,632,970.98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1,573,876,950.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1,573,876,950.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1,393,935,396.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1,393,935,396.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70</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1）对子公司投资" w:id="394"/>
      <w:bookmarkEnd w:id="3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9" w:right="148"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9" w:right="147"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both"/>
              <w:rPr>
                <w:rFonts w:ascii="宋体" w:hAnsi="宋体" w:cs="宋体" w:eastAsia="宋体" w:hint="default"/>
                <w:sz w:val="18"/>
                <w:szCs w:val="18"/>
              </w:rPr>
            </w:pPr>
            <w:r>
              <w:rPr>
                <w:rFonts w:ascii="宋体" w:hAnsi="宋体" w:cs="宋体" w:eastAsia="宋体" w:hint="default"/>
                <w:sz w:val="18"/>
                <w:szCs w:val="18"/>
              </w:rPr>
              <w:t>河南华英樱桃 谷食品有限公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41,465,018.49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41,465,018.49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53"/>
              <w:jc w:val="left"/>
              <w:rPr>
                <w:rFonts w:ascii="宋体" w:hAnsi="宋体" w:cs="宋体" w:eastAsia="宋体" w:hint="default"/>
                <w:sz w:val="18"/>
                <w:szCs w:val="18"/>
              </w:rPr>
            </w:pPr>
            <w:r>
              <w:rPr>
                <w:rFonts w:ascii="宋体" w:hAnsi="宋体" w:cs="宋体" w:eastAsia="宋体" w:hint="default"/>
                <w:sz w:val="18"/>
                <w:szCs w:val="18"/>
              </w:rPr>
              <w:t>菏泽华英禽业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left"/>
              <w:rPr>
                <w:rFonts w:ascii="宋体" w:hAnsi="宋体" w:cs="宋体" w:eastAsia="宋体" w:hint="default"/>
                <w:sz w:val="18"/>
                <w:szCs w:val="18"/>
              </w:rPr>
            </w:pPr>
            <w:r>
              <w:rPr>
                <w:rFonts w:ascii="宋体" w:hAnsi="宋体" w:cs="宋体" w:eastAsia="宋体" w:hint="default"/>
                <w:sz w:val="18"/>
                <w:szCs w:val="18"/>
              </w:rPr>
              <w:t>河南陈州华英 禽业有限公司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53"/>
              <w:jc w:val="left"/>
              <w:rPr>
                <w:rFonts w:ascii="宋体" w:hAnsi="宋体" w:cs="宋体" w:eastAsia="宋体" w:hint="default"/>
                <w:sz w:val="18"/>
                <w:szCs w:val="18"/>
              </w:rPr>
            </w:pPr>
            <w:r>
              <w:rPr>
                <w:rFonts w:ascii="宋体" w:hAnsi="宋体" w:cs="宋体" w:eastAsia="宋体" w:hint="default"/>
                <w:sz w:val="18"/>
                <w:szCs w:val="18"/>
              </w:rPr>
              <w:t>江西丰城华英 禽业有限公司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13,212,868.00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81,828,672.00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95,041,540.00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53"/>
              <w:jc w:val="right"/>
              <w:rPr>
                <w:rFonts w:ascii="宋体" w:hAnsi="宋体" w:cs="宋体" w:eastAsia="宋体" w:hint="default"/>
                <w:sz w:val="18"/>
                <w:szCs w:val="18"/>
              </w:rPr>
            </w:pPr>
            <w:r>
              <w:rPr>
                <w:rFonts w:ascii="宋体" w:hAnsi="宋体" w:cs="宋体" w:eastAsia="宋体" w:hint="default"/>
                <w:sz w:val="18"/>
                <w:szCs w:val="18"/>
              </w:rPr>
              <w:t>河南华英商业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4,593,418.81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4,593,418.81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连锁有限公司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both"/>
              <w:rPr>
                <w:rFonts w:ascii="宋体" w:hAnsi="宋体" w:cs="宋体" w:eastAsia="宋体" w:hint="default"/>
                <w:sz w:val="18"/>
                <w:szCs w:val="18"/>
              </w:rPr>
            </w:pPr>
            <w:r>
              <w:rPr>
                <w:rFonts w:ascii="宋体" w:hAnsi="宋体" w:cs="宋体" w:eastAsia="宋体" w:hint="default"/>
                <w:sz w:val="18"/>
                <w:szCs w:val="18"/>
              </w:rPr>
              <w:t>河南华英企业 管理咨询有限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left"/>
              <w:rPr>
                <w:rFonts w:ascii="宋体" w:hAnsi="宋体" w:cs="宋体" w:eastAsia="宋体" w:hint="default"/>
                <w:sz w:val="18"/>
                <w:szCs w:val="18"/>
              </w:rPr>
            </w:pPr>
            <w:r>
              <w:rPr>
                <w:rFonts w:ascii="宋体" w:hAnsi="宋体" w:cs="宋体" w:eastAsia="宋体" w:hint="default"/>
                <w:sz w:val="18"/>
                <w:szCs w:val="18"/>
              </w:rPr>
              <w:t>河南淮滨禽业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left"/>
              <w:rPr>
                <w:rFonts w:ascii="宋体" w:hAnsi="宋体" w:cs="宋体" w:eastAsia="宋体" w:hint="default"/>
                <w:sz w:val="18"/>
                <w:szCs w:val="18"/>
              </w:rPr>
            </w:pPr>
            <w:r>
              <w:rPr>
                <w:rFonts w:ascii="宋体" w:hAnsi="宋体" w:cs="宋体" w:eastAsia="宋体" w:hint="default"/>
                <w:sz w:val="18"/>
                <w:szCs w:val="18"/>
              </w:rPr>
              <w:t>菏泽华运食品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left"/>
              <w:rPr>
                <w:rFonts w:ascii="宋体" w:hAnsi="宋体" w:cs="宋体" w:eastAsia="宋体" w:hint="default"/>
                <w:sz w:val="18"/>
                <w:szCs w:val="18"/>
              </w:rPr>
            </w:pPr>
            <w:r>
              <w:rPr>
                <w:rFonts w:ascii="宋体" w:hAnsi="宋体" w:cs="宋体" w:eastAsia="宋体" w:hint="default"/>
                <w:sz w:val="18"/>
                <w:szCs w:val="18"/>
              </w:rPr>
              <w:t>息县华英粮业 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left"/>
              <w:rPr>
                <w:rFonts w:ascii="宋体" w:hAnsi="宋体" w:cs="宋体" w:eastAsia="宋体" w:hint="default"/>
                <w:sz w:val="18"/>
                <w:szCs w:val="18"/>
              </w:rPr>
            </w:pPr>
            <w:r>
              <w:rPr>
                <w:rFonts w:ascii="宋体" w:hAnsi="宋体" w:cs="宋体" w:eastAsia="宋体" w:hint="default"/>
                <w:sz w:val="18"/>
                <w:szCs w:val="18"/>
              </w:rPr>
              <w:t>上海华禽网络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9,701,119.42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9,701,119.42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both"/>
              <w:rPr>
                <w:rFonts w:ascii="宋体" w:hAnsi="宋体" w:cs="宋体" w:eastAsia="宋体" w:hint="default"/>
                <w:sz w:val="18"/>
                <w:szCs w:val="18"/>
              </w:rPr>
            </w:pPr>
            <w:r>
              <w:rPr>
                <w:rFonts w:ascii="宋体" w:hAnsi="宋体" w:cs="宋体" w:eastAsia="宋体" w:hint="default"/>
                <w:sz w:val="18"/>
                <w:szCs w:val="18"/>
              </w:rPr>
              <w:t>河南华樱生物 科技股份有限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both"/>
              <w:rPr>
                <w:rFonts w:ascii="宋体" w:hAnsi="宋体" w:cs="宋体" w:eastAsia="宋体" w:hint="default"/>
                <w:sz w:val="18"/>
                <w:szCs w:val="18"/>
              </w:rPr>
            </w:pPr>
            <w:r>
              <w:rPr>
                <w:rFonts w:ascii="宋体" w:hAnsi="宋体" w:cs="宋体" w:eastAsia="宋体" w:hint="default"/>
                <w:sz w:val="18"/>
                <w:szCs w:val="18"/>
              </w:rPr>
              <w:t>杭州华英新塘 羽绒制品有限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357,000,000.0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357,000,000.0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left"/>
              <w:rPr>
                <w:rFonts w:ascii="宋体" w:hAnsi="宋体" w:cs="宋体" w:eastAsia="宋体" w:hint="default"/>
                <w:sz w:val="18"/>
                <w:szCs w:val="18"/>
              </w:rPr>
            </w:pPr>
            <w:r>
              <w:rPr>
                <w:rFonts w:ascii="宋体" w:hAnsi="宋体" w:cs="宋体" w:eastAsia="宋体" w:hint="default"/>
                <w:sz w:val="18"/>
                <w:szCs w:val="18"/>
              </w:rPr>
              <w:t>河南华冉食品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both"/>
              <w:rPr>
                <w:rFonts w:ascii="宋体" w:hAnsi="宋体" w:cs="宋体" w:eastAsia="宋体" w:hint="default"/>
                <w:sz w:val="18"/>
                <w:szCs w:val="18"/>
              </w:rPr>
            </w:pPr>
            <w:r>
              <w:rPr>
                <w:rFonts w:ascii="宋体" w:hAnsi="宋体" w:cs="宋体" w:eastAsia="宋体" w:hint="default"/>
                <w:sz w:val="18"/>
                <w:szCs w:val="18"/>
              </w:rPr>
              <w:t>江苏华英顺昌 农业发展有限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both"/>
              <w:rPr>
                <w:rFonts w:ascii="宋体" w:hAnsi="宋体" w:cs="宋体" w:eastAsia="宋体" w:hint="default"/>
                <w:sz w:val="18"/>
                <w:szCs w:val="18"/>
              </w:rPr>
            </w:pPr>
            <w:r>
              <w:rPr>
                <w:rFonts w:ascii="宋体" w:hAnsi="宋体" w:cs="宋体" w:eastAsia="宋体" w:hint="default"/>
                <w:sz w:val="18"/>
                <w:szCs w:val="18"/>
              </w:rPr>
              <w:t>成都华英丰丰 农业发展有限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left"/>
              <w:rPr>
                <w:rFonts w:ascii="宋体" w:hAnsi="宋体" w:cs="宋体" w:eastAsia="宋体" w:hint="default"/>
                <w:sz w:val="18"/>
                <w:szCs w:val="18"/>
              </w:rPr>
            </w:pPr>
            <w:r>
              <w:rPr>
                <w:rFonts w:ascii="宋体" w:hAnsi="宋体" w:cs="宋体" w:eastAsia="宋体" w:hint="default"/>
                <w:sz w:val="18"/>
                <w:szCs w:val="18"/>
              </w:rPr>
              <w:t>烟台华英融资 租赁有限公司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left"/>
              <w:rPr>
                <w:rFonts w:ascii="宋体" w:hAnsi="宋体" w:cs="宋体" w:eastAsia="宋体" w:hint="default"/>
                <w:sz w:val="18"/>
                <w:szCs w:val="18"/>
              </w:rPr>
            </w:pPr>
            <w:r>
              <w:rPr>
                <w:rFonts w:ascii="宋体" w:hAnsi="宋体" w:cs="宋体" w:eastAsia="宋体" w:hint="default"/>
                <w:sz w:val="18"/>
                <w:szCs w:val="18"/>
              </w:rPr>
              <w:t>新蔡华英禽业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left"/>
              <w:rPr>
                <w:rFonts w:ascii="宋体" w:hAnsi="宋体" w:cs="宋体" w:eastAsia="宋体" w:hint="default"/>
                <w:sz w:val="18"/>
                <w:szCs w:val="18"/>
              </w:rPr>
            </w:pPr>
            <w:r>
              <w:rPr>
                <w:rFonts w:ascii="宋体" w:hAnsi="宋体" w:cs="宋体" w:eastAsia="宋体" w:hint="default"/>
                <w:sz w:val="18"/>
                <w:szCs w:val="18"/>
              </w:rPr>
              <w:t>河南省华旭食 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山东华英泽众</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禽业有限公司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10,980,000.00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10,980,000.00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郑州华英鸿源</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食品有限公司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left"/>
              <w:rPr>
                <w:rFonts w:ascii="宋体" w:hAnsi="宋体" w:cs="宋体" w:eastAsia="宋体" w:hint="default"/>
                <w:sz w:val="18"/>
                <w:szCs w:val="18"/>
              </w:rPr>
            </w:pPr>
            <w:r>
              <w:rPr>
                <w:rFonts w:ascii="宋体" w:hAnsi="宋体" w:cs="宋体" w:eastAsia="宋体" w:hint="default"/>
                <w:sz w:val="18"/>
                <w:szCs w:val="18"/>
              </w:rPr>
              <w:t>上海华英华上 食品有限公司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3,020,000.00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1" w:right="0"/>
              <w:jc w:val="left"/>
              <w:rPr>
                <w:rFonts w:ascii="宋体" w:hAnsi="宋体" w:cs="宋体" w:eastAsia="宋体" w:hint="default"/>
                <w:sz w:val="18"/>
                <w:szCs w:val="18"/>
              </w:rPr>
            </w:pPr>
            <w:r>
              <w:rPr>
                <w:rFonts w:ascii="宋体" w:hAnsi="宋体" w:cs="宋体" w:eastAsia="宋体" w:hint="default"/>
                <w:sz w:val="18"/>
                <w:szCs w:val="18"/>
              </w:rPr>
              <w:t>新沂市华英顺</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67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53"/>
              <w:jc w:val="left"/>
              <w:rPr>
                <w:rFonts w:ascii="宋体" w:hAnsi="宋体" w:cs="宋体" w:eastAsia="宋体" w:hint="default"/>
                <w:sz w:val="18"/>
                <w:szCs w:val="18"/>
              </w:rPr>
            </w:pPr>
            <w:r>
              <w:rPr>
                <w:rFonts w:ascii="宋体" w:hAnsi="宋体" w:cs="宋体" w:eastAsia="宋体" w:hint="default"/>
                <w:sz w:val="18"/>
                <w:szCs w:val="18"/>
              </w:rPr>
              <w:t>昌养殖有限公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left"/>
              <w:rPr>
                <w:rFonts w:ascii="宋体" w:hAnsi="宋体" w:cs="宋体" w:eastAsia="宋体" w:hint="default"/>
                <w:sz w:val="18"/>
                <w:szCs w:val="18"/>
              </w:rPr>
            </w:pPr>
            <w:r>
              <w:rPr>
                <w:rFonts w:ascii="宋体" w:hAnsi="宋体" w:cs="宋体" w:eastAsia="宋体" w:hint="default"/>
                <w:sz w:val="18"/>
                <w:szCs w:val="18"/>
              </w:rPr>
              <w:t>尉氏县华英禽 业有限公司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left"/>
              <w:rPr>
                <w:rFonts w:ascii="宋体" w:hAnsi="宋体" w:cs="宋体" w:eastAsia="宋体" w:hint="default"/>
                <w:sz w:val="18"/>
                <w:szCs w:val="18"/>
              </w:rPr>
            </w:pPr>
            <w:r>
              <w:rPr>
                <w:rFonts w:ascii="宋体" w:hAnsi="宋体" w:cs="宋体" w:eastAsia="宋体" w:hint="default"/>
                <w:sz w:val="18"/>
                <w:szCs w:val="18"/>
              </w:rPr>
              <w:t>商丘华英禽业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left"/>
              <w:rPr>
                <w:rFonts w:ascii="宋体" w:hAnsi="宋体" w:cs="宋体" w:eastAsia="宋体" w:hint="default"/>
                <w:sz w:val="18"/>
                <w:szCs w:val="18"/>
              </w:rPr>
            </w:pPr>
            <w:r>
              <w:rPr>
                <w:rFonts w:ascii="宋体" w:hAnsi="宋体" w:cs="宋体" w:eastAsia="宋体" w:hint="default"/>
                <w:sz w:val="18"/>
                <w:szCs w:val="18"/>
              </w:rPr>
              <w:t>河南英乐农牧 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left"/>
              <w:rPr>
                <w:rFonts w:ascii="宋体" w:hAnsi="宋体" w:cs="宋体" w:eastAsia="宋体" w:hint="default"/>
                <w:sz w:val="18"/>
                <w:szCs w:val="18"/>
              </w:rPr>
            </w:pPr>
            <w:r>
              <w:rPr>
                <w:rFonts w:ascii="宋体" w:hAnsi="宋体" w:cs="宋体" w:eastAsia="宋体" w:hint="default"/>
                <w:sz w:val="18"/>
                <w:szCs w:val="18"/>
              </w:rPr>
              <w:t>华英国际企业 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1,304,302,425.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86,048,672.00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1,390,351,097.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2"/>
          <w:szCs w:val="22"/>
        </w:rPr>
      </w:pPr>
    </w:p>
    <w:p>
      <w:pPr>
        <w:spacing w:before="34"/>
        <w:ind w:left="112" w:right="0" w:firstLine="0"/>
        <w:jc w:val="left"/>
        <w:rPr>
          <w:rFonts w:ascii="宋体" w:hAnsi="宋体" w:cs="宋体" w:eastAsia="宋体" w:hint="default"/>
          <w:sz w:val="21"/>
          <w:szCs w:val="21"/>
        </w:rPr>
      </w:pPr>
      <w:bookmarkStart w:name="（2）对联营、合营企业投资" w:id="395"/>
      <w:bookmarkEnd w:id="3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38"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1"/>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河南华</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姿雪羽 绒制品 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9,387,7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90.90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933,19</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9.90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10,320,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990.80</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9"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潢川县</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华诚生 物科技 有限责</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877,20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8.85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60,614.</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78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937,82</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3.63</w:t>
            </w:r>
          </w:p>
        </w:tc>
        <w:tc>
          <w:tcPr>
            <w:tcW w:w="798" w:type="dxa"/>
            <w:vMerge/>
            <w:tcBorders>
              <w:left w:val="single" w:sz="4" w:space="0" w:color="000000"/>
              <w:right w:val="single" w:sz="4" w:space="0" w:color="000000"/>
            </w:tcBorders>
          </w:tcPr>
          <w:p>
            <w:pPr/>
          </w:p>
        </w:tc>
      </w:tr>
      <w:tr>
        <w:trPr>
          <w:trHeight w:val="355"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深圳华</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英盛合 投资管 理有限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121,49</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7.43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-112,25</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2.00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9,245.4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7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联创融</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53,926,</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74,400,</w:t>
            </w: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8,910,7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3,720,0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pacing w:val="-1"/>
                <w:sz w:val="18"/>
              </w:rPr>
              <w:t>133,51</w:t>
            </w:r>
          </w:p>
        </w:tc>
        <w:tc>
          <w:tcPr>
            <w:tcW w:w="798" w:type="dxa"/>
            <w:vMerge w:val="restart"/>
            <w:tcBorders>
              <w:top w:val="single" w:sz="4" w:space="0" w:color="000000"/>
              <w:left w:val="single" w:sz="4" w:space="0" w:color="000000"/>
              <w:right w:val="single" w:sz="4" w:space="0" w:color="000000"/>
            </w:tcBorders>
          </w:tcPr>
          <w:p>
            <w:pPr/>
          </w:p>
        </w:tc>
      </w:tr>
      <w:tr>
        <w:trPr>
          <w:trHeight w:val="33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久（深</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473.80</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000.00</w:t>
            </w: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43.77</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7,217.5</w:t>
            </w: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22"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圳）商</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w:t>
            </w:r>
          </w:p>
        </w:tc>
        <w:tc>
          <w:tcPr>
            <w:tcW w:w="798" w:type="dxa"/>
            <w:vMerge w:val="restart"/>
            <w:tcBorders>
              <w:top w:val="single" w:sz="4" w:space="0" w:color="000000"/>
              <w:left w:val="single" w:sz="4" w:space="0" w:color="000000"/>
              <w:right w:val="single" w:sz="4" w:space="0" w:color="000000"/>
            </w:tcBorders>
          </w:tcPr>
          <w:p>
            <w:pPr/>
          </w:p>
        </w:tc>
      </w:tr>
      <w:tr>
        <w:trPr>
          <w:trHeight w:val="308"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业保理</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潢川华</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英生物</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25,320,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-26,632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25,293,</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制品有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000.00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367.41</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河南华</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阁供应 链科技 有限公</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3,100,0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-273,91</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8.68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2,826,0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81.32</w:t>
            </w: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广东华</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英农科</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产业投</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-272,61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727,38</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5.24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4.76</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管理有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广东华</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英农业</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10,001,</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发展有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000.00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000.00</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河南华</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恩饲料</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-107,25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-107,25</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8.30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8.30</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89,632,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970.98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88,501,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pacing w:val="-3"/>
                <w:sz w:val="18"/>
              </w:rPr>
              <w:t>9,111,8</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81.64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3,720,0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5,852.6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89,632,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970.98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88,501,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pacing w:val="-3"/>
                <w:sz w:val="18"/>
              </w:rPr>
              <w:t>9,111,8</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81.64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3,720,0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5,852.6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3）其他说明" w:id="396"/>
      <w:bookmarkEnd w:id="3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bookmarkStart w:name="4、营业收入和营业成本" w:id="397"/>
      <w:bookmarkEnd w:id="39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3750"/>
        <w:gridCol w:w="3826"/>
      </w:tblGrid>
      <w:tr>
        <w:trPr>
          <w:trHeight w:val="400"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39"/>
          <w:pgSz w:w="11910" w:h="16840"/>
          <w:pgMar w:footer="1016" w:header="907" w:top="1100" w:bottom="1200" w:left="1020" w:right="0"/>
          <w:pgNumType w:start="21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897,798,868.21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810,711,380.69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951,434,781.71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853,985,004.63</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117,662,964.53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113,913,130.70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6,230,149.90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2,985,407.02</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1,015,461,832.74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924,624,511.39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957,664,931.61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856,970,411.65</w:t>
            </w:r>
          </w:p>
        </w:tc>
      </w:tr>
    </w:tbl>
    <w:p>
      <w:pPr>
        <w:spacing w:line="360" w:lineRule="auto" w:before="50"/>
        <w:ind w:left="11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21"/>
          <w:szCs w:val="21"/>
        </w:rPr>
      </w:pPr>
      <w:bookmarkStart w:name="5、投资收益" w:id="398"/>
      <w:bookmarkEnd w:id="39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51,609,082.95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754,624.93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9,111,881.64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4,307,647.56</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-498,748.76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171,890.30</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 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1,264,912.07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61,487,127.90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5,234,162.79</w:t>
            </w:r>
          </w:p>
        </w:tc>
      </w:tr>
    </w:tbl>
    <w:p>
      <w:pPr>
        <w:spacing w:line="240" w:lineRule="auto" w:before="4"/>
        <w:rPr>
          <w:rFonts w:ascii="宋体" w:hAnsi="宋体" w:cs="宋体" w:eastAsia="宋体" w:hint="default"/>
          <w:sz w:val="19"/>
          <w:szCs w:val="19"/>
        </w:rPr>
      </w:pPr>
    </w:p>
    <w:p>
      <w:pPr>
        <w:spacing w:before="34"/>
        <w:ind w:left="112" w:right="0" w:firstLine="0"/>
        <w:jc w:val="left"/>
        <w:rPr>
          <w:rFonts w:ascii="宋体" w:hAnsi="宋体" w:cs="宋体" w:eastAsia="宋体" w:hint="default"/>
          <w:sz w:val="21"/>
          <w:szCs w:val="21"/>
        </w:rPr>
      </w:pPr>
      <w:bookmarkStart w:name="6、其他" w:id="399"/>
      <w:bookmarkEnd w:id="39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十七、补充资料" w:id="400"/>
      <w:bookmarkEnd w:id="400"/>
      <w:r>
        <w:rPr>
          <w:b w:val="0"/>
          <w:bCs w:val="0"/>
        </w:rPr>
      </w:r>
      <w:r>
        <w:rPr/>
        <w:t>十七、补充资料</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当期非经常性损益明细表" w:id="401"/>
      <w:bookmarkEnd w:id="40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43,251,068.35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91"/>
              <w:jc w:val="left"/>
              <w:rPr>
                <w:rFonts w:ascii="宋体" w:hAnsi="宋体" w:cs="宋体" w:eastAsia="宋体" w:hint="default"/>
                <w:sz w:val="18"/>
                <w:szCs w:val="18"/>
              </w:rPr>
            </w:pPr>
            <w:r>
              <w:rPr>
                <w:rFonts w:ascii="宋体" w:hAnsi="宋体" w:cs="宋体" w:eastAsia="宋体" w:hint="default"/>
                <w:sz w:val="18"/>
                <w:szCs w:val="18"/>
              </w:rPr>
              <w:t>公司子公司杭州华英新塘羽绒处置投 资性房地产收益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4379.49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1" w:right="33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6,364,417.19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145"/>
              <w:jc w:val="left"/>
              <w:rPr>
                <w:rFonts w:ascii="宋体" w:hAnsi="宋体" w:cs="宋体" w:eastAsia="宋体" w:hint="default"/>
                <w:sz w:val="18"/>
                <w:szCs w:val="18"/>
              </w:rPr>
            </w:pPr>
            <w:r>
              <w:rPr>
                <w:rFonts w:ascii="宋体" w:hAnsi="宋体" w:cs="宋体" w:eastAsia="宋体" w:hint="default"/>
                <w:sz w:val="18"/>
                <w:szCs w:val="18"/>
              </w:rPr>
              <w:t>较大金额（</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万元以上）的政府补助 有：菏泽公司税收奖励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397.07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淮滨公司土地使用税返还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年度杭州市萧山区外贸扶持资金</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 </w:t>
            </w:r>
            <w:r>
              <w:rPr>
                <w:rFonts w:ascii="宋体" w:hAnsi="宋体" w:cs="宋体" w:eastAsia="宋体" w:hint="default"/>
                <w:sz w:val="18"/>
                <w:szCs w:val="18"/>
              </w:rPr>
              <w:t>万元；杭州华英新塘城镇土地使用</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税减免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67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25,821,912.12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2" w:right="145"/>
              <w:jc w:val="left"/>
              <w:rPr>
                <w:rFonts w:ascii="Times New Roman" w:hAnsi="Times New Roman" w:cs="Times New Roman" w:eastAsia="Times New Roman" w:hint="default"/>
                <w:sz w:val="18"/>
                <w:szCs w:val="18"/>
              </w:rPr>
            </w:pPr>
            <w:r>
              <w:rPr>
                <w:rFonts w:ascii="宋体" w:hAnsi="宋体" w:cs="宋体" w:eastAsia="宋体" w:hint="default"/>
                <w:sz w:val="18"/>
                <w:szCs w:val="18"/>
              </w:rPr>
              <w:t>较大金额（</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万元以上）的政府补助 有：农业部水禽产业技术体系奖励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p>
        </w:tc>
      </w:tr>
    </w:tbl>
    <w:p>
      <w:pPr>
        <w:spacing w:after="0" w:line="30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41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00"/>
              <w:jc w:val="left"/>
              <w:rPr>
                <w:rFonts w:ascii="宋体" w:hAnsi="宋体" w:cs="宋体" w:eastAsia="宋体" w:hint="default"/>
                <w:sz w:val="18"/>
                <w:szCs w:val="18"/>
              </w:rPr>
            </w:pPr>
            <w:r>
              <w:rPr>
                <w:rFonts w:ascii="宋体" w:hAnsi="宋体" w:cs="宋体" w:eastAsia="宋体" w:hint="default"/>
                <w:spacing w:val="-6"/>
                <w:sz w:val="18"/>
                <w:szCs w:val="18"/>
              </w:rPr>
              <w:t>万元；中小企业开拓国际市场竞争环境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项目奖励款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万元；产业技术研究与</w:t>
            </w:r>
          </w:p>
          <w:p>
            <w:pPr>
              <w:pStyle w:val="TableParagraph"/>
              <w:spacing w:line="248" w:lineRule="exact"/>
              <w:ind w:left="102" w:right="0"/>
              <w:jc w:val="left"/>
              <w:rPr>
                <w:rFonts w:ascii="宋体" w:hAnsi="宋体" w:cs="宋体" w:eastAsia="宋体" w:hint="default"/>
                <w:sz w:val="18"/>
                <w:szCs w:val="18"/>
              </w:rPr>
            </w:pPr>
            <w:r>
              <w:rPr>
                <w:rFonts w:ascii="宋体" w:hAnsi="宋体" w:cs="宋体" w:eastAsia="宋体" w:hint="default"/>
                <w:sz w:val="18"/>
                <w:szCs w:val="18"/>
              </w:rPr>
              <w:t>开发既征即奖款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722.72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万元；河南新</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塘羽绒项目土地奖补款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9" w:lineRule="auto" w:before="63"/>
              <w:ind w:left="102" w:right="100"/>
              <w:jc w:val="left"/>
              <w:rPr>
                <w:rFonts w:ascii="宋体" w:hAnsi="宋体" w:cs="宋体" w:eastAsia="宋体" w:hint="default"/>
                <w:sz w:val="18"/>
                <w:szCs w:val="18"/>
              </w:rPr>
            </w:pPr>
            <w:r>
              <w:rPr>
                <w:rFonts w:ascii="宋体" w:hAnsi="宋体" w:cs="宋体" w:eastAsia="宋体" w:hint="default"/>
                <w:sz w:val="18"/>
                <w:szCs w:val="18"/>
              </w:rPr>
              <w:t>外贸中小企业开拓市场项目补助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30.18 </w:t>
            </w:r>
            <w:r>
              <w:rPr>
                <w:rFonts w:ascii="宋体" w:hAnsi="宋体" w:cs="宋体" w:eastAsia="宋体" w:hint="default"/>
                <w:sz w:val="18"/>
                <w:szCs w:val="18"/>
              </w:rPr>
              <w:t>万元；菏泽商品鸭加工项目专项补贴 </w:t>
            </w:r>
            <w:r>
              <w:rPr>
                <w:rFonts w:ascii="Times New Roman" w:hAnsi="Times New Roman" w:cs="Times New Roman" w:eastAsia="Times New Roman" w:hint="default"/>
                <w:sz w:val="18"/>
                <w:szCs w:val="18"/>
              </w:rPr>
              <w:t>179.67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万元；企业外贸出口奖励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元；企业环保达标补助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万元；高校</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毕业生见习补贴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28.35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万元；扶持企业</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发展资金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万元；高校毕业生见</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习补贴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万元；丰城肉鸭综合加工</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项目专项补贴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万元；续建富民</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pacing w:val="-7"/>
                <w:sz w:val="18"/>
                <w:szCs w:val="18"/>
              </w:rPr>
              <w:t>计划“半截子”工程项目补贴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万元；</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农产品项目资金补贴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-719,188.76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-1,017,973.04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6,921,783.00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收顺昌农业公司业绩对赌补偿款。</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11,335,078.14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16,636,024.78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52,650,915.94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p>
    <w:p>
      <w:pPr>
        <w:spacing w:line="300" w:lineRule="auto" w:before="63"/>
        <w:ind w:left="112"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2"/>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2、净资产收益率及每股收益" w:id="402"/>
      <w:bookmarkEnd w:id="40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8"/>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0.223</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8"/>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b/>
          <w:bCs/>
          <w:sz w:val="21"/>
          <w:szCs w:val="21"/>
        </w:rPr>
      </w:pPr>
    </w:p>
    <w:p>
      <w:pPr>
        <w:spacing w:before="34"/>
        <w:ind w:left="112" w:right="0" w:firstLine="0"/>
        <w:jc w:val="left"/>
        <w:rPr>
          <w:rFonts w:ascii="宋体" w:hAnsi="宋体" w:cs="宋体" w:eastAsia="宋体" w:hint="default"/>
          <w:sz w:val="21"/>
          <w:szCs w:val="21"/>
        </w:rPr>
      </w:pPr>
      <w:bookmarkStart w:name="3、境内外会计准则下会计数据差异" w:id="403"/>
      <w:bookmarkEnd w:id="40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1）同时按照国际会计准则与按中国会计准则披露的财务报告中净利润和净资产差异情况" w:id="404"/>
      <w:bookmarkEnd w:id="4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bookmarkStart w:name="（2）同时按照境外会计准则与按中国会计准则披露的财务报告中净利润和净资产差异情况" w:id="405"/>
      <w:bookmarkEnd w:id="4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line="259" w:lineRule="auto" w:before="0"/>
        <w:ind w:left="112" w:right="0" w:firstLine="0"/>
        <w:jc w:val="left"/>
        <w:rPr>
          <w:rFonts w:ascii="宋体" w:hAnsi="宋体" w:cs="宋体" w:eastAsia="宋体" w:hint="default"/>
          <w:sz w:val="21"/>
          <w:szCs w:val="21"/>
        </w:rPr>
      </w:pPr>
      <w:bookmarkStart w:name="（3）境内外会计准则下会计数据差异原因说明，对已经境外审计机构审计的数据进行差异" w:id="406"/>
      <w:bookmarkEnd w:id="406"/>
      <w:r>
        <w:rPr/>
      </w:r>
      <w:r>
        <w:rPr>
          <w:rFonts w:ascii="宋体" w:hAnsi="宋体" w:cs="宋体" w:eastAsia="宋体" w:hint="default"/>
          <w:b/>
          <w:bCs/>
          <w:spacing w:val="3"/>
          <w:w w:val="95"/>
          <w:sz w:val="21"/>
          <w:szCs w:val="21"/>
        </w:rPr>
        <w:t>（</w:t>
      </w:r>
      <w:r>
        <w:rPr>
          <w:rFonts w:ascii="Times New Roman" w:hAnsi="Times New Roman" w:cs="Times New Roman" w:eastAsia="Times New Roman" w:hint="default"/>
          <w:b/>
          <w:bCs/>
          <w:spacing w:val="3"/>
          <w:w w:val="95"/>
          <w:sz w:val="21"/>
          <w:szCs w:val="21"/>
        </w:rPr>
        <w:t>3</w:t>
      </w:r>
      <w:r>
        <w:rPr>
          <w:rFonts w:ascii="宋体" w:hAnsi="宋体" w:cs="宋体" w:eastAsia="宋体" w:hint="default"/>
          <w:b/>
          <w:bCs/>
          <w:spacing w:val="3"/>
          <w:w w:val="95"/>
          <w:sz w:val="21"/>
          <w:szCs w:val="21"/>
        </w:rPr>
        <w:t>）境内外会计准则下会计数据差异原因说明，对已经境外审计机构审计的数据进行差异调节的，应注</w:t>
      </w:r>
      <w:r>
        <w:rPr>
          <w:rFonts w:ascii="宋体" w:hAnsi="宋体" w:cs="宋体" w:eastAsia="宋体" w:hint="default"/>
          <w:b/>
          <w:bCs/>
          <w:spacing w:val="93"/>
          <w:w w:val="95"/>
          <w:sz w:val="21"/>
          <w:szCs w:val="21"/>
        </w:rPr>
        <w:t> </w:t>
      </w:r>
      <w:r>
        <w:rPr>
          <w:rFonts w:ascii="宋体" w:hAnsi="宋体" w:cs="宋体" w:eastAsia="宋体" w:hint="default"/>
          <w:b/>
          <w:bCs/>
          <w:spacing w:val="93"/>
          <w:w w:val="95"/>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bookmarkStart w:name="4、其他" w:id="407"/>
      <w:bookmarkEnd w:id="40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47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1"/>
        <w:spacing w:line="240" w:lineRule="auto"/>
        <w:ind w:left="3247" w:right="0"/>
        <w:jc w:val="left"/>
        <w:rPr>
          <w:b w:val="0"/>
          <w:bCs w:val="0"/>
        </w:rPr>
      </w:pPr>
      <w:bookmarkStart w:name="第十二节 备查文件目录" w:id="408"/>
      <w:bookmarkEnd w:id="408"/>
      <w:r>
        <w:rPr>
          <w:b w:val="0"/>
          <w:bCs w:val="0"/>
        </w:rPr>
      </w:r>
      <w:bookmarkStart w:name="_bookmark10" w:id="409"/>
      <w:bookmarkEnd w:id="409"/>
      <w:r>
        <w:rPr>
          <w:b w:val="0"/>
          <w:bCs w:val="0"/>
        </w:rPr>
      </w:r>
      <w:r>
        <w:rPr/>
        <w:t>第十二节</w:t>
      </w:r>
      <w:r>
        <w:rPr>
          <w:spacing w:val="-10"/>
        </w:rPr>
        <w:t> </w:t>
      </w:r>
      <w:r>
        <w:rPr/>
        <w:t>备查文件目录</w:t>
      </w:r>
      <w:r>
        <w:rPr>
          <w:b w:val="0"/>
          <w:bCs w:val="0"/>
        </w:rPr>
      </w:r>
    </w:p>
    <w:p>
      <w:pPr>
        <w:spacing w:line="240" w:lineRule="auto" w:before="6"/>
        <w:rPr>
          <w:rFonts w:ascii="宋体" w:hAnsi="宋体" w:cs="宋体" w:eastAsia="宋体" w:hint="default"/>
          <w:b/>
          <w:bCs/>
          <w:sz w:val="42"/>
          <w:szCs w:val="42"/>
        </w:rPr>
      </w:pPr>
    </w:p>
    <w:p>
      <w:pPr>
        <w:spacing w:line="309" w:lineRule="auto" w:before="0"/>
        <w:ind w:left="532" w:right="2594" w:firstLine="0"/>
        <w:jc w:val="left"/>
        <w:rPr>
          <w:rFonts w:ascii="宋体" w:hAnsi="宋体" w:cs="宋体" w:eastAsia="宋体" w:hint="default"/>
          <w:sz w:val="18"/>
          <w:szCs w:val="18"/>
        </w:rPr>
      </w:pPr>
      <w:r>
        <w:rPr>
          <w:rFonts w:ascii="宋体" w:hAnsi="宋体" w:cs="宋体" w:eastAsia="宋体" w:hint="default"/>
          <w:sz w:val="18"/>
          <w:szCs w:val="18"/>
        </w:rPr>
        <w:t>一、载有法定代表人曹家富先生签名的</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年度报告。 二、载有公司法定代表人、主管会计工作负责人及会计机构负责人签名并盖章的会计报表。 三、载有会计师事务所盖章、注册会计师签名并盖章的公司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年度审计报告原件。 四、报告期内在中国证监会指定信息披露媒体上公开披露过的所有公司文件的正本及公告的原稿。 五、备查文件备置地点：公司证券部办公室。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before="0"/>
        <w:ind w:left="5964"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p>
    <w:p>
      <w:pPr>
        <w:spacing w:line="240" w:lineRule="auto" w:before="0"/>
        <w:rPr>
          <w:rFonts w:ascii="宋体" w:hAnsi="宋体" w:cs="宋体" w:eastAsia="宋体" w:hint="default"/>
          <w:sz w:val="18"/>
          <w:szCs w:val="18"/>
        </w:rPr>
      </w:pPr>
    </w:p>
    <w:p>
      <w:pPr>
        <w:spacing w:line="636" w:lineRule="auto" w:before="153"/>
        <w:ind w:left="6684" w:right="2382" w:firstLine="88"/>
        <w:jc w:val="left"/>
        <w:rPr>
          <w:rFonts w:ascii="宋体" w:hAnsi="宋体" w:cs="宋体" w:eastAsia="宋体" w:hint="default"/>
          <w:sz w:val="18"/>
          <w:szCs w:val="18"/>
        </w:rPr>
      </w:pPr>
      <w:r>
        <w:rPr>
          <w:rFonts w:ascii="宋体" w:hAnsi="宋体" w:cs="宋体" w:eastAsia="宋体" w:hint="default"/>
          <w:sz w:val="18"/>
          <w:szCs w:val="18"/>
        </w:rPr>
        <w:t>法定代表人：曹家富 二零一九年四月十七日</w:t>
      </w:r>
    </w:p>
    <w:sectPr>
      <w:pgSz w:w="11910" w:h="16840"/>
      <w:pgMar w:header="907" w:footer="1016"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4568" type="#_x0000_t75" stroked="false">
          <v:imagedata r:id="rId1" o:title=""/>
        </v:shape>
      </w:pict>
    </w:r>
    <w:r>
      <w:rPr/>
      <w:pict>
        <v:shape style="position:absolute;margin-left:294.440002pt;margin-top:793.647949pt;width:6.5pt;height:11pt;mso-position-horizontal-relative:page;mso-position-vertical-relative:page;z-index:-1314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4088" type="#_x0000_t75" stroked="false">
          <v:imagedata r:id="rId1" o:title=""/>
        </v:shape>
      </w:pict>
    </w:r>
    <w:r>
      <w:rPr/>
      <w:pict>
        <v:shape style="position:absolute;margin-left:291.158997pt;margin-top:780.087952pt;width:13.1pt;height:11pt;mso-position-horizontal-relative:page;mso-position-vertical-relative:page;z-index:-1314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4040" type="#_x0000_t75" stroked="false">
          <v:imagedata r:id="rId1" o:title=""/>
        </v:shape>
      </w:pict>
    </w:r>
    <w:r>
      <w:rPr/>
      <w:pict>
        <v:shape style="position:absolute;margin-left:291.158997pt;margin-top:780.087952pt;width:13.1pt;height:11pt;mso-position-horizontal-relative:page;mso-position-vertical-relative:page;z-index:-1314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992" type="#_x0000_t75" stroked="false">
          <v:imagedata r:id="rId1" o:title=""/>
        </v:shape>
      </w:pict>
    </w:r>
    <w:r>
      <w:rPr/>
      <w:pict>
        <v:shape style="position:absolute;margin-left:288.880005pt;margin-top:780.087952pt;width:17.5pt;height:11pt;mso-position-horizontal-relative:page;mso-position-vertical-relative:page;z-index:-1313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944" type="#_x0000_t75" stroked="false">
          <v:imagedata r:id="rId1" o:title=""/>
        </v:shape>
      </w:pict>
    </w:r>
    <w:r>
      <w:rPr/>
      <w:pict>
        <v:shape style="position:absolute;margin-left:289pt;margin-top:780.087952pt;width:17.3pt;height:11pt;mso-position-horizontal-relative:page;mso-position-vertical-relative:page;z-index:-1313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896" type="#_x0000_t75" stroked="false">
          <v:imagedata r:id="rId1" o:title=""/>
        </v:shape>
      </w:pict>
    </w:r>
    <w:r>
      <w:rPr/>
      <w:pict>
        <v:shape style="position:absolute;margin-left:288.880005pt;margin-top:780.087952pt;width:17.5pt;height:11pt;mso-position-horizontal-relative:page;mso-position-vertical-relative:page;z-index:-1313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848" type="#_x0000_t75" stroked="false">
          <v:imagedata r:id="rId1" o:title=""/>
        </v:shape>
      </w:pict>
    </w:r>
    <w:r>
      <w:rPr/>
      <w:pict>
        <v:shape style="position:absolute;margin-left:288.880005pt;margin-top:780.087952pt;width:17.5pt;height:11pt;mso-position-horizontal-relative:page;mso-position-vertical-relative:page;z-index:-1313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800" type="#_x0000_t75" stroked="false">
          <v:imagedata r:id="rId1" o:title=""/>
        </v:shape>
      </w:pict>
    </w:r>
    <w:r>
      <w:rPr/>
      <w:pict>
        <v:shape style="position:absolute;margin-left:288.880005pt;margin-top:780.087952pt;width:17.5pt;height:11pt;mso-position-horizontal-relative:page;mso-position-vertical-relative:page;z-index:-1313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752" type="#_x0000_t75" stroked="false">
          <v:imagedata r:id="rId1" o:title=""/>
        </v:shape>
      </w:pict>
    </w:r>
    <w:r>
      <w:rPr/>
      <w:pict>
        <v:shape style="position:absolute;margin-left:288.880005pt;margin-top:780.087952pt;width:17.5pt;height:11pt;mso-position-horizontal-relative:page;mso-position-vertical-relative:page;z-index:-1313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704" type="#_x0000_t75" stroked="false">
          <v:imagedata r:id="rId1" o:title=""/>
        </v:shape>
      </w:pict>
    </w:r>
    <w:r>
      <w:rPr/>
      <w:pict>
        <v:shape style="position:absolute;margin-left:288.880005pt;margin-top:780.087952pt;width:17.5pt;height:11pt;mso-position-horizontal-relative:page;mso-position-vertical-relative:page;z-index:-1313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656" type="#_x0000_t75" stroked="false">
          <v:imagedata r:id="rId1" o:title=""/>
        </v:shape>
      </w:pict>
    </w:r>
    <w:r>
      <w:rPr/>
      <w:pict>
        <v:shape style="position:absolute;margin-left:288.880005pt;margin-top:780.087952pt;width:17.5pt;height:11pt;mso-position-horizontal-relative:page;mso-position-vertical-relative:page;z-index:-1313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4520" type="#_x0000_t75" stroked="false">
          <v:imagedata r:id="rId1" o:title=""/>
        </v:shape>
      </w:pict>
    </w:r>
    <w:r>
      <w:rPr/>
      <w:pict>
        <v:shape style="position:absolute;margin-left:293.440002pt;margin-top:780.087952pt;width:8.5pt;height:11pt;mso-position-horizontal-relative:page;mso-position-vertical-relative:page;z-index:-1314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608" type="#_x0000_t75" stroked="false">
          <v:imagedata r:id="rId1" o:title=""/>
        </v:shape>
      </w:pict>
    </w:r>
    <w:r>
      <w:rPr/>
      <w:pict>
        <v:shape style="position:absolute;margin-left:288.880005pt;margin-top:780.087952pt;width:17.5pt;height:11pt;mso-position-horizontal-relative:page;mso-position-vertical-relative:page;z-index:-1313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560" type="#_x0000_t75" stroked="false">
          <v:imagedata r:id="rId1" o:title=""/>
        </v:shape>
      </w:pict>
    </w:r>
    <w:r>
      <w:rPr/>
      <w:pict>
        <v:shape style="position:absolute;margin-left:288.880005pt;margin-top:780.087952pt;width:17.5pt;height:11pt;mso-position-horizontal-relative:page;mso-position-vertical-relative:page;z-index:-1313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512" type="#_x0000_t75" stroked="false">
          <v:imagedata r:id="rId1" o:title=""/>
        </v:shape>
      </w:pict>
    </w:r>
    <w:r>
      <w:rPr/>
      <w:pict>
        <v:shape style="position:absolute;margin-left:288.880005pt;margin-top:780.087952pt;width:17.5pt;height:11pt;mso-position-horizontal-relative:page;mso-position-vertical-relative:page;z-index:-1313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3440" type="#_x0000_t75" stroked="false">
          <v:imagedata r:id="rId1" o:title=""/>
        </v:shape>
      </w:pict>
    </w:r>
    <w:r>
      <w:rPr/>
      <w:pict>
        <v:shape style="position:absolute;margin-left:288.880005pt;margin-top:780.087952pt;width:17.5pt;height:11pt;mso-position-horizontal-relative:page;mso-position-vertical-relative:page;z-index:-1313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4424" type="#_x0000_t75" stroked="false">
          <v:imagedata r:id="rId1" o:title=""/>
        </v:shape>
      </w:pict>
    </w:r>
    <w:r>
      <w:rPr/>
      <w:pict>
        <v:shape style="position:absolute;margin-left:291.158997pt;margin-top:780.087952pt;width:13.1pt;height:11pt;mso-position-horizontal-relative:page;mso-position-vertical-relative:page;z-index:-1314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4376" type="#_x0000_t75" stroked="false">
          <v:imagedata r:id="rId1" o:title=""/>
        </v:shape>
      </w:pict>
    </w:r>
    <w:r>
      <w:rPr/>
      <w:pict>
        <v:shape style="position:absolute;margin-left:291.158997pt;margin-top:780.087952pt;width:13.1pt;height:11pt;mso-position-horizontal-relative:page;mso-position-vertical-relative:page;z-index:-1314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4328" type="#_x0000_t75" stroked="false">
          <v:imagedata r:id="rId1" o:title=""/>
        </v:shape>
      </w:pict>
    </w:r>
    <w:r>
      <w:rPr/>
      <w:pict>
        <v:shape style="position:absolute;margin-left:291.158997pt;margin-top:780.087952pt;width:13.1pt;height:11pt;mso-position-horizontal-relative:page;mso-position-vertical-relative:page;z-index:-1314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4280" type="#_x0000_t75" stroked="false">
          <v:imagedata r:id="rId1" o:title=""/>
        </v:shape>
      </w:pict>
    </w:r>
    <w:r>
      <w:rPr/>
      <w:pict>
        <v:shape style="position:absolute;margin-left:291.158997pt;margin-top:780.087952pt;width:13.1pt;height:11pt;mso-position-horizontal-relative:page;mso-position-vertical-relative:page;z-index:-1314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4232" type="#_x0000_t75" stroked="false">
          <v:imagedata r:id="rId1" o:title=""/>
        </v:shape>
      </w:pict>
    </w:r>
    <w:r>
      <w:rPr/>
      <w:pict>
        <v:shape style="position:absolute;margin-left:291.158997pt;margin-top:780.087952pt;width:13.1pt;height:11pt;mso-position-horizontal-relative:page;mso-position-vertical-relative:page;z-index:-1314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4184" type="#_x0000_t75" stroked="false">
          <v:imagedata r:id="rId1" o:title=""/>
        </v:shape>
      </w:pict>
    </w:r>
    <w:r>
      <w:rPr/>
      <w:pict>
        <v:shape style="position:absolute;margin-left:291.158997pt;margin-top:780.087952pt;width:13.1pt;height:11pt;mso-position-horizontal-relative:page;mso-position-vertical-relative:page;z-index:-1314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14136" type="#_x0000_t75" stroked="false">
          <v:imagedata r:id="rId1" o:title=""/>
        </v:shape>
      </w:pict>
    </w:r>
    <w:r>
      <w:rPr/>
      <w:pict>
        <v:shape style="position:absolute;margin-left:291.158997pt;margin-top:780.087952pt;width:13.1pt;height:11pt;mso-position-horizontal-relative:page;mso-position-vertical-relative:page;z-index:-1314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599998pt;margin-top:38.355648pt;width:483.6pt;height:11.5pt;mso-position-horizontal-relative:page;mso-position-vertical-relative:page;z-index:-1314592" type="#_x0000_t202" filled="false" stroked="false">
          <v:textbox inset="0,0,0,0">
            <w:txbxContent>
              <w:p>
                <w:pPr>
                  <w:tabs>
                    <w:tab w:pos="2900" w:val="left" w:leader="none"/>
                    <w:tab w:pos="965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河南华英农业发展股份有限公司</w:t>
                </w:r>
                <w:r>
                  <w:rPr>
                    <w:rFonts w:ascii="宋体" w:hAnsi="宋体" w:cs="宋体" w:eastAsia="宋体" w:hint="default"/>
                    <w:spacing w:val="-45"/>
                    <w:sz w:val="18"/>
                    <w:szCs w:val="18"/>
                    <w:u w:val="single" w:color="000000"/>
                  </w:rPr>
                  <w:t> </w:t>
                </w:r>
                <w:r>
                  <w:rPr>
                    <w:rFonts w:ascii="Times New Roman" w:hAnsi="Times New Roman" w:cs="Times New Roman" w:eastAsia="Times New Roman" w:hint="default"/>
                    <w:sz w:val="18"/>
                    <w:szCs w:val="18"/>
                    <w:u w:val="single" w:color="000000"/>
                  </w:rPr>
                  <w:t>2018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年年度报告全文</w:t>
                  <w:tab/>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599998pt;margin-top:44.95565pt;width:483.6pt;height:11.5pt;mso-position-horizontal-relative:page;mso-position-vertical-relative:page;z-index:-1314472" type="#_x0000_t202" filled="false" stroked="false">
          <v:textbox inset="0,0,0,0">
            <w:txbxContent>
              <w:p>
                <w:pPr>
                  <w:tabs>
                    <w:tab w:pos="2900" w:val="left" w:leader="none"/>
                    <w:tab w:pos="965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河南华英农业发展股份有限公司</w:t>
                </w:r>
                <w:r>
                  <w:rPr>
                    <w:rFonts w:ascii="宋体" w:hAnsi="宋体" w:cs="宋体" w:eastAsia="宋体" w:hint="default"/>
                    <w:spacing w:val="-45"/>
                    <w:sz w:val="18"/>
                    <w:szCs w:val="18"/>
                    <w:u w:val="single" w:color="000000"/>
                  </w:rPr>
                  <w:t> </w:t>
                </w:r>
                <w:r>
                  <w:rPr>
                    <w:rFonts w:ascii="Times New Roman" w:hAnsi="Times New Roman" w:cs="Times New Roman" w:eastAsia="Times New Roman" w:hint="default"/>
                    <w:sz w:val="18"/>
                    <w:szCs w:val="18"/>
                    <w:u w:val="single" w:color="000000"/>
                  </w:rPr>
                  <w:t>2018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年年度报告全文</w:t>
                  <w:tab/>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599998pt;margin-top:44.95565pt;width:483.6pt;height:11.5pt;mso-position-horizontal-relative:page;mso-position-vertical-relative:page;z-index:-1314448" type="#_x0000_t202" filled="false" stroked="false">
          <v:textbox inset="0,0,0,0">
            <w:txbxContent>
              <w:p>
                <w:pPr>
                  <w:tabs>
                    <w:tab w:pos="2900" w:val="left" w:leader="none"/>
                    <w:tab w:pos="965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河南华英农业发展股份有限公司</w:t>
                </w:r>
                <w:r>
                  <w:rPr>
                    <w:rFonts w:ascii="宋体" w:hAnsi="宋体" w:cs="宋体" w:eastAsia="宋体" w:hint="default"/>
                    <w:spacing w:val="-45"/>
                    <w:sz w:val="18"/>
                    <w:szCs w:val="18"/>
                    <w:u w:val="single" w:color="000000"/>
                  </w:rPr>
                  <w:t> </w:t>
                </w:r>
                <w:r>
                  <w:rPr>
                    <w:rFonts w:ascii="Times New Roman" w:hAnsi="Times New Roman" w:cs="Times New Roman" w:eastAsia="Times New Roman" w:hint="default"/>
                    <w:sz w:val="18"/>
                    <w:szCs w:val="18"/>
                    <w:u w:val="single" w:color="000000"/>
                  </w:rPr>
                  <w:t>2018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年年度报告全文</w:t>
                  <w:tab/>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599998pt;margin-top:44.95565pt;width:483.6pt;height:11.5pt;mso-position-horizontal-relative:page;mso-position-vertical-relative:page;z-index:-1313464" type="#_x0000_t202" filled="false" stroked="false">
          <v:textbox inset="0,0,0,0">
            <w:txbxContent>
              <w:p>
                <w:pPr>
                  <w:tabs>
                    <w:tab w:pos="2900" w:val="left" w:leader="none"/>
                    <w:tab w:pos="965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河南华英农业发展股份有限公司</w:t>
                </w:r>
                <w:r>
                  <w:rPr>
                    <w:rFonts w:ascii="宋体" w:hAnsi="宋体" w:cs="宋体" w:eastAsia="宋体" w:hint="default"/>
                    <w:spacing w:val="-45"/>
                    <w:sz w:val="18"/>
                    <w:szCs w:val="18"/>
                    <w:u w:val="single" w:color="000000"/>
                  </w:rPr>
                  <w:t> </w:t>
                </w:r>
                <w:r>
                  <w:rPr>
                    <w:rFonts w:ascii="Times New Roman" w:hAnsi="Times New Roman" w:cs="Times New Roman" w:eastAsia="Times New Roman" w:hint="default"/>
                    <w:sz w:val="18"/>
                    <w:szCs w:val="18"/>
                    <w:u w:val="single" w:color="000000"/>
                  </w:rPr>
                  <w:t>2018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年年度报告全文</w:t>
                  <w:tab/>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spacing w:before="61"/>
      <w:ind w:left="112" w:firstLine="561"/>
      <w:outlineLvl w:val="2"/>
    </w:pPr>
    <w:rPr>
      <w:rFonts w:ascii="宋体" w:hAnsi="宋体" w:eastAsia="宋体"/>
      <w:sz w:val="28"/>
      <w:szCs w:val="28"/>
    </w:rPr>
  </w:style>
  <w:style w:styleId="Heading3" w:type="paragraph">
    <w:name w:val="Heading 3"/>
    <w:basedOn w:val="Normal"/>
    <w:uiPriority w:val="1"/>
    <w:qFormat/>
    <w:pPr>
      <w:ind w:left="101"/>
      <w:outlineLvl w:val="3"/>
    </w:pPr>
    <w:rPr>
      <w:rFonts w:ascii="宋体" w:hAnsi="宋体" w:eastAsia="宋体"/>
      <w:i/>
      <w:sz w:val="25"/>
      <w:szCs w:val="25"/>
    </w:rPr>
  </w:style>
  <w:style w:styleId="Heading4" w:type="paragraph">
    <w:name w:val="Heading 4"/>
    <w:basedOn w:val="Normal"/>
    <w:uiPriority w:val="1"/>
    <w:qFormat/>
    <w:pPr>
      <w:ind w:left="112"/>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hua-ying.com/" TargetMode="External"/><Relationship Id="rId11" Type="http://schemas.openxmlformats.org/officeDocument/2006/relationships/hyperlink" Target="mailto:huaying@hua-ying.com" TargetMode="External"/><Relationship Id="rId12" Type="http://schemas.openxmlformats.org/officeDocument/2006/relationships/hyperlink" Target="mailto:dudaofeng@163.com" TargetMode="External"/><Relationship Id="rId13" Type="http://schemas.openxmlformats.org/officeDocument/2006/relationships/hyperlink" Target="mailto:zhifenghe002321@163.com" TargetMode="External"/><Relationship Id="rId14" Type="http://schemas.openxmlformats.org/officeDocument/2006/relationships/hyperlink" Target="http://www.cninfo.com.cn/"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3.jpeg"/><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yperlink" Target="http://www.cninfo.com.c/" TargetMode="Externa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header" Target="header4.xml"/><Relationship Id="rId39" Type="http://schemas.openxmlformats.org/officeDocument/2006/relationships/footer" Target="footer2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2020-05-04T23:56:47Z</dcterms:created>
  <dcterms:modified xsi:type="dcterms:W3CDTF">2020-05-04T23:56:47Z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Creator">
    <vt:lpwstr>WPS 文字</vt:lpwstr>
  </property>
  <property fmtid="{D5CDD505-2E9C-101B-9397-08002B2CF9AE}" pid="4" name="LastSaved">
    <vt:filetime>2020-05-04T00:00:00Z</vt:filetime>
  </property>
</Properties>
</file>