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安徽皖通科技股份有限公司</w:t>
      </w:r>
      <w:bookmarkEnd w:id="1"/>
      <w:bookmarkEnd w:id="2"/>
      <w:bookmarkEnd w:id="3"/>
      <w:bookmarkEnd w:id="0"/>
    </w:p>
    <w:p>
      <w:pPr>
        <w:pStyle w:val="Style8"/>
        <w:keepNext/>
        <w:keepLines/>
        <w:widowControl w:val="0"/>
        <w:shd w:val="clear" w:color="auto" w:fill="auto"/>
        <w:bidi w:val="0"/>
        <w:spacing w:before="0" w:after="320" w:line="240" w:lineRule="auto"/>
        <w:ind w:left="0" w:right="0" w:firstLine="0"/>
        <w:jc w:val="center"/>
      </w:pPr>
      <w:bookmarkStart w:id="4" w:name="bookmark4"/>
      <w:bookmarkStart w:id="5" w:name="bookmark5"/>
      <w:bookmarkStart w:id="6" w:name="bookmark6"/>
      <w:r>
        <w:rPr>
          <w:color w:val="000000"/>
          <w:spacing w:val="0"/>
          <w:w w:val="100"/>
          <w:position w:val="0"/>
        </w:rPr>
        <w:t>Anhui Wantong Technology Co.,Ltd.</w:t>
      </w:r>
      <w:bookmarkEnd w:id="4"/>
      <w:bookmarkEnd w:id="5"/>
      <w:bookmarkEnd w:id="6"/>
    </w:p>
    <w:p>
      <w:pPr>
        <w:pStyle w:val="Style10"/>
        <w:keepNext w:val="0"/>
        <w:keepLines w:val="0"/>
        <w:widowControl w:val="0"/>
        <w:shd w:val="clear" w:color="auto" w:fill="auto"/>
        <w:bidi w:val="0"/>
        <w:spacing w:before="0" w:after="3320" w:line="240" w:lineRule="auto"/>
        <w:ind w:left="0" w:right="0" w:firstLine="0"/>
        <w:jc w:val="center"/>
        <w:rPr>
          <w:sz w:val="30"/>
          <w:szCs w:val="30"/>
        </w:rPr>
      </w:pPr>
      <w:r>
        <w:rPr>
          <w:color w:val="000000"/>
          <w:spacing w:val="0"/>
          <w:w w:val="100"/>
          <w:position w:val="0"/>
          <w:sz w:val="30"/>
          <w:szCs w:val="30"/>
        </w:rPr>
        <w:t>（安徽省合肥市高新区皖水路</w:t>
      </w:r>
      <w:r>
        <w:rPr>
          <w:color w:val="000000"/>
          <w:spacing w:val="0"/>
          <w:w w:val="100"/>
          <w:position w:val="0"/>
          <w:sz w:val="30"/>
          <w:szCs w:val="30"/>
        </w:rPr>
        <w:t>589</w:t>
      </w:r>
      <w:r>
        <w:rPr>
          <w:color w:val="000000"/>
          <w:spacing w:val="0"/>
          <w:w w:val="100"/>
          <w:position w:val="0"/>
          <w:sz w:val="30"/>
          <w:szCs w:val="30"/>
        </w:rPr>
        <w:t>号）</w:t>
      </w:r>
    </w:p>
    <w:p>
      <w:pPr>
        <w:pStyle w:val="Style14"/>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502" w:right="2797" w:bottom="2632" w:left="2815" w:header="0" w:footer="3" w:gutter="0"/>
          <w:pgNumType w:start="1"/>
          <w:cols w:space="720"/>
          <w:noEndnote/>
          <w:rtlGutter w:val="0"/>
          <w:docGrid w:linePitch="360"/>
        </w:sectPr>
      </w:pPr>
      <w:r>
        <w:rPr>
          <w:color w:val="000000"/>
          <w:spacing w:val="0"/>
          <w:w w:val="100"/>
          <w:position w:val="0"/>
          <w:sz w:val="84"/>
          <w:szCs w:val="84"/>
        </w:rPr>
        <w:t>2016</w:t>
      </w:r>
      <w:r>
        <w:rPr>
          <w:color w:val="000000"/>
          <w:spacing w:val="0"/>
          <w:w w:val="100"/>
          <w:position w:val="0"/>
        </w:rPr>
        <w:t>年年度报告</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0" w:bottom="984" w:left="0" w:header="0" w:footer="3" w:gutter="0"/>
          <w:cols w:space="720"/>
          <w:noEndnote/>
          <w:rtlGutter w:val="0"/>
          <w:docGrid w:linePitch="360"/>
        </w:sectPr>
      </w:pPr>
    </w:p>
    <w:p>
      <w:pPr>
        <w:pStyle w:val="Style10"/>
        <w:keepNext w:val="0"/>
        <w:keepLines w:val="0"/>
        <w:framePr w:w="1603" w:h="389" w:wrap="none" w:vAnchor="text" w:hAnchor="page" w:x="3992" w:y="25"/>
        <w:widowControl w:val="0"/>
        <w:shd w:val="clear" w:color="auto" w:fill="auto"/>
        <w:bidi w:val="0"/>
        <w:spacing w:before="0" w:after="0" w:line="240" w:lineRule="auto"/>
        <w:ind w:left="0" w:right="0" w:firstLine="0"/>
        <w:jc w:val="left"/>
      </w:pPr>
      <w:r>
        <w:rPr>
          <w:color w:val="000000"/>
          <w:spacing w:val="0"/>
          <w:w w:val="100"/>
          <w:position w:val="0"/>
        </w:rPr>
        <w:t>股票代码:</w:t>
      </w:r>
    </w:p>
    <w:p>
      <w:pPr>
        <w:pStyle w:val="Style10"/>
        <w:keepNext w:val="0"/>
        <w:keepLines w:val="0"/>
        <w:framePr w:w="1003" w:h="384" w:wrap="none" w:vAnchor="text" w:hAnchor="page" w:x="5600" w:y="21"/>
        <w:widowControl w:val="0"/>
        <w:shd w:val="clear" w:color="auto" w:fill="auto"/>
        <w:bidi w:val="0"/>
        <w:spacing w:before="0" w:after="0" w:line="240" w:lineRule="auto"/>
        <w:ind w:left="0" w:right="0" w:firstLine="0"/>
        <w:jc w:val="center"/>
      </w:pPr>
      <w:r>
        <w:rPr>
          <w:color w:val="000000"/>
          <w:spacing w:val="0"/>
          <w:w w:val="100"/>
          <w:position w:val="0"/>
        </w:rPr>
        <w:t>002331</w:t>
      </w:r>
    </w:p>
    <w:p>
      <w:pPr>
        <w:pStyle w:val="Style10"/>
        <w:keepNext w:val="0"/>
        <w:keepLines w:val="0"/>
        <w:framePr w:w="1594" w:h="389" w:wrap="none" w:vAnchor="text" w:hAnchor="page" w:x="4001" w:y="687"/>
        <w:widowControl w:val="0"/>
        <w:shd w:val="clear" w:color="auto" w:fill="auto"/>
        <w:bidi w:val="0"/>
        <w:spacing w:before="0" w:after="0" w:line="240" w:lineRule="auto"/>
        <w:ind w:left="0" w:right="0" w:firstLine="0"/>
        <w:jc w:val="left"/>
      </w:pPr>
      <w:r>
        <w:rPr>
          <w:color w:val="000000"/>
          <w:spacing w:val="0"/>
          <w:w w:val="100"/>
          <w:position w:val="0"/>
        </w:rPr>
        <w:t>股票简称:</w:t>
      </w:r>
    </w:p>
    <w:p>
      <w:pPr>
        <w:pStyle w:val="Style10"/>
        <w:keepNext w:val="0"/>
        <w:keepLines w:val="0"/>
        <w:framePr w:w="1310" w:h="384" w:wrap="none" w:vAnchor="text" w:hAnchor="page" w:x="5619" w:y="687"/>
        <w:widowControl w:val="0"/>
        <w:shd w:val="clear" w:color="auto" w:fill="auto"/>
        <w:bidi w:val="0"/>
        <w:spacing w:before="0" w:after="0" w:line="240" w:lineRule="auto"/>
        <w:ind w:left="0" w:right="0" w:firstLine="0"/>
        <w:jc w:val="center"/>
      </w:pPr>
      <w:r>
        <w:rPr>
          <w:color w:val="000000"/>
          <w:spacing w:val="0"/>
          <w:w w:val="100"/>
          <w:position w:val="0"/>
        </w:rPr>
        <w:t>皖通科技</w:t>
      </w:r>
    </w:p>
    <w:p>
      <w:pPr>
        <w:pStyle w:val="Style10"/>
        <w:keepNext w:val="0"/>
        <w:keepLines w:val="0"/>
        <w:framePr w:w="1594" w:h="389" w:wrap="none" w:vAnchor="text" w:hAnchor="page" w:x="4001" w:y="1350"/>
        <w:widowControl w:val="0"/>
        <w:shd w:val="clear" w:color="auto" w:fill="auto"/>
        <w:bidi w:val="0"/>
        <w:spacing w:before="0" w:after="0" w:line="240" w:lineRule="auto"/>
        <w:ind w:left="0" w:right="0" w:firstLine="0"/>
        <w:jc w:val="left"/>
      </w:pPr>
      <w:r>
        <w:rPr>
          <w:color w:val="000000"/>
          <w:spacing w:val="0"/>
          <w:w w:val="100"/>
          <w:position w:val="0"/>
        </w:rPr>
        <w:t>披露日期:</w:t>
      </w:r>
    </w:p>
    <w:p>
      <w:pPr>
        <w:pStyle w:val="Style10"/>
        <w:keepNext w:val="0"/>
        <w:keepLines w:val="0"/>
        <w:framePr w:w="2530" w:h="389" w:wrap="none" w:vAnchor="text" w:hAnchor="page" w:x="5609" w:y="1321"/>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w:t>
      </w: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sectPr>
          <w:footnotePr>
            <w:pos w:val="pageBottom"/>
            <w:numFmt w:val="decimal"/>
            <w:numRestart w:val="continuous"/>
          </w:footnotePr>
          <w:type w:val="continuous"/>
          <w:pgSz w:w="11900" w:h="16840"/>
          <w:pgMar w:top="1022" w:right="1141" w:bottom="984" w:left="2815" w:header="0" w:footer="3" w:gutter="0"/>
          <w:cols w:space="720"/>
          <w:noEndnote/>
          <w:rtlGutter w:val="0"/>
          <w:docGrid w:linePitch="360"/>
        </w:sectPr>
      </w:pPr>
    </w:p>
    <w:p>
      <w:pPr>
        <w:pStyle w:val="Style18"/>
        <w:keepNext/>
        <w:keepLines/>
        <w:widowControl w:val="0"/>
        <w:shd w:val="clear" w:color="auto" w:fill="auto"/>
        <w:bidi w:val="0"/>
        <w:spacing w:before="0" w:after="360" w:line="240" w:lineRule="auto"/>
        <w:ind w:left="0" w:right="0" w:firstLine="0"/>
        <w:jc w:val="center"/>
      </w:pPr>
      <w:bookmarkStart w:id="7" w:name="bookmark7"/>
      <w:bookmarkStart w:id="8" w:name="bookmark8"/>
      <w:bookmarkStart w:id="9" w:name="bookmark9"/>
      <w:r>
        <w:rPr>
          <w:color w:val="000000"/>
          <w:spacing w:val="0"/>
          <w:w w:val="100"/>
          <w:position w:val="0"/>
        </w:rPr>
        <w:t>第一节重要提示、目录和释义</w:t>
      </w:r>
      <w:bookmarkEnd w:id="7"/>
      <w:bookmarkEnd w:id="8"/>
      <w:bookmarkEnd w:id="9"/>
    </w:p>
    <w:p>
      <w:pPr>
        <w:pStyle w:val="Style20"/>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0"/>
        <w:keepNext w:val="0"/>
        <w:keepLines w:val="0"/>
        <w:widowControl w:val="0"/>
        <w:shd w:val="clear" w:color="auto" w:fill="auto"/>
        <w:bidi w:val="0"/>
        <w:spacing w:before="0" w:line="619" w:lineRule="exact"/>
        <w:ind w:left="0" w:right="0"/>
        <w:jc w:val="both"/>
      </w:pPr>
      <w:r>
        <w:rPr>
          <w:color w:val="000000"/>
          <w:spacing w:val="0"/>
          <w:w w:val="100"/>
          <w:position w:val="0"/>
        </w:rPr>
        <w:t>公司负责人王中胜、主管会计工作负责人卢玉平及会计机构负责人（会计 主管人员）诸黎明声明：保证年度报告中财务报告的真实、准确、完整。</w:t>
      </w:r>
    </w:p>
    <w:p>
      <w:pPr>
        <w:pStyle w:val="Style20"/>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20"/>
        <w:keepNext w:val="0"/>
        <w:keepLines w:val="0"/>
        <w:widowControl w:val="0"/>
        <w:shd w:val="clear" w:color="auto" w:fill="auto"/>
        <w:bidi w:val="0"/>
        <w:spacing w:before="0" w:line="624" w:lineRule="exact"/>
        <w:ind w:left="0" w:right="0"/>
        <w:jc w:val="both"/>
      </w:pPr>
      <w:r>
        <w:rPr>
          <w:color w:val="000000"/>
          <w:spacing w:val="0"/>
          <w:w w:val="100"/>
          <w:position w:val="0"/>
        </w:rPr>
        <w:t>本报告中涉及的对公司未来年度计划及发展规划等前瞻性陈述，不构成公 司对投资者的实质承诺，请投资者注意投资风险。</w:t>
      </w:r>
    </w:p>
    <w:p>
      <w:pPr>
        <w:pStyle w:val="Style20"/>
        <w:keepNext w:val="0"/>
        <w:keepLines w:val="0"/>
        <w:widowControl w:val="0"/>
        <w:shd w:val="clear" w:color="auto" w:fill="auto"/>
        <w:bidi w:val="0"/>
        <w:spacing w:before="0" w:line="622" w:lineRule="exact"/>
        <w:ind w:left="0" w:right="0"/>
        <w:jc w:val="both"/>
      </w:pPr>
      <w:r>
        <w:rPr>
          <w:color w:val="000000"/>
          <w:spacing w:val="0"/>
          <w:w w:val="100"/>
          <w:position w:val="0"/>
        </w:rPr>
        <w:t>公司在本报告第四节“经营情况讨论与分析”中“九、公司未来发展的展 望"之“（四）企业面临的风险及应对措施”，详细描述了公司经营中可能存在 的风险及应对措施，敬请投资者关注相关内容。</w:t>
      </w:r>
    </w:p>
    <w:p>
      <w:pPr>
        <w:pStyle w:val="Style20"/>
        <w:keepNext w:val="0"/>
        <w:keepLines w:val="0"/>
        <w:widowControl w:val="0"/>
        <w:shd w:val="clear" w:color="auto" w:fill="auto"/>
        <w:bidi w:val="0"/>
        <w:spacing w:before="0" w:line="629" w:lineRule="exact"/>
        <w:ind w:left="0" w:right="0"/>
        <w:jc w:val="both"/>
        <w:sectPr>
          <w:headerReference w:type="default" r:id="rId7"/>
          <w:footerReference w:type="default" r:id="rId8"/>
          <w:footnotePr>
            <w:pos w:val="pageBottom"/>
            <w:numFmt w:val="decimal"/>
            <w:numRestart w:val="continuous"/>
          </w:footnotePr>
          <w:pgSz w:w="11900" w:h="16840"/>
          <w:pgMar w:top="1974" w:right="1107" w:bottom="1974" w:left="1112" w:header="0" w:footer="3" w:gutter="0"/>
          <w:cols w:space="720"/>
          <w:noEndnote/>
          <w:rtlGutter w:val="0"/>
          <w:docGrid w:linePitch="360"/>
        </w:sectPr>
      </w:pPr>
      <w:r>
        <w:rPr>
          <w:color w:val="000000"/>
          <w:spacing w:val="0"/>
          <w:w w:val="100"/>
          <w:position w:val="0"/>
        </w:rPr>
        <w:t>公司经本次董事会审议通过的利润分配预案为：以截至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公司总股本</w:t>
      </w:r>
      <w:r>
        <w:rPr>
          <w:color w:val="000000"/>
          <w:spacing w:val="0"/>
          <w:w w:val="100"/>
          <w:position w:val="0"/>
        </w:rPr>
        <w:t>350, 327, 055</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 xml:space="preserve">0. </w:t>
      </w:r>
      <w:r>
        <w:rPr>
          <w:color w:val="000000"/>
          <w:spacing w:val="0"/>
          <w:w w:val="100"/>
          <w:position w:val="0"/>
        </w:rPr>
        <w:t>50</w:t>
      </w:r>
      <w:r>
        <w:rPr>
          <w:color w:val="000000"/>
          <w:spacing w:val="0"/>
          <w:w w:val="100"/>
          <w:position w:val="0"/>
        </w:rPr>
        <w:t>元 （含税），送红股</w:t>
      </w:r>
      <w:r>
        <w:rPr>
          <w:color w:val="000000"/>
          <w:spacing w:val="0"/>
          <w:w w:val="100"/>
          <w:position w:val="0"/>
        </w:rPr>
        <w:t>0</w:t>
      </w:r>
      <w:r>
        <w:rPr>
          <w:color w:val="000000"/>
          <w:spacing w:val="0"/>
          <w:w w:val="100"/>
          <w:position w:val="0"/>
        </w:rPr>
        <w:t>股（含税），不以公积金转增股本。</w:t>
      </w:r>
    </w:p>
    <w:p>
      <w:pPr>
        <w:pStyle w:val="Style8"/>
        <w:keepNext/>
        <w:keepLines/>
        <w:widowControl w:val="0"/>
        <w:shd w:val="clear" w:color="auto" w:fill="auto"/>
        <w:bidi w:val="0"/>
        <w:spacing w:before="1400" w:after="1500" w:line="240" w:lineRule="auto"/>
        <w:ind w:left="0" w:right="0" w:firstLine="0"/>
        <w:jc w:val="center"/>
        <w:rPr>
          <w:sz w:val="36"/>
          <w:szCs w:val="36"/>
        </w:rPr>
      </w:pPr>
      <w:bookmarkStart w:id="10" w:name="bookmark10"/>
      <w:bookmarkStart w:id="11" w:name="bookmark11"/>
      <w:bookmarkStart w:id="12" w:name="bookmark12"/>
      <w:r>
        <w:rPr>
          <w:rFonts w:ascii="SimSun" w:eastAsia="SimSun" w:hAnsi="SimSun" w:cs="SimSun"/>
          <w:color w:val="000000"/>
          <w:spacing w:val="0"/>
          <w:w w:val="100"/>
          <w:position w:val="0"/>
          <w:sz w:val="36"/>
          <w:szCs w:val="36"/>
        </w:rPr>
        <w:t>目录</w:t>
      </w:r>
      <w:bookmarkEnd w:id="10"/>
      <w:bookmarkEnd w:id="11"/>
      <w:bookmarkEnd w:id="12"/>
    </w:p>
    <w:p>
      <w:pPr>
        <w:pStyle w:val="Style24"/>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8"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5</w:t>
        </w:r>
      </w:hyperlink>
    </w:p>
    <w:p>
      <w:pPr>
        <w:pStyle w:val="Style24"/>
        <w:keepNext w:val="0"/>
        <w:keepLines w:val="0"/>
        <w:widowControl w:val="0"/>
        <w:shd w:val="clear" w:color="auto" w:fill="auto"/>
        <w:tabs>
          <w:tab w:leader="dot" w:pos="9610" w:val="right"/>
        </w:tabs>
        <w:bidi w:val="0"/>
        <w:spacing w:before="0" w:line="240" w:lineRule="auto"/>
        <w:ind w:left="0" w:right="0" w:firstLine="0"/>
        <w:jc w:val="left"/>
      </w:pPr>
      <w:hyperlink w:anchor="bookmark1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9</w:t>
        </w:r>
      </w:hyperlink>
    </w:p>
    <w:p>
      <w:pPr>
        <w:pStyle w:val="Style24"/>
        <w:keepNext w:val="0"/>
        <w:keepLines w:val="0"/>
        <w:widowControl w:val="0"/>
        <w:shd w:val="clear" w:color="auto" w:fill="auto"/>
        <w:tabs>
          <w:tab w:leader="dot" w:pos="9610" w:val="right"/>
        </w:tabs>
        <w:bidi w:val="0"/>
        <w:spacing w:before="0" w:line="240" w:lineRule="auto"/>
        <w:ind w:left="0" w:right="0" w:firstLine="0"/>
        <w:jc w:val="left"/>
      </w:pPr>
      <w:hyperlink w:anchor="bookmark66"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4"/>
            <w:szCs w:val="24"/>
          </w:rPr>
          <w:t>12</w:t>
        </w:r>
      </w:hyperlink>
    </w:p>
    <w:p>
      <w:pPr>
        <w:pStyle w:val="Style24"/>
        <w:keepNext w:val="0"/>
        <w:keepLines w:val="0"/>
        <w:widowControl w:val="0"/>
        <w:shd w:val="clear" w:color="auto" w:fill="auto"/>
        <w:tabs>
          <w:tab w:leader="dot" w:pos="9610" w:val="right"/>
        </w:tabs>
        <w:bidi w:val="0"/>
        <w:spacing w:before="0" w:line="240" w:lineRule="auto"/>
        <w:ind w:left="0" w:right="0" w:firstLine="0"/>
        <w:jc w:val="left"/>
      </w:pPr>
      <w:hyperlink w:anchor="bookmark10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29</w:t>
        </w:r>
      </w:hyperlink>
    </w:p>
    <w:p>
      <w:pPr>
        <w:pStyle w:val="Style24"/>
        <w:keepNext w:val="0"/>
        <w:keepLines w:val="0"/>
        <w:widowControl w:val="0"/>
        <w:shd w:val="clear" w:color="auto" w:fill="auto"/>
        <w:tabs>
          <w:tab w:leader="dot" w:pos="9610" w:val="right"/>
        </w:tabs>
        <w:bidi w:val="0"/>
        <w:spacing w:before="0" w:line="240" w:lineRule="auto"/>
        <w:ind w:left="0" w:right="0" w:firstLine="0"/>
        <w:jc w:val="left"/>
      </w:pPr>
      <w:hyperlink w:anchor="bookmark317"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41</w:t>
        </w:r>
      </w:hyperlink>
    </w:p>
    <w:p>
      <w:pPr>
        <w:pStyle w:val="Style24"/>
        <w:keepNext w:val="0"/>
        <w:keepLines w:val="0"/>
        <w:widowControl w:val="0"/>
        <w:shd w:val="clear" w:color="auto" w:fill="auto"/>
        <w:tabs>
          <w:tab w:leader="dot" w:pos="9610" w:val="right"/>
        </w:tabs>
        <w:bidi w:val="0"/>
        <w:spacing w:before="0" w:line="240" w:lineRule="auto"/>
        <w:ind w:left="0" w:right="0" w:firstLine="0"/>
        <w:jc w:val="left"/>
      </w:pPr>
      <w:hyperlink w:anchor="bookmark46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46</w:t>
        </w:r>
      </w:hyperlink>
    </w:p>
    <w:p>
      <w:pPr>
        <w:pStyle w:val="Style24"/>
        <w:keepNext w:val="0"/>
        <w:keepLines w:val="0"/>
        <w:widowControl w:val="0"/>
        <w:shd w:val="clear" w:color="auto" w:fill="auto"/>
        <w:tabs>
          <w:tab w:leader="dot" w:pos="9610" w:val="right"/>
        </w:tabs>
        <w:bidi w:val="0"/>
        <w:spacing w:before="0" w:line="240" w:lineRule="auto"/>
        <w:ind w:left="0" w:right="0" w:firstLine="0"/>
        <w:jc w:val="left"/>
      </w:pPr>
      <w:hyperlink w:anchor="bookmark525"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46</w:t>
        </w:r>
      </w:hyperlink>
    </w:p>
    <w:p>
      <w:pPr>
        <w:pStyle w:val="Style24"/>
        <w:keepNext w:val="0"/>
        <w:keepLines w:val="0"/>
        <w:widowControl w:val="0"/>
        <w:shd w:val="clear" w:color="auto" w:fill="auto"/>
        <w:tabs>
          <w:tab w:leader="dot" w:pos="9610" w:val="right"/>
        </w:tabs>
        <w:bidi w:val="0"/>
        <w:spacing w:before="0" w:line="240" w:lineRule="auto"/>
        <w:ind w:left="0" w:right="0" w:firstLine="0"/>
        <w:jc w:val="left"/>
      </w:pPr>
      <w:hyperlink w:anchor="bookmark529"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color w:val="000000"/>
            <w:spacing w:val="0"/>
            <w:w w:val="100"/>
            <w:position w:val="0"/>
            <w:sz w:val="24"/>
            <w:szCs w:val="24"/>
          </w:rPr>
          <w:t>47</w:t>
        </w:r>
      </w:hyperlink>
    </w:p>
    <w:p>
      <w:pPr>
        <w:pStyle w:val="Style24"/>
        <w:keepNext w:val="0"/>
        <w:keepLines w:val="0"/>
        <w:widowControl w:val="0"/>
        <w:shd w:val="clear" w:color="auto" w:fill="auto"/>
        <w:tabs>
          <w:tab w:leader="dot" w:pos="9610" w:val="right"/>
        </w:tabs>
        <w:bidi w:val="0"/>
        <w:spacing w:before="0" w:line="240" w:lineRule="auto"/>
        <w:ind w:left="0" w:right="0" w:firstLine="0"/>
        <w:jc w:val="left"/>
      </w:pPr>
      <w:hyperlink w:anchor="bookmark573" w:tooltip="Current Document">
        <w:r>
          <w:rPr>
            <w:color w:val="000000"/>
            <w:spacing w:val="0"/>
            <w:w w:val="100"/>
            <w:position w:val="0"/>
            <w:sz w:val="24"/>
            <w:szCs w:val="24"/>
          </w:rPr>
          <w:t>第九节公司治理</w:t>
        </w:r>
        <w:r>
          <w:rPr>
            <w:color w:val="000000"/>
            <w:spacing w:val="0"/>
            <w:w w:val="100"/>
            <w:position w:val="0"/>
            <w:sz w:val="24"/>
            <w:szCs w:val="24"/>
          </w:rPr>
          <w:tab/>
        </w:r>
        <w:r>
          <w:rPr>
            <w:color w:val="000000"/>
            <w:spacing w:val="0"/>
            <w:w w:val="100"/>
            <w:position w:val="0"/>
            <w:sz w:val="24"/>
            <w:szCs w:val="24"/>
          </w:rPr>
          <w:t>53</w:t>
        </w:r>
      </w:hyperlink>
    </w:p>
    <w:p>
      <w:pPr>
        <w:pStyle w:val="Style24"/>
        <w:keepNext w:val="0"/>
        <w:keepLines w:val="0"/>
        <w:widowControl w:val="0"/>
        <w:shd w:val="clear" w:color="auto" w:fill="auto"/>
        <w:tabs>
          <w:tab w:leader="dot" w:pos="9610" w:val="right"/>
        </w:tabs>
        <w:bidi w:val="0"/>
        <w:spacing w:before="0" w:line="240" w:lineRule="auto"/>
        <w:ind w:left="0" w:right="0" w:firstLine="0"/>
        <w:jc w:val="left"/>
      </w:pPr>
      <w:hyperlink w:anchor="bookmark704" w:tooltip="Current Document">
        <w:r>
          <w:rPr>
            <w:color w:val="000000"/>
            <w:spacing w:val="0"/>
            <w:w w:val="100"/>
            <w:position w:val="0"/>
            <w:sz w:val="24"/>
            <w:szCs w:val="24"/>
          </w:rPr>
          <w:t>第十节公司债券相关情况</w:t>
        </w:r>
        <w:r>
          <w:rPr>
            <w:color w:val="000000"/>
            <w:spacing w:val="0"/>
            <w:w w:val="100"/>
            <w:position w:val="0"/>
            <w:sz w:val="24"/>
            <w:szCs w:val="24"/>
          </w:rPr>
          <w:tab/>
        </w:r>
        <w:r>
          <w:rPr>
            <w:color w:val="000000"/>
            <w:spacing w:val="0"/>
            <w:w w:val="100"/>
            <w:position w:val="0"/>
            <w:sz w:val="24"/>
            <w:szCs w:val="24"/>
          </w:rPr>
          <w:t>60</w:t>
        </w:r>
      </w:hyperlink>
    </w:p>
    <w:p>
      <w:pPr>
        <w:pStyle w:val="Style24"/>
        <w:keepNext w:val="0"/>
        <w:keepLines w:val="0"/>
        <w:widowControl w:val="0"/>
        <w:shd w:val="clear" w:color="auto" w:fill="auto"/>
        <w:tabs>
          <w:tab w:leader="dot" w:pos="9610" w:val="right"/>
        </w:tabs>
        <w:bidi w:val="0"/>
        <w:spacing w:before="0" w:line="240" w:lineRule="auto"/>
        <w:ind w:left="0" w:right="0" w:firstLine="0"/>
        <w:jc w:val="left"/>
      </w:pPr>
      <w:hyperlink w:anchor="bookmark708" w:tooltip="Current Document">
        <w:r>
          <w:rPr>
            <w:color w:val="000000"/>
            <w:spacing w:val="0"/>
            <w:w w:val="100"/>
            <w:position w:val="0"/>
            <w:sz w:val="24"/>
            <w:szCs w:val="24"/>
          </w:rPr>
          <w:t>第十一节财务报告</w:t>
        </w:r>
        <w:r>
          <w:rPr>
            <w:color w:val="000000"/>
            <w:spacing w:val="0"/>
            <w:w w:val="100"/>
            <w:position w:val="0"/>
            <w:sz w:val="24"/>
            <w:szCs w:val="24"/>
          </w:rPr>
          <w:tab/>
        </w:r>
        <w:r>
          <w:rPr>
            <w:color w:val="000000"/>
            <w:spacing w:val="0"/>
            <w:w w:val="100"/>
            <w:position w:val="0"/>
            <w:sz w:val="24"/>
            <w:szCs w:val="24"/>
          </w:rPr>
          <w:t>61</w:t>
        </w:r>
      </w:hyperlink>
    </w:p>
    <w:p>
      <w:pPr>
        <w:pStyle w:val="Style24"/>
        <w:keepNext w:val="0"/>
        <w:keepLines w:val="0"/>
        <w:widowControl w:val="0"/>
        <w:shd w:val="clear" w:color="auto" w:fill="auto"/>
        <w:tabs>
          <w:tab w:leader="dot" w:pos="9610" w:val="right"/>
        </w:tabs>
        <w:bidi w:val="0"/>
        <w:spacing w:before="0" w:line="240" w:lineRule="auto"/>
        <w:ind w:left="0" w:right="0" w:firstLine="0"/>
        <w:jc w:val="left"/>
      </w:pPr>
      <w:hyperlink w:anchor="bookmark2134" w:tooltip="Current Document">
        <w:r>
          <w:rPr>
            <w:color w:val="000000"/>
            <w:spacing w:val="0"/>
            <w:w w:val="100"/>
            <w:position w:val="0"/>
            <w:sz w:val="24"/>
            <w:szCs w:val="24"/>
          </w:rPr>
          <w:t>第十二节 备查文件目录</w:t>
        </w:r>
        <w:r>
          <w:rPr>
            <w:color w:val="000000"/>
            <w:spacing w:val="0"/>
            <w:w w:val="100"/>
            <w:position w:val="0"/>
            <w:sz w:val="24"/>
            <w:szCs w:val="24"/>
          </w:rPr>
          <w:tab/>
        </w:r>
        <w:r>
          <w:rPr>
            <w:color w:val="000000"/>
            <w:spacing w:val="0"/>
            <w:w w:val="100"/>
            <w:position w:val="0"/>
            <w:sz w:val="24"/>
            <w:szCs w:val="24"/>
          </w:rPr>
          <w:t>169</w:t>
        </w:r>
      </w:hyperlink>
      <w:r>
        <w:br w:type="page"/>
      </w:r>
      <w:r>
        <w:fldChar w:fldCharType="end"/>
      </w:r>
    </w:p>
    <w:p>
      <w:pPr>
        <w:pStyle w:val="Style18"/>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证监会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深交所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深圳证券交易所</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本公司、公司、皖通科技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安徽皖通科技股份有限公司</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王中胜、杨世宁、杨新子</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保荐人、国元证券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国元证券股份有限公司</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会计师、大华会计师事务所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华东电子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烟台华东电子软件技术有限公司</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华东科技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烟台华东电子科技有限公司</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华东数据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烟台华东数据科技有限公司</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拖柜宝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宁波拖柜宝物流科技有限责任公司</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汉高信息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安徽汉高信息科技有限公司</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天安怡和</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天津市天安怡和信息技术有限公司</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金飞博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天津市金飞博光通讯技术有限公司</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甲子科技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天津信息港甲子科技有限公司</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重庆皖通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重庆皖通科技有限责任公司</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皖通智能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安徽皖通城市智能交通科技有限公司</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行云天下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安徽行云天下科技有限公司</w:t>
            </w:r>
          </w:p>
        </w:tc>
      </w:tr>
    </w:tbl>
    <w:p>
      <w:pPr>
        <w:spacing w:lineRule="exact" w:line="1"/>
        <w:rPr>
          <w:sz w:val="2"/>
          <w:szCs w:val="2"/>
        </w:rPr>
      </w:pPr>
      <w:r>
        <w:br w:type="page"/>
      </w:r>
    </w:p>
    <w:p>
      <w:pPr>
        <w:pStyle w:val="Style18"/>
        <w:keepNext/>
        <w:keepLines/>
        <w:widowControl w:val="0"/>
        <w:shd w:val="clear" w:color="auto" w:fill="auto"/>
        <w:bidi w:val="0"/>
        <w:spacing w:before="0" w:line="240" w:lineRule="auto"/>
        <w:ind w:left="0" w:right="0" w:firstLine="0"/>
        <w:jc w:val="center"/>
      </w:pPr>
      <w:bookmarkStart w:id="16" w:name="bookmark16"/>
      <w:bookmarkStart w:id="17" w:name="bookmark17"/>
      <w:bookmarkStart w:id="18" w:name="bookmark18"/>
      <w:bookmarkStart w:id="19" w:name="bookmark19"/>
      <w:r>
        <w:rPr>
          <w:color w:val="000000"/>
          <w:spacing w:val="0"/>
          <w:w w:val="100"/>
          <w:position w:val="0"/>
        </w:rPr>
        <w:t>第二节公司简介和主要财务指标</w:t>
      </w:r>
      <w:bookmarkEnd w:id="17"/>
      <w:bookmarkEnd w:id="18"/>
      <w:bookmarkEnd w:id="19"/>
      <w:bookmarkEnd w:id="16"/>
    </w:p>
    <w:p>
      <w:pPr>
        <w:pStyle w:val="Style29"/>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一</w:t>
      </w:r>
      <w:bookmarkEnd w:id="22"/>
      <w:r>
        <w:rPr>
          <w:color w:val="000000"/>
          <w:spacing w:val="0"/>
          <w:w w:val="100"/>
          <w:position w:val="0"/>
          <w:sz w:val="24"/>
          <w:szCs w:val="24"/>
        </w:rPr>
        <w:t>、公司信息</w:t>
      </w:r>
      <w:bookmarkEnd w:id="20"/>
      <w:bookmarkEnd w:id="21"/>
      <w:bookmarkEnd w:id="23"/>
    </w:p>
    <w:tbl>
      <w:tblPr>
        <w:tblOverlap w:val="never"/>
        <w:jc w:val="center"/>
        <w:tblLayout w:type="fixed"/>
      </w:tblPr>
      <w:tblGrid>
        <w:gridCol w:w="3197"/>
        <w:gridCol w:w="2957"/>
        <w:gridCol w:w="1243"/>
        <w:gridCol w:w="218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皖通科技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002331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皖通科技</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Anhui Wantong Technology Co., Ltd.</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WANTONG TECH</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王中胜</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安徽省合肥市高新区皖水路589号</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230088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安徽省合肥市高新区皖水路589号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230088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wantong-tech. net</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wtkj@wantong-tech. net</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二</w:t>
      </w:r>
      <w:bookmarkEnd w:id="26"/>
      <w:r>
        <w:rPr>
          <w:color w:val="000000"/>
          <w:spacing w:val="0"/>
          <w:w w:val="100"/>
          <w:position w:val="0"/>
          <w:sz w:val="24"/>
          <w:szCs w:val="24"/>
        </w:rPr>
        <w:t>、联系人和联系方式</w:t>
      </w:r>
      <w:bookmarkEnd w:id="24"/>
      <w:bookmarkEnd w:id="25"/>
      <w:bookmarkEnd w:id="27"/>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潘大圣</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安徽省合肥市高新区皖水路589号</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安徽省合肥市高新区皖水路589号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0551-62969206</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0551-62969206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0551-62969207</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0551-62969207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wtkj@wantong-tech. net</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dspan@wantong-tech. net</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三</w:t>
      </w:r>
      <w:bookmarkEnd w:id="30"/>
      <w:r>
        <w:rPr>
          <w:color w:val="000000"/>
          <w:spacing w:val="0"/>
          <w:w w:val="100"/>
          <w:position w:val="0"/>
          <w:sz w:val="24"/>
          <w:szCs w:val="24"/>
        </w:rPr>
        <w:t>、信息披露及备置地点</w:t>
      </w:r>
      <w:bookmarkEnd w:id="28"/>
      <w:bookmarkEnd w:id="29"/>
      <w:bookmarkEnd w:id="31"/>
    </w:p>
    <w:tbl>
      <w:tblPr>
        <w:tblOverlap w:val="never"/>
        <w:jc w:val="center"/>
        <w:tblLayout w:type="fixed"/>
      </w:tblPr>
      <w:tblGrid>
        <w:gridCol w:w="4757"/>
        <w:gridCol w:w="482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四</w:t>
      </w:r>
      <w:bookmarkEnd w:id="34"/>
      <w:r>
        <w:rPr>
          <w:color w:val="000000"/>
          <w:spacing w:val="0"/>
          <w:w w:val="100"/>
          <w:position w:val="0"/>
          <w:sz w:val="24"/>
          <w:szCs w:val="24"/>
        </w:rPr>
        <w:t>、注册变更情况</w:t>
      </w:r>
      <w:bookmarkEnd w:id="32"/>
      <w:bookmarkEnd w:id="33"/>
      <w:bookmarkEnd w:id="35"/>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91340100711761244Q</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271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tabs>
                <w:tab w:pos="278" w:val="left"/>
              </w:tabs>
              <w:bidi w:val="0"/>
              <w:spacing w:before="0" w:after="0" w:line="317" w:lineRule="exact"/>
              <w:ind w:left="0" w:right="0" w:firstLine="0"/>
              <w:jc w:val="left"/>
            </w:pPr>
            <w:r>
              <w:rPr>
                <w:color w:val="000000"/>
                <w:spacing w:val="0"/>
                <w:w w:val="100"/>
                <w:position w:val="0"/>
              </w:rPr>
              <w:t>1、</w:t>
              <w:tab/>
              <w:t>1999年5月12日至2000年12月21日，安徽皖通高速公路股份有限公司为 公司控股股东，持股比例为51%；</w:t>
            </w:r>
          </w:p>
          <w:p>
            <w:pPr>
              <w:pStyle w:val="Style27"/>
              <w:keepNext w:val="0"/>
              <w:keepLines w:val="0"/>
              <w:widowControl w:val="0"/>
              <w:shd w:val="clear" w:color="auto" w:fill="auto"/>
              <w:tabs>
                <w:tab w:pos="274" w:val="left"/>
              </w:tabs>
              <w:bidi w:val="0"/>
              <w:spacing w:before="0" w:after="0" w:line="317" w:lineRule="exact"/>
              <w:ind w:left="0" w:right="0" w:firstLine="0"/>
              <w:jc w:val="left"/>
            </w:pPr>
            <w:r>
              <w:rPr>
                <w:color w:val="000000"/>
                <w:spacing w:val="0"/>
                <w:w w:val="100"/>
                <w:position w:val="0"/>
              </w:rPr>
              <w:t>2、</w:t>
              <w:tab/>
              <w:t>2000年12月22日至2004年9月21日，安徽皖通高速公路股份有限公司为 公司控股股东，持股比例为75.5%；</w:t>
            </w:r>
          </w:p>
          <w:p>
            <w:pPr>
              <w:pStyle w:val="Style27"/>
              <w:keepNext w:val="0"/>
              <w:keepLines w:val="0"/>
              <w:widowControl w:val="0"/>
              <w:shd w:val="clear" w:color="auto" w:fill="auto"/>
              <w:tabs>
                <w:tab w:pos="259" w:val="left"/>
              </w:tabs>
              <w:bidi w:val="0"/>
              <w:spacing w:before="0" w:after="0" w:line="317" w:lineRule="exact"/>
              <w:ind w:left="0" w:right="0" w:firstLine="0"/>
              <w:jc w:val="left"/>
            </w:pPr>
            <w:r>
              <w:rPr>
                <w:color w:val="000000"/>
                <w:spacing w:val="0"/>
                <w:w w:val="100"/>
                <w:position w:val="0"/>
              </w:rPr>
              <w:t>3、</w:t>
              <w:tab/>
              <w:t>2004年9月22日至2005年9月25日，安徽国元信托投资有限责任公司为公 司控股股东，持股比例为75.5%；</w:t>
            </w:r>
          </w:p>
          <w:p>
            <w:pPr>
              <w:pStyle w:val="Style27"/>
              <w:keepNext w:val="0"/>
              <w:keepLines w:val="0"/>
              <w:widowControl w:val="0"/>
              <w:shd w:val="clear" w:color="auto" w:fill="auto"/>
              <w:tabs>
                <w:tab w:pos="216" w:val="left"/>
              </w:tabs>
              <w:bidi w:val="0"/>
              <w:spacing w:before="0" w:after="0" w:line="307" w:lineRule="exact"/>
              <w:ind w:left="0" w:right="0" w:firstLine="0"/>
              <w:jc w:val="left"/>
            </w:pPr>
            <w:r>
              <w:rPr>
                <w:color w:val="000000"/>
                <w:spacing w:val="0"/>
                <w:w w:val="100"/>
                <w:position w:val="0"/>
              </w:rPr>
              <w:t>4、</w:t>
              <w:tab/>
              <w:t>2005年9月26日至今，王中胜、杨世宁和杨新子为公司实际控制人；截至2016 年12月31日持股比例为</w:t>
            </w:r>
            <w:r>
              <w:rPr>
                <w:color w:val="000000"/>
                <w:spacing w:val="0"/>
                <w:w w:val="100"/>
                <w:position w:val="0"/>
              </w:rPr>
              <w:t xml:space="preserve">19. </w:t>
            </w:r>
            <w:r>
              <w:rPr>
                <w:color w:val="000000"/>
                <w:spacing w:val="0"/>
                <w:w w:val="100"/>
                <w:position w:val="0"/>
              </w:rPr>
              <w:t>91%。</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五</w:t>
      </w:r>
      <w:bookmarkEnd w:id="38"/>
      <w:r>
        <w:rPr>
          <w:color w:val="000000"/>
          <w:spacing w:val="0"/>
          <w:w w:val="100"/>
          <w:position w:val="0"/>
          <w:sz w:val="24"/>
          <w:szCs w:val="24"/>
        </w:rPr>
        <w:t>、其他有关资料</w:t>
      </w:r>
      <w:bookmarkEnd w:id="36"/>
      <w:bookmarkEnd w:id="37"/>
      <w:bookmarkEnd w:id="39"/>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北京市海淀区西四环中路16号院7号楼11层1101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吕勇军、王原</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V适用口不适用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国元证券股份有限公司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安徽省合肥市梅山路18号安 徽国际金融中心</w:t>
            </w:r>
            <w:r>
              <w:rPr>
                <w:color w:val="000000"/>
                <w:spacing w:val="0"/>
                <w:w w:val="100"/>
                <w:position w:val="0"/>
              </w:rPr>
              <w:t>A</w:t>
            </w:r>
            <w:r>
              <w:rPr>
                <w:color w:val="000000"/>
                <w:spacing w:val="0"/>
                <w:w w:val="100"/>
                <w:position w:val="0"/>
              </w:rPr>
              <w:t>座</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胡伟、束学岭</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2014年至2015年</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after="22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六</w:t>
      </w:r>
      <w:bookmarkEnd w:id="42"/>
      <w:r>
        <w:rPr>
          <w:color w:val="000000"/>
          <w:spacing w:val="0"/>
          <w:w w:val="100"/>
          <w:position w:val="0"/>
          <w:sz w:val="24"/>
          <w:szCs w:val="24"/>
        </w:rPr>
        <w:t>、主要会计数据和财务指标</w:t>
      </w:r>
      <w:bookmarkEnd w:id="40"/>
      <w:bookmarkEnd w:id="41"/>
      <w:bookmarkEnd w:id="43"/>
    </w:p>
    <w:p>
      <w:pPr>
        <w:pStyle w:val="Style33"/>
        <w:keepNext w:val="0"/>
        <w:keepLines w:val="0"/>
        <w:widowControl w:val="0"/>
        <w:shd w:val="clear" w:color="auto" w:fill="auto"/>
        <w:bidi w:val="0"/>
        <w:spacing w:before="0" w:after="100" w:line="341" w:lineRule="exact"/>
        <w:ind w:left="0" w:right="0" w:firstLine="0"/>
        <w:jc w:val="left"/>
      </w:pPr>
      <w:r>
        <w:rPr>
          <w:color w:val="000000"/>
          <w:spacing w:val="0"/>
          <w:w w:val="100"/>
          <w:position w:val="0"/>
        </w:rPr>
        <w:t>公司是否因会计政策变更及会计差错更正等追溯调整或重述以前年度会计数据 口是 V 否</w:t>
      </w:r>
    </w:p>
    <w:tbl>
      <w:tblPr>
        <w:tblOverlap w:val="never"/>
        <w:jc w:val="center"/>
        <w:tblLayout w:type="fixed"/>
      </w:tblPr>
      <w:tblGrid>
        <w:gridCol w:w="2957"/>
        <w:gridCol w:w="1622"/>
        <w:gridCol w:w="1618"/>
        <w:gridCol w:w="1690"/>
        <w:gridCol w:w="16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 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2015 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2014 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992,136, </w:t>
            </w:r>
            <w:r>
              <w:rPr>
                <w:color w:val="000000"/>
                <w:spacing w:val="0"/>
                <w:w w:val="100"/>
                <w:position w:val="0"/>
              </w:rPr>
              <w:t>841.31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882,037,006.51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12.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781,300, </w:t>
            </w:r>
            <w:r>
              <w:rPr>
                <w:color w:val="000000"/>
                <w:spacing w:val="0"/>
                <w:w w:val="100"/>
                <w:position w:val="0"/>
              </w:rPr>
              <w:t>863.63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76, 872, </w:t>
            </w:r>
            <w:r>
              <w:rPr>
                <w:color w:val="000000"/>
                <w:spacing w:val="0"/>
                <w:w w:val="100"/>
                <w:position w:val="0"/>
              </w:rPr>
              <w:t xml:space="preserve">684. </w:t>
            </w: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69,494,426.63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10.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57, 132, </w:t>
            </w:r>
            <w:r>
              <w:rPr>
                <w:color w:val="000000"/>
                <w:spacing w:val="0"/>
                <w:w w:val="100"/>
                <w:position w:val="0"/>
              </w:rPr>
              <w:t xml:space="preserve">485. </w:t>
            </w:r>
            <w:r>
              <w:rPr>
                <w:color w:val="000000"/>
                <w:spacing w:val="0"/>
                <w:w w:val="100"/>
                <w:position w:val="0"/>
              </w:rPr>
              <w:t>37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56,384,785.39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50,094,551.55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45,167,852.06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110,386,022.65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123,928,174.44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 </w:t>
            </w:r>
            <w:r>
              <w:rPr>
                <w:color w:val="000000"/>
                <w:spacing w:val="0"/>
                <w:w w:val="100"/>
                <w:position w:val="0"/>
              </w:rPr>
              <w:t xml:space="preserve">092, </w:t>
            </w:r>
            <w:r>
              <w:rPr>
                <w:color w:val="000000"/>
                <w:spacing w:val="0"/>
                <w:w w:val="100"/>
                <w:position w:val="0"/>
              </w:rPr>
              <w:t xml:space="preserve">586. </w:t>
            </w:r>
            <w:r>
              <w:rPr>
                <w:color w:val="000000"/>
                <w:spacing w:val="0"/>
                <w:w w:val="100"/>
                <w:position w:val="0"/>
              </w:rPr>
              <w:t>42</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10. </w:t>
            </w:r>
            <w:r>
              <w:rPr>
                <w:color w:val="000000"/>
                <w:spacing w:val="0"/>
                <w:w w:val="100"/>
                <w:position w:val="0"/>
              </w:rPr>
              <w:t>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2149</w:t>
            </w:r>
          </w:p>
        </w:tc>
      </w:tr>
    </w:tbl>
    <w:p>
      <w:pPr>
        <w:spacing w:lineRule="exact" w:line="1"/>
        <w:rPr>
          <w:sz w:val="2"/>
          <w:szCs w:val="2"/>
        </w:rPr>
      </w:pPr>
      <w:r>
        <w:br w:type="page"/>
      </w:r>
    </w:p>
    <w:tbl>
      <w:tblPr>
        <w:tblOverlap w:val="never"/>
        <w:jc w:val="center"/>
        <w:tblLayout w:type="fixed"/>
      </w:tblPr>
      <w:tblGrid>
        <w:gridCol w:w="2957"/>
        <w:gridCol w:w="1622"/>
        <w:gridCol w:w="1618"/>
        <w:gridCol w:w="1690"/>
        <w:gridCol w:w="16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2149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0.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2016年末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2015年末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2014年末</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1,880,189,423.38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1,787,636,742.90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5.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1,568,372,663.06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1,291,950, </w:t>
            </w:r>
            <w:r>
              <w:rPr>
                <w:color w:val="000000"/>
                <w:spacing w:val="0"/>
                <w:w w:val="100"/>
                <w:position w:val="0"/>
              </w:rPr>
              <w:t>871.82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1,229,675,148.37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5. </w:t>
            </w:r>
            <w:r>
              <w:rPr>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1, 172,344, </w:t>
            </w:r>
            <w:r>
              <w:rPr>
                <w:color w:val="000000"/>
                <w:spacing w:val="0"/>
                <w:w w:val="100"/>
                <w:position w:val="0"/>
              </w:rPr>
              <w:t>855.64</w:t>
            </w:r>
          </w:p>
        </w:tc>
      </w:tr>
    </w:tbl>
    <w:p>
      <w:pPr>
        <w:widowControl w:val="0"/>
        <w:spacing w:after="359" w:line="1" w:lineRule="exact"/>
      </w:pPr>
    </w:p>
    <w:p>
      <w:pPr>
        <w:pStyle w:val="Style29"/>
        <w:keepNext/>
        <w:keepLines/>
        <w:widowControl w:val="0"/>
        <w:shd w:val="clear" w:color="auto" w:fill="auto"/>
        <w:tabs>
          <w:tab w:pos="522" w:val="left"/>
        </w:tabs>
        <w:bidi w:val="0"/>
        <w:spacing w:before="0" w:after="36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七</w:t>
      </w:r>
      <w:bookmarkEnd w:id="46"/>
      <w:r>
        <w:rPr>
          <w:color w:val="000000"/>
          <w:spacing w:val="0"/>
          <w:w w:val="100"/>
          <w:position w:val="0"/>
          <w:sz w:val="24"/>
          <w:szCs w:val="24"/>
        </w:rPr>
        <w:t>、</w:t>
        <w:tab/>
        <w:t>境内外会计准则下会计数据差异</w:t>
      </w:r>
      <w:bookmarkEnd w:id="44"/>
      <w:bookmarkEnd w:id="45"/>
      <w:bookmarkEnd w:id="47"/>
    </w:p>
    <w:p>
      <w:pPr>
        <w:pStyle w:val="Style35"/>
        <w:keepNext/>
        <w:keepLines/>
        <w:widowControl w:val="0"/>
        <w:shd w:val="clear" w:color="auto" w:fill="auto"/>
        <w:tabs>
          <w:tab w:pos="407" w:val="left"/>
        </w:tabs>
        <w:bidi w:val="0"/>
        <w:spacing w:before="0" w:after="3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1</w:t>
      </w:r>
      <w:bookmarkEnd w:id="50"/>
      <w:r>
        <w:rPr>
          <w:color w:val="000000"/>
          <w:spacing w:val="0"/>
          <w:w w:val="100"/>
          <w:position w:val="0"/>
        </w:rPr>
        <w:t>、</w:t>
        <w:tab/>
        <w:t>同时按照国际会计准则与按照中国会计准则披露的财务报告中净利润和净资产差异情况</w:t>
      </w:r>
      <w:bookmarkEnd w:id="48"/>
      <w:bookmarkEnd w:id="49"/>
      <w:bookmarkEnd w:id="5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07" w:val="left"/>
        </w:tabs>
        <w:bidi w:val="0"/>
        <w:spacing w:before="0" w:after="36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2</w:t>
      </w:r>
      <w:bookmarkEnd w:id="54"/>
      <w:r>
        <w:rPr>
          <w:color w:val="000000"/>
          <w:spacing w:val="0"/>
          <w:w w:val="100"/>
          <w:position w:val="0"/>
        </w:rPr>
        <w:t>、</w:t>
        <w:tab/>
        <w:t>同时按照境外会计准则与按照中国会计准则披露的财务报告中净利润和净资产差异情况</w:t>
      </w:r>
      <w:bookmarkEnd w:id="52"/>
      <w:bookmarkEnd w:id="53"/>
      <w:bookmarkEnd w:id="5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22" w:val="left"/>
        </w:tabs>
        <w:bidi w:val="0"/>
        <w:spacing w:before="0" w:after="36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八</w:t>
      </w:r>
      <w:bookmarkEnd w:id="58"/>
      <w:r>
        <w:rPr>
          <w:color w:val="000000"/>
          <w:spacing w:val="0"/>
          <w:w w:val="100"/>
          <w:position w:val="0"/>
          <w:sz w:val="24"/>
          <w:szCs w:val="24"/>
        </w:rPr>
        <w:t>、</w:t>
        <w:tab/>
        <w:t>分季度主要财务指标</w:t>
      </w:r>
      <w:bookmarkEnd w:id="56"/>
      <w:bookmarkEnd w:id="57"/>
      <w:bookmarkEnd w:id="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205, 947, </w:t>
            </w:r>
            <w:r>
              <w:rPr>
                <w:color w:val="000000"/>
                <w:spacing w:val="0"/>
                <w:w w:val="100"/>
                <w:position w:val="0"/>
              </w:rPr>
              <w:t xml:space="preserve">894. </w:t>
            </w:r>
            <w:r>
              <w:rPr>
                <w:color w:val="000000"/>
                <w:spacing w:val="0"/>
                <w:w w:val="100"/>
                <w:position w:val="0"/>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281,063,683. </w:t>
            </w: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272,755,721.76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232,369, </w:t>
            </w:r>
            <w:r>
              <w:rPr>
                <w:color w:val="000000"/>
                <w:spacing w:val="0"/>
                <w:w w:val="100"/>
                <w:position w:val="0"/>
              </w:rPr>
              <w:t>542.29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10, 623, </w:t>
            </w:r>
            <w:r>
              <w:rPr>
                <w:color w:val="000000"/>
                <w:spacing w:val="0"/>
                <w:w w:val="100"/>
                <w:position w:val="0"/>
              </w:rPr>
              <w:t xml:space="preserve">860. </w:t>
            </w:r>
            <w:r>
              <w:rPr>
                <w:color w:val="000000"/>
                <w:spacing w:val="0"/>
                <w:w w:val="100"/>
                <w:position w:val="0"/>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18, 289, </w:t>
            </w:r>
            <w:r>
              <w:rPr>
                <w:color w:val="000000"/>
                <w:spacing w:val="0"/>
                <w:w w:val="100"/>
                <w:position w:val="0"/>
              </w:rPr>
              <w:t xml:space="preserve">008. </w:t>
            </w:r>
            <w:r>
              <w:rPr>
                <w:color w:val="000000"/>
                <w:spacing w:val="0"/>
                <w:w w:val="100"/>
                <w:position w:val="0"/>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27, 114, </w:t>
            </w:r>
            <w:r>
              <w:rPr>
                <w:color w:val="000000"/>
                <w:spacing w:val="0"/>
                <w:w w:val="100"/>
                <w:position w:val="0"/>
              </w:rPr>
              <w:t xml:space="preserve">006.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20, 845, </w:t>
            </w:r>
            <w:r>
              <w:rPr>
                <w:color w:val="000000"/>
                <w:spacing w:val="0"/>
                <w:w w:val="100"/>
                <w:position w:val="0"/>
              </w:rPr>
              <w:t xml:space="preserve">808. </w:t>
            </w:r>
            <w:r>
              <w:rPr>
                <w:color w:val="000000"/>
                <w:spacing w:val="0"/>
                <w:w w:val="100"/>
                <w:position w:val="0"/>
              </w:rPr>
              <w:t>46</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9,874,118.11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16,140,465.15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26,229,006.17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4,141,195.96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-5, 981,212.72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6,556, </w:t>
            </w:r>
            <w:r>
              <w:rPr>
                <w:color w:val="000000"/>
                <w:spacing w:val="0"/>
                <w:w w:val="100"/>
                <w:position w:val="0"/>
              </w:rPr>
              <w:t xml:space="preserve">999.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20, 286, </w:t>
            </w:r>
            <w:r>
              <w:rPr>
                <w:color w:val="000000"/>
                <w:spacing w:val="0"/>
                <w:w w:val="100"/>
                <w:position w:val="0"/>
              </w:rPr>
              <w:t xml:space="preserve">896. </w:t>
            </w:r>
            <w:r>
              <w:rPr>
                <w:color w:val="000000"/>
                <w:spacing w:val="0"/>
                <w:w w:val="100"/>
                <w:position w:val="0"/>
              </w:rPr>
              <w:t>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89, 523, </w:t>
            </w:r>
            <w:r>
              <w:rPr>
                <w:color w:val="000000"/>
                <w:spacing w:val="0"/>
                <w:w w:val="100"/>
                <w:position w:val="0"/>
              </w:rPr>
              <w:t xml:space="preserve">338. </w:t>
            </w:r>
            <w:r>
              <w:rPr>
                <w:color w:val="000000"/>
                <w:spacing w:val="0"/>
                <w:w w:val="100"/>
                <w:position w:val="0"/>
              </w:rPr>
              <w:t>90</w:t>
            </w:r>
          </w:p>
        </w:tc>
      </w:tr>
    </w:tbl>
    <w:p>
      <w:pPr>
        <w:pStyle w:val="Style33"/>
        <w:keepNext w:val="0"/>
        <w:keepLines w:val="0"/>
        <w:widowControl w:val="0"/>
        <w:shd w:val="clear" w:color="auto" w:fill="auto"/>
        <w:bidi w:val="0"/>
        <w:spacing w:before="0" w:after="360" w:line="336" w:lineRule="exact"/>
        <w:ind w:left="0" w:right="0" w:firstLine="0"/>
        <w:jc w:val="left"/>
      </w:pPr>
      <w:r>
        <w:rPr>
          <w:color w:val="000000"/>
          <w:spacing w:val="0"/>
          <w:w w:val="100"/>
          <w:position w:val="0"/>
        </w:rPr>
        <w:t>上述财务指标或其加总数是否与公司已披露季度报告、半年度报告相关财务指标存在重大差异 口是 V 否</w:t>
      </w:r>
    </w:p>
    <w:p>
      <w:pPr>
        <w:pStyle w:val="Style29"/>
        <w:keepNext/>
        <w:keepLines/>
        <w:widowControl w:val="0"/>
        <w:shd w:val="clear" w:color="auto" w:fill="auto"/>
        <w:bidi w:val="0"/>
        <w:spacing w:before="0" w:after="3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九</w:t>
      </w:r>
      <w:bookmarkEnd w:id="62"/>
      <w:r>
        <w:rPr>
          <w:color w:val="000000"/>
          <w:spacing w:val="0"/>
          <w:w w:val="100"/>
          <w:position w:val="0"/>
          <w:sz w:val="24"/>
          <w:szCs w:val="24"/>
        </w:rPr>
        <w:t>、非经常性损益项目及金额</w:t>
      </w:r>
      <w:bookmarkEnd w:id="60"/>
      <w:bookmarkEnd w:id="61"/>
      <w:bookmarkEnd w:id="6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V适用口不适用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2016年金额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2015年金额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2014年金额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-502,656.77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4,388,599.05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17, 904, </w:t>
            </w:r>
            <w:r>
              <w:rPr>
                <w:color w:val="000000"/>
                <w:spacing w:val="0"/>
                <w:w w:val="100"/>
                <w:position w:val="0"/>
              </w:rPr>
              <w:t xml:space="preserve">622. </w:t>
            </w: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11,858, </w:t>
            </w:r>
            <w:r>
              <w:rPr>
                <w:color w:val="000000"/>
                <w:spacing w:val="0"/>
                <w:w w:val="100"/>
                <w:position w:val="0"/>
              </w:rPr>
              <w:t xml:space="preserve">583.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10,327,966.05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16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 </w:t>
            </w:r>
            <w:r>
              <w:rPr>
                <w:color w:val="000000"/>
                <w:spacing w:val="0"/>
                <w:w w:val="100"/>
                <w:position w:val="0"/>
              </w:rPr>
              <w:t xml:space="preserve">961,784. </w:t>
            </w:r>
            <w:r>
              <w:rPr>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6,954,174.68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4,329,434.70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-455, 678. </w:t>
            </w:r>
            <w:r>
              <w:rPr>
                <w:color w:val="000000"/>
                <w:spacing w:val="0"/>
                <w:w w:val="100"/>
                <w:position w:val="0"/>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-119, 066. </w:t>
            </w:r>
            <w:r>
              <w:rPr>
                <w:color w:val="000000"/>
                <w:spacing w:val="0"/>
                <w:w w:val="100"/>
                <w:position w:val="0"/>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-17,345.20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3, 586, </w:t>
            </w:r>
            <w:r>
              <w:rPr>
                <w:color w:val="000000"/>
                <w:spacing w:val="0"/>
                <w:w w:val="100"/>
                <w:position w:val="0"/>
              </w:rPr>
              <w:t xml:space="preserve">070. </w:t>
            </w:r>
            <w:r>
              <w:rPr>
                <w:color w:val="000000"/>
                <w:spacing w:val="0"/>
                <w:w w:val="100"/>
                <w:position w:val="0"/>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3,467,858.94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2,172,661.70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-165,897.67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214,557.02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353,760.54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20,487,898.71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19, 399, </w:t>
            </w:r>
            <w:r>
              <w:rPr>
                <w:color w:val="000000"/>
                <w:spacing w:val="0"/>
                <w:w w:val="100"/>
                <w:position w:val="0"/>
              </w:rPr>
              <w:t xml:space="preserve">875.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11,964, </w:t>
            </w:r>
            <w:r>
              <w:rPr>
                <w:color w:val="000000"/>
                <w:spacing w:val="0"/>
                <w:w w:val="100"/>
                <w:position w:val="0"/>
              </w:rPr>
              <w:t xml:space="preserve">633. </w:t>
            </w:r>
            <w:r>
              <w:rPr>
                <w:color w:val="000000"/>
                <w:spacing w:val="0"/>
                <w:w w:val="100"/>
                <w:position w:val="0"/>
              </w:rPr>
              <w:t>31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对公司根据《公开发行证券的公司信息披露解释性公告第1号一一非经常性损益》定义界定的非经常性损益项目，以及把《公 开发行证券的公司信息披露解释性公告第1号一一非经常性损益》中列举的非经常性损益项目界定为经常性损益的项目，应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29" w:bottom="1542" w:left="1090" w:header="0" w:footer="3" w:gutter="0"/>
          <w:cols w:space="720"/>
          <w:noEndnote/>
          <w:rtlGutter w:val="0"/>
          <w:docGrid w:linePitch="360"/>
        </w:sectPr>
      </w:pPr>
      <w:r>
        <w:rPr>
          <w:color w:val="000000"/>
          <w:spacing w:val="0"/>
          <w:w w:val="100"/>
          <w:position w:val="0"/>
        </w:rPr>
        <w:t>公司报告期不存在将根据《公开发行证券的公司信息披露解释性公告第1号一一非经常性损益》定义、列举的非经常性损益 项目界定为经常性损益的项目的情形。</w:t>
      </w:r>
    </w:p>
    <w:p>
      <w:pPr>
        <w:pStyle w:val="Style18"/>
        <w:keepNext/>
        <w:keepLines/>
        <w:widowControl w:val="0"/>
        <w:shd w:val="clear" w:color="auto" w:fill="auto"/>
        <w:bidi w:val="0"/>
        <w:spacing w:before="600" w:line="240" w:lineRule="auto"/>
        <w:ind w:left="0" w:right="0" w:firstLine="0"/>
        <w:jc w:val="center"/>
      </w:pPr>
      <w:bookmarkStart w:id="64" w:name="bookmark64"/>
      <w:bookmarkStart w:id="65" w:name="bookmark65"/>
      <w:bookmarkStart w:id="66" w:name="bookmark66"/>
      <w:bookmarkStart w:id="67" w:name="bookmark67"/>
      <w:r>
        <w:rPr>
          <w:color w:val="000000"/>
          <w:spacing w:val="0"/>
          <w:w w:val="100"/>
          <w:position w:val="0"/>
        </w:rPr>
        <w:t>第三节公司业务概要</w:t>
      </w:r>
      <w:bookmarkEnd w:id="65"/>
      <w:bookmarkEnd w:id="66"/>
      <w:bookmarkEnd w:id="67"/>
      <w:bookmarkEnd w:id="64"/>
    </w:p>
    <w:p>
      <w:pPr>
        <w:pStyle w:val="Style29"/>
        <w:keepNext/>
        <w:keepLines/>
        <w:widowControl w:val="0"/>
        <w:shd w:val="clear" w:color="auto" w:fill="auto"/>
        <w:bidi w:val="0"/>
        <w:spacing w:before="0" w:after="20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一</w:t>
      </w:r>
      <w:bookmarkEnd w:id="70"/>
      <w:r>
        <w:rPr>
          <w:color w:val="000000"/>
          <w:spacing w:val="0"/>
          <w:w w:val="100"/>
          <w:position w:val="0"/>
          <w:sz w:val="24"/>
          <w:szCs w:val="24"/>
        </w:rPr>
        <w:t>、报告期内公司从事的主要业务</w:t>
      </w:r>
      <w:bookmarkEnd w:id="68"/>
      <w:bookmarkEnd w:id="69"/>
      <w:bookmarkEnd w:id="71"/>
    </w:p>
    <w:p>
      <w:pPr>
        <w:pStyle w:val="Style33"/>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公司是否需要遵守特殊行业的披露要求：否</w:t>
      </w:r>
    </w:p>
    <w:p>
      <w:pPr>
        <w:pStyle w:val="Style35"/>
        <w:keepNext/>
        <w:keepLines/>
        <w:widowControl w:val="0"/>
        <w:shd w:val="clear" w:color="auto" w:fill="auto"/>
        <w:tabs>
          <w:tab w:pos="1074" w:val="left"/>
        </w:tabs>
        <w:bidi w:val="0"/>
        <w:spacing w:before="0" w:after="0" w:line="467" w:lineRule="exact"/>
        <w:ind w:left="0" w:right="0" w:firstLine="480"/>
        <w:jc w:val="both"/>
      </w:pPr>
      <w:bookmarkStart w:id="72" w:name="bookmark72"/>
      <w:bookmarkStart w:id="73" w:name="bookmark73"/>
      <w:bookmarkStart w:id="74" w:name="bookmark74"/>
      <w:bookmarkStart w:id="75" w:name="bookmark75"/>
      <w:r>
        <w:rPr>
          <w:color w:val="000000"/>
          <w:spacing w:val="0"/>
          <w:w w:val="100"/>
          <w:position w:val="0"/>
        </w:rPr>
        <w:t>（</w:t>
      </w:r>
      <w:bookmarkEnd w:id="74"/>
      <w:r>
        <w:rPr>
          <w:color w:val="000000"/>
          <w:spacing w:val="0"/>
          <w:w w:val="100"/>
          <w:position w:val="0"/>
        </w:rPr>
        <w:t>一）</w:t>
        <w:tab/>
        <w:t>公司主要业务、产品、经营模式及业绩驱动因素</w:t>
      </w:r>
      <w:bookmarkEnd w:id="72"/>
      <w:bookmarkEnd w:id="73"/>
      <w:bookmarkEnd w:id="75"/>
    </w:p>
    <w:p>
      <w:pPr>
        <w:pStyle w:val="Style37"/>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公司专注于交通信息化领域的应用软件开发、信息系统集成及运行维护服务，通过为交通行业管理和 应用领域提供完整的解决方案，已发展成为国内交通信息化行业的领军企业。</w:t>
      </w:r>
    </w:p>
    <w:p>
      <w:pPr>
        <w:pStyle w:val="Style37"/>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公司以软件研发为核心，以高速公路和港口航运信息化为龙头，围绕交通产业链精心布局业务结构， 致力于打造国内一流的交通信息化系统方案提供商和运行维护商。</w:t>
      </w:r>
    </w:p>
    <w:p>
      <w:pPr>
        <w:pStyle w:val="Style37"/>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公司秉承“立足安徽，走向全国，面向海外”的市场战略，遵循本地化、专业化、贴近化的服务理念, 以安徽、福建、山东、陕西、重庆等地为根据地，稳步拓展国内市场；以非洲、拉丁美洲为重点区域，全 面开拓海外市场。目前，公司的高速公路信息化业务已遍布全国20多个省份，港口航运信息化产品覆盖了 全国90%的港口，拥有高度的行业话语权和市场地位。</w:t>
      </w:r>
    </w:p>
    <w:p>
      <w:pPr>
        <w:pStyle w:val="Style37"/>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在发展传统信息化业务的同时，公司积极融入“互联网+”产业革命浪潮，整合行业优势资源，开创 新型商业模式和盈利渠道。目前，公司已形成了以中国港口网</w:t>
      </w:r>
      <w:r>
        <w:rPr>
          <w:color w:val="000000"/>
          <w:spacing w:val="0"/>
          <w:w w:val="100"/>
          <w:position w:val="0"/>
        </w:rPr>
        <w:t>（</w:t>
      </w:r>
      <w:r>
        <w:rPr>
          <w:color w:val="000000"/>
          <w:spacing w:val="0"/>
          <w:w w:val="100"/>
          <w:position w:val="0"/>
        </w:rPr>
        <w:t>http://www.chinaports.com）</w:t>
      </w:r>
      <w:r>
        <w:rPr>
          <w:color w:val="000000"/>
          <w:spacing w:val="0"/>
          <w:w w:val="100"/>
          <w:position w:val="0"/>
        </w:rPr>
        <w:t>、行云天</w:t>
      </w:r>
      <w:r>
        <w:rPr>
          <w:color w:val="000000"/>
          <w:spacing w:val="0"/>
          <w:w w:val="100"/>
          <w:position w:val="0"/>
        </w:rPr>
        <w:t xml:space="preserve"> 下、华东数据、航运细分市场服务为载体的“互联网+”业务平台，深入挖掘高速公路及港口航运大数据, 高效服务行业管理、公众出行、港航物流、航运供应链管理，在细分市场多元化、个性化、定制化服务领 域开展增值服务，为企业培育新的利润增长点。</w:t>
      </w:r>
    </w:p>
    <w:p>
      <w:pPr>
        <w:pStyle w:val="Style35"/>
        <w:keepNext/>
        <w:keepLines/>
        <w:widowControl w:val="0"/>
        <w:shd w:val="clear" w:color="auto" w:fill="auto"/>
        <w:tabs>
          <w:tab w:pos="1074" w:val="left"/>
        </w:tabs>
        <w:bidi w:val="0"/>
        <w:spacing w:before="0" w:after="0" w:line="467" w:lineRule="exact"/>
        <w:ind w:left="0" w:right="0" w:firstLine="480"/>
        <w:jc w:val="both"/>
      </w:pPr>
      <w:bookmarkStart w:id="76" w:name="bookmark76"/>
      <w:bookmarkStart w:id="77" w:name="bookmark77"/>
      <w:bookmarkStart w:id="78" w:name="bookmark78"/>
      <w:bookmarkStart w:id="79" w:name="bookmark79"/>
      <w:r>
        <w:rPr>
          <w:color w:val="000000"/>
          <w:spacing w:val="0"/>
          <w:w w:val="100"/>
          <w:position w:val="0"/>
        </w:rPr>
        <w:t>（</w:t>
      </w:r>
      <w:bookmarkEnd w:id="78"/>
      <w:r>
        <w:rPr>
          <w:color w:val="000000"/>
          <w:spacing w:val="0"/>
          <w:w w:val="100"/>
          <w:position w:val="0"/>
        </w:rPr>
        <w:t>二）</w:t>
        <w:tab/>
        <w:t>公司所属行业发展阶段、周期性特点及公司所处行业地位</w:t>
      </w:r>
      <w:bookmarkEnd w:id="76"/>
      <w:bookmarkEnd w:id="77"/>
      <w:bookmarkEnd w:id="79"/>
    </w:p>
    <w:p>
      <w:pPr>
        <w:pStyle w:val="Style37"/>
        <w:keepNext w:val="0"/>
        <w:keepLines w:val="0"/>
        <w:widowControl w:val="0"/>
        <w:shd w:val="clear" w:color="auto" w:fill="auto"/>
        <w:bidi w:val="0"/>
        <w:spacing w:before="0" w:after="420" w:line="467" w:lineRule="exact"/>
        <w:ind w:left="0" w:right="0" w:firstLine="480"/>
        <w:jc w:val="both"/>
      </w:pPr>
      <w:r>
        <w:rPr>
          <w:color w:val="000000"/>
          <w:spacing w:val="0"/>
          <w:w w:val="100"/>
          <w:position w:val="0"/>
        </w:rPr>
        <w:t>详见“第四节经营情况讨论与分析”之“九、公司未来发展的展望”之“（一）行业竞争格局和发展 趋势''相关内容。</w:t>
      </w:r>
    </w:p>
    <w:p>
      <w:pPr>
        <w:pStyle w:val="Style29"/>
        <w:keepNext/>
        <w:keepLines/>
        <w:widowControl w:val="0"/>
        <w:shd w:val="clear" w:color="auto" w:fill="auto"/>
        <w:bidi w:val="0"/>
        <w:spacing w:before="0" w:line="240" w:lineRule="auto"/>
        <w:ind w:left="0" w:right="0" w:firstLine="0"/>
        <w:jc w:val="both"/>
      </w:pPr>
      <w:bookmarkStart w:id="80" w:name="bookmark80"/>
      <w:bookmarkStart w:id="81" w:name="bookmark81"/>
      <w:bookmarkStart w:id="82" w:name="bookmark82"/>
      <w:bookmarkStart w:id="83" w:name="bookmark83"/>
      <w:r>
        <w:rPr>
          <w:color w:val="000000"/>
          <w:spacing w:val="0"/>
          <w:w w:val="100"/>
          <w:position w:val="0"/>
          <w:sz w:val="24"/>
          <w:szCs w:val="24"/>
        </w:rPr>
        <w:t>二</w:t>
      </w:r>
      <w:bookmarkEnd w:id="82"/>
      <w:r>
        <w:rPr>
          <w:color w:val="000000"/>
          <w:spacing w:val="0"/>
          <w:w w:val="100"/>
          <w:position w:val="0"/>
          <w:sz w:val="24"/>
          <w:szCs w:val="24"/>
        </w:rPr>
        <w:t>、主要资产重大变化情况</w:t>
      </w:r>
      <w:bookmarkEnd w:id="80"/>
      <w:bookmarkEnd w:id="81"/>
      <w:bookmarkEnd w:id="83"/>
    </w:p>
    <w:p>
      <w:pPr>
        <w:pStyle w:val="Style37"/>
        <w:keepNext w:val="0"/>
        <w:keepLines w:val="0"/>
        <w:widowControl w:val="0"/>
        <w:shd w:val="clear" w:color="auto" w:fill="auto"/>
        <w:bidi w:val="0"/>
        <w:spacing w:before="0" w:after="340" w:line="240" w:lineRule="auto"/>
        <w:ind w:left="0" w:right="0" w:firstLine="0"/>
        <w:jc w:val="both"/>
      </w:pPr>
      <w:bookmarkStart w:id="84" w:name="bookmark84"/>
      <w:r>
        <w:rPr>
          <w:b/>
          <w:bCs/>
          <w:color w:val="000000"/>
          <w:spacing w:val="0"/>
          <w:w w:val="100"/>
          <w:position w:val="0"/>
        </w:rPr>
        <w:t>1</w:t>
      </w:r>
      <w:bookmarkEnd w:id="84"/>
      <w:r>
        <w:rPr>
          <w:b/>
          <w:bCs/>
          <w:color w:val="000000"/>
          <w:spacing w:val="0"/>
          <w:w w:val="100"/>
          <w:position w:val="0"/>
        </w:rPr>
        <w:t>、主要资产重大变化情况</w:t>
      </w:r>
    </w:p>
    <w:tbl>
      <w:tblPr>
        <w:tblOverlap w:val="never"/>
        <w:jc w:val="center"/>
        <w:tblLayout w:type="fixed"/>
      </w:tblPr>
      <w:tblGrid>
        <w:gridCol w:w="2765"/>
        <w:gridCol w:w="6816"/>
      </w:tblGrid>
      <w:tr>
        <w:trPr>
          <w:trHeight w:val="68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本期股权资产期末余额较期初减少100%，是出售公司对天津玺朗文化传媒有限公司持 有的全部股权所致。</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本期无形资产期末余额较期初增加153.07%，主要是公司内部研发转入无形资产及全资</w:t>
            </w:r>
          </w:p>
        </w:tc>
      </w:tr>
    </w:tbl>
    <w:tbl>
      <w:tblPr>
        <w:tblOverlap w:val="never"/>
        <w:jc w:val="center"/>
        <w:tblLayout w:type="fixed"/>
      </w:tblPr>
      <w:tblGrid>
        <w:gridCol w:w="2765"/>
        <w:gridCol w:w="681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子公司烟台华东科技有限公司购买土地并获得土地使用权所致。</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本期在建工程期末余额较期初增加</w:t>
            </w:r>
            <w:r>
              <w:rPr>
                <w:color w:val="000000"/>
                <w:spacing w:val="0"/>
                <w:w w:val="100"/>
                <w:position w:val="0"/>
              </w:rPr>
              <w:t xml:space="preserve">4478. </w:t>
            </w:r>
            <w:r>
              <w:rPr>
                <w:color w:val="000000"/>
                <w:spacing w:val="0"/>
                <w:w w:val="100"/>
                <w:position w:val="0"/>
              </w:rPr>
              <w:t>36%，主要是全资子公司烟台华东科技有限公 司研发大楼建设支出所致。</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本期开发支出期末余额较期初减少</w:t>
            </w:r>
            <w:r>
              <w:rPr>
                <w:color w:val="000000"/>
                <w:spacing w:val="0"/>
                <w:w w:val="100"/>
                <w:position w:val="0"/>
              </w:rPr>
              <w:t xml:space="preserve">50. </w:t>
            </w:r>
            <w:r>
              <w:rPr>
                <w:color w:val="000000"/>
                <w:spacing w:val="0"/>
                <w:w w:val="100"/>
                <w:position w:val="0"/>
              </w:rPr>
              <w:t>66%，主要是研发项目结束，结转至无形资产所 致。</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本期预付款项期末余额较期初减少</w:t>
            </w:r>
            <w:r>
              <w:rPr>
                <w:color w:val="000000"/>
                <w:spacing w:val="0"/>
                <w:w w:val="100"/>
                <w:position w:val="0"/>
              </w:rPr>
              <w:t xml:space="preserve">42. </w:t>
            </w:r>
            <w:r>
              <w:rPr>
                <w:color w:val="000000"/>
                <w:spacing w:val="0"/>
                <w:w w:val="100"/>
                <w:position w:val="0"/>
              </w:rPr>
              <w:t>97%，主要是在上期预支付的采购和工程款，供 应商及分包商在本期完成供货和工程施工所致。</w:t>
            </w:r>
          </w:p>
        </w:tc>
      </w:tr>
      <w:tr>
        <w:trPr>
          <w:trHeight w:val="40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本期应收票据期末余额较期初减少</w:t>
            </w:r>
            <w:r>
              <w:rPr>
                <w:color w:val="000000"/>
                <w:spacing w:val="0"/>
                <w:w w:val="100"/>
                <w:position w:val="0"/>
              </w:rPr>
              <w:t xml:space="preserve">35. </w:t>
            </w:r>
            <w:r>
              <w:rPr>
                <w:color w:val="000000"/>
                <w:spacing w:val="0"/>
                <w:w w:val="100"/>
                <w:position w:val="0"/>
              </w:rPr>
              <w:t>87%，主要是银行承兑汇票在本期到期承兑所致。</w:t>
            </w:r>
          </w:p>
        </w:tc>
      </w:tr>
    </w:tbl>
    <w:p>
      <w:pPr>
        <w:widowControl w:val="0"/>
        <w:spacing w:after="79" w:line="1" w:lineRule="exact"/>
      </w:pPr>
    </w:p>
    <w:p>
      <w:pPr>
        <w:pStyle w:val="Style35"/>
        <w:keepNext/>
        <w:keepLines/>
        <w:widowControl w:val="0"/>
        <w:shd w:val="clear" w:color="auto" w:fill="auto"/>
        <w:bidi w:val="0"/>
        <w:spacing w:before="0" w:after="380" w:line="468" w:lineRule="exact"/>
        <w:ind w:left="0" w:right="0" w:firstLine="0"/>
        <w:jc w:val="left"/>
      </w:pPr>
      <w:bookmarkStart w:id="85" w:name="bookmark85"/>
      <w:bookmarkStart w:id="86" w:name="bookmark86"/>
      <w:bookmarkStart w:id="87" w:name="bookmark87"/>
      <w:bookmarkStart w:id="88" w:name="bookmark88"/>
      <w:r>
        <w:rPr>
          <w:color w:val="000000"/>
          <w:spacing w:val="0"/>
          <w:w w:val="100"/>
          <w:position w:val="0"/>
        </w:rPr>
        <w:t>2</w:t>
      </w:r>
      <w:bookmarkEnd w:id="87"/>
      <w:r>
        <w:rPr>
          <w:color w:val="000000"/>
          <w:spacing w:val="0"/>
          <w:w w:val="100"/>
          <w:position w:val="0"/>
        </w:rPr>
        <w:t>、主要境外资产情况</w:t>
      </w:r>
      <w:bookmarkEnd w:id="85"/>
      <w:bookmarkEnd w:id="86"/>
      <w:bookmarkEnd w:id="8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after="38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三</w:t>
      </w:r>
      <w:bookmarkEnd w:id="91"/>
      <w:r>
        <w:rPr>
          <w:color w:val="000000"/>
          <w:spacing w:val="0"/>
          <w:w w:val="100"/>
          <w:position w:val="0"/>
          <w:sz w:val="24"/>
          <w:szCs w:val="24"/>
        </w:rPr>
        <w:t>、核心竞争力分析</w:t>
      </w:r>
      <w:bookmarkEnd w:id="89"/>
      <w:bookmarkEnd w:id="90"/>
      <w:bookmarkEnd w:id="92"/>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公司是否需要遵守特殊行业的披露要求：否</w:t>
      </w:r>
    </w:p>
    <w:p>
      <w:pPr>
        <w:pStyle w:val="Style35"/>
        <w:keepNext/>
        <w:keepLines/>
        <w:widowControl w:val="0"/>
        <w:shd w:val="clear" w:color="auto" w:fill="auto"/>
        <w:tabs>
          <w:tab w:pos="828" w:val="left"/>
        </w:tabs>
        <w:bidi w:val="0"/>
        <w:spacing w:before="0" w:after="0" w:line="468" w:lineRule="exact"/>
        <w:ind w:left="0" w:right="0" w:firstLine="480"/>
        <w:jc w:val="both"/>
      </w:pPr>
      <w:bookmarkStart w:id="93" w:name="bookmark93"/>
      <w:bookmarkStart w:id="94" w:name="bookmark94"/>
      <w:bookmarkStart w:id="95" w:name="bookmark95"/>
      <w:bookmarkStart w:id="96" w:name="bookmark96"/>
      <w:r>
        <w:rPr>
          <w:color w:val="000000"/>
          <w:spacing w:val="0"/>
          <w:w w:val="100"/>
          <w:position w:val="0"/>
        </w:rPr>
        <w:t>1</w:t>
      </w:r>
      <w:bookmarkEnd w:id="95"/>
      <w:r>
        <w:rPr>
          <w:color w:val="000000"/>
          <w:spacing w:val="0"/>
          <w:w w:val="100"/>
          <w:position w:val="0"/>
        </w:rPr>
        <w:t>、</w:t>
        <w:tab/>
        <w:t>科技研发优势</w:t>
      </w:r>
      <w:bookmarkEnd w:id="93"/>
      <w:bookmarkEnd w:id="94"/>
      <w:bookmarkEnd w:id="96"/>
    </w:p>
    <w:p>
      <w:pPr>
        <w:pStyle w:val="Style3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作为中国交通信息化领域的领军企业，公司立足行业需求，围绕交通产业链进行前瞻性布局，以创新 为引领，紧跟移动互联、大数据、云计算等新一代信息技术发展方向，研发出了多项专业信息化产品和整 体解决方案，牢固树立了在相关技术领域的领先优势。公司持续加大技术研发投入，依托丰富的研发经验 和对行业需求的深刻理解，通过推动产品更新换代，不断提升产品质量和服务水平，保证了公司系统产品 能够在激烈的市场竞争中立于不败之地。</w:t>
      </w:r>
    </w:p>
    <w:p>
      <w:pPr>
        <w:pStyle w:val="Style3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目前，公司已拥有百余项软件著作权，30余项实用新型专利和近10项发明专利，主导、参与制定了多 项行业标准及地方标准，并获得了 “中国交通运输信息化智能化优秀技术创新应用”、“安徽省软件企业 20强”等荣誉称号。</w:t>
      </w:r>
    </w:p>
    <w:p>
      <w:pPr>
        <w:pStyle w:val="Style35"/>
        <w:keepNext/>
        <w:keepLines/>
        <w:widowControl w:val="0"/>
        <w:shd w:val="clear" w:color="auto" w:fill="auto"/>
        <w:tabs>
          <w:tab w:pos="842" w:val="left"/>
        </w:tabs>
        <w:bidi w:val="0"/>
        <w:spacing w:before="0" w:after="0" w:line="468" w:lineRule="exact"/>
        <w:ind w:left="0" w:right="0" w:firstLine="480"/>
        <w:jc w:val="both"/>
      </w:pPr>
      <w:bookmarkStart w:id="100" w:name="bookmark100"/>
      <w:bookmarkStart w:id="97" w:name="bookmark97"/>
      <w:bookmarkStart w:id="98" w:name="bookmark98"/>
      <w:bookmarkStart w:id="99" w:name="bookmark99"/>
      <w:r>
        <w:rPr>
          <w:color w:val="000000"/>
          <w:spacing w:val="0"/>
          <w:w w:val="100"/>
          <w:position w:val="0"/>
        </w:rPr>
        <w:t>2</w:t>
      </w:r>
      <w:bookmarkEnd w:id="99"/>
      <w:r>
        <w:rPr>
          <w:color w:val="000000"/>
          <w:spacing w:val="0"/>
          <w:w w:val="100"/>
          <w:position w:val="0"/>
        </w:rPr>
        <w:t>、</w:t>
        <w:tab/>
        <w:t>人才队伍优势</w:t>
      </w:r>
      <w:bookmarkEnd w:id="100"/>
      <w:bookmarkEnd w:id="97"/>
      <w:bookmarkEnd w:id="98"/>
    </w:p>
    <w:p>
      <w:pPr>
        <w:pStyle w:val="Style3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公司秉承“以人为本科学为尚”的企业文化，始终将人才发展作为企业壮大的重要战略工程，努力 营造育才、引才、聚才、用才的良好氛围环境，加快建设素质高、结构优、竞争力强的人才队伍。</w:t>
      </w:r>
    </w:p>
    <w:p>
      <w:pPr>
        <w:pStyle w:val="Style3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公司通过外引内培、举荐推优、合作共享等多种渠道，以“请进来”与“走出去”相结合的方式，全 方位引进、培养优秀人才；通过建立完善员工培养与发展相关制度，优化激励措施和绩效考核方案，积极 创新人才选拔、评价、流动机制，以科学的薪酬体制和高效的运营模式留住人才，充分保证公司业务发展 对各领域人才的多样化需求。</w:t>
      </w:r>
    </w:p>
    <w:p>
      <w:pPr>
        <w:pStyle w:val="Style37"/>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目前，公司已汇聚了交通信息化领域最优秀的专业技术人才与复合型高端人才，并着力搭建结构有序 的人才梯队，为公司健康持续发展提供了强有力的发展后盾。</w:t>
      </w:r>
    </w:p>
    <w:p>
      <w:pPr>
        <w:pStyle w:val="Style35"/>
        <w:keepNext/>
        <w:keepLines/>
        <w:widowControl w:val="0"/>
        <w:shd w:val="clear" w:color="auto" w:fill="auto"/>
        <w:bidi w:val="0"/>
        <w:spacing w:before="0" w:after="0" w:line="472" w:lineRule="exact"/>
        <w:ind w:left="0" w:right="0" w:firstLine="480"/>
        <w:jc w:val="both"/>
      </w:pPr>
      <w:bookmarkStart w:id="101" w:name="bookmark101"/>
      <w:bookmarkStart w:id="102" w:name="bookmark102"/>
      <w:bookmarkStart w:id="103" w:name="bookmark103"/>
      <w:bookmarkStart w:id="104" w:name="bookmark104"/>
      <w:r>
        <w:rPr>
          <w:color w:val="000000"/>
          <w:spacing w:val="0"/>
          <w:w w:val="100"/>
          <w:position w:val="0"/>
        </w:rPr>
        <w:t>3</w:t>
      </w:r>
      <w:bookmarkEnd w:id="103"/>
      <w:r>
        <w:rPr>
          <w:color w:val="000000"/>
          <w:spacing w:val="0"/>
          <w:w w:val="100"/>
          <w:position w:val="0"/>
        </w:rPr>
        <w:t>、品牌资源优势</w:t>
      </w:r>
      <w:bookmarkEnd w:id="101"/>
      <w:bookmarkEnd w:id="102"/>
      <w:bookmarkEnd w:id="104"/>
    </w:p>
    <w:p>
      <w:pPr>
        <w:pStyle w:val="Style37"/>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公司作为交通信息化行业的首批实践者，拥有近20年的行业信息化建设经验，承建的信息化项目、销 售的信息化产品已覆盖全国乃至海外，形成了长期稳固的营销网络和客户群体，市场份额持续攀升，品牌 价值日渐凸显。</w:t>
      </w:r>
    </w:p>
    <w:p>
      <w:pPr>
        <w:pStyle w:val="Style37"/>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公司依托既有的品牌优势，通过投资、并购、重组、合作等战略手段在交通全产业链全面布局，致力 于形成高速公路信息化、港口航运信息化、城市智能交通等领域的产业协同和品牌集群效应。</w:t>
      </w:r>
    </w:p>
    <w:p>
      <w:pPr>
        <w:pStyle w:val="Style37"/>
        <w:keepNext w:val="0"/>
        <w:keepLines w:val="0"/>
        <w:widowControl w:val="0"/>
        <w:shd w:val="clear" w:color="auto" w:fill="auto"/>
        <w:bidi w:val="0"/>
        <w:spacing w:before="0" w:after="0" w:line="472" w:lineRule="exact"/>
        <w:ind w:left="0" w:right="0" w:firstLine="480"/>
        <w:jc w:val="both"/>
        <w:sectPr>
          <w:footnotePr>
            <w:pos w:val="pageBottom"/>
            <w:numFmt w:val="decimal"/>
            <w:numRestart w:val="continuous"/>
          </w:footnotePr>
          <w:pgSz w:w="11900" w:h="16840"/>
          <w:pgMar w:top="1306" w:right="1038" w:bottom="1647" w:left="1076" w:header="0" w:footer="3" w:gutter="0"/>
          <w:cols w:space="720"/>
          <w:noEndnote/>
          <w:rtlGutter w:val="0"/>
          <w:docGrid w:linePitch="360"/>
        </w:sectPr>
      </w:pPr>
      <w:r>
        <w:rPr>
          <w:color w:val="000000"/>
          <w:spacing w:val="0"/>
          <w:w w:val="100"/>
          <w:position w:val="0"/>
        </w:rPr>
        <w:t>近年来，公司荣获了 “中国百大智能集成企业”、“中国</w:t>
      </w:r>
      <w:r>
        <w:rPr>
          <w:color w:val="000000"/>
          <w:spacing w:val="0"/>
          <w:w w:val="100"/>
          <w:position w:val="0"/>
        </w:rPr>
        <w:t>IT</w:t>
      </w:r>
      <w:r>
        <w:rPr>
          <w:color w:val="000000"/>
          <w:spacing w:val="0"/>
          <w:w w:val="100"/>
          <w:position w:val="0"/>
        </w:rPr>
        <w:t>运维服务优秀企业”、“安徽省信息化与 工业化融合示范企业”、“安徽省著名商标”、“合肥市品牌示范企业”等多项荣誉，树立了较高的品牌 知名度和美誉度。</w:t>
      </w:r>
    </w:p>
    <w:p>
      <w:pPr>
        <w:pStyle w:val="Style18"/>
        <w:keepNext/>
        <w:keepLines/>
        <w:widowControl w:val="0"/>
        <w:shd w:val="clear" w:color="auto" w:fill="auto"/>
        <w:bidi w:val="0"/>
        <w:spacing w:before="800" w:line="240" w:lineRule="auto"/>
        <w:ind w:left="0" w:right="0" w:firstLine="0"/>
        <w:jc w:val="center"/>
      </w:pPr>
      <w:bookmarkStart w:id="105" w:name="bookmark105"/>
      <w:bookmarkStart w:id="106" w:name="bookmark106"/>
      <w:bookmarkStart w:id="107" w:name="bookmark107"/>
      <w:bookmarkStart w:id="108" w:name="bookmark108"/>
      <w:r>
        <w:rPr>
          <w:color w:val="000000"/>
          <w:spacing w:val="0"/>
          <w:w w:val="100"/>
          <w:position w:val="0"/>
        </w:rPr>
        <w:t>第四节经营情况讨论与分析</w:t>
      </w:r>
      <w:bookmarkEnd w:id="106"/>
      <w:bookmarkEnd w:id="107"/>
      <w:bookmarkEnd w:id="108"/>
      <w:bookmarkEnd w:id="105"/>
    </w:p>
    <w:p>
      <w:pPr>
        <w:pStyle w:val="Style29"/>
        <w:keepNext/>
        <w:keepLines/>
        <w:widowControl w:val="0"/>
        <w:shd w:val="clear" w:color="auto" w:fill="auto"/>
        <w:tabs>
          <w:tab w:pos="491" w:val="left"/>
        </w:tabs>
        <w:bidi w:val="0"/>
        <w:spacing w:before="0" w:after="20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sz w:val="24"/>
          <w:szCs w:val="24"/>
        </w:rPr>
        <w:t>一</w:t>
      </w:r>
      <w:bookmarkEnd w:id="111"/>
      <w:r>
        <w:rPr>
          <w:color w:val="000000"/>
          <w:spacing w:val="0"/>
          <w:w w:val="100"/>
          <w:position w:val="0"/>
          <w:sz w:val="24"/>
          <w:szCs w:val="24"/>
        </w:rPr>
        <w:t>、</w:t>
        <w:tab/>
        <w:t>概述</w:t>
      </w:r>
      <w:bookmarkEnd w:id="109"/>
      <w:bookmarkEnd w:id="110"/>
      <w:bookmarkEnd w:id="112"/>
    </w:p>
    <w:p>
      <w:pPr>
        <w:pStyle w:val="Style37"/>
        <w:keepNext w:val="0"/>
        <w:keepLines w:val="0"/>
        <w:widowControl w:val="0"/>
        <w:shd w:val="clear" w:color="auto" w:fill="auto"/>
        <w:bidi w:val="0"/>
        <w:spacing w:before="0" w:after="420" w:line="470" w:lineRule="exact"/>
        <w:ind w:left="0" w:right="0" w:firstLine="460"/>
        <w:jc w:val="both"/>
      </w:pPr>
      <w:r>
        <w:rPr>
          <w:color w:val="000000"/>
          <w:spacing w:val="0"/>
          <w:w w:val="100"/>
          <w:position w:val="0"/>
        </w:rPr>
        <w:t>报告期内，公司以董事会制定的战略规划为指引，紧密围绕提质增效这一中心任务，以市场开拓为龙 头，以业务发展为主线，以强化管理为手段，明晰发展思路，创新工作举措，助力企业做大做强、做实做 优，保持了稳中有升的良好发展态势。</w:t>
      </w:r>
    </w:p>
    <w:p>
      <w:pPr>
        <w:pStyle w:val="Style29"/>
        <w:keepNext/>
        <w:keepLines/>
        <w:widowControl w:val="0"/>
        <w:shd w:val="clear" w:color="auto" w:fill="auto"/>
        <w:tabs>
          <w:tab w:pos="491" w:val="left"/>
        </w:tabs>
        <w:bidi w:val="0"/>
        <w:spacing w:before="0" w:after="20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sz w:val="24"/>
          <w:szCs w:val="24"/>
        </w:rPr>
        <w:t>二</w:t>
      </w:r>
      <w:bookmarkEnd w:id="115"/>
      <w:r>
        <w:rPr>
          <w:color w:val="000000"/>
          <w:spacing w:val="0"/>
          <w:w w:val="100"/>
          <w:position w:val="0"/>
          <w:sz w:val="24"/>
          <w:szCs w:val="24"/>
        </w:rPr>
        <w:t>、</w:t>
        <w:tab/>
        <w:t>主营业务分析</w:t>
      </w:r>
      <w:bookmarkEnd w:id="113"/>
      <w:bookmarkEnd w:id="114"/>
      <w:bookmarkEnd w:id="116"/>
    </w:p>
    <w:p>
      <w:pPr>
        <w:pStyle w:val="Style35"/>
        <w:keepNext/>
        <w:keepLines/>
        <w:widowControl w:val="0"/>
        <w:shd w:val="clear" w:color="auto" w:fill="auto"/>
        <w:bidi w:val="0"/>
        <w:spacing w:before="0" w:after="0" w:line="468" w:lineRule="exact"/>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1</w:t>
      </w:r>
      <w:bookmarkEnd w:id="119"/>
      <w:r>
        <w:rPr>
          <w:color w:val="000000"/>
          <w:spacing w:val="0"/>
          <w:w w:val="100"/>
          <w:position w:val="0"/>
        </w:rPr>
        <w:t>、概述</w:t>
      </w:r>
      <w:bookmarkEnd w:id="117"/>
      <w:bookmarkEnd w:id="118"/>
      <w:bookmarkEnd w:id="120"/>
    </w:p>
    <w:p>
      <w:pPr>
        <w:pStyle w:val="Style3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 xml:space="preserve">报告期内，公司实现营业收入992, 136, </w:t>
      </w:r>
      <w:r>
        <w:rPr>
          <w:color w:val="000000"/>
          <w:spacing w:val="0"/>
          <w:w w:val="100"/>
          <w:position w:val="0"/>
        </w:rPr>
        <w:t xml:space="preserve">841. </w:t>
      </w:r>
      <w:r>
        <w:rPr>
          <w:color w:val="000000"/>
          <w:spacing w:val="0"/>
          <w:w w:val="100"/>
          <w:position w:val="0"/>
        </w:rPr>
        <w:t xml:space="preserve">31元，比上年同期增长12.48%；利润总额98, 138, </w:t>
      </w:r>
      <w:r>
        <w:rPr>
          <w:color w:val="000000"/>
          <w:spacing w:val="0"/>
          <w:w w:val="100"/>
          <w:position w:val="0"/>
        </w:rPr>
        <w:t xml:space="preserve">644.48 </w:t>
      </w:r>
      <w:r>
        <w:rPr>
          <w:color w:val="000000"/>
          <w:spacing w:val="0"/>
          <w:w w:val="100"/>
          <w:position w:val="0"/>
        </w:rPr>
        <w:t>元，比上年同期增长11.63%；归属于上市公司股东的净利润</w:t>
      </w:r>
      <w:r>
        <w:rPr>
          <w:color w:val="000000"/>
          <w:spacing w:val="0"/>
          <w:w w:val="100"/>
          <w:position w:val="0"/>
        </w:rPr>
        <w:t>76,872,684.10</w:t>
      </w:r>
      <w:r>
        <w:rPr>
          <w:color w:val="000000"/>
          <w:spacing w:val="0"/>
          <w:w w:val="100"/>
          <w:position w:val="0"/>
        </w:rPr>
        <w:t>元，比上年同期增长10.62%。</w:t>
      </w:r>
    </w:p>
    <w:p>
      <w:pPr>
        <w:pStyle w:val="Style3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报告期内，公司持续优化“大交通信息化”业务布局，充分发挥技术、人才、资源优势，以创新为驱 动，深挖核心业务价值，大力拓展区域市场，积极探索新兴业务，在稳固既有行业地位的同时，有效提升 了企业盈利水平和可持续发展能力。其中：</w:t>
      </w:r>
    </w:p>
    <w:p>
      <w:pPr>
        <w:pStyle w:val="Style3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高速公路信息化领域，依托前期在马鞍山长江公路大桥、望东长江公路大桥机电项目的建设经验和成 果，成功中标芜湖长江公路二桥机电项目，稳步拓展大型桥梁信息化领域市场；通过与交通主管部门展开 全方位深入合作，在湖南、湖北、江西等省份打造省级数据应用及应急管理平台，凭借高效的大数据采集 与分析能力，为行业管理、科学决策提供数据支撑，为继续拓展新市场奠定良好的基础。</w:t>
      </w:r>
    </w:p>
    <w:p>
      <w:pPr>
        <w:pStyle w:val="Style3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港口航运信息化领域，积极探索与国内知名港航企业合作模式和途径，在保持国内市场占有率稳步提 升的基础上，增强公司品牌影响力；大力拓展海外市场，并于年内签订“肯尼亚内罗毕集装箱内陆港项目 合同”，成功跻身东非港航信息化建设市场，拓宽了公司国际业务发展空间；加快“基于</w:t>
      </w:r>
      <w:r>
        <w:rPr>
          <w:color w:val="000000"/>
          <w:spacing w:val="0"/>
          <w:w w:val="100"/>
          <w:position w:val="0"/>
        </w:rPr>
        <w:t>TD-LTE</w:t>
      </w:r>
      <w:r>
        <w:rPr>
          <w:color w:val="000000"/>
          <w:spacing w:val="0"/>
          <w:w w:val="100"/>
          <w:position w:val="0"/>
        </w:rPr>
        <w:t>技术的无 线终端和解决方案”的研发进度，并以青岛港、日照港、曹妃甸港等重点港口为试点，加大产品营销及推 广力度，形成以点带面的市场辐射效应；</w:t>
      </w:r>
    </w:p>
    <w:p>
      <w:pPr>
        <w:pStyle w:val="Style37"/>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城市智能交通领域，以合肥、蚌埠等安徽重点城市为根据地，整合各方优势资源，加速市场开拓进程; 高度关注前期市场调研和导入工作，增强项目整体把控能力，提升盈利空间和利润水平；以合肥市2016年 度道路交通安全设施维护项目、公交专用道交通信号监控工程等项目为契机，涉足城市智能交通运行维护 市场，努力培育新的利润增长点；</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智能安防领域，持续改进和完善“监狱智能安防联动平台”和“监狱智能指挥调度平台”功能，积极 </w:t>
      </w:r>
      <w:r>
        <w:rPr>
          <w:color w:val="000000"/>
          <w:spacing w:val="0"/>
          <w:w w:val="100"/>
          <w:position w:val="0"/>
        </w:rPr>
        <w:t>夺取国内司法系统升级改造项目，着力开拓司法信息化后续升级改造市场；密切关注建筑智能化、教育信 息化等细分市场需求，择机参与相关项目建设，为行业信息化提供多元化的服务。</w:t>
      </w:r>
    </w:p>
    <w:p>
      <w:pPr>
        <w:pStyle w:val="Style3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报告期内，公司继续在“互联网+”业务领域深入实践，持续增强数据采集分析及行业服务能力，通 过与行业内相关企业和管理部门开展多层次合作，开创增值服务新模式，提升创新业务的盈利水平。</w:t>
      </w:r>
    </w:p>
    <w:p>
      <w:pPr>
        <w:pStyle w:val="Style3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公司依托行云天下手机</w:t>
      </w:r>
      <w:r>
        <w:rPr>
          <w:color w:val="000000"/>
          <w:spacing w:val="0"/>
          <w:w w:val="100"/>
          <w:position w:val="0"/>
        </w:rPr>
        <w:t>APP</w:t>
      </w:r>
      <w:r>
        <w:rPr>
          <w:color w:val="000000"/>
          <w:spacing w:val="0"/>
          <w:w w:val="100"/>
          <w:position w:val="0"/>
        </w:rPr>
        <w:t>和微信公众号两大服务平台，通过对高速公路路网通行大数据分析，围绕 “高速路况”和</w:t>
      </w:r>
      <w:r>
        <w:rPr>
          <w:color w:val="000000"/>
          <w:spacing w:val="0"/>
          <w:w w:val="100"/>
          <w:position w:val="0"/>
        </w:rPr>
        <w:t>“ETC</w:t>
      </w:r>
      <w:r>
        <w:rPr>
          <w:color w:val="000000"/>
          <w:spacing w:val="0"/>
          <w:w w:val="100"/>
          <w:position w:val="0"/>
        </w:rPr>
        <w:t>服务”两项核心业务，结合多样化的线上、线下运营推广活动，积累了可观的用户 数量；同时，围绕车后市场、个性化需求，开展“深度游”、“行云优品”、“保险代销”等新型业务， 深入挖掘增值服务潜力，构建020一体化综合性服务模式；</w:t>
      </w:r>
    </w:p>
    <w:p>
      <w:pPr>
        <w:pStyle w:val="Style3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公司采用“平台+数据+专业服务”的业务模式，基于虚拟化和港航云平台技术，在临港物流行业大数 据的采集、处理及利用领域积极探索，为客户提供便捷、周到、可信的信息服务，致力于打破行业数据壁 垒，降低港口航运全过程物流成本；公司与航运物流运输服务企业合作，建设航运细分市场的供应链服务 管理平台，凭借对港口航运全流程的管理和风险控制，打造一站式航运供应链服务模式，实现信息流、物 流、资金流的高度融合。</w:t>
      </w:r>
    </w:p>
    <w:p>
      <w:pPr>
        <w:pStyle w:val="Style37"/>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报告期内，公司与广州航运交易所签署了《航运大数据应用战略合作框架协议》，确认双方将通过业 务交流、资源共享、优先推广等方式，在大数据应用领域构建全面合作关系，为今后开展基于大数据的“互 联网+”业务带来更大的增长动力和发展空间。</w:t>
      </w:r>
    </w:p>
    <w:p>
      <w:pPr>
        <w:pStyle w:val="Style37"/>
        <w:keepNext w:val="0"/>
        <w:keepLines w:val="0"/>
        <w:widowControl w:val="0"/>
        <w:shd w:val="clear" w:color="auto" w:fill="auto"/>
        <w:bidi w:val="0"/>
        <w:spacing w:before="0" w:after="200" w:line="469" w:lineRule="exact"/>
        <w:ind w:left="0" w:right="0" w:firstLine="460"/>
        <w:jc w:val="both"/>
      </w:pPr>
      <w:r>
        <w:rPr>
          <w:color w:val="000000"/>
          <w:spacing w:val="0"/>
          <w:w w:val="100"/>
          <w:position w:val="0"/>
        </w:rPr>
        <w:t>报告期内，公司积极搭建创新平台，持续加大研发投入，构建“面向发展，服务客户，产研结合”的 研发体制，增强企业软实力与核心竞争力。公司顺利通过了</w:t>
      </w:r>
      <w:r>
        <w:rPr>
          <w:color w:val="000000"/>
          <w:spacing w:val="0"/>
          <w:w w:val="100"/>
          <w:position w:val="0"/>
        </w:rPr>
        <w:t>ISO/IEC20000：2011</w:t>
      </w:r>
      <w:r>
        <w:rPr>
          <w:color w:val="000000"/>
          <w:spacing w:val="0"/>
          <w:w w:val="100"/>
          <w:position w:val="0"/>
        </w:rPr>
        <w:t>信息技术服务管理体系认 证、电子与智能化工程专业承包壹级资质认定，并取得了 “道路运输车辆卫星定位监管系统”、“智能路 网管理系统”、“应急资源采集平台”等30余项软件著作权和“一种车联网路侧信息数据采集及处理方法”、 “一种设有固定装置免税车辆图册自动排版方法”等多项发明专利。</w:t>
      </w:r>
    </w:p>
    <w:p>
      <w:pPr>
        <w:pStyle w:val="Style35"/>
        <w:keepNext/>
        <w:keepLines/>
        <w:widowControl w:val="0"/>
        <w:shd w:val="clear" w:color="auto" w:fill="auto"/>
        <w:bidi w:val="0"/>
        <w:spacing w:before="0" w:after="140" w:line="469" w:lineRule="exact"/>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2</w:t>
      </w:r>
      <w:bookmarkEnd w:id="123"/>
      <w:r>
        <w:rPr>
          <w:color w:val="000000"/>
          <w:spacing w:val="0"/>
          <w:w w:val="100"/>
          <w:position w:val="0"/>
        </w:rPr>
        <w:t>、收入与成本</w:t>
      </w:r>
      <w:bookmarkEnd w:id="121"/>
      <w:bookmarkEnd w:id="122"/>
      <w:bookmarkEnd w:id="124"/>
    </w:p>
    <w:p>
      <w:pPr>
        <w:pStyle w:val="Style35"/>
        <w:keepNext/>
        <w:keepLines/>
        <w:widowControl w:val="0"/>
        <w:shd w:val="clear" w:color="auto" w:fill="auto"/>
        <w:bidi w:val="0"/>
        <w:spacing w:before="0" w:after="360" w:line="469" w:lineRule="exact"/>
        <w:ind w:left="0" w:right="0" w:firstLine="0"/>
        <w:jc w:val="left"/>
      </w:pPr>
      <w:bookmarkStart w:id="121" w:name="bookmark121"/>
      <w:bookmarkStart w:id="122" w:name="bookmark122"/>
      <w:bookmarkStart w:id="125" w:name="bookmark125"/>
      <w:bookmarkStart w:id="126" w:name="bookmark126"/>
      <w:r>
        <w:rPr>
          <w:color w:val="000000"/>
          <w:spacing w:val="0"/>
          <w:w w:val="100"/>
          <w:position w:val="0"/>
        </w:rPr>
        <w:t>（</w:t>
      </w:r>
      <w:bookmarkEnd w:id="125"/>
      <w:r>
        <w:rPr>
          <w:color w:val="000000"/>
          <w:spacing w:val="0"/>
          <w:w w:val="100"/>
          <w:position w:val="0"/>
        </w:rPr>
        <w:t>1）营业收入构成</w:t>
      </w:r>
      <w:bookmarkEnd w:id="121"/>
      <w:bookmarkEnd w:id="122"/>
      <w:bookmarkEnd w:id="1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 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 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992,136, </w:t>
            </w:r>
            <w:r>
              <w:rPr>
                <w:color w:val="000000"/>
                <w:spacing w:val="0"/>
                <w:w w:val="100"/>
                <w:position w:val="0"/>
              </w:rPr>
              <w:t>841.31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882,037,006.51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48%</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高速公路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676,425,747.40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547,090,400.01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r>
              <w:rPr>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 </w:t>
            </w:r>
            <w:r>
              <w:rPr>
                <w:color w:val="000000"/>
                <w:spacing w:val="0"/>
                <w:w w:val="100"/>
                <w:position w:val="0"/>
              </w:rPr>
              <w:t>64%</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港口航运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126,595,878. </w:t>
            </w: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132,578, </w:t>
            </w:r>
            <w:r>
              <w:rPr>
                <w:color w:val="000000"/>
                <w:spacing w:val="0"/>
                <w:w w:val="100"/>
                <w:position w:val="0"/>
              </w:rPr>
              <w:t>807.99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51%</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城市智能交通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58,126, </w:t>
            </w:r>
            <w:r>
              <w:rPr>
                <w:color w:val="000000"/>
                <w:spacing w:val="0"/>
                <w:w w:val="100"/>
                <w:position w:val="0"/>
              </w:rPr>
              <w:t>032.41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 </w:t>
            </w:r>
            <w:r>
              <w:rPr>
                <w:color w:val="000000"/>
                <w:spacing w:val="0"/>
                <w:w w:val="100"/>
                <w:position w:val="0"/>
              </w:rPr>
              <w:t>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58, 063, </w:t>
            </w:r>
            <w:r>
              <w:rPr>
                <w:color w:val="000000"/>
                <w:spacing w:val="0"/>
                <w:w w:val="100"/>
                <w:position w:val="0"/>
              </w:rPr>
              <w:t xml:space="preserve">378. </w:t>
            </w:r>
            <w:r>
              <w:rPr>
                <w:color w:val="000000"/>
                <w:spacing w:val="0"/>
                <w:w w:val="100"/>
                <w:position w:val="0"/>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6.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11%</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智能安防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83, 789, </w:t>
            </w:r>
            <w:r>
              <w:rPr>
                <w:color w:val="000000"/>
                <w:spacing w:val="0"/>
                <w:w w:val="100"/>
                <w:position w:val="0"/>
              </w:rPr>
              <w:t xml:space="preserve">009. </w:t>
            </w:r>
            <w:r>
              <w:rPr>
                <w:color w:val="000000"/>
                <w:spacing w:val="0"/>
                <w:w w:val="100"/>
                <w:position w:val="0"/>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100,790, </w:t>
            </w:r>
            <w:r>
              <w:rPr>
                <w:color w:val="000000"/>
                <w:spacing w:val="0"/>
                <w:w w:val="100"/>
                <w:position w:val="0"/>
              </w:rPr>
              <w:t xml:space="preserve">114. </w:t>
            </w:r>
            <w:r>
              <w:rPr>
                <w:color w:val="000000"/>
                <w:spacing w:val="0"/>
                <w:w w:val="100"/>
                <w:position w:val="0"/>
              </w:rPr>
              <w:t>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87%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47,200,174.31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4. </w:t>
            </w:r>
            <w:r>
              <w:rPr>
                <w:color w:val="000000"/>
                <w:spacing w:val="0"/>
                <w:w w:val="100"/>
                <w:position w:val="0"/>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43,514,</w:t>
            </w:r>
            <w:r>
              <w:rPr>
                <w:color w:val="000000"/>
                <w:spacing w:val="0"/>
                <w:w w:val="100"/>
                <w:position w:val="0"/>
              </w:rPr>
              <w:t>305.</w:t>
            </w:r>
            <w:r>
              <w:rPr>
                <w:color w:val="000000"/>
                <w:spacing w:val="0"/>
                <w:w w:val="100"/>
                <w:position w:val="0"/>
              </w:rPr>
              <w:t>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4.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780,474,505.88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 </w:t>
            </w:r>
            <w:r>
              <w:rPr>
                <w:color w:val="000000"/>
                <w:spacing w:val="0"/>
                <w:w w:val="100"/>
                <w:position w:val="0"/>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687,555,685.52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w:t>
            </w:r>
            <w:r>
              <w:rPr>
                <w:color w:val="000000"/>
                <w:spacing w:val="0"/>
                <w:w w:val="100"/>
                <w:position w:val="0"/>
              </w:rPr>
              <w:t>51%</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142,643,005.90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r>
              <w:rPr>
                <w:color w:val="000000"/>
                <w:spacing w:val="0"/>
                <w:w w:val="100"/>
                <w:position w:val="0"/>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152,170,613.29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26%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36, 033, </w:t>
            </w:r>
            <w:r>
              <w:rPr>
                <w:color w:val="000000"/>
                <w:spacing w:val="0"/>
                <w:w w:val="100"/>
                <w:position w:val="0"/>
              </w:rPr>
              <w:t xml:space="preserve">039. </w:t>
            </w:r>
            <w:r>
              <w:rPr>
                <w:color w:val="000000"/>
                <w:spacing w:val="0"/>
                <w:w w:val="100"/>
                <w:position w:val="0"/>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 </w:t>
            </w:r>
            <w:r>
              <w:rPr>
                <w:color w:val="000000"/>
                <w:spacing w:val="0"/>
                <w:w w:val="100"/>
                <w:position w:val="0"/>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36, 666, </w:t>
            </w:r>
            <w:r>
              <w:rPr>
                <w:color w:val="000000"/>
                <w:spacing w:val="0"/>
                <w:w w:val="100"/>
                <w:position w:val="0"/>
              </w:rPr>
              <w:t xml:space="preserve">439. </w:t>
            </w:r>
            <w:r>
              <w:rPr>
                <w:color w:val="000000"/>
                <w:spacing w:val="0"/>
                <w:w w:val="100"/>
                <w:position w:val="0"/>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4.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73%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32, 986, </w:t>
            </w:r>
            <w:r>
              <w:rPr>
                <w:color w:val="000000"/>
                <w:spacing w:val="0"/>
                <w:w w:val="100"/>
                <w:position w:val="0"/>
              </w:rPr>
              <w:t xml:space="preserve">290. </w:t>
            </w: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 </w:t>
            </w:r>
            <w:r>
              <w:rPr>
                <w:color w:val="000000"/>
                <w:spacing w:val="0"/>
                <w:w w:val="100"/>
                <w:position w:val="0"/>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5,644,267.91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484. </w:t>
            </w:r>
            <w:r>
              <w:rPr>
                <w:color w:val="000000"/>
                <w:spacing w:val="0"/>
                <w:w w:val="100"/>
                <w:position w:val="0"/>
              </w:rPr>
              <w:t>42%</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485,838,264.22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439, </w:t>
            </w:r>
            <w:r>
              <w:rPr>
                <w:color w:val="000000"/>
                <w:spacing w:val="0"/>
                <w:w w:val="100"/>
                <w:position w:val="0"/>
              </w:rPr>
              <w:t>541,279.42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53%</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506,298,577.09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442,495,727.09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w:t>
            </w:r>
            <w:r>
              <w:rPr>
                <w:color w:val="000000"/>
                <w:spacing w:val="0"/>
                <w:w w:val="100"/>
                <w:position w:val="0"/>
              </w:rPr>
              <w:t>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42%</w:t>
            </w:r>
          </w:p>
        </w:tc>
      </w:tr>
    </w:tbl>
    <w:p>
      <w:pPr>
        <w:widowControl w:val="0"/>
        <w:spacing w:after="319" w:line="1" w:lineRule="exact"/>
      </w:pPr>
    </w:p>
    <w:p>
      <w:pPr>
        <w:pStyle w:val="Style35"/>
        <w:keepNext/>
        <w:keepLines/>
        <w:widowControl w:val="0"/>
        <w:numPr>
          <w:ilvl w:val="0"/>
          <w:numId w:val="1"/>
        </w:numPr>
        <w:shd w:val="clear" w:color="auto" w:fill="auto"/>
        <w:bidi w:val="0"/>
        <w:spacing w:before="0" w:after="380" w:line="240" w:lineRule="auto"/>
        <w:ind w:left="0" w:right="0" w:firstLine="0"/>
        <w:jc w:val="both"/>
      </w:pPr>
      <w:bookmarkStart w:id="127" w:name="bookmark127"/>
      <w:bookmarkStart w:id="128" w:name="bookmark128"/>
      <w:bookmarkStart w:id="129" w:name="bookmark129"/>
      <w:bookmarkStart w:id="130" w:name="bookmark130"/>
      <w:bookmarkEnd w:id="129"/>
      <w:r>
        <w:rPr>
          <w:color w:val="000000"/>
          <w:spacing w:val="0"/>
          <w:w w:val="100"/>
          <w:position w:val="0"/>
        </w:rPr>
        <w:t>占公司营业收入或营业利润10%以上的行业、产品或地区情况</w:t>
      </w:r>
      <w:bookmarkEnd w:id="127"/>
      <w:bookmarkEnd w:id="128"/>
      <w:bookmarkEnd w:id="130"/>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V适用口不适用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公司是否需要遵守特殊行业的披露要求：否</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594"/>
        <w:gridCol w:w="1598"/>
        <w:gridCol w:w="907"/>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高速公路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676, 425, </w:t>
            </w:r>
            <w:r>
              <w:rPr>
                <w:color w:val="000000"/>
                <w:spacing w:val="0"/>
                <w:w w:val="100"/>
                <w:position w:val="0"/>
              </w:rPr>
              <w:t xml:space="preserve">747. </w:t>
            </w:r>
            <w:r>
              <w:rPr>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560,792,647.83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17. </w:t>
            </w:r>
            <w:r>
              <w:rPr>
                <w:color w:val="000000"/>
                <w:spacing w:val="0"/>
                <w:w w:val="100"/>
                <w:position w:val="0"/>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 </w:t>
            </w:r>
            <w:r>
              <w:rPr>
                <w:color w:val="000000"/>
                <w:spacing w:val="0"/>
                <w:w w:val="100"/>
                <w:position w:val="0"/>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82%</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港口航运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126,595,878. </w:t>
            </w: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76, 822, </w:t>
            </w:r>
            <w:r>
              <w:rPr>
                <w:color w:val="000000"/>
                <w:spacing w:val="0"/>
                <w:w w:val="100"/>
                <w:position w:val="0"/>
              </w:rPr>
              <w:t xml:space="preserve">334. </w:t>
            </w:r>
            <w:r>
              <w:rPr>
                <w:color w:val="000000"/>
                <w:spacing w:val="0"/>
                <w:w w:val="100"/>
                <w:position w:val="0"/>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39. </w:t>
            </w:r>
            <w:r>
              <w:rPr>
                <w:color w:val="000000"/>
                <w:spacing w:val="0"/>
                <w:w w:val="100"/>
                <w:position w:val="0"/>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城市智能交通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58, 126, </w:t>
            </w:r>
            <w:r>
              <w:rPr>
                <w:color w:val="000000"/>
                <w:spacing w:val="0"/>
                <w:w w:val="100"/>
                <w:position w:val="0"/>
              </w:rPr>
              <w:t>032.41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47, 967, </w:t>
            </w:r>
            <w:r>
              <w:rPr>
                <w:color w:val="000000"/>
                <w:spacing w:val="0"/>
                <w:w w:val="100"/>
                <w:position w:val="0"/>
              </w:rPr>
              <w:t xml:space="preserve">350. </w:t>
            </w:r>
            <w:r>
              <w:rPr>
                <w:color w:val="000000"/>
                <w:spacing w:val="0"/>
                <w:w w:val="100"/>
                <w:position w:val="0"/>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17. </w:t>
            </w: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56%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智能安防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83, 789, </w:t>
            </w:r>
            <w:r>
              <w:rPr>
                <w:color w:val="000000"/>
                <w:spacing w:val="0"/>
                <w:w w:val="100"/>
                <w:position w:val="0"/>
              </w:rPr>
              <w:t xml:space="preserve">009. </w:t>
            </w:r>
            <w:r>
              <w:rPr>
                <w:color w:val="000000"/>
                <w:spacing w:val="0"/>
                <w:w w:val="100"/>
                <w:position w:val="0"/>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66, 072, </w:t>
            </w:r>
            <w:r>
              <w:rPr>
                <w:color w:val="000000"/>
                <w:spacing w:val="0"/>
                <w:w w:val="100"/>
                <w:position w:val="0"/>
              </w:rPr>
              <w:t xml:space="preserve">453.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21. </w:t>
            </w:r>
            <w:r>
              <w:rPr>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47,200, </w:t>
            </w:r>
            <w:r>
              <w:rPr>
                <w:color w:val="000000"/>
                <w:spacing w:val="0"/>
                <w:w w:val="100"/>
                <w:position w:val="0"/>
              </w:rPr>
              <w:t>174.31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35,125,732.64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w:t>
            </w:r>
            <w:r>
              <w:rPr>
                <w:color w:val="000000"/>
                <w:spacing w:val="0"/>
                <w:w w:val="100"/>
                <w:position w:val="0"/>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66%</w:t>
            </w: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780, 474, </w:t>
            </w:r>
            <w:r>
              <w:rPr>
                <w:color w:val="000000"/>
                <w:spacing w:val="0"/>
                <w:w w:val="100"/>
                <w:position w:val="0"/>
              </w:rPr>
              <w:t xml:space="preserve">505. </w:t>
            </w:r>
            <w:r>
              <w:rPr>
                <w:color w:val="000000"/>
                <w:spacing w:val="0"/>
                <w:w w:val="100"/>
                <w:position w:val="0"/>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665,566, </w:t>
            </w:r>
            <w:r>
              <w:rPr>
                <w:color w:val="000000"/>
                <w:spacing w:val="0"/>
                <w:w w:val="100"/>
                <w:position w:val="0"/>
              </w:rPr>
              <w:t>893.82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14. </w:t>
            </w:r>
            <w:r>
              <w:rPr>
                <w:color w:val="000000"/>
                <w:spacing w:val="0"/>
                <w:w w:val="100"/>
                <w:position w:val="0"/>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142,643,005.90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79, 451, </w:t>
            </w:r>
            <w:r>
              <w:rPr>
                <w:color w:val="000000"/>
                <w:spacing w:val="0"/>
                <w:w w:val="100"/>
                <w:position w:val="0"/>
              </w:rPr>
              <w:t xml:space="preserve">146. </w:t>
            </w: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44. </w:t>
            </w:r>
            <w:r>
              <w:rPr>
                <w:color w:val="000000"/>
                <w:spacing w:val="0"/>
                <w:w w:val="100"/>
                <w:position w:val="0"/>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78%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36, 033, </w:t>
            </w:r>
            <w:r>
              <w:rPr>
                <w:color w:val="000000"/>
                <w:spacing w:val="0"/>
                <w:w w:val="100"/>
                <w:position w:val="0"/>
              </w:rPr>
              <w:t xml:space="preserve">039. </w:t>
            </w:r>
            <w:r>
              <w:rPr>
                <w:color w:val="000000"/>
                <w:spacing w:val="0"/>
                <w:w w:val="100"/>
                <w:position w:val="0"/>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12,326,710. </w:t>
            </w: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65. </w:t>
            </w:r>
            <w:r>
              <w:rPr>
                <w:color w:val="000000"/>
                <w:spacing w:val="0"/>
                <w:w w:val="100"/>
                <w:position w:val="0"/>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r>
              <w:rPr>
                <w:color w:val="000000"/>
                <w:spacing w:val="0"/>
                <w:w w:val="100"/>
                <w:position w:val="0"/>
              </w:rPr>
              <w:t>20%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32, 986, </w:t>
            </w:r>
            <w:r>
              <w:rPr>
                <w:color w:val="000000"/>
                <w:spacing w:val="0"/>
                <w:w w:val="100"/>
                <w:position w:val="0"/>
              </w:rPr>
              <w:t xml:space="preserve">290. </w:t>
            </w: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29, 435, </w:t>
            </w:r>
            <w:r>
              <w:rPr>
                <w:color w:val="000000"/>
                <w:spacing w:val="0"/>
                <w:w w:val="100"/>
                <w:position w:val="0"/>
              </w:rPr>
              <w:t xml:space="preserve">768. </w:t>
            </w:r>
            <w:r>
              <w:rPr>
                <w:color w:val="000000"/>
                <w:spacing w:val="0"/>
                <w:w w:val="100"/>
                <w:position w:val="0"/>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 </w:t>
            </w:r>
            <w:r>
              <w:rPr>
                <w:color w:val="000000"/>
                <w:spacing w:val="0"/>
                <w:w w:val="100"/>
                <w:position w:val="0"/>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484. </w:t>
            </w: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533.35%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89%</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485, 838, </w:t>
            </w:r>
            <w:r>
              <w:rPr>
                <w:color w:val="000000"/>
                <w:spacing w:val="0"/>
                <w:w w:val="100"/>
                <w:position w:val="0"/>
              </w:rPr>
              <w:t xml:space="preserve">264. </w:t>
            </w:r>
            <w:r>
              <w:rPr>
                <w:color w:val="000000"/>
                <w:spacing w:val="0"/>
                <w:w w:val="100"/>
                <w:position w:val="0"/>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374,525,629.79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w:t>
            </w:r>
            <w:r>
              <w:rPr>
                <w:color w:val="000000"/>
                <w:spacing w:val="0"/>
                <w:w w:val="100"/>
                <w:position w:val="0"/>
              </w:rPr>
              <w:t>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25%</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506,298,577.09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412,254, </w:t>
            </w:r>
            <w:r>
              <w:rPr>
                <w:color w:val="000000"/>
                <w:spacing w:val="0"/>
                <w:w w:val="100"/>
                <w:position w:val="0"/>
              </w:rPr>
              <w:t>888.70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18. </w:t>
            </w: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25%</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公司主营业务数据统计口径在报告期发生调整的情况下，公司最近1年按报告期末口径调整后的主营业务数据</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适用V不适用</w:t>
      </w:r>
      <w:r>
        <w:br w:type="page"/>
      </w:r>
    </w:p>
    <w:p>
      <w:pPr>
        <w:pStyle w:val="Style35"/>
        <w:keepNext/>
        <w:keepLines/>
        <w:widowControl w:val="0"/>
        <w:numPr>
          <w:ilvl w:val="0"/>
          <w:numId w:val="1"/>
        </w:numPr>
        <w:shd w:val="clear" w:color="auto" w:fill="auto"/>
        <w:tabs>
          <w:tab w:pos="488" w:val="left"/>
        </w:tabs>
        <w:bidi w:val="0"/>
        <w:spacing w:before="0" w:after="380" w:line="240" w:lineRule="auto"/>
        <w:ind w:left="0" w:right="0" w:firstLine="0"/>
        <w:jc w:val="both"/>
      </w:pPr>
      <w:bookmarkStart w:id="131" w:name="bookmark131"/>
      <w:bookmarkStart w:id="132" w:name="bookmark132"/>
      <w:bookmarkStart w:id="133" w:name="bookmark133"/>
      <w:bookmarkStart w:id="134" w:name="bookmark134"/>
      <w:bookmarkEnd w:id="133"/>
      <w:r>
        <w:rPr>
          <w:color w:val="000000"/>
          <w:spacing w:val="0"/>
          <w:w w:val="100"/>
          <w:position w:val="0"/>
        </w:rPr>
        <w:t>公司实物销售收入是否大于劳务收入</w:t>
      </w:r>
      <w:bookmarkEnd w:id="131"/>
      <w:bookmarkEnd w:id="132"/>
      <w:bookmarkEnd w:id="134"/>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口 是 </w:t>
      </w:r>
      <w:r>
        <w:rPr>
          <w:color w:val="000000"/>
          <w:spacing w:val="0"/>
          <w:w w:val="100"/>
          <w:position w:val="0"/>
        </w:rPr>
        <w:t xml:space="preserve">J </w:t>
      </w:r>
      <w:r>
        <w:rPr>
          <w:color w:val="000000"/>
          <w:spacing w:val="0"/>
          <w:w w:val="100"/>
          <w:position w:val="0"/>
        </w:rPr>
        <w:t>否</w:t>
      </w:r>
    </w:p>
    <w:p>
      <w:pPr>
        <w:pStyle w:val="Style35"/>
        <w:keepNext/>
        <w:keepLines/>
        <w:widowControl w:val="0"/>
        <w:numPr>
          <w:ilvl w:val="0"/>
          <w:numId w:val="1"/>
        </w:numPr>
        <w:shd w:val="clear" w:color="auto" w:fill="auto"/>
        <w:tabs>
          <w:tab w:pos="488" w:val="left"/>
        </w:tabs>
        <w:bidi w:val="0"/>
        <w:spacing w:before="0" w:after="380" w:line="240" w:lineRule="auto"/>
        <w:ind w:left="0" w:right="0" w:firstLine="0"/>
        <w:jc w:val="both"/>
      </w:pPr>
      <w:bookmarkStart w:id="135" w:name="bookmark135"/>
      <w:bookmarkStart w:id="136" w:name="bookmark136"/>
      <w:bookmarkStart w:id="137" w:name="bookmark137"/>
      <w:bookmarkStart w:id="138" w:name="bookmark138"/>
      <w:bookmarkEnd w:id="137"/>
      <w:r>
        <w:rPr>
          <w:color w:val="000000"/>
          <w:spacing w:val="0"/>
          <w:w w:val="100"/>
          <w:position w:val="0"/>
        </w:rPr>
        <w:t>公司已签订的重大销售合同截至本报告期的履行情况</w:t>
      </w:r>
      <w:bookmarkEnd w:id="135"/>
      <w:bookmarkEnd w:id="136"/>
      <w:bookmarkEnd w:id="138"/>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5"/>
        <w:keepNext/>
        <w:keepLines/>
        <w:widowControl w:val="0"/>
        <w:numPr>
          <w:ilvl w:val="0"/>
          <w:numId w:val="1"/>
        </w:numPr>
        <w:shd w:val="clear" w:color="auto" w:fill="auto"/>
        <w:tabs>
          <w:tab w:pos="488" w:val="left"/>
        </w:tabs>
        <w:bidi w:val="0"/>
        <w:spacing w:before="0" w:after="380" w:line="240" w:lineRule="auto"/>
        <w:ind w:left="0" w:right="0" w:firstLine="0"/>
        <w:jc w:val="both"/>
      </w:pPr>
      <w:bookmarkStart w:id="139" w:name="bookmark139"/>
      <w:bookmarkStart w:id="140" w:name="bookmark140"/>
      <w:bookmarkStart w:id="141" w:name="bookmark141"/>
      <w:bookmarkStart w:id="142" w:name="bookmark142"/>
      <w:bookmarkEnd w:id="141"/>
      <w:r>
        <w:rPr>
          <w:color w:val="000000"/>
          <w:spacing w:val="0"/>
          <w:w w:val="100"/>
          <w:position w:val="0"/>
        </w:rPr>
        <w:t>营业成本构成</w:t>
      </w:r>
      <w:bookmarkEnd w:id="139"/>
      <w:bookmarkEnd w:id="140"/>
      <w:bookmarkEnd w:id="142"/>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行业和产品分类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 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 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外购材料及工程 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739,484, </w:t>
            </w:r>
            <w:r>
              <w:rPr>
                <w:color w:val="000000"/>
                <w:spacing w:val="0"/>
                <w:w w:val="100"/>
                <w:position w:val="0"/>
              </w:rPr>
              <w:t>635.07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r>
              <w:rPr>
                <w:color w:val="000000"/>
                <w:spacing w:val="0"/>
                <w:w w:val="100"/>
                <w:position w:val="0"/>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655,923,876.74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28, 896, </w:t>
            </w:r>
            <w:r>
              <w:rPr>
                <w:color w:val="000000"/>
                <w:spacing w:val="0"/>
                <w:w w:val="100"/>
                <w:position w:val="0"/>
              </w:rPr>
              <w:t xml:space="preserve">972. </w:t>
            </w:r>
            <w:r>
              <w:rPr>
                <w:color w:val="000000"/>
                <w:spacing w:val="0"/>
                <w:w w:val="100"/>
                <w:position w:val="0"/>
              </w:rPr>
              <w:t>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25,443,321.78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720"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18, </w:t>
            </w:r>
            <w:r>
              <w:rPr>
                <w:color w:val="000000"/>
                <w:spacing w:val="0"/>
                <w:w w:val="100"/>
                <w:position w:val="0"/>
              </w:rPr>
              <w:t>398,910.58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17, 693, </w:t>
            </w:r>
            <w:r>
              <w:rPr>
                <w:color w:val="000000"/>
                <w:spacing w:val="0"/>
                <w:w w:val="100"/>
                <w:position w:val="0"/>
              </w:rPr>
              <w:t xml:space="preserve">886. </w:t>
            </w:r>
            <w:r>
              <w:rPr>
                <w:color w:val="000000"/>
                <w:spacing w:val="0"/>
                <w:w w:val="100"/>
                <w:position w:val="0"/>
              </w:rPr>
              <w:t>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19%</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 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 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外购材料及工程 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640,886,993.67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567,787,549.86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5,422,945.86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6,720,160.53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12,258, </w:t>
            </w:r>
            <w:r>
              <w:rPr>
                <w:color w:val="000000"/>
                <w:spacing w:val="0"/>
                <w:w w:val="100"/>
                <w:position w:val="0"/>
              </w:rPr>
              <w:t xml:space="preserve">895. </w:t>
            </w:r>
            <w:r>
              <w:rPr>
                <w:color w:val="000000"/>
                <w:spacing w:val="0"/>
                <w:w w:val="100"/>
                <w:position w:val="0"/>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991,541.82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658,568, </w:t>
            </w:r>
            <w:r>
              <w:rPr>
                <w:color w:val="000000"/>
                <w:spacing w:val="0"/>
                <w:w w:val="100"/>
                <w:position w:val="0"/>
              </w:rPr>
              <w:t xml:space="preserve">834. </w:t>
            </w:r>
            <w:r>
              <w:rPr>
                <w:color w:val="000000"/>
                <w:spacing w:val="0"/>
                <w:w w:val="100"/>
                <w:position w:val="0"/>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585,499,252.21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外购材料及工程 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61,996,288.58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81,449,477.68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18, </w:t>
            </w:r>
            <w:r>
              <w:rPr>
                <w:color w:val="000000"/>
                <w:spacing w:val="0"/>
                <w:w w:val="100"/>
                <w:position w:val="0"/>
              </w:rPr>
              <w:t>651,990.88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 </w:t>
            </w:r>
            <w:r>
              <w:rPr>
                <w:color w:val="000000"/>
                <w:spacing w:val="0"/>
                <w:w w:val="100"/>
                <w:position w:val="0"/>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14, 798, </w:t>
            </w:r>
            <w:r>
              <w:rPr>
                <w:color w:val="000000"/>
                <w:spacing w:val="0"/>
                <w:w w:val="100"/>
                <w:position w:val="0"/>
              </w:rPr>
              <w:t xml:space="preserve">148. </w:t>
            </w:r>
            <w:r>
              <w:rPr>
                <w:color w:val="000000"/>
                <w:spacing w:val="0"/>
                <w:w w:val="100"/>
                <w:position w:val="0"/>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5,400,459.95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6,430,191.09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86, 048, </w:t>
            </w:r>
            <w:r>
              <w:rPr>
                <w:color w:val="000000"/>
                <w:spacing w:val="0"/>
                <w:w w:val="100"/>
                <w:position w:val="0"/>
              </w:rPr>
              <w:t>739.41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102,677,817.45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技术转让</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外购材料及工程 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7,165,799.79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2,039,202.05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技术转让</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 </w:t>
            </w:r>
            <w:r>
              <w:rPr>
                <w:color w:val="000000"/>
                <w:spacing w:val="0"/>
                <w:w w:val="100"/>
                <w:position w:val="0"/>
              </w:rPr>
              <w:t xml:space="preserve">822,036. </w:t>
            </w: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 </w:t>
            </w:r>
            <w:r>
              <w:rPr>
                <w:color w:val="000000"/>
                <w:spacing w:val="0"/>
                <w:w w:val="100"/>
                <w:position w:val="0"/>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3,925,012.57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color w:val="000000"/>
                <w:spacing w:val="0"/>
                <w:w w:val="100"/>
                <w:position w:val="0"/>
              </w:rPr>
              <w:t>05%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技术转让</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739,555.38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272, </w:t>
            </w:r>
            <w:r>
              <w:rPr>
                <w:color w:val="000000"/>
                <w:spacing w:val="0"/>
                <w:w w:val="100"/>
                <w:position w:val="0"/>
              </w:rPr>
              <w:t>153.45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技术转让</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9,150,255.21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6,236,368.07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外购材料及工程 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29, </w:t>
            </w:r>
            <w:r>
              <w:rPr>
                <w:color w:val="000000"/>
                <w:spacing w:val="0"/>
                <w:w w:val="100"/>
                <w:position w:val="0"/>
              </w:rPr>
              <w:t>435,553.03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 </w:t>
            </w:r>
            <w:r>
              <w:rPr>
                <w:color w:val="000000"/>
                <w:spacing w:val="0"/>
                <w:w w:val="100"/>
                <w:position w:val="0"/>
              </w:rPr>
              <w:t xml:space="preserve">647,647. </w:t>
            </w:r>
            <w:r>
              <w:rPr>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29, 435, </w:t>
            </w:r>
            <w:r>
              <w:rPr>
                <w:color w:val="000000"/>
                <w:spacing w:val="0"/>
                <w:w w:val="100"/>
                <w:position w:val="0"/>
              </w:rPr>
              <w:t xml:space="preserve">553. </w:t>
            </w: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 </w:t>
            </w:r>
            <w:r>
              <w:rPr>
                <w:color w:val="000000"/>
                <w:spacing w:val="0"/>
                <w:w w:val="100"/>
                <w:position w:val="0"/>
              </w:rPr>
              <w:t xml:space="preserve">647,647.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tabs>
          <w:tab w:pos="488" w:val="left"/>
        </w:tabs>
        <w:bidi w:val="0"/>
        <w:spacing w:before="0" w:after="38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color w:val="000000"/>
          <w:spacing w:val="0"/>
          <w:w w:val="100"/>
          <w:position w:val="0"/>
        </w:rPr>
        <w:t>6）</w:t>
        <w:tab/>
        <w:t>报告期内合并范围是否发生变动</w:t>
      </w:r>
      <w:bookmarkEnd w:id="143"/>
      <w:bookmarkEnd w:id="144"/>
      <w:bookmarkEnd w:id="14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35"/>
        <w:keepNext/>
        <w:keepLines/>
        <w:widowControl w:val="0"/>
        <w:shd w:val="clear" w:color="auto" w:fill="auto"/>
        <w:tabs>
          <w:tab w:pos="488" w:val="left"/>
        </w:tabs>
        <w:bidi w:val="0"/>
        <w:spacing w:before="0" w:after="3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color w:val="000000"/>
          <w:spacing w:val="0"/>
          <w:w w:val="100"/>
          <w:position w:val="0"/>
        </w:rPr>
        <w:t>7）</w:t>
        <w:tab/>
        <w:t>公司报告期内业务、产品或服务发生重大变化或调整有关情况</w:t>
      </w:r>
      <w:bookmarkEnd w:id="147"/>
      <w:bookmarkEnd w:id="148"/>
      <w:bookmarkEnd w:id="15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3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color w:val="000000"/>
          <w:spacing w:val="0"/>
          <w:w w:val="100"/>
          <w:position w:val="0"/>
        </w:rPr>
        <w:t>8）主要销售客户和主要供应商情况</w:t>
      </w:r>
      <w:bookmarkEnd w:id="151"/>
      <w:bookmarkEnd w:id="152"/>
      <w:bookmarkEnd w:id="154"/>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6437"/>
        <w:gridCol w:w="314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277,783,411.95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公司前5大客户资料</w:t>
      </w:r>
    </w:p>
    <w:p>
      <w:pPr>
        <w:widowControl w:val="0"/>
        <w:spacing w:after="7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151,901,133.95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w:t>
            </w:r>
            <w:r>
              <w:rPr>
                <w:color w:val="000000"/>
                <w:spacing w:val="0"/>
                <w:w w:val="100"/>
                <w:position w:val="0"/>
              </w:rPr>
              <w:t>31%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50, 257, </w:t>
            </w:r>
            <w:r>
              <w:rPr>
                <w:color w:val="000000"/>
                <w:spacing w:val="0"/>
                <w:w w:val="100"/>
                <w:position w:val="0"/>
              </w:rPr>
              <w:t xml:space="preserve">494.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26, </w:t>
            </w:r>
            <w:r>
              <w:rPr>
                <w:color w:val="000000"/>
                <w:spacing w:val="0"/>
                <w:w w:val="100"/>
                <w:position w:val="0"/>
              </w:rPr>
              <w:t>441,955.72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25,275,263.89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23, 907, </w:t>
            </w:r>
            <w:r>
              <w:rPr>
                <w:color w:val="000000"/>
                <w:spacing w:val="0"/>
                <w:w w:val="100"/>
                <w:position w:val="0"/>
              </w:rPr>
              <w:t xml:space="preserve">564.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277,783,411.95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00%</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6437"/>
        <w:gridCol w:w="3144"/>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 </w:t>
            </w:r>
            <w:r>
              <w:rPr>
                <w:color w:val="000000"/>
                <w:spacing w:val="0"/>
                <w:w w:val="100"/>
                <w:position w:val="0"/>
              </w:rPr>
              <w:t xml:space="preserve">861,266. </w:t>
            </w:r>
            <w:r>
              <w:rPr>
                <w:color w:val="000000"/>
                <w:spacing w:val="0"/>
                <w:w w:val="100"/>
                <w:position w:val="0"/>
              </w:rPr>
              <w:t>85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60%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公司前5名供应商资料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21,038, </w:t>
            </w:r>
            <w:r>
              <w:rPr>
                <w:color w:val="000000"/>
                <w:spacing w:val="0"/>
                <w:w w:val="100"/>
                <w:position w:val="0"/>
              </w:rPr>
              <w:t xml:space="preserve">740. </w:t>
            </w:r>
            <w:r>
              <w:rPr>
                <w:color w:val="000000"/>
                <w:spacing w:val="0"/>
                <w:w w:val="100"/>
                <w:position w:val="0"/>
              </w:rPr>
              <w:t>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w:t>
            </w:r>
          </w:p>
        </w:tc>
      </w:tr>
    </w:tbl>
    <w:p>
      <w:pPr>
        <w:spacing w:lineRule="exact" w:line="1"/>
        <w:rPr>
          <w:sz w:val="2"/>
          <w:szCs w:val="2"/>
        </w:rPr>
      </w:pPr>
      <w:r>
        <w:br w:type="page"/>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w:t>
            </w:r>
            <w:r>
              <w:rPr>
                <w:color w:val="000000"/>
                <w:spacing w:val="0"/>
                <w:w w:val="100"/>
                <w:position w:val="0"/>
              </w:rPr>
              <w:t>604,263.24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9,193,374.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8,531,812.00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8,493,077.50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 </w:t>
            </w:r>
            <w:r>
              <w:rPr>
                <w:color w:val="000000"/>
                <w:spacing w:val="0"/>
                <w:w w:val="100"/>
                <w:position w:val="0"/>
              </w:rPr>
              <w:t xml:space="preserve">861,266. </w:t>
            </w:r>
            <w:r>
              <w:rPr>
                <w:color w:val="000000"/>
                <w:spacing w:val="0"/>
                <w:w w:val="100"/>
                <w:position w:val="0"/>
              </w:rPr>
              <w:t>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60%</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380" w:line="240" w:lineRule="auto"/>
        <w:ind w:left="0" w:right="0" w:firstLine="0"/>
        <w:jc w:val="both"/>
      </w:pPr>
      <w:bookmarkStart w:id="155" w:name="bookmark155"/>
      <w:bookmarkStart w:id="156" w:name="bookmark156"/>
      <w:bookmarkStart w:id="157" w:name="bookmark157"/>
      <w:bookmarkStart w:id="158" w:name="bookmark158"/>
      <w:r>
        <w:rPr>
          <w:color w:val="000000"/>
          <w:spacing w:val="0"/>
          <w:w w:val="100"/>
          <w:position w:val="0"/>
        </w:rPr>
        <w:t>3</w:t>
      </w:r>
      <w:bookmarkEnd w:id="157"/>
      <w:r>
        <w:rPr>
          <w:color w:val="000000"/>
          <w:spacing w:val="0"/>
          <w:w w:val="100"/>
          <w:position w:val="0"/>
        </w:rPr>
        <w:t>、费用</w:t>
      </w:r>
      <w:bookmarkEnd w:id="155"/>
      <w:bookmarkEnd w:id="156"/>
      <w:bookmarkEnd w:id="1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258"/>
        <w:gridCol w:w="313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 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 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35,407,499.42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28,849,368.24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22. </w:t>
            </w:r>
            <w:r>
              <w:rPr>
                <w:color w:val="000000"/>
                <w:spacing w:val="0"/>
                <w:w w:val="100"/>
                <w:position w:val="0"/>
              </w:rPr>
              <w:t>73%</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主要是本期加大市场开拓投入所致</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81,814,805.45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82,995,569.60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-1.42%</w:t>
            </w:r>
          </w:p>
        </w:tc>
        <w:tc>
          <w:tcPr>
            <w:tcBorders>
              <w:top w:val="single" w:sz="4"/>
              <w:left w:val="single" w:sz="4"/>
              <w:right w:val="single" w:sz="4"/>
            </w:tcBorders>
            <w:shd w:val="clear" w:color="auto" w:fill="C8EDCC"/>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 </w:t>
            </w:r>
            <w:r>
              <w:rPr>
                <w:color w:val="000000"/>
                <w:spacing w:val="0"/>
                <w:w w:val="100"/>
                <w:position w:val="0"/>
              </w:rPr>
              <w:t xml:space="preserve">549, </w:t>
            </w:r>
            <w:r>
              <w:rPr>
                <w:color w:val="000000"/>
                <w:spacing w:val="0"/>
                <w:w w:val="100"/>
                <w:position w:val="0"/>
              </w:rPr>
              <w:t xml:space="preserve">589. </w:t>
            </w:r>
            <w:r>
              <w:rPr>
                <w:color w:val="000000"/>
                <w:spacing w:val="0"/>
                <w:w w:val="100"/>
                <w:position w:val="0"/>
              </w:rPr>
              <w:t>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-4,567,987.85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22. </w:t>
            </w:r>
            <w:r>
              <w:rPr>
                <w:color w:val="000000"/>
                <w:spacing w:val="0"/>
                <w:w w:val="100"/>
                <w:position w:val="0"/>
              </w:rPr>
              <w:t>29%</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主要是本期获得利息收入减少所致</w:t>
            </w:r>
          </w:p>
        </w:tc>
      </w:tr>
    </w:tbl>
    <w:p>
      <w:pPr>
        <w:widowControl w:val="0"/>
        <w:spacing w:after="99" w:line="1" w:lineRule="exact"/>
      </w:pPr>
    </w:p>
    <w:p>
      <w:pPr>
        <w:pStyle w:val="Style35"/>
        <w:keepNext/>
        <w:keepLines/>
        <w:widowControl w:val="0"/>
        <w:shd w:val="clear" w:color="auto" w:fill="auto"/>
        <w:bidi w:val="0"/>
        <w:spacing w:before="0" w:after="100" w:line="469" w:lineRule="exact"/>
        <w:ind w:left="0" w:right="0" w:firstLine="0"/>
        <w:jc w:val="both"/>
      </w:pPr>
      <w:bookmarkStart w:id="159" w:name="bookmark159"/>
      <w:bookmarkStart w:id="160" w:name="bookmark160"/>
      <w:bookmarkStart w:id="161" w:name="bookmark161"/>
      <w:bookmarkStart w:id="162" w:name="bookmark162"/>
      <w:r>
        <w:rPr>
          <w:color w:val="000000"/>
          <w:spacing w:val="0"/>
          <w:w w:val="100"/>
          <w:position w:val="0"/>
        </w:rPr>
        <w:t>4</w:t>
      </w:r>
      <w:bookmarkEnd w:id="161"/>
      <w:r>
        <w:rPr>
          <w:color w:val="000000"/>
          <w:spacing w:val="0"/>
          <w:w w:val="100"/>
          <w:position w:val="0"/>
        </w:rPr>
        <w:t>、研发投入</w:t>
      </w:r>
      <w:bookmarkEnd w:id="159"/>
      <w:bookmarkEnd w:id="160"/>
      <w:bookmarkEnd w:id="162"/>
    </w:p>
    <w:p>
      <w:pPr>
        <w:pStyle w:val="Style33"/>
        <w:keepNext w:val="0"/>
        <w:keepLines w:val="0"/>
        <w:widowControl w:val="0"/>
        <w:shd w:val="clear" w:color="auto" w:fill="auto"/>
        <w:bidi w:val="0"/>
        <w:spacing w:before="0" w:after="0" w:line="469" w:lineRule="exact"/>
        <w:ind w:left="0" w:right="0" w:firstLine="0"/>
        <w:jc w:val="both"/>
      </w:pPr>
      <w:r>
        <w:rPr>
          <w:color w:val="000000"/>
          <w:spacing w:val="0"/>
          <w:w w:val="100"/>
          <w:position w:val="0"/>
        </w:rPr>
        <w:t>V适用口不适用</w:t>
      </w:r>
    </w:p>
    <w:p>
      <w:pPr>
        <w:pStyle w:val="Style37"/>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公司以智能交通发展为引领，以路网管理和联网收费业务为核心，开发了智能路网管理系统、交通运 输智慧信息服务和交通应急救援服务系统、公众出行服务和汽车后市场服务系统、道路运输车辆卫星定位 系统等产品，构建出企业完整的智慧交通业务链，使公司在交通运输信息化和智能化系统建设领域保持良 好的竞争优势。</w:t>
      </w:r>
    </w:p>
    <w:p>
      <w:pPr>
        <w:pStyle w:val="Style37"/>
        <w:keepNext w:val="0"/>
        <w:keepLines w:val="0"/>
        <w:widowControl w:val="0"/>
        <w:shd w:val="clear" w:color="auto" w:fill="auto"/>
        <w:bidi w:val="0"/>
        <w:spacing w:before="0" w:after="180" w:line="469" w:lineRule="exact"/>
        <w:ind w:left="0" w:right="0" w:firstLine="420"/>
        <w:jc w:val="both"/>
      </w:pPr>
      <w:r>
        <w:rPr>
          <w:color w:val="000000"/>
          <w:spacing w:val="0"/>
          <w:w w:val="100"/>
          <w:position w:val="0"/>
        </w:rPr>
        <w:t>为适应现代化港口智能型、自动化管理需求，公司采用业界先进的技术架构和技术解决方案，持续完 善以码头操作系统（集装箱</w:t>
      </w:r>
      <w:r>
        <w:rPr>
          <w:color w:val="000000"/>
          <w:spacing w:val="0"/>
          <w:w w:val="100"/>
          <w:position w:val="0"/>
        </w:rPr>
        <w:t>CIT0S、</w:t>
      </w:r>
      <w:r>
        <w:rPr>
          <w:color w:val="000000"/>
          <w:spacing w:val="0"/>
          <w:w w:val="100"/>
          <w:position w:val="0"/>
        </w:rPr>
        <w:t>散杂货</w:t>
      </w:r>
      <w:r>
        <w:rPr>
          <w:color w:val="000000"/>
          <w:spacing w:val="0"/>
          <w:w w:val="100"/>
          <w:position w:val="0"/>
        </w:rPr>
        <w:t>GCTOS）</w:t>
      </w:r>
      <w:r>
        <w:rPr>
          <w:color w:val="000000"/>
          <w:spacing w:val="0"/>
          <w:w w:val="100"/>
          <w:position w:val="0"/>
        </w:rPr>
        <w:t>为核心的传统港航信息化产品，提升码头作业效率；研 制基于</w:t>
      </w:r>
      <w:r>
        <w:rPr>
          <w:color w:val="000000"/>
          <w:spacing w:val="0"/>
          <w:w w:val="100"/>
          <w:position w:val="0"/>
        </w:rPr>
        <w:t>TD-LTE</w:t>
      </w:r>
      <w:r>
        <w:rPr>
          <w:color w:val="000000"/>
          <w:spacing w:val="0"/>
          <w:w w:val="100"/>
          <w:position w:val="0"/>
        </w:rPr>
        <w:t>技术的系列通讯终端产品，创无线产品自主品牌，为港口用户提供从终端到网络系统再到应 用软件的端到端整体解决方案，巩固企业市场占有率和行业地位，为海外市场开拓增强后劲。</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048"/>
        <w:gridCol w:w="2174"/>
        <w:gridCol w:w="2174"/>
        <w:gridCol w:w="218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 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 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50. </w:t>
            </w: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50.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55,365,933. </w:t>
            </w: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49, 066, </w:t>
            </w:r>
            <w:r>
              <w:rPr>
                <w:color w:val="000000"/>
                <w:spacing w:val="0"/>
                <w:w w:val="100"/>
                <w:position w:val="0"/>
              </w:rPr>
              <w:t xml:space="preserve">052.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84%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18, 424, </w:t>
            </w:r>
            <w:r>
              <w:rPr>
                <w:color w:val="000000"/>
                <w:spacing w:val="0"/>
                <w:w w:val="100"/>
                <w:position w:val="0"/>
              </w:rPr>
              <w:t xml:space="preserve">554. </w:t>
            </w:r>
            <w:r>
              <w:rPr>
                <w:color w:val="000000"/>
                <w:spacing w:val="0"/>
                <w:w w:val="100"/>
                <w:position w:val="0"/>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18, 643, </w:t>
            </w:r>
            <w:r>
              <w:rPr>
                <w:color w:val="000000"/>
                <w:spacing w:val="0"/>
                <w:w w:val="100"/>
                <w:position w:val="0"/>
              </w:rPr>
              <w:t xml:space="preserve">327.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33. </w:t>
            </w: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38.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72%</w:t>
            </w:r>
          </w:p>
        </w:tc>
      </w:tr>
    </w:tbl>
    <w:p>
      <w:pPr>
        <w:spacing w:lineRule="exact" w:line="1"/>
        <w:rPr>
          <w:sz w:val="2"/>
          <w:szCs w:val="2"/>
        </w:rPr>
      </w:pPr>
      <w:r>
        <w:br w:type="page"/>
      </w:r>
    </w:p>
    <w:p>
      <w:pPr>
        <w:pStyle w:val="Style33"/>
        <w:keepNext w:val="0"/>
        <w:keepLines w:val="0"/>
        <w:widowControl w:val="0"/>
        <w:shd w:val="clear" w:color="auto" w:fill="auto"/>
        <w:bidi w:val="0"/>
        <w:spacing w:before="0" w:after="40" w:line="336"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研发投入资本化率大幅变动的原因及其合理性说明</w:t>
      </w:r>
    </w:p>
    <w:p>
      <w:pPr>
        <w:pStyle w:val="Style33"/>
        <w:keepNext w:val="0"/>
        <w:keepLines w:val="0"/>
        <w:widowControl w:val="0"/>
        <w:shd w:val="clear" w:color="auto" w:fill="auto"/>
        <w:bidi w:val="0"/>
        <w:spacing w:before="0" w:after="360" w:line="336" w:lineRule="exact"/>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36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5</w:t>
      </w:r>
      <w:bookmarkEnd w:id="165"/>
      <w:r>
        <w:rPr>
          <w:color w:val="000000"/>
          <w:spacing w:val="0"/>
          <w:w w:val="100"/>
          <w:position w:val="0"/>
        </w:rPr>
        <w:t>、现金流</w:t>
      </w:r>
      <w:bookmarkEnd w:id="163"/>
      <w:bookmarkEnd w:id="164"/>
      <w:bookmarkEnd w:id="1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85"/>
        <w:gridCol w:w="2227"/>
        <w:gridCol w:w="2232"/>
        <w:gridCol w:w="223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2016 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 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1,183,924,586.45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1,247,551,605.30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1,073,538,563.80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1,123,623,430.86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110,386, </w:t>
            </w:r>
            <w:r>
              <w:rPr>
                <w:color w:val="000000"/>
                <w:spacing w:val="0"/>
                <w:w w:val="100"/>
                <w:position w:val="0"/>
              </w:rPr>
              <w:t xml:space="preserve">022. </w:t>
            </w:r>
            <w:r>
              <w:rPr>
                <w:color w:val="000000"/>
                <w:spacing w:val="0"/>
                <w:w w:val="100"/>
                <w:position w:val="0"/>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123,928,174.44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1,282,582,567.97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515,360,947.71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148. </w:t>
            </w:r>
            <w:r>
              <w:rPr>
                <w:color w:val="000000"/>
                <w:spacing w:val="0"/>
                <w:w w:val="100"/>
                <w:position w:val="0"/>
              </w:rPr>
              <w:t>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1,387,975,624.87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446,281,195.22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-105,393,056.90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69,079,752.49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-252. </w:t>
            </w: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17,814,907.99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23,581,044.12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45%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58,452,413.81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23,151,568.39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-40,637,505.82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429,475.73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-9, 562. </w:t>
            </w:r>
            <w:r>
              <w:rPr>
                <w:color w:val="000000"/>
                <w:spacing w:val="0"/>
                <w:w w:val="100"/>
                <w:position w:val="0"/>
              </w:rPr>
              <w:t>12%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-35,674,416.90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193,281,918.13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-118. </w:t>
            </w:r>
            <w:r>
              <w:rPr>
                <w:color w:val="000000"/>
                <w:spacing w:val="0"/>
                <w:w w:val="100"/>
                <w:position w:val="0"/>
              </w:rPr>
              <w:t>46%</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V适用口不适用</w:t>
      </w:r>
    </w:p>
    <w:p>
      <w:pPr>
        <w:pStyle w:val="Style37"/>
        <w:keepNext w:val="0"/>
        <w:keepLines w:val="0"/>
        <w:widowControl w:val="0"/>
        <w:shd w:val="clear" w:color="auto" w:fill="auto"/>
        <w:tabs>
          <w:tab w:pos="354" w:val="left"/>
        </w:tabs>
        <w:bidi w:val="0"/>
        <w:spacing w:before="0" w:after="0" w:line="322" w:lineRule="exact"/>
        <w:ind w:left="0" w:right="0" w:firstLine="0"/>
        <w:jc w:val="left"/>
      </w:pPr>
      <w:bookmarkStart w:id="167" w:name="bookmark167"/>
      <w:r>
        <w:rPr>
          <w:color w:val="000000"/>
          <w:spacing w:val="0"/>
          <w:w w:val="100"/>
          <w:position w:val="0"/>
        </w:rPr>
        <w:t>1</w:t>
      </w:r>
      <w:bookmarkEnd w:id="167"/>
      <w:r>
        <w:rPr>
          <w:color w:val="000000"/>
          <w:spacing w:val="0"/>
          <w:w w:val="100"/>
          <w:position w:val="0"/>
        </w:rPr>
        <w:t>、</w:t>
        <w:tab/>
        <w:t>本期经营活动产生的现金流量净额较上期下降，主要是项目结算回款减少，应收账款增加所致；</w:t>
      </w:r>
    </w:p>
    <w:p>
      <w:pPr>
        <w:pStyle w:val="Style37"/>
        <w:keepNext w:val="0"/>
        <w:keepLines w:val="0"/>
        <w:widowControl w:val="0"/>
        <w:shd w:val="clear" w:color="auto" w:fill="auto"/>
        <w:tabs>
          <w:tab w:pos="368" w:val="left"/>
        </w:tabs>
        <w:bidi w:val="0"/>
        <w:spacing w:before="0" w:after="0" w:line="322" w:lineRule="exact"/>
        <w:ind w:left="0" w:right="0" w:firstLine="0"/>
        <w:jc w:val="left"/>
      </w:pPr>
      <w:bookmarkStart w:id="168" w:name="bookmark168"/>
      <w:r>
        <w:rPr>
          <w:color w:val="000000"/>
          <w:spacing w:val="0"/>
          <w:w w:val="100"/>
          <w:position w:val="0"/>
        </w:rPr>
        <w:t>2</w:t>
      </w:r>
      <w:bookmarkEnd w:id="168"/>
      <w:r>
        <w:rPr>
          <w:color w:val="000000"/>
          <w:spacing w:val="0"/>
          <w:w w:val="100"/>
          <w:position w:val="0"/>
        </w:rPr>
        <w:t>、</w:t>
        <w:tab/>
        <w:t>本期投资活动产生的现金流量净额较上期下降，主要是本期固定资产一研发楼支出大幅增加所致；</w:t>
      </w:r>
    </w:p>
    <w:p>
      <w:pPr>
        <w:pStyle w:val="Style37"/>
        <w:keepNext w:val="0"/>
        <w:keepLines w:val="0"/>
        <w:widowControl w:val="0"/>
        <w:shd w:val="clear" w:color="auto" w:fill="auto"/>
        <w:tabs>
          <w:tab w:pos="368" w:val="left"/>
        </w:tabs>
        <w:bidi w:val="0"/>
        <w:spacing w:before="0" w:after="120" w:line="322" w:lineRule="exact"/>
        <w:ind w:left="0" w:right="0" w:firstLine="0"/>
        <w:jc w:val="left"/>
      </w:pPr>
      <w:bookmarkStart w:id="169" w:name="bookmark169"/>
      <w:r>
        <w:rPr>
          <w:color w:val="000000"/>
          <w:spacing w:val="0"/>
          <w:w w:val="100"/>
          <w:position w:val="0"/>
        </w:rPr>
        <w:t>3</w:t>
      </w:r>
      <w:bookmarkEnd w:id="169"/>
      <w:r>
        <w:rPr>
          <w:color w:val="000000"/>
          <w:spacing w:val="0"/>
          <w:w w:val="100"/>
          <w:position w:val="0"/>
        </w:rPr>
        <w:t>、</w:t>
        <w:tab/>
        <w:t>本期筹资活动产生的现金流量净额较上期减少，主要是本期支出保函保证金大幅增加所致。</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V适用口不适用</w:t>
      </w:r>
    </w:p>
    <w:p>
      <w:pPr>
        <w:pStyle w:val="Style3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本期经营活动产生的现金流量净额高于本年度净利润</w:t>
      </w:r>
      <w:r>
        <w:rPr>
          <w:color w:val="000000"/>
          <w:spacing w:val="0"/>
          <w:w w:val="100"/>
          <w:position w:val="0"/>
        </w:rPr>
        <w:t xml:space="preserve">32. </w:t>
      </w:r>
      <w:r>
        <w:rPr>
          <w:color w:val="000000"/>
          <w:spacing w:val="0"/>
          <w:w w:val="100"/>
          <w:position w:val="0"/>
        </w:rPr>
        <w:t>71%，主要是支付的其他与经营活动相关的资金减 少，增加了现金流净额；同时计提减值损失，减少了净利润额所致。</w:t>
      </w:r>
    </w:p>
    <w:p>
      <w:pPr>
        <w:pStyle w:val="Style29"/>
        <w:keepNext/>
        <w:keepLines/>
        <w:widowControl w:val="0"/>
        <w:shd w:val="clear" w:color="auto" w:fill="auto"/>
        <w:bidi w:val="0"/>
        <w:spacing w:before="0" w:after="36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三</w:t>
      </w:r>
      <w:bookmarkEnd w:id="172"/>
      <w:r>
        <w:rPr>
          <w:color w:val="000000"/>
          <w:spacing w:val="0"/>
          <w:w w:val="100"/>
          <w:position w:val="0"/>
          <w:sz w:val="24"/>
          <w:szCs w:val="24"/>
        </w:rPr>
        <w:t>、非主营业务分析</w:t>
      </w:r>
      <w:bookmarkEnd w:id="170"/>
      <w:bookmarkEnd w:id="171"/>
      <w:bookmarkEnd w:id="173"/>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V适用口不适用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568"/>
        <w:gridCol w:w="194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6, 878, </w:t>
            </w:r>
            <w:r>
              <w:rPr>
                <w:color w:val="000000"/>
                <w:spacing w:val="0"/>
                <w:w w:val="100"/>
                <w:position w:val="0"/>
              </w:rPr>
              <w:t>091.61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获得结构性存款利息</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11,082,577.40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29%</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坏账准备计提</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22, 308, </w:t>
            </w:r>
            <w:r>
              <w:rPr>
                <w:color w:val="000000"/>
                <w:spacing w:val="0"/>
                <w:w w:val="100"/>
                <w:position w:val="0"/>
              </w:rPr>
              <w:t xml:space="preserve">623. </w:t>
            </w:r>
            <w:r>
              <w:rPr>
                <w:color w:val="000000"/>
                <w:spacing w:val="0"/>
                <w:w w:val="100"/>
                <w:position w:val="0"/>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r>
              <w:rPr>
                <w:color w:val="000000"/>
                <w:spacing w:val="0"/>
                <w:w w:val="100"/>
                <w:position w:val="0"/>
              </w:rPr>
              <w:t>73%</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政府补助</w:t>
            </w:r>
          </w:p>
        </w:tc>
        <w:tc>
          <w:tcPr>
            <w:tcBorders>
              <w:top w:val="single" w:sz="4"/>
              <w:left w:val="single" w:sz="4"/>
              <w:right w:val="single" w:sz="4"/>
            </w:tcBorders>
            <w:shd w:val="clear" w:color="auto" w:fill="C8EDCC"/>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976,174.70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pStyle w:val="Style29"/>
        <w:keepNext/>
        <w:keepLines/>
        <w:widowControl w:val="0"/>
        <w:shd w:val="clear" w:color="auto" w:fill="auto"/>
        <w:bidi w:val="0"/>
        <w:spacing w:before="0" w:after="360" w:line="240" w:lineRule="auto"/>
        <w:ind w:left="0" w:right="0" w:firstLine="0"/>
        <w:jc w:val="both"/>
      </w:pPr>
      <w:bookmarkStart w:id="174" w:name="bookmark174"/>
      <w:bookmarkStart w:id="175" w:name="bookmark175"/>
      <w:bookmarkStart w:id="176" w:name="bookmark176"/>
      <w:bookmarkStart w:id="177" w:name="bookmark177"/>
      <w:r>
        <w:rPr>
          <w:color w:val="000000"/>
          <w:spacing w:val="0"/>
          <w:w w:val="100"/>
          <w:position w:val="0"/>
          <w:sz w:val="24"/>
          <w:szCs w:val="24"/>
        </w:rPr>
        <w:t>四</w:t>
      </w:r>
      <w:bookmarkEnd w:id="176"/>
      <w:r>
        <w:rPr>
          <w:color w:val="000000"/>
          <w:spacing w:val="0"/>
          <w:w w:val="100"/>
          <w:position w:val="0"/>
          <w:sz w:val="24"/>
          <w:szCs w:val="24"/>
        </w:rPr>
        <w:t>、资产及负债状况分析</w:t>
      </w:r>
      <w:bookmarkEnd w:id="174"/>
      <w:bookmarkEnd w:id="175"/>
      <w:bookmarkEnd w:id="177"/>
    </w:p>
    <w:p>
      <w:pPr>
        <w:pStyle w:val="Style35"/>
        <w:keepNext/>
        <w:keepLines/>
        <w:widowControl w:val="0"/>
        <w:shd w:val="clear" w:color="auto" w:fill="auto"/>
        <w:bidi w:val="0"/>
        <w:spacing w:before="0" w:after="360" w:line="240" w:lineRule="auto"/>
        <w:ind w:left="0" w:right="0" w:firstLine="0"/>
        <w:jc w:val="both"/>
      </w:pPr>
      <w:bookmarkStart w:id="178" w:name="bookmark178"/>
      <w:bookmarkStart w:id="179" w:name="bookmark179"/>
      <w:bookmarkStart w:id="180" w:name="bookmark180"/>
      <w:bookmarkStart w:id="181" w:name="bookmark181"/>
      <w:r>
        <w:rPr>
          <w:color w:val="000000"/>
          <w:spacing w:val="0"/>
          <w:w w:val="100"/>
          <w:position w:val="0"/>
        </w:rPr>
        <w:t>1</w:t>
      </w:r>
      <w:bookmarkEnd w:id="180"/>
      <w:r>
        <w:rPr>
          <w:color w:val="000000"/>
          <w:spacing w:val="0"/>
          <w:w w:val="100"/>
          <w:position w:val="0"/>
        </w:rPr>
        <w:t>、资产构成重大变动情况</w:t>
      </w:r>
      <w:bookmarkEnd w:id="178"/>
      <w:bookmarkEnd w:id="179"/>
      <w:bookmarkEnd w:id="1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92"/>
        <w:gridCol w:w="835"/>
        <w:gridCol w:w="1397"/>
        <w:gridCol w:w="864"/>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2016年末</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2015年末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220" w:firstLine="0"/>
              <w:jc w:val="right"/>
            </w:pPr>
            <w:r>
              <w:rPr>
                <w:color w:val="000000"/>
                <w:spacing w:val="0"/>
                <w:w w:val="100"/>
                <w:position w:val="0"/>
              </w:rPr>
              <w:t>比重</w:t>
            </w:r>
          </w:p>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增减</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745,790,180.58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39. </w:t>
            </w:r>
            <w:r>
              <w:rPr>
                <w:color w:val="000000"/>
                <w:spacing w:val="0"/>
                <w:w w:val="100"/>
                <w:position w:val="0"/>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759,567,616.21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42. </w:t>
            </w: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r>
              <w:rPr>
                <w:color w:val="000000"/>
                <w:spacing w:val="0"/>
                <w:w w:val="100"/>
                <w:position w:val="0"/>
              </w:rPr>
              <w:t>82%</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220, </w:t>
            </w:r>
            <w:r>
              <w:rPr>
                <w:color w:val="000000"/>
                <w:spacing w:val="0"/>
                <w:w w:val="100"/>
                <w:position w:val="0"/>
              </w:rPr>
              <w:t>935,753.78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11. </w:t>
            </w:r>
            <w:r>
              <w:rPr>
                <w:color w:val="000000"/>
                <w:spacing w:val="0"/>
                <w:w w:val="100"/>
                <w:position w:val="0"/>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189, 358, </w:t>
            </w:r>
            <w:r>
              <w:rPr>
                <w:color w:val="000000"/>
                <w:spacing w:val="0"/>
                <w:w w:val="100"/>
                <w:position w:val="0"/>
              </w:rPr>
              <w:t xml:space="preserve">992. </w:t>
            </w:r>
            <w:r>
              <w:rPr>
                <w:color w:val="000000"/>
                <w:spacing w:val="0"/>
                <w:w w:val="100"/>
                <w:position w:val="0"/>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 </w:t>
            </w: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16%</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297,215,927.99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15. </w:t>
            </w:r>
            <w:r>
              <w:rPr>
                <w:color w:val="000000"/>
                <w:spacing w:val="0"/>
                <w:w w:val="100"/>
                <w:position w:val="0"/>
              </w:rPr>
              <w:t>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281,109,973.90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w:t>
            </w:r>
            <w:r>
              <w:rPr>
                <w:color w:val="000000"/>
                <w:spacing w:val="0"/>
                <w:w w:val="100"/>
                <w:position w:val="0"/>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08%</w:t>
            </w:r>
          </w:p>
        </w:tc>
        <w:tc>
          <w:tcPr>
            <w:tcBorders>
              <w:top w:val="single" w:sz="4"/>
              <w:left w:val="single" w:sz="4"/>
              <w:right w:val="single" w:sz="4"/>
            </w:tcBorders>
            <w:shd w:val="clear" w:color="auto" w:fill="C8EDCC"/>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6,083,692.58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本期出售公司对天津玺朗文化传媒 有限公司持有的全部股权所致。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125,699,917.29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 </w:t>
            </w:r>
            <w:r>
              <w:rPr>
                <w:color w:val="000000"/>
                <w:spacing w:val="0"/>
                <w:w w:val="100"/>
                <w:position w:val="0"/>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122,330,246.16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15%</w:t>
            </w: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55,614,773.98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1,214,730.91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主要是全资子公司烟台华东科技有 限公司研发大楼建设支出增加所致。</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03%</w:t>
            </w: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182" w:name="bookmark182"/>
      <w:bookmarkStart w:id="183" w:name="bookmark183"/>
      <w:bookmarkStart w:id="184" w:name="bookmark184"/>
      <w:bookmarkStart w:id="185" w:name="bookmark185"/>
      <w:r>
        <w:rPr>
          <w:color w:val="000000"/>
          <w:spacing w:val="0"/>
          <w:w w:val="100"/>
          <w:position w:val="0"/>
        </w:rPr>
        <w:t>2</w:t>
      </w:r>
      <w:bookmarkEnd w:id="184"/>
      <w:r>
        <w:rPr>
          <w:color w:val="000000"/>
          <w:spacing w:val="0"/>
          <w:w w:val="100"/>
          <w:position w:val="0"/>
        </w:rPr>
        <w:t>、以公允价值计量的资产和负债</w:t>
      </w:r>
      <w:bookmarkEnd w:id="182"/>
      <w:bookmarkEnd w:id="183"/>
      <w:bookmarkEnd w:id="185"/>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360" w:line="240" w:lineRule="auto"/>
        <w:ind w:left="0" w:right="0" w:firstLine="0"/>
        <w:jc w:val="both"/>
      </w:pPr>
      <w:bookmarkStart w:id="186" w:name="bookmark186"/>
      <w:bookmarkStart w:id="187" w:name="bookmark187"/>
      <w:bookmarkStart w:id="188" w:name="bookmark188"/>
      <w:bookmarkStart w:id="189" w:name="bookmark189"/>
      <w:r>
        <w:rPr>
          <w:color w:val="000000"/>
          <w:spacing w:val="0"/>
          <w:w w:val="100"/>
          <w:position w:val="0"/>
        </w:rPr>
        <w:t>3</w:t>
      </w:r>
      <w:bookmarkEnd w:id="188"/>
      <w:r>
        <w:rPr>
          <w:color w:val="000000"/>
          <w:spacing w:val="0"/>
          <w:w w:val="100"/>
          <w:position w:val="0"/>
        </w:rPr>
        <w:t>、截至报告期末的资产权利受限情况</w:t>
      </w:r>
      <w:bookmarkEnd w:id="186"/>
      <w:bookmarkEnd w:id="187"/>
      <w:bookmarkEnd w:id="189"/>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both"/>
      </w:pPr>
      <w:bookmarkStart w:id="190" w:name="bookmark190"/>
      <w:bookmarkStart w:id="191" w:name="bookmark191"/>
      <w:bookmarkStart w:id="192" w:name="bookmark192"/>
      <w:bookmarkStart w:id="193" w:name="bookmark193"/>
      <w:r>
        <w:rPr>
          <w:color w:val="000000"/>
          <w:spacing w:val="0"/>
          <w:w w:val="100"/>
          <w:position w:val="0"/>
          <w:sz w:val="24"/>
          <w:szCs w:val="24"/>
        </w:rPr>
        <w:t>五</w:t>
      </w:r>
      <w:bookmarkEnd w:id="192"/>
      <w:r>
        <w:rPr>
          <w:color w:val="000000"/>
          <w:spacing w:val="0"/>
          <w:w w:val="100"/>
          <w:position w:val="0"/>
          <w:sz w:val="24"/>
          <w:szCs w:val="24"/>
        </w:rPr>
        <w:t>、投资状况分析</w:t>
      </w:r>
      <w:bookmarkEnd w:id="190"/>
      <w:bookmarkEnd w:id="191"/>
      <w:bookmarkEnd w:id="193"/>
    </w:p>
    <w:p>
      <w:pPr>
        <w:pStyle w:val="Style35"/>
        <w:keepNext/>
        <w:keepLines/>
        <w:widowControl w:val="0"/>
        <w:shd w:val="clear" w:color="auto" w:fill="auto"/>
        <w:bidi w:val="0"/>
        <w:spacing w:before="0" w:after="360" w:line="240" w:lineRule="auto"/>
        <w:ind w:left="0" w:right="0" w:firstLine="0"/>
        <w:jc w:val="both"/>
      </w:pPr>
      <w:bookmarkStart w:id="194" w:name="bookmark194"/>
      <w:bookmarkStart w:id="195" w:name="bookmark195"/>
      <w:bookmarkStart w:id="196" w:name="bookmark196"/>
      <w:bookmarkStart w:id="197" w:name="bookmark197"/>
      <w:r>
        <w:rPr>
          <w:color w:val="000000"/>
          <w:spacing w:val="0"/>
          <w:w w:val="100"/>
          <w:position w:val="0"/>
        </w:rPr>
        <w:t>1</w:t>
      </w:r>
      <w:bookmarkEnd w:id="196"/>
      <w:r>
        <w:rPr>
          <w:color w:val="000000"/>
          <w:spacing w:val="0"/>
          <w:w w:val="100"/>
          <w:position w:val="0"/>
        </w:rPr>
        <w:t>、总体情况</w:t>
      </w:r>
      <w:bookmarkEnd w:id="194"/>
      <w:bookmarkEnd w:id="195"/>
      <w:bookmarkEnd w:id="197"/>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V适用口不适用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-33.33%</w:t>
            </w:r>
          </w:p>
        </w:tc>
      </w:tr>
    </w:tbl>
    <w:p>
      <w:pPr>
        <w:widowControl w:val="0"/>
        <w:spacing w:after="359" w:line="1" w:lineRule="exact"/>
      </w:pPr>
    </w:p>
    <w:p>
      <w:pPr>
        <w:pStyle w:val="Style35"/>
        <w:keepNext/>
        <w:keepLines/>
        <w:widowControl w:val="0"/>
        <w:shd w:val="clear" w:color="auto" w:fill="auto"/>
        <w:tabs>
          <w:tab w:pos="373" w:val="left"/>
        </w:tabs>
        <w:bidi w:val="0"/>
        <w:spacing w:before="0" w:after="360" w:line="240" w:lineRule="auto"/>
        <w:ind w:left="0" w:right="0" w:firstLine="0"/>
        <w:jc w:val="both"/>
      </w:pPr>
      <w:bookmarkStart w:id="198" w:name="bookmark198"/>
      <w:bookmarkStart w:id="199" w:name="bookmark199"/>
      <w:bookmarkStart w:id="200" w:name="bookmark200"/>
      <w:bookmarkStart w:id="201" w:name="bookmark201"/>
      <w:r>
        <w:rPr>
          <w:color w:val="000000"/>
          <w:spacing w:val="0"/>
          <w:w w:val="100"/>
          <w:position w:val="0"/>
        </w:rPr>
        <w:t>2</w:t>
      </w:r>
      <w:bookmarkEnd w:id="200"/>
      <w:r>
        <w:rPr>
          <w:color w:val="000000"/>
          <w:spacing w:val="0"/>
          <w:w w:val="100"/>
          <w:position w:val="0"/>
        </w:rPr>
        <w:t>、</w:t>
        <w:tab/>
        <w:t>报告期内获取的重大的股权投资情况</w:t>
      </w:r>
      <w:bookmarkEnd w:id="198"/>
      <w:bookmarkEnd w:id="199"/>
      <w:bookmarkEnd w:id="201"/>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373" w:val="left"/>
        </w:tabs>
        <w:bidi w:val="0"/>
        <w:spacing w:before="0" w:after="360" w:line="240" w:lineRule="auto"/>
        <w:ind w:left="0" w:right="0" w:firstLine="0"/>
        <w:jc w:val="both"/>
      </w:pPr>
      <w:bookmarkStart w:id="202" w:name="bookmark202"/>
      <w:bookmarkStart w:id="203" w:name="bookmark203"/>
      <w:bookmarkStart w:id="204" w:name="bookmark204"/>
      <w:bookmarkStart w:id="205" w:name="bookmark205"/>
      <w:r>
        <w:rPr>
          <w:color w:val="000000"/>
          <w:spacing w:val="0"/>
          <w:w w:val="100"/>
          <w:position w:val="0"/>
        </w:rPr>
        <w:t>3</w:t>
      </w:r>
      <w:bookmarkEnd w:id="204"/>
      <w:r>
        <w:rPr>
          <w:color w:val="000000"/>
          <w:spacing w:val="0"/>
          <w:w w:val="100"/>
          <w:position w:val="0"/>
        </w:rPr>
        <w:t>、</w:t>
        <w:tab/>
        <w:t>报告期内正在进行的重大的非股权投资情况</w:t>
      </w:r>
      <w:bookmarkEnd w:id="202"/>
      <w:bookmarkEnd w:id="203"/>
      <w:bookmarkEnd w:id="205"/>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4</w:t>
      </w:r>
      <w:bookmarkEnd w:id="208"/>
      <w:r>
        <w:rPr>
          <w:color w:val="000000"/>
          <w:spacing w:val="0"/>
          <w:w w:val="100"/>
          <w:position w:val="0"/>
        </w:rPr>
        <w:t>、</w:t>
        <w:tab/>
        <w:t>以公允价值计量的金融资产</w:t>
      </w:r>
      <w:bookmarkEnd w:id="206"/>
      <w:bookmarkEnd w:id="207"/>
      <w:bookmarkEnd w:id="20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5</w:t>
      </w:r>
      <w:bookmarkEnd w:id="212"/>
      <w:r>
        <w:rPr>
          <w:color w:val="000000"/>
          <w:spacing w:val="0"/>
          <w:w w:val="100"/>
          <w:position w:val="0"/>
        </w:rPr>
        <w:t>、</w:t>
        <w:tab/>
        <w:t>募集资金使用情况</w:t>
      </w:r>
      <w:bookmarkEnd w:id="210"/>
      <w:bookmarkEnd w:id="211"/>
      <w:bookmarkEnd w:id="213"/>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V适用口不适用</w:t>
      </w:r>
    </w:p>
    <w:p>
      <w:pPr>
        <w:pStyle w:val="Style35"/>
        <w:keepNext/>
        <w:keepLines/>
        <w:widowControl w:val="0"/>
        <w:numPr>
          <w:ilvl w:val="0"/>
          <w:numId w:val="3"/>
        </w:numPr>
        <w:shd w:val="clear" w:color="auto" w:fill="auto"/>
        <w:bidi w:val="0"/>
        <w:spacing w:before="0" w:after="380" w:line="240" w:lineRule="auto"/>
        <w:ind w:left="0" w:right="0" w:firstLine="0"/>
        <w:jc w:val="both"/>
      </w:pPr>
      <w:bookmarkStart w:id="214" w:name="bookmark214"/>
      <w:bookmarkStart w:id="215" w:name="bookmark215"/>
      <w:bookmarkStart w:id="216" w:name="bookmark216"/>
      <w:bookmarkStart w:id="217" w:name="bookmark217"/>
      <w:bookmarkEnd w:id="216"/>
      <w:r>
        <w:rPr>
          <w:color w:val="000000"/>
          <w:spacing w:val="0"/>
          <w:w w:val="100"/>
          <w:position w:val="0"/>
        </w:rPr>
        <w:t>募集资金总体使用情况</w:t>
      </w:r>
      <w:bookmarkEnd w:id="214"/>
      <w:bookmarkEnd w:id="215"/>
      <w:bookmarkEnd w:id="217"/>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V适用口不适用</w:t>
      </w:r>
    </w:p>
    <w:p>
      <w:pPr>
        <w:pStyle w:val="Style31"/>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874"/>
        <w:gridCol w:w="859"/>
        <w:gridCol w:w="878"/>
        <w:gridCol w:w="869"/>
        <w:gridCol w:w="874"/>
        <w:gridCol w:w="869"/>
        <w:gridCol w:w="869"/>
        <w:gridCol w:w="869"/>
        <w:gridCol w:w="869"/>
        <w:gridCol w:w="874"/>
        <w:gridCol w:w="874"/>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累计变更 用途的募 集资金总</w:t>
            </w:r>
          </w:p>
          <w:p>
            <w:pPr>
              <w:pStyle w:val="Style27"/>
              <w:keepNext w:val="0"/>
              <w:keepLines w:val="0"/>
              <w:widowControl w:val="0"/>
              <w:shd w:val="clear" w:color="auto" w:fill="auto"/>
              <w:bidi w:val="0"/>
              <w:spacing w:before="0" w:after="0" w:line="305"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闲置两年 以上募集 资金金额</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 年</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36, 195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color w:val="000000"/>
                <w:spacing w:val="0"/>
                <w:w w:val="100"/>
                <w:position w:val="0"/>
              </w:rPr>
              <w:t xml:space="preserve">847. </w:t>
            </w: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15,234. </w:t>
            </w: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20,960.84</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存放募集 资金专户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36, 195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color w:val="000000"/>
                <w:spacing w:val="0"/>
                <w:w w:val="100"/>
                <w:position w:val="0"/>
              </w:rPr>
              <w:t xml:space="preserve">847. </w:t>
            </w: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15,234. </w:t>
            </w: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 </w:t>
            </w:r>
            <w:r>
              <w:rPr>
                <w:color w:val="000000"/>
                <w:spacing w:val="0"/>
                <w:w w:val="100"/>
                <w:position w:val="0"/>
              </w:rPr>
              <w:t xml:space="preserve">960. </w:t>
            </w:r>
            <w:r>
              <w:rPr>
                <w:color w:val="000000"/>
                <w:spacing w:val="0"/>
                <w:w w:val="100"/>
                <w:position w:val="0"/>
              </w:rPr>
              <w:t>84</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08" w:hRule="exact"/>
        </w:trPr>
        <w:tc>
          <w:tcPr>
            <w:gridSpan w:val="11"/>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本公司募投资金项目未出现异常情况，截至2016年12月31日，本公司募投资金项目正在进行。</w:t>
            </w:r>
          </w:p>
        </w:tc>
      </w:tr>
    </w:tbl>
    <w:p>
      <w:pPr>
        <w:widowControl w:val="0"/>
        <w:spacing w:after="319" w:line="1" w:lineRule="exact"/>
      </w:pPr>
    </w:p>
    <w:p>
      <w:pPr>
        <w:pStyle w:val="Style35"/>
        <w:keepNext/>
        <w:keepLines/>
        <w:widowControl w:val="0"/>
        <w:numPr>
          <w:ilvl w:val="0"/>
          <w:numId w:val="3"/>
        </w:numPr>
        <w:shd w:val="clear" w:color="auto" w:fill="auto"/>
        <w:bidi w:val="0"/>
        <w:spacing w:before="0" w:after="380" w:line="240" w:lineRule="auto"/>
        <w:ind w:left="0" w:right="0" w:firstLine="0"/>
        <w:jc w:val="both"/>
      </w:pPr>
      <w:bookmarkStart w:id="218" w:name="bookmark218"/>
      <w:bookmarkStart w:id="219" w:name="bookmark219"/>
      <w:bookmarkStart w:id="220" w:name="bookmark220"/>
      <w:bookmarkStart w:id="221" w:name="bookmark221"/>
      <w:bookmarkEnd w:id="220"/>
      <w:r>
        <w:rPr>
          <w:color w:val="000000"/>
          <w:spacing w:val="0"/>
          <w:w w:val="100"/>
          <w:position w:val="0"/>
        </w:rPr>
        <w:t>募集资金承诺项目情况</w:t>
      </w:r>
      <w:bookmarkEnd w:id="218"/>
      <w:bookmarkEnd w:id="219"/>
      <w:bookmarkEnd w:id="221"/>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V适用口不适用</w:t>
      </w:r>
    </w:p>
    <w:p>
      <w:pPr>
        <w:pStyle w:val="Style31"/>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776"/>
        <w:gridCol w:w="778"/>
        <w:gridCol w:w="782"/>
        <w:gridCol w:w="778"/>
        <w:gridCol w:w="782"/>
        <w:gridCol w:w="926"/>
        <w:gridCol w:w="720"/>
        <w:gridCol w:w="902"/>
        <w:gridCol w:w="643"/>
        <w:gridCol w:w="706"/>
        <w:gridCol w:w="787"/>
      </w:tblGrid>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是否已变 更项目 (含部分 变更)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调整后投 资总额</w:t>
            </w:r>
          </w:p>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300" w:line="312" w:lineRule="exact"/>
              <w:ind w:left="0" w:right="0" w:firstLine="0"/>
              <w:jc w:val="center"/>
            </w:pPr>
            <w:r>
              <w:rPr>
                <w:color w:val="000000"/>
                <w:spacing w:val="0"/>
                <w:w w:val="100"/>
                <w:position w:val="0"/>
              </w:rPr>
              <w:t>截至期 末投资 进度(3)</w:t>
            </w:r>
          </w:p>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(2)/(1)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项目可行 性是否发 生重大变</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港口物流软件及信息 服务平台建设项目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2,088.53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 年 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月31日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596.81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vertAlign w:val="subscript"/>
              </w:rPr>
              <w:t>否</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w:t>
            </w:r>
            <w:r>
              <w:rPr>
                <w:color w:val="000000"/>
                <w:spacing w:val="0"/>
                <w:w w:val="100"/>
                <w:position w:val="0"/>
              </w:rPr>
              <w:t>TD-LTE</w:t>
            </w:r>
            <w:r>
              <w:rPr>
                <w:color w:val="000000"/>
                <w:spacing w:val="0"/>
                <w:w w:val="100"/>
                <w:position w:val="0"/>
              </w:rPr>
              <w:t>技术的企 业网通讯终端产业化 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1,173.26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507. </w:t>
            </w: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 年 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月31日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197.59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智能路网管理系统建 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1,561.86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 年 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月31日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774.36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vertAlign w:val="subscript"/>
              </w:rPr>
              <w:t>否</w:t>
            </w:r>
          </w:p>
        </w:tc>
      </w:tr>
      <w:tr>
        <w:trPr>
          <w:trHeight w:val="720"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交通运输智慧信息服 务平台建设项目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1,496.43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3,254.23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 年 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月31日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882.24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vertAlign w:val="subscript"/>
              </w:rPr>
              <w:t>否</w:t>
            </w:r>
          </w:p>
        </w:tc>
      </w:tr>
    </w:tbl>
    <w:p>
      <w:pPr>
        <w:spacing w:lineRule="exact" w:line="1"/>
        <w:rPr>
          <w:sz w:val="2"/>
          <w:szCs w:val="2"/>
        </w:rPr>
      </w:pPr>
      <w:r>
        <w:br w:type="page"/>
      </w:r>
    </w:p>
    <w:tbl>
      <w:tblPr>
        <w:tblOverlap w:val="never"/>
        <w:jc w:val="center"/>
        <w:tblLayout w:type="fixed"/>
      </w:tblPr>
      <w:tblGrid>
        <w:gridCol w:w="1776"/>
        <w:gridCol w:w="778"/>
        <w:gridCol w:w="782"/>
        <w:gridCol w:w="778"/>
        <w:gridCol w:w="782"/>
        <w:gridCol w:w="926"/>
        <w:gridCol w:w="720"/>
        <w:gridCol w:w="902"/>
        <w:gridCol w:w="643"/>
        <w:gridCol w:w="706"/>
        <w:gridCol w:w="787"/>
      </w:tblGrid>
      <w:tr>
        <w:trPr>
          <w:trHeight w:val="72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市场营销和服务网络 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 年 12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月31日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30"/>
                <w:szCs w:val="30"/>
              </w:rPr>
            </w:pPr>
            <w:r>
              <w:rPr>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001. </w:t>
            </w:r>
            <w:r>
              <w:rPr>
                <w:color w:val="000000"/>
                <w:spacing w:val="0"/>
                <w:w w:val="100"/>
                <w:position w:val="0"/>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36, 195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36, 195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color w:val="000000"/>
                <w:spacing w:val="0"/>
                <w:w w:val="100"/>
                <w:position w:val="0"/>
              </w:rPr>
              <w:t xml:space="preserve">847. </w:t>
            </w: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15,234. </w:t>
            </w:r>
            <w:r>
              <w:rPr>
                <w:color w:val="000000"/>
                <w:spacing w:val="0"/>
                <w:w w:val="100"/>
                <w:position w:val="0"/>
              </w:rPr>
              <w:t>16</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一</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36, 195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36, 195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color w:val="000000"/>
                <w:spacing w:val="0"/>
                <w:w w:val="100"/>
                <w:position w:val="0"/>
              </w:rPr>
              <w:t xml:space="preserve">847. </w:t>
            </w: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15,234. </w:t>
            </w:r>
            <w:r>
              <w:rPr>
                <w:color w:val="000000"/>
                <w:spacing w:val="0"/>
                <w:w w:val="100"/>
                <w:position w:val="0"/>
              </w:rPr>
              <w:t>16</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一</w:t>
            </w:r>
          </w:p>
        </w:tc>
      </w:tr>
      <w:tr>
        <w:trPr>
          <w:trHeight w:val="680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C8EDCC"/>
            <w:vAlign w:val="center"/>
          </w:tcPr>
          <w:p>
            <w:pPr>
              <w:pStyle w:val="Style27"/>
              <w:keepNext w:val="0"/>
              <w:keepLines w:val="0"/>
              <w:widowControl w:val="0"/>
              <w:shd w:val="clear" w:color="auto" w:fill="auto"/>
              <w:tabs>
                <w:tab w:pos="346" w:val="left"/>
              </w:tabs>
              <w:bidi w:val="0"/>
              <w:spacing w:before="0" w:after="0" w:line="307" w:lineRule="exact"/>
              <w:ind w:left="0" w:right="0" w:firstLine="0"/>
              <w:jc w:val="both"/>
            </w:pPr>
            <w:r>
              <w:rPr>
                <w:color w:val="000000"/>
                <w:spacing w:val="0"/>
                <w:w w:val="100"/>
                <w:position w:val="0"/>
              </w:rPr>
              <w:t>1、</w:t>
              <w:tab/>
              <w:t>“港口物流软件及信息服务平台建设项目”软件系统开发平台和部分设备已投入运行，并产生相 应的经济效益。但由于公司业务规模快速扩大，原有场地不能完全满足项目实施需要。目前，新建 场地和系统建设正在同步进行。截至2016年12月31日，本项目按照投入运行计算达到预计收益。</w:t>
            </w:r>
          </w:p>
          <w:p>
            <w:pPr>
              <w:pStyle w:val="Style27"/>
              <w:keepNext w:val="0"/>
              <w:keepLines w:val="0"/>
              <w:widowControl w:val="0"/>
              <w:shd w:val="clear" w:color="auto" w:fill="auto"/>
              <w:tabs>
                <w:tab w:pos="226" w:val="left"/>
              </w:tabs>
              <w:bidi w:val="0"/>
              <w:spacing w:before="0" w:after="0" w:line="317" w:lineRule="exact"/>
              <w:ind w:left="0" w:right="0" w:firstLine="0"/>
              <w:jc w:val="both"/>
            </w:pPr>
            <w:r>
              <w:rPr>
                <w:color w:val="000000"/>
                <w:spacing w:val="0"/>
                <w:w w:val="100"/>
                <w:position w:val="0"/>
              </w:rPr>
              <w:t>2、</w:t>
              <w:tab/>
              <w:t>“基于</w:t>
            </w:r>
            <w:r>
              <w:rPr>
                <w:color w:val="000000"/>
                <w:spacing w:val="0"/>
                <w:w w:val="100"/>
                <w:position w:val="0"/>
              </w:rPr>
              <w:t>TD-LTE</w:t>
            </w:r>
            <w:r>
              <w:rPr>
                <w:color w:val="000000"/>
                <w:spacing w:val="0"/>
                <w:w w:val="100"/>
                <w:position w:val="0"/>
              </w:rPr>
              <w:t>技术的企业网通讯终端产业化建设项目”软件系统和部分设备已投入运行，并产生 相应的经济效益。由于变更实施场地，新场地正在建设过程中，影响了项目预期计划进度。目前， 新建场地和产业化基地建设正在同步进行。截至2016年12月31日，本项目按照投入运行计算达到 预计收益。</w:t>
            </w:r>
          </w:p>
          <w:p>
            <w:pPr>
              <w:pStyle w:val="Style27"/>
              <w:keepNext w:val="0"/>
              <w:keepLines w:val="0"/>
              <w:widowControl w:val="0"/>
              <w:shd w:val="clear" w:color="auto" w:fill="auto"/>
              <w:tabs>
                <w:tab w:pos="346" w:val="left"/>
              </w:tabs>
              <w:bidi w:val="0"/>
              <w:spacing w:before="0" w:after="0" w:line="311" w:lineRule="exact"/>
              <w:ind w:left="0" w:right="0" w:firstLine="0"/>
              <w:jc w:val="both"/>
            </w:pPr>
            <w:r>
              <w:rPr>
                <w:color w:val="000000"/>
                <w:spacing w:val="0"/>
                <w:w w:val="100"/>
                <w:position w:val="0"/>
              </w:rPr>
              <w:t>3、</w:t>
              <w:tab/>
              <w:t>“智能路网管理系统建设项目”系统平台的软件系统和部分设备已投入运行，并产生相应的经济 效益。近年来，交通运输部提出了我国新一代国家交通控制网的总体框架和实施方案，明确了智能 交通技术应用、运行服务和产业发展方向。公司为适应智能路网管理新理念，在智能路网管理平台 总体方案下，对相关产品的软件架构和功能设计进行优化调整，以更加符合交通行业用户路网管理 的需求。截至2016年12月31日，本项目按照投入运行计算达到预计收益。</w:t>
            </w:r>
          </w:p>
          <w:p>
            <w:pPr>
              <w:pStyle w:val="Style27"/>
              <w:keepNext w:val="0"/>
              <w:keepLines w:val="0"/>
              <w:widowControl w:val="0"/>
              <w:shd w:val="clear" w:color="auto" w:fill="auto"/>
              <w:tabs>
                <w:tab w:pos="350" w:val="left"/>
              </w:tabs>
              <w:bidi w:val="0"/>
              <w:spacing w:before="0" w:after="0" w:line="311" w:lineRule="exact"/>
              <w:ind w:left="0" w:right="0" w:firstLine="0"/>
              <w:jc w:val="both"/>
            </w:pPr>
            <w:r>
              <w:rPr>
                <w:color w:val="000000"/>
                <w:spacing w:val="0"/>
                <w:w w:val="100"/>
                <w:position w:val="0"/>
              </w:rPr>
              <w:t>4、</w:t>
              <w:tab/>
              <w:t>“交通运输智慧信息服务平台建设项目”软件系统和部分设备已投入运行，并产生相应的经济效 益。2016年，随着“互联网+ ”便捷交通相关政策的落实，交通与互联网正在走向深度融合，推动 了交通智能化的快速发展。为使项目各子系统能够适应市场的多样化需求，提升公众出行综合信息 服务水平、提高交通运输服务效率和大数据分析处理能力，满足广大交通参与者的出行需要，公司 持续完善改进平台的整体结构和交通信息服务体系，提高系统的稳定性、可靠性和实用性。截至2016 年12月31日，本项目按照投入运行计算达到预计收益。</w:t>
            </w:r>
          </w:p>
          <w:p>
            <w:pPr>
              <w:pStyle w:val="Style27"/>
              <w:keepNext w:val="0"/>
              <w:keepLines w:val="0"/>
              <w:widowControl w:val="0"/>
              <w:shd w:val="clear" w:color="auto" w:fill="auto"/>
              <w:tabs>
                <w:tab w:pos="182" w:val="left"/>
              </w:tabs>
              <w:bidi w:val="0"/>
              <w:spacing w:before="0" w:after="0" w:line="317" w:lineRule="exact"/>
              <w:ind w:left="0" w:right="0" w:firstLine="0"/>
              <w:jc w:val="both"/>
            </w:pPr>
            <w:r>
              <w:rPr>
                <w:color w:val="000000"/>
                <w:spacing w:val="0"/>
                <w:w w:val="100"/>
                <w:position w:val="0"/>
              </w:rPr>
              <w:t>5、</w:t>
              <w:tab/>
              <w:t>“市场营销和服务网络建设项目”的营销网络和售后服务机构正在有续布局和建设当中。鉴于2016 年房地产价格波动较大，因此，公司减缓外派机构购买固定办公场所。2017年公司将根据业务发展 需要，增加相关投入。</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1925"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（1）公司2015年6月26日召开的2015年第二次临时股东大会审议通过，根据募集资金建设项目 进度安排，公司将募集资金投资项目“交通运输智慧信息服务平台建设项目”中“公众出行服务和 汽车后市场服务”子项目的部分募集资金用途变更为对“互联网+”交通产业进行投资，即使用2,400 万元与安徽省高速公路联网运营有限公司和安徽天行健健康管理有限公司共同投资设立安徽行云天 下科技有限公司。该公司设立后，“交通运输智慧信息服务平台建设项目”中“公众出行服务和汽车 后市场服务”子项目的实施主体将由公司变更为控股子公司安徽行云天下科技有限公司，该子项目</w:t>
            </w:r>
          </w:p>
        </w:tc>
      </w:tr>
    </w:tbl>
    <w:p>
      <w:pPr>
        <w:spacing w:lineRule="exact" w:line="1"/>
        <w:rPr>
          <w:sz w:val="2"/>
          <w:szCs w:val="2"/>
        </w:rPr>
      </w:pPr>
      <w:r>
        <w:br w:type="page"/>
      </w:r>
    </w:p>
    <w:tbl>
      <w:tblPr>
        <w:tblOverlap w:val="never"/>
        <w:jc w:val="center"/>
        <w:tblLayout w:type="fixed"/>
      </w:tblPr>
      <w:tblGrid>
        <w:gridCol w:w="1776"/>
        <w:gridCol w:w="7805"/>
      </w:tblGrid>
      <w:tr>
        <w:trPr>
          <w:trHeight w:val="60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的实施地点也由合肥市高新区皖水路589号变更为合肥市高新区天通路10号软件园3号楼210室。</w:t>
            </w:r>
          </w:p>
          <w:p>
            <w:pPr>
              <w:pStyle w:val="Style27"/>
              <w:keepNext w:val="0"/>
              <w:keepLines w:val="0"/>
              <w:widowControl w:val="0"/>
              <w:shd w:val="clear" w:color="auto" w:fill="auto"/>
              <w:tabs>
                <w:tab w:pos="451" w:val="left"/>
              </w:tabs>
              <w:bidi w:val="0"/>
              <w:spacing w:before="0" w:after="0" w:line="311" w:lineRule="exact"/>
              <w:ind w:left="0" w:right="0" w:firstLine="0"/>
              <w:jc w:val="both"/>
            </w:pPr>
            <w:r>
              <w:rPr>
                <w:color w:val="000000"/>
                <w:spacing w:val="0"/>
                <w:w w:val="100"/>
                <w:position w:val="0"/>
              </w:rPr>
              <w:t>（2）</w:t>
              <w:tab/>
              <w:t>公司2015年8月7日第三届董事会第十九次会议通过决议：①将募集资金投资项目“港口物 流软件及信息服务平台”建设项目之“物流信息服务平台建设”建设子项目的实施主体由安徽皖通 科技的全资子公司烟台华东电子软件技术有限公司（以下简称华东电子）变更为华东电子的全资子 公司烟台华东数据科技有限公司，该子项目的实施地点也由烟台市莱山区迎春大街133号变更为烟 台高新区蓝海路1号4号楼；②将募集资金投资项目“港口物流软件及信息服务平台建设项目”之</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“港口物流软件产品升级与开发”子项目的实施主体由华东电子变更为华东电子的全资子公司烟台 华东电子科技有限公司（以下简称“华东科技”）；将募集资金投资项目“基于</w:t>
            </w:r>
            <w:r>
              <w:rPr>
                <w:color w:val="000000"/>
                <w:spacing w:val="0"/>
                <w:w w:val="100"/>
                <w:position w:val="0"/>
              </w:rPr>
              <w:t>TD-LTE</w:t>
            </w:r>
            <w:r>
              <w:rPr>
                <w:color w:val="000000"/>
                <w:spacing w:val="0"/>
                <w:w w:val="100"/>
                <w:position w:val="0"/>
              </w:rPr>
              <w:t>技术的企业 网通讯终端产业化建设项目”的实施主体由华东电子变更为华东科技。该两个子项目的实施地点也 由烟台市莱山区迎春大街133号变更为烟台高新区科技大道69号创业大厦。</w:t>
            </w:r>
          </w:p>
          <w:p>
            <w:pPr>
              <w:pStyle w:val="Style27"/>
              <w:keepNext w:val="0"/>
              <w:keepLines w:val="0"/>
              <w:widowControl w:val="0"/>
              <w:shd w:val="clear" w:color="auto" w:fill="auto"/>
              <w:tabs>
                <w:tab w:pos="451" w:val="left"/>
              </w:tabs>
              <w:bidi w:val="0"/>
              <w:spacing w:before="0" w:after="0" w:line="316" w:lineRule="exact"/>
              <w:ind w:left="0" w:right="0" w:firstLine="0"/>
              <w:jc w:val="both"/>
            </w:pPr>
            <w:r>
              <w:rPr>
                <w:color w:val="000000"/>
                <w:spacing w:val="0"/>
                <w:w w:val="100"/>
                <w:position w:val="0"/>
              </w:rPr>
              <w:t>（3）</w:t>
              <w:tab/>
              <w:t>公司2016年4月29日召开的第三届董事会第二十四次会议审议通过：将“港口物流软件及信 息服务平台建设项目”之“物流信息服务平台建设”子项目、“港口物流软件及信息服务平台建设项 目”之“港口物流软件产品升级与开发”子项目和“基于</w:t>
            </w:r>
            <w:r>
              <w:rPr>
                <w:color w:val="000000"/>
                <w:spacing w:val="0"/>
                <w:w w:val="100"/>
                <w:position w:val="0"/>
              </w:rPr>
              <w:t>TD-LTE</w:t>
            </w:r>
            <w:r>
              <w:rPr>
                <w:color w:val="000000"/>
                <w:spacing w:val="0"/>
                <w:w w:val="100"/>
                <w:position w:val="0"/>
              </w:rPr>
              <w:t>技术的企业网通讯终端产业化建设 项目”的实施地点分别由烟台高新区蓝海路1号4号楼和烟台高新区科技大道69号创业大厦统一变 更为烟台高新区海越路以西、科技大道以北地块。</w:t>
            </w:r>
          </w:p>
          <w:p>
            <w:pPr>
              <w:pStyle w:val="Style27"/>
              <w:keepNext w:val="0"/>
              <w:keepLines w:val="0"/>
              <w:widowControl w:val="0"/>
              <w:shd w:val="clear" w:color="auto" w:fill="auto"/>
              <w:tabs>
                <w:tab w:pos="422" w:val="left"/>
              </w:tabs>
              <w:bidi w:val="0"/>
              <w:spacing w:before="0" w:after="0" w:line="317" w:lineRule="exact"/>
              <w:ind w:left="0" w:right="0" w:firstLine="0"/>
              <w:jc w:val="both"/>
            </w:pPr>
            <w:r>
              <w:rPr>
                <w:color w:val="000000"/>
                <w:spacing w:val="0"/>
                <w:w w:val="100"/>
                <w:position w:val="0"/>
              </w:rPr>
              <w:t>（4）</w:t>
              <w:tab/>
              <w:t>公司2016年9月21日第三届董事会第二十七次会议通过决议：将募集资金投资项目“港口物 流软件及信息服务平台建设项目”之“物流信息服务平台建设”子项目的实施主体由全资子公司烟 台华东电子软件技术有限公司（以下简称华东电子）的全资子公司烟台华东数据科技有限公司变更 为华东电子的全资子公司烟台华东电子科技有限公司，此项变更不涉及到实施地变更。</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651" w:hRule="exact"/>
        </w:trPr>
        <w:tc>
          <w:tcPr>
            <w:tcBorders>
              <w:left w:val="single" w:sz="4"/>
            </w:tcBorders>
            <w:shd w:val="clear" w:color="auto" w:fill="D3D3D3"/>
            <w:vAlign w:val="top"/>
          </w:tcPr>
          <w:p>
            <w:pPr>
              <w:pStyle w:val="Style27"/>
              <w:keepNext w:val="0"/>
              <w:keepLines w:val="0"/>
              <w:widowControl w:val="0"/>
              <w:shd w:val="clear" w:color="auto" w:fill="auto"/>
              <w:bidi w:val="0"/>
              <w:spacing w:before="24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在公司非公开发行股票募集资金到位以前，为保障募集资金投资项目的顺利进行，部分募集资金投 资项目已由公司利用自筹资金先行投入。先行投入的自筹资金金额已经大华会计师事务所（特殊普 通合伙）鉴证，并出具了《安徽皖通科技股份有限公司以自筹资金预先投入募集资金投资项目的鉴 证报告》（大华核字[2014]005008号）。依据该鉴证报告，公司用募集资金置换先期自筹资金共计人 民币1, </w:t>
            </w:r>
            <w:r>
              <w:rPr>
                <w:color w:val="000000"/>
                <w:spacing w:val="0"/>
                <w:w w:val="100"/>
                <w:position w:val="0"/>
              </w:rPr>
              <w:t xml:space="preserve">203. </w:t>
            </w:r>
            <w:r>
              <w:rPr>
                <w:color w:val="000000"/>
                <w:spacing w:val="0"/>
                <w:w w:val="100"/>
                <w:position w:val="0"/>
              </w:rPr>
              <w:t>90万元。</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582"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公司2014年12月26日召开的2014年第二次临时股东大会审议通过，根据募集资金投资项目建设 进度安排，2014年12月将闲置募集资金15,000万元暂时用于补充流动资金，用于在公司中标项目 实施过程中，提供前期设备采购资金和支付相关应付账款。该次暂时补充流动资金已于2015年12 月18日全部归还至募集资金专用账户，使用期限未超过12个月。公司2015年12月29日召开 的第三届董事会第二十二次会议审议通过，按照募集资金投资项目建设进度安排，公司及全资、控 股子公司拟将当前闲置募集资金14,000万元暂时用于补充流动资金，使用期限不超过12个月，用 于在公司中标项目实施过程中，提供前期设备采购资金和支付相关应付账款。该次暂时补充流动资 金已于2016年12月23日全部归还至募集资金专用账户，使用期限未超过12个月。</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尚未使用的募集资金将用于完成募投项目，其存放于募投资金三方监管专户。</w:t>
            </w:r>
          </w:p>
        </w:tc>
      </w:tr>
    </w:tbl>
    <w:tbl>
      <w:tblPr>
        <w:tblOverlap w:val="never"/>
        <w:jc w:val="center"/>
        <w:tblLayout w:type="fixed"/>
      </w:tblPr>
      <w:tblGrid>
        <w:gridCol w:w="1776"/>
        <w:gridCol w:w="787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222" w:name="bookmark222"/>
      <w:bookmarkStart w:id="223" w:name="bookmark223"/>
      <w:bookmarkStart w:id="224" w:name="bookmark224"/>
      <w:bookmarkStart w:id="225" w:name="bookmark225"/>
      <w:r>
        <w:rPr>
          <w:color w:val="000000"/>
          <w:spacing w:val="0"/>
          <w:w w:val="100"/>
          <w:position w:val="0"/>
        </w:rPr>
        <w:t>（</w:t>
      </w:r>
      <w:bookmarkEnd w:id="224"/>
      <w:r>
        <w:rPr>
          <w:color w:val="000000"/>
          <w:spacing w:val="0"/>
          <w:w w:val="100"/>
          <w:position w:val="0"/>
        </w:rPr>
        <w:t>3）募集资金变更项目情况</w:t>
      </w:r>
      <w:bookmarkEnd w:id="222"/>
      <w:bookmarkEnd w:id="223"/>
      <w:bookmarkEnd w:id="22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六</w:t>
      </w:r>
      <w:bookmarkEnd w:id="228"/>
      <w:r>
        <w:rPr>
          <w:color w:val="000000"/>
          <w:spacing w:val="0"/>
          <w:w w:val="100"/>
          <w:position w:val="0"/>
          <w:sz w:val="24"/>
          <w:szCs w:val="24"/>
        </w:rPr>
        <w:t>、</w:t>
        <w:tab/>
        <w:t>重大资产和股权出售</w:t>
      </w:r>
      <w:bookmarkEnd w:id="226"/>
      <w:bookmarkEnd w:id="227"/>
      <w:bookmarkEnd w:id="229"/>
    </w:p>
    <w:p>
      <w:pPr>
        <w:pStyle w:val="Style35"/>
        <w:keepNext/>
        <w:keepLines/>
        <w:widowControl w:val="0"/>
        <w:shd w:val="clear" w:color="auto" w:fill="auto"/>
        <w:tabs>
          <w:tab w:pos="403" w:val="left"/>
        </w:tabs>
        <w:bidi w:val="0"/>
        <w:spacing w:before="0" w:after="36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1</w:t>
      </w:r>
      <w:bookmarkEnd w:id="232"/>
      <w:r>
        <w:rPr>
          <w:color w:val="000000"/>
          <w:spacing w:val="0"/>
          <w:w w:val="100"/>
          <w:position w:val="0"/>
        </w:rPr>
        <w:t>、</w:t>
        <w:tab/>
        <w:t>出售重大资产情况</w:t>
      </w:r>
      <w:bookmarkEnd w:id="230"/>
      <w:bookmarkEnd w:id="231"/>
      <w:bookmarkEnd w:id="23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403" w:val="left"/>
        </w:tabs>
        <w:bidi w:val="0"/>
        <w:spacing w:before="0" w:after="36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2</w:t>
      </w:r>
      <w:bookmarkEnd w:id="236"/>
      <w:r>
        <w:rPr>
          <w:color w:val="000000"/>
          <w:spacing w:val="0"/>
          <w:w w:val="100"/>
          <w:position w:val="0"/>
        </w:rPr>
        <w:t>、</w:t>
        <w:tab/>
        <w:t>出售重大股权情况</w:t>
      </w:r>
      <w:bookmarkEnd w:id="234"/>
      <w:bookmarkEnd w:id="235"/>
      <w:bookmarkEnd w:id="237"/>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tabs>
          <w:tab w:pos="522" w:val="left"/>
        </w:tabs>
        <w:bidi w:val="0"/>
        <w:spacing w:before="0" w:after="36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七</w:t>
      </w:r>
      <w:bookmarkEnd w:id="240"/>
      <w:r>
        <w:rPr>
          <w:color w:val="000000"/>
          <w:spacing w:val="0"/>
          <w:w w:val="100"/>
          <w:position w:val="0"/>
          <w:sz w:val="24"/>
          <w:szCs w:val="24"/>
        </w:rPr>
        <w:t>、</w:t>
        <w:tab/>
        <w:t>主要控股参股公司分析</w:t>
      </w:r>
      <w:bookmarkEnd w:id="238"/>
      <w:bookmarkEnd w:id="239"/>
      <w:bookmarkEnd w:id="24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V适用口不适用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主要子公司及对公司净利润影响达10%以上的参股公司情况</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850"/>
        <w:gridCol w:w="778"/>
        <w:gridCol w:w="1022"/>
        <w:gridCol w:w="1349"/>
        <w:gridCol w:w="1243"/>
        <w:gridCol w:w="1181"/>
        <w:gridCol w:w="1042"/>
        <w:gridCol w:w="105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烟台华东电 子软件技术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电子与信 息等</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405,071,087.22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352,672,398.6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132,536,318.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11,673,559</w:t>
            </w:r>
          </w:p>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24,527,254.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1032"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安徽汉高信 息科技有限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电子与信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息等</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50500000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201,380,257.03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70,566,656.66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254,531,432.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17,139,663</w:t>
            </w:r>
          </w:p>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14,774,876.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主要控股参股公司情况说明</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both"/>
      </w:pPr>
      <w:bookmarkStart w:id="242" w:name="bookmark242"/>
      <w:bookmarkStart w:id="243" w:name="bookmark243"/>
      <w:bookmarkStart w:id="244" w:name="bookmark244"/>
      <w:bookmarkStart w:id="245" w:name="bookmark245"/>
      <w:r>
        <w:rPr>
          <w:color w:val="000000"/>
          <w:spacing w:val="0"/>
          <w:w w:val="100"/>
          <w:position w:val="0"/>
          <w:sz w:val="24"/>
          <w:szCs w:val="24"/>
        </w:rPr>
        <w:t>八</w:t>
      </w:r>
      <w:bookmarkEnd w:id="244"/>
      <w:r>
        <w:rPr>
          <w:color w:val="000000"/>
          <w:spacing w:val="0"/>
          <w:w w:val="100"/>
          <w:position w:val="0"/>
          <w:sz w:val="24"/>
          <w:szCs w:val="24"/>
        </w:rPr>
        <w:t>、公司控制的结构化主体情况</w:t>
      </w:r>
      <w:bookmarkEnd w:id="242"/>
      <w:bookmarkEnd w:id="243"/>
      <w:bookmarkEnd w:id="245"/>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after="20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九</w:t>
      </w:r>
      <w:bookmarkEnd w:id="248"/>
      <w:r>
        <w:rPr>
          <w:color w:val="000000"/>
          <w:spacing w:val="0"/>
          <w:w w:val="100"/>
          <w:position w:val="0"/>
          <w:sz w:val="24"/>
          <w:szCs w:val="24"/>
        </w:rPr>
        <w:t>、公司未来发展的展望</w:t>
      </w:r>
      <w:bookmarkEnd w:id="246"/>
      <w:bookmarkEnd w:id="247"/>
      <w:bookmarkEnd w:id="249"/>
    </w:p>
    <w:p>
      <w:pPr>
        <w:pStyle w:val="Style35"/>
        <w:keepNext/>
        <w:keepLines/>
        <w:widowControl w:val="0"/>
        <w:shd w:val="clear" w:color="auto" w:fill="auto"/>
        <w:bidi w:val="0"/>
        <w:spacing w:before="0" w:after="0" w:line="468" w:lineRule="exact"/>
        <w:ind w:left="0" w:right="0" w:firstLine="480"/>
        <w:jc w:val="left"/>
      </w:pPr>
      <w:bookmarkStart w:id="250" w:name="bookmark250"/>
      <w:bookmarkStart w:id="251" w:name="bookmark251"/>
      <w:bookmarkStart w:id="252" w:name="bookmark252"/>
      <w:bookmarkStart w:id="253" w:name="bookmark253"/>
      <w:r>
        <w:rPr>
          <w:color w:val="000000"/>
          <w:spacing w:val="0"/>
          <w:w w:val="100"/>
          <w:position w:val="0"/>
        </w:rPr>
        <w:t>（</w:t>
      </w:r>
      <w:bookmarkEnd w:id="252"/>
      <w:r>
        <w:rPr>
          <w:color w:val="000000"/>
          <w:spacing w:val="0"/>
          <w:w w:val="100"/>
          <w:position w:val="0"/>
        </w:rPr>
        <w:t>一）行业竞争格局和发展趋势</w:t>
      </w:r>
      <w:bookmarkEnd w:id="250"/>
      <w:bookmarkEnd w:id="251"/>
      <w:bookmarkEnd w:id="253"/>
    </w:p>
    <w:p>
      <w:pPr>
        <w:pStyle w:val="Style35"/>
        <w:keepNext/>
        <w:keepLines/>
        <w:widowControl w:val="0"/>
        <w:shd w:val="clear" w:color="auto" w:fill="auto"/>
        <w:tabs>
          <w:tab w:pos="802" w:val="left"/>
        </w:tabs>
        <w:bidi w:val="0"/>
        <w:spacing w:before="0" w:after="0" w:line="468" w:lineRule="exact"/>
        <w:ind w:left="0" w:right="0" w:firstLine="480"/>
        <w:jc w:val="left"/>
      </w:pPr>
      <w:bookmarkStart w:id="250" w:name="bookmark250"/>
      <w:bookmarkStart w:id="251" w:name="bookmark251"/>
      <w:bookmarkStart w:id="254" w:name="bookmark254"/>
      <w:bookmarkStart w:id="255" w:name="bookmark255"/>
      <w:r>
        <w:rPr>
          <w:color w:val="000000"/>
          <w:spacing w:val="0"/>
          <w:w w:val="100"/>
          <w:position w:val="0"/>
        </w:rPr>
        <w:t>1</w:t>
      </w:r>
      <w:bookmarkEnd w:id="254"/>
      <w:r>
        <w:rPr>
          <w:color w:val="000000"/>
          <w:spacing w:val="0"/>
          <w:w w:val="100"/>
          <w:position w:val="0"/>
        </w:rPr>
        <w:t>、</w:t>
        <w:tab/>
        <w:t>国家持续加大交通基础设施投入交通运输行业发展进入黄金时期</w:t>
      </w:r>
      <w:bookmarkEnd w:id="250"/>
      <w:bookmarkEnd w:id="251"/>
      <w:bookmarkEnd w:id="255"/>
    </w:p>
    <w:p>
      <w:pPr>
        <w:pStyle w:val="Style3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交通运输行业作为国民经济的“大动脉”和“先行官”，在社会经济的发展中起着基础性、先导性的 重要作用。伴随着“十三五”规划的全面落地实施，交通运输业进入基础设施发展、服务水平提高和转型 发展的黄金时期。</w:t>
      </w:r>
    </w:p>
    <w:p>
      <w:pPr>
        <w:pStyle w:val="Style3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2017年交通运输工作会议提出，将积极服务“一带一路”建设、“京津冀交通协同发展”、“长江经 济带发展”三大战略，强化规划引领，加快推进基础设施网络化布局，推进国家高速公路联网畅通，加快 区际省际待贯通路段建设和交通繁忙路段扩容改造；推进内河集约化、规模化港区和沿海港口大型综合性 港区、专业化码头建设。2017年，计划完成公路、水运完成固定资产投资1</w:t>
      </w:r>
      <w:r>
        <w:rPr>
          <w:color w:val="000000"/>
          <w:spacing w:val="0"/>
          <w:w w:val="100"/>
          <w:position w:val="0"/>
        </w:rPr>
        <w:t>.8</w:t>
      </w:r>
      <w:r>
        <w:rPr>
          <w:color w:val="000000"/>
          <w:spacing w:val="0"/>
          <w:w w:val="100"/>
          <w:position w:val="0"/>
        </w:rPr>
        <w:t>万亿元，新增高速公路5000 公里，新增内河高等级航道达标里程500公里。</w:t>
      </w:r>
    </w:p>
    <w:p>
      <w:pPr>
        <w:pStyle w:val="Style3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在国家加快交通基础设施建设步伐的同时，各省也纷纷出台《“十三五”交通运输发展规划》，强化 交通支撑发展和服务保障能力。其中，安徽省“十三五”期间将扩容改造12条合计832公里繁忙路段，续 建12条合计627公里公路，至2020年，高速公路通车里程达5200公里；福建省将投入7500亿元打造现代交 通运输体系升级版（其中，高速公路1370亿元、普通公路2010亿元、港航530亿元）；湖南省将投入4050 亿元建设交通运输基础设施（其中，高速公路1750亿元、干线公路1400亿元、农村公路520亿元、站场150 亿元、水运230亿元）；新疆维吾尔自治区交通建设计划投资1800亿元以上，至2020年，高速公路通车里 程将达5500公里；陕西省“十三五”期间将实现高速公路通车总里程超6000公里。随着各地交通运输规划 的落地实施，交通行业建设将迎来新一轮发展契机。</w:t>
      </w:r>
    </w:p>
    <w:p>
      <w:pPr>
        <w:pStyle w:val="Style35"/>
        <w:keepNext/>
        <w:keepLines/>
        <w:widowControl w:val="0"/>
        <w:shd w:val="clear" w:color="auto" w:fill="auto"/>
        <w:tabs>
          <w:tab w:pos="802" w:val="left"/>
        </w:tabs>
        <w:bidi w:val="0"/>
        <w:spacing w:before="0" w:after="0" w:line="468" w:lineRule="exact"/>
        <w:ind w:left="0" w:right="0" w:firstLine="480"/>
        <w:jc w:val="both"/>
      </w:pPr>
      <w:bookmarkStart w:id="256" w:name="bookmark256"/>
      <w:bookmarkStart w:id="257" w:name="bookmark257"/>
      <w:bookmarkStart w:id="258" w:name="bookmark258"/>
      <w:bookmarkStart w:id="259" w:name="bookmark259"/>
      <w:r>
        <w:rPr>
          <w:color w:val="000000"/>
          <w:spacing w:val="0"/>
          <w:w w:val="100"/>
          <w:position w:val="0"/>
        </w:rPr>
        <w:t>2</w:t>
      </w:r>
      <w:bookmarkEnd w:id="258"/>
      <w:r>
        <w:rPr>
          <w:color w:val="000000"/>
          <w:spacing w:val="0"/>
          <w:w w:val="100"/>
          <w:position w:val="0"/>
        </w:rPr>
        <w:t>、</w:t>
        <w:tab/>
        <w:t>交通运输行业转型升级需求迫切交通信息化发展空间巨大</w:t>
      </w:r>
      <w:bookmarkEnd w:id="256"/>
      <w:bookmarkEnd w:id="257"/>
      <w:bookmarkEnd w:id="259"/>
    </w:p>
    <w:p>
      <w:pPr>
        <w:pStyle w:val="Style3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随着交通运输网络的持续扩容和人民群众出行需求的不断增强，交通拥堵、环境污染、调度不畅、各 交通业务领域资源共享难、互联互通难等问题凸显，交通运输管理水平和服务品质亟待提升，以信息化手 段加快推进智慧交通、绿色交通已刻不容缓。</w:t>
      </w:r>
    </w:p>
    <w:p>
      <w:pPr>
        <w:pStyle w:val="Style3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2016年5月，交通运输部印发《交通运输信息化“十三五”发展规划》（以下简称《规划》），将交 通运输信息化上升为国家战略任务，从顶层设计方面为更长期的交通信息化建设确定了方向。</w:t>
      </w:r>
    </w:p>
    <w:p>
      <w:pPr>
        <w:pStyle w:val="Style37"/>
        <w:keepNext w:val="0"/>
        <w:keepLines w:val="0"/>
        <w:widowControl w:val="0"/>
        <w:shd w:val="clear" w:color="auto" w:fill="auto"/>
        <w:bidi w:val="0"/>
        <w:spacing w:before="0" w:after="100" w:line="468" w:lineRule="exact"/>
        <w:ind w:left="0" w:right="0" w:firstLine="480"/>
        <w:jc w:val="both"/>
      </w:pPr>
      <w:r>
        <w:rPr>
          <w:color w:val="000000"/>
          <w:spacing w:val="0"/>
          <w:w w:val="100"/>
          <w:position w:val="0"/>
        </w:rPr>
        <w:t>《规划》提出，要大力推进智慧交通建设，以行业信息化重点工程和示范试点工程为依托，推动交通 运输信息化迈入全面联网、业务协同、智能应用的新阶段，努力实现交通运输信息化上下贯通、左右联通 和内外融通，促进现代综合交通运输体系发展。未来将重点建设新一代交通控制网示范工程、智慧公路示 范工程、智慧港口示范工程和</w:t>
      </w:r>
      <w:r>
        <w:rPr>
          <w:color w:val="000000"/>
          <w:spacing w:val="0"/>
          <w:w w:val="100"/>
          <w:position w:val="0"/>
        </w:rPr>
        <w:t>E</w:t>
      </w:r>
      <w:r>
        <w:rPr>
          <w:color w:val="000000"/>
          <w:spacing w:val="0"/>
          <w:w w:val="100"/>
          <w:position w:val="0"/>
        </w:rPr>
        <w:t>航海示范工程等四项交通运输信息化示范工程。</w:t>
      </w:r>
    </w:p>
    <w:p>
      <w:pPr>
        <w:pStyle w:val="Style3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据前瞻产业研究院《中国智能交通行业市场前瞻与投资战略规划分析报告》预计，2016年中国智能交 通行业市场规模达498亿元,，未来五年将继续呈现高速增长的态势，行业年均复合增长率约为20.97%, 2020 年中国智能交通行业市场规模将达到1066亿元。</w:t>
      </w:r>
    </w:p>
    <w:p>
      <w:pPr>
        <w:pStyle w:val="Style3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2017年交通运输工作会议提出，将以提高交通运输发展质量和效益为中心，以科技创新为抓手，完善 行业重点科研平台，加快大数据、云计算、物联网和北斗导航、高分遥感等技术应用，打造综合交通运行 协同和应急指挥平台，推进交通运输物流信息平台建设，着力提升运输服务品质，加快行业转型升级。</w:t>
      </w:r>
    </w:p>
    <w:p>
      <w:pPr>
        <w:pStyle w:val="Style35"/>
        <w:keepNext/>
        <w:keepLines/>
        <w:widowControl w:val="0"/>
        <w:shd w:val="clear" w:color="auto" w:fill="auto"/>
        <w:tabs>
          <w:tab w:pos="850" w:val="left"/>
        </w:tabs>
        <w:bidi w:val="0"/>
        <w:spacing w:before="0" w:after="0" w:line="470" w:lineRule="exact"/>
        <w:ind w:left="0" w:right="0" w:firstLine="480"/>
        <w:jc w:val="both"/>
      </w:pPr>
      <w:bookmarkStart w:id="260" w:name="bookmark260"/>
      <w:bookmarkStart w:id="261" w:name="bookmark261"/>
      <w:bookmarkStart w:id="262" w:name="bookmark262"/>
      <w:bookmarkStart w:id="263" w:name="bookmark263"/>
      <w:r>
        <w:rPr>
          <w:color w:val="000000"/>
          <w:spacing w:val="0"/>
          <w:w w:val="100"/>
          <w:position w:val="0"/>
        </w:rPr>
        <w:t>3</w:t>
      </w:r>
      <w:bookmarkEnd w:id="262"/>
      <w:r>
        <w:rPr>
          <w:color w:val="000000"/>
          <w:spacing w:val="0"/>
          <w:w w:val="100"/>
          <w:position w:val="0"/>
        </w:rPr>
        <w:t>、</w:t>
        <w:tab/>
        <w:t>“互联网+”便捷交通全面推进大数据应用助推行业发展</w:t>
      </w:r>
      <w:bookmarkEnd w:id="260"/>
      <w:bookmarkEnd w:id="261"/>
      <w:bookmarkEnd w:id="263"/>
    </w:p>
    <w:p>
      <w:pPr>
        <w:pStyle w:val="Style3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近年来，随着新一代信息技术的全面应用，“互联网+”理念加速融入交通运输产业，逐渐成为推进 交通运输供给侧改革、发展智能交通、培育交通新业态的重要力量。</w:t>
      </w:r>
    </w:p>
    <w:p>
      <w:pPr>
        <w:pStyle w:val="Style3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2016年8月，国家发展改革委、交通运输部联合印发《推进“互联网+”便捷交通促进智能交通发展 的实施方案》，为“互联网+”便捷交通提供了行动指引和实施指南。该方案明确了实施“互联网+”便捷 交通重点示范项目27项，其中包含新一代国家交通控制网示范工程、交通运输行业大数据中心工程、智慧 港口示范工程、道路运输市场监管及服务公共平台、综合交通出行服务及大数据应用服务等。</w:t>
      </w:r>
    </w:p>
    <w:p>
      <w:pPr>
        <w:pStyle w:val="Style3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2017年交通运输工作会议将“互联网+”交通运输列为2017年重点任务之一，提出将打造“畅行中国” 信息服务，提供覆盖城乡的出行引导综合信息服务；扩大高速公路电子不停车收费系统</w:t>
      </w:r>
      <w:r>
        <w:rPr>
          <w:color w:val="000000"/>
          <w:spacing w:val="0"/>
          <w:w w:val="100"/>
          <w:position w:val="0"/>
        </w:rPr>
        <w:t>（ETC）</w:t>
      </w:r>
      <w:r>
        <w:rPr>
          <w:color w:val="000000"/>
          <w:spacing w:val="0"/>
          <w:w w:val="100"/>
          <w:position w:val="0"/>
        </w:rPr>
        <w:t>应用范围。</w:t>
      </w:r>
    </w:p>
    <w:p>
      <w:pPr>
        <w:pStyle w:val="Style3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根据前瞻产业研究院发布的《中国</w:t>
      </w:r>
      <w:r>
        <w:rPr>
          <w:color w:val="000000"/>
          <w:spacing w:val="0"/>
          <w:w w:val="100"/>
          <w:position w:val="0"/>
        </w:rPr>
        <w:t>ETC</w:t>
      </w:r>
      <w:r>
        <w:rPr>
          <w:color w:val="000000"/>
          <w:spacing w:val="0"/>
          <w:w w:val="100"/>
          <w:position w:val="0"/>
        </w:rPr>
        <w:t>行业分析报告》数据，截至2016年9月，29省（区、市）已实现高 速公路</w:t>
      </w:r>
      <w:r>
        <w:rPr>
          <w:color w:val="000000"/>
          <w:spacing w:val="0"/>
          <w:w w:val="100"/>
          <w:position w:val="0"/>
        </w:rPr>
        <w:t>ETC</w:t>
      </w:r>
      <w:r>
        <w:rPr>
          <w:color w:val="000000"/>
          <w:spacing w:val="0"/>
          <w:w w:val="100"/>
          <w:position w:val="0"/>
        </w:rPr>
        <w:t>联网，</w:t>
      </w:r>
      <w:r>
        <w:rPr>
          <w:color w:val="000000"/>
          <w:spacing w:val="0"/>
          <w:w w:val="100"/>
          <w:position w:val="0"/>
        </w:rPr>
        <w:t>ETC</w:t>
      </w:r>
      <w:r>
        <w:rPr>
          <w:color w:val="000000"/>
          <w:spacing w:val="0"/>
          <w:w w:val="100"/>
          <w:position w:val="0"/>
        </w:rPr>
        <w:t>专用车道13291条，</w:t>
      </w:r>
      <w:r>
        <w:rPr>
          <w:color w:val="000000"/>
          <w:spacing w:val="0"/>
          <w:w w:val="100"/>
          <w:position w:val="0"/>
        </w:rPr>
        <w:t>ETC</w:t>
      </w:r>
      <w:r>
        <w:rPr>
          <w:color w:val="000000"/>
          <w:spacing w:val="0"/>
          <w:w w:val="100"/>
          <w:position w:val="0"/>
        </w:rPr>
        <w:t>用户数量突破4300万。日均交易量800万笔，占高速公路通行 量的</w:t>
      </w:r>
      <w:r>
        <w:rPr>
          <w:color w:val="000000"/>
          <w:spacing w:val="0"/>
          <w:w w:val="100"/>
          <w:position w:val="0"/>
        </w:rPr>
        <w:t xml:space="preserve">28. </w:t>
      </w:r>
      <w:r>
        <w:rPr>
          <w:color w:val="000000"/>
          <w:spacing w:val="0"/>
          <w:w w:val="100"/>
          <w:position w:val="0"/>
        </w:rPr>
        <w:t>65%。</w:t>
      </w:r>
    </w:p>
    <w:p>
      <w:pPr>
        <w:pStyle w:val="Style3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我国的</w:t>
      </w:r>
      <w:r>
        <w:rPr>
          <w:color w:val="000000"/>
          <w:spacing w:val="0"/>
          <w:w w:val="100"/>
          <w:position w:val="0"/>
        </w:rPr>
        <w:t>ETC</w:t>
      </w:r>
      <w:r>
        <w:rPr>
          <w:color w:val="000000"/>
          <w:spacing w:val="0"/>
          <w:w w:val="100"/>
          <w:position w:val="0"/>
        </w:rPr>
        <w:t>行业在2012年的市场规模仅为</w:t>
      </w:r>
      <w:r>
        <w:rPr>
          <w:color w:val="000000"/>
          <w:spacing w:val="0"/>
          <w:w w:val="100"/>
          <w:position w:val="0"/>
        </w:rPr>
        <w:t>5.39</w:t>
      </w:r>
      <w:r>
        <w:rPr>
          <w:color w:val="000000"/>
          <w:spacing w:val="0"/>
          <w:w w:val="100"/>
          <w:position w:val="0"/>
        </w:rPr>
        <w:t>亿元，2015年已达到</w:t>
      </w:r>
      <w:r>
        <w:rPr>
          <w:color w:val="000000"/>
          <w:spacing w:val="0"/>
          <w:w w:val="100"/>
          <w:position w:val="0"/>
        </w:rPr>
        <w:t>13.2</w:t>
      </w:r>
      <w:r>
        <w:rPr>
          <w:color w:val="000000"/>
          <w:spacing w:val="0"/>
          <w:w w:val="100"/>
          <w:position w:val="0"/>
        </w:rPr>
        <w:t>2亿元，年增长速度超过百分之 三十。预计未来几年，我国</w:t>
      </w:r>
      <w:r>
        <w:rPr>
          <w:color w:val="000000"/>
          <w:spacing w:val="0"/>
          <w:w w:val="100"/>
          <w:position w:val="0"/>
        </w:rPr>
        <w:t>ETC</w:t>
      </w:r>
      <w:r>
        <w:rPr>
          <w:color w:val="000000"/>
          <w:spacing w:val="0"/>
          <w:w w:val="100"/>
          <w:position w:val="0"/>
        </w:rPr>
        <w:t>行业仍将保持30%以上的速度增长，由此衍生的“互联网+”交通新业态也 将迎来新一轮发展契机。</w:t>
      </w:r>
    </w:p>
    <w:p>
      <w:pPr>
        <w:pStyle w:val="Style35"/>
        <w:keepNext/>
        <w:keepLines/>
        <w:widowControl w:val="0"/>
        <w:shd w:val="clear" w:color="auto" w:fill="auto"/>
        <w:tabs>
          <w:tab w:pos="850" w:val="left"/>
        </w:tabs>
        <w:bidi w:val="0"/>
        <w:spacing w:before="0" w:after="0" w:line="470" w:lineRule="exact"/>
        <w:ind w:left="0" w:right="0" w:firstLine="480"/>
        <w:jc w:val="both"/>
      </w:pPr>
      <w:bookmarkStart w:id="264" w:name="bookmark264"/>
      <w:bookmarkStart w:id="265" w:name="bookmark265"/>
      <w:bookmarkStart w:id="266" w:name="bookmark266"/>
      <w:bookmarkStart w:id="267" w:name="bookmark267"/>
      <w:r>
        <w:rPr>
          <w:color w:val="000000"/>
          <w:spacing w:val="0"/>
          <w:w w:val="100"/>
          <w:position w:val="0"/>
        </w:rPr>
        <w:t>4</w:t>
      </w:r>
      <w:bookmarkEnd w:id="266"/>
      <w:r>
        <w:rPr>
          <w:color w:val="000000"/>
          <w:spacing w:val="0"/>
          <w:w w:val="100"/>
          <w:position w:val="0"/>
        </w:rPr>
        <w:t>、</w:t>
        <w:tab/>
        <w:t>国家加速建设智慧城市城市智能交通市场规模可期</w:t>
      </w:r>
      <w:bookmarkEnd w:id="264"/>
      <w:bookmarkEnd w:id="265"/>
      <w:bookmarkEnd w:id="267"/>
    </w:p>
    <w:p>
      <w:pPr>
        <w:pStyle w:val="Style3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随着城市化进程的加速和国民机动车保有量的大幅攀升，各地掀起新一轮智慧城市建设热潮，智慧城 市产业规模迎来快速增长，智能交通、公共安全、智慧医疗等细分领域作为智慧城市的重点发展领域，将 从中率先获益。</w:t>
      </w:r>
    </w:p>
    <w:p>
      <w:pPr>
        <w:pStyle w:val="Style37"/>
        <w:keepNext w:val="0"/>
        <w:keepLines w:val="0"/>
        <w:widowControl w:val="0"/>
        <w:shd w:val="clear" w:color="auto" w:fill="auto"/>
        <w:bidi w:val="0"/>
        <w:spacing w:before="0" w:after="0" w:line="463" w:lineRule="exact"/>
        <w:ind w:left="0" w:right="0" w:firstLine="480"/>
        <w:jc w:val="both"/>
      </w:pPr>
      <w:r>
        <w:rPr>
          <w:color w:val="000000"/>
          <w:spacing w:val="0"/>
          <w:w w:val="100"/>
          <w:position w:val="0"/>
        </w:rPr>
        <w:t>数据显示，截至2016年年底，中国汽车保有量为</w:t>
      </w:r>
      <w:r>
        <w:rPr>
          <w:color w:val="000000"/>
          <w:spacing w:val="0"/>
          <w:w w:val="100"/>
          <w:position w:val="0"/>
        </w:rPr>
        <w:t>1.93</w:t>
      </w:r>
      <w:r>
        <w:rPr>
          <w:color w:val="000000"/>
          <w:spacing w:val="0"/>
          <w:w w:val="100"/>
          <w:position w:val="0"/>
        </w:rPr>
        <w:t>亿辆，同比增长12.3%,达到历史最高水平。</w:t>
      </w:r>
    </w:p>
    <w:p>
      <w:pPr>
        <w:pStyle w:val="Style37"/>
        <w:keepNext w:val="0"/>
        <w:keepLines w:val="0"/>
        <w:widowControl w:val="0"/>
        <w:shd w:val="clear" w:color="auto" w:fill="auto"/>
        <w:bidi w:val="0"/>
        <w:spacing w:before="0" w:after="0" w:line="463" w:lineRule="exact"/>
        <w:ind w:left="0" w:right="0" w:firstLine="480"/>
        <w:jc w:val="both"/>
      </w:pPr>
      <w:r>
        <w:rPr>
          <w:color w:val="000000"/>
          <w:spacing w:val="0"/>
          <w:w w:val="100"/>
          <w:position w:val="0"/>
        </w:rPr>
        <w:t>根据前瞻产业研究院提供的《2016-2021年中国智慧城市建设行业发展趋势与投资决策支持公告》，</w:t>
      </w:r>
    </w:p>
    <w:p>
      <w:pPr>
        <w:pStyle w:val="Style37"/>
        <w:keepNext w:val="0"/>
        <w:keepLines w:val="0"/>
        <w:widowControl w:val="0"/>
        <w:shd w:val="clear" w:color="auto" w:fill="auto"/>
        <w:bidi w:val="0"/>
        <w:spacing w:before="0" w:after="0" w:line="463" w:lineRule="exact"/>
        <w:ind w:left="0" w:right="0" w:firstLine="0"/>
        <w:jc w:val="both"/>
      </w:pPr>
      <w:r>
        <w:rPr>
          <w:color w:val="000000"/>
          <w:spacing w:val="0"/>
          <w:w w:val="100"/>
          <w:position w:val="0"/>
        </w:rPr>
        <w:t>“十二五”期间，我国推进了三个批次、共计277个智慧城市试点工作，智慧城市建设市场规模超过了7000 亿元，其中，交通、政务、医疗等领域投入最大。“十三五”期间，智慧城市建设市场规模可快速上涨至 4万亿元，将保持30%左右的高增速。</w:t>
      </w:r>
    </w:p>
    <w:p>
      <w:pPr>
        <w:pStyle w:val="Style3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通过前期的建设和积累，城市道路基础设施建设已初具规模，后续建设重点将逐步向提升智能交通硬 件系统覆盖率和软件系统信息服务能力过渡，催生了大批千万级的整体解决方案和系统集成项目的出现， 行业需求增长明确且空间广阔。</w:t>
      </w:r>
    </w:p>
    <w:p>
      <w:pPr>
        <w:pStyle w:val="Style3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目前，国内交通行业解决方案和产品已渐趋稳定，公司能够利用资金、技术、渠道和品牌优势完成全 国化布局，将有望在激烈的市场竞争中赢得更大的市场份额。</w:t>
      </w:r>
    </w:p>
    <w:p>
      <w:pPr>
        <w:pStyle w:val="Style35"/>
        <w:keepNext/>
        <w:keepLines/>
        <w:widowControl w:val="0"/>
        <w:shd w:val="clear" w:color="auto" w:fill="auto"/>
        <w:tabs>
          <w:tab w:pos="1018" w:val="left"/>
        </w:tabs>
        <w:bidi w:val="0"/>
        <w:spacing w:before="0" w:after="0" w:line="469" w:lineRule="exact"/>
        <w:ind w:left="0" w:right="0" w:firstLine="480"/>
        <w:jc w:val="both"/>
      </w:pPr>
      <w:bookmarkStart w:id="268" w:name="bookmark268"/>
      <w:bookmarkStart w:id="269" w:name="bookmark269"/>
      <w:bookmarkStart w:id="270" w:name="bookmark270"/>
      <w:bookmarkStart w:id="271" w:name="bookmark271"/>
      <w:r>
        <w:rPr>
          <w:color w:val="000000"/>
          <w:spacing w:val="0"/>
          <w:w w:val="100"/>
          <w:position w:val="0"/>
        </w:rPr>
        <w:t>（</w:t>
      </w:r>
      <w:bookmarkEnd w:id="270"/>
      <w:r>
        <w:rPr>
          <w:color w:val="000000"/>
          <w:spacing w:val="0"/>
          <w:w w:val="100"/>
          <w:position w:val="0"/>
        </w:rPr>
        <w:t>二）</w:t>
        <w:tab/>
        <w:t>公司发展战略</w:t>
      </w:r>
      <w:bookmarkEnd w:id="268"/>
      <w:bookmarkEnd w:id="269"/>
      <w:bookmarkEnd w:id="271"/>
    </w:p>
    <w:p>
      <w:pPr>
        <w:pStyle w:val="Style3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2017年是实施“十三五”规划的重要一年，是供给侧结构性改革的深化之年，也是推进交通运输改革 发展的重要一年。公司将主动融入国家战略和行业发展大局，以“一带一路”战略建设和“互联网+”产 业革命为契机，进一步完善“大交通信息化”产业布局，做大做强存量业务，做快做优增量业务，提升企 业综合竞争力；结合自身行业、市场和技术优势，以交通大数据为基础，以专业性服务为支撑，加快业务 创新步伐，积极开展“互联网+”交通与“互联网+”港口航运等新兴业务，实现产业协同增效；充分利用 资本平台，寻求优质合作伙伴，深入践行集团化发展战略，外延式扩张和内涵式增长并重发展，致力于成 为中国一流的交通信息化系统方案提供商和运行维护商。</w:t>
      </w:r>
    </w:p>
    <w:p>
      <w:pPr>
        <w:pStyle w:val="Style35"/>
        <w:keepNext/>
        <w:keepLines/>
        <w:widowControl w:val="0"/>
        <w:shd w:val="clear" w:color="auto" w:fill="auto"/>
        <w:tabs>
          <w:tab w:pos="1018" w:val="left"/>
        </w:tabs>
        <w:bidi w:val="0"/>
        <w:spacing w:before="0" w:after="0" w:line="469" w:lineRule="exact"/>
        <w:ind w:left="0" w:right="0" w:firstLine="480"/>
        <w:jc w:val="both"/>
      </w:pPr>
      <w:bookmarkStart w:id="272" w:name="bookmark272"/>
      <w:bookmarkStart w:id="273" w:name="bookmark273"/>
      <w:bookmarkStart w:id="274" w:name="bookmark274"/>
      <w:bookmarkStart w:id="275" w:name="bookmark275"/>
      <w:r>
        <w:rPr>
          <w:color w:val="000000"/>
          <w:spacing w:val="0"/>
          <w:w w:val="100"/>
          <w:position w:val="0"/>
        </w:rPr>
        <w:t>（</w:t>
      </w:r>
      <w:bookmarkEnd w:id="274"/>
      <w:r>
        <w:rPr>
          <w:color w:val="000000"/>
          <w:spacing w:val="0"/>
          <w:w w:val="100"/>
          <w:position w:val="0"/>
        </w:rPr>
        <w:t>三）</w:t>
        <w:tab/>
        <w:t>2017年经营计划</w:t>
      </w:r>
      <w:bookmarkEnd w:id="272"/>
      <w:bookmarkEnd w:id="273"/>
      <w:bookmarkEnd w:id="275"/>
    </w:p>
    <w:p>
      <w:pPr>
        <w:pStyle w:val="Style35"/>
        <w:keepNext/>
        <w:keepLines/>
        <w:widowControl w:val="0"/>
        <w:shd w:val="clear" w:color="auto" w:fill="auto"/>
        <w:tabs>
          <w:tab w:pos="790" w:val="left"/>
        </w:tabs>
        <w:bidi w:val="0"/>
        <w:spacing w:before="0" w:after="0" w:line="469" w:lineRule="exact"/>
        <w:ind w:left="0" w:right="0" w:firstLine="480"/>
        <w:jc w:val="both"/>
      </w:pPr>
      <w:bookmarkStart w:id="272" w:name="bookmark272"/>
      <w:bookmarkStart w:id="273" w:name="bookmark273"/>
      <w:bookmarkStart w:id="276" w:name="bookmark276"/>
      <w:bookmarkStart w:id="277" w:name="bookmark277"/>
      <w:r>
        <w:rPr>
          <w:color w:val="000000"/>
          <w:spacing w:val="0"/>
          <w:w w:val="100"/>
          <w:position w:val="0"/>
        </w:rPr>
        <w:t>1</w:t>
      </w:r>
      <w:bookmarkEnd w:id="276"/>
      <w:r>
        <w:rPr>
          <w:color w:val="000000"/>
          <w:spacing w:val="0"/>
          <w:w w:val="100"/>
          <w:position w:val="0"/>
        </w:rPr>
        <w:t>、</w:t>
        <w:tab/>
        <w:t>持续推进技术创新提升自主开发能力</w:t>
      </w:r>
      <w:bookmarkEnd w:id="272"/>
      <w:bookmarkEnd w:id="273"/>
      <w:bookmarkEnd w:id="277"/>
    </w:p>
    <w:p>
      <w:pPr>
        <w:pStyle w:val="Style3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公司将围绕关键技术领域，持续推进技术创新，积极开展以</w:t>
      </w:r>
      <w:r>
        <w:rPr>
          <w:color w:val="000000"/>
          <w:spacing w:val="0"/>
          <w:w w:val="100"/>
          <w:position w:val="0"/>
        </w:rPr>
        <w:t>V2X</w:t>
      </w:r>
      <w:r>
        <w:rPr>
          <w:color w:val="000000"/>
          <w:spacing w:val="0"/>
          <w:w w:val="100"/>
          <w:position w:val="0"/>
        </w:rPr>
        <w:t>车路协同、移动互联、环境感知等关 键技术为基础的新一代交通控制网应用技术研究，构建新一代交通控制信息管理、协同管控和运营服务体 系，实现路网承载能力和交通出行需求之间的平衡，提升交通运输安全控制水平；创新行业数据资源开发 利用模式，打造新常态下的综合交通信息服务产品，建立交通运输全过程动静态数据感知与监控、交通信 息资源的整合与开发利用、运行综合分析及决策支撑以及集公众出行、交通营运和汽车后市场于一体的智 慧化服务体系。</w:t>
      </w:r>
    </w:p>
    <w:p>
      <w:pPr>
        <w:pStyle w:val="Style3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同时，公司将以自动化、智能化、智慧化为导向，基于分布式系统架构和港航私有云平台，以码头操 作系统（集装箱</w:t>
      </w:r>
      <w:r>
        <w:rPr>
          <w:color w:val="000000"/>
          <w:spacing w:val="0"/>
          <w:w w:val="100"/>
          <w:position w:val="0"/>
        </w:rPr>
        <w:t>CITOS.</w:t>
      </w:r>
      <w:r>
        <w:rPr>
          <w:color w:val="000000"/>
          <w:spacing w:val="0"/>
          <w:w w:val="100"/>
          <w:position w:val="0"/>
        </w:rPr>
        <w:t>散杂货</w:t>
      </w:r>
      <w:r>
        <w:rPr>
          <w:color w:val="000000"/>
          <w:spacing w:val="0"/>
          <w:w w:val="100"/>
          <w:position w:val="0"/>
        </w:rPr>
        <w:t>GCTOS）</w:t>
      </w:r>
      <w:r>
        <w:rPr>
          <w:color w:val="000000"/>
          <w:spacing w:val="0"/>
          <w:w w:val="100"/>
          <w:position w:val="0"/>
        </w:rPr>
        <w:t xml:space="preserve">为核心，逐步推进港航信息化产品线的升级换代，建立健全各系统 间的接口标准，形成产业链生态竞争优势；按照“平台+数据+服务”的发展理念，以中国港口网 </w:t>
      </w:r>
      <w:r>
        <w:rPr>
          <w:color w:val="000000"/>
          <w:spacing w:val="0"/>
          <w:w w:val="100"/>
          <w:position w:val="0"/>
        </w:rPr>
        <w:t xml:space="preserve">（http://www. chinaports. com） </w:t>
      </w:r>
      <w:r>
        <w:rPr>
          <w:color w:val="000000"/>
          <w:spacing w:val="0"/>
          <w:w w:val="100"/>
          <w:position w:val="0"/>
        </w:rPr>
        <w:t>＞领航者</w:t>
      </w:r>
      <w:r>
        <w:rPr>
          <w:color w:val="000000"/>
          <w:spacing w:val="0"/>
          <w:w w:val="100"/>
          <w:position w:val="0"/>
        </w:rPr>
        <w:t>EDI</w:t>
      </w:r>
      <w:r>
        <w:rPr>
          <w:color w:val="000000"/>
          <w:spacing w:val="0"/>
          <w:w w:val="100"/>
          <w:position w:val="0"/>
        </w:rPr>
        <w:t>平台、船舶跟踪系统、集装箱跟踪等</w:t>
      </w:r>
      <w:r>
        <w:rPr>
          <w:color w:val="000000"/>
          <w:spacing w:val="0"/>
          <w:w w:val="100"/>
          <w:position w:val="0"/>
        </w:rPr>
        <w:t>SaaS</w:t>
      </w:r>
      <w:r>
        <w:rPr>
          <w:color w:val="000000"/>
          <w:spacing w:val="0"/>
          <w:w w:val="100"/>
          <w:position w:val="0"/>
        </w:rPr>
        <w:t>系统为载体，进一步 强化“线上业务运营”和“线下业务运作”相结合的能力，注重大数据分析能力和</w:t>
      </w:r>
      <w:r>
        <w:rPr>
          <w:color w:val="000000"/>
          <w:spacing w:val="0"/>
          <w:w w:val="100"/>
          <w:position w:val="0"/>
        </w:rPr>
        <w:t>PaaS</w:t>
      </w:r>
      <w:r>
        <w:rPr>
          <w:color w:val="000000"/>
          <w:spacing w:val="0"/>
          <w:w w:val="100"/>
          <w:position w:val="0"/>
        </w:rPr>
        <w:t>服务层建设，逐步 实现各</w:t>
      </w:r>
      <w:r>
        <w:rPr>
          <w:color w:val="000000"/>
          <w:spacing w:val="0"/>
          <w:w w:val="100"/>
          <w:position w:val="0"/>
        </w:rPr>
        <w:t>SaaS</w:t>
      </w:r>
      <w:r>
        <w:rPr>
          <w:color w:val="000000"/>
          <w:spacing w:val="0"/>
          <w:w w:val="100"/>
          <w:position w:val="0"/>
        </w:rPr>
        <w:t>应用向“微服务”架构转型，通过“通用平台+个性化服务”相结合的方式，为港航用户提供全 面解决方案。</w:t>
      </w:r>
    </w:p>
    <w:p>
      <w:pPr>
        <w:pStyle w:val="Style35"/>
        <w:keepNext/>
        <w:keepLines/>
        <w:widowControl w:val="0"/>
        <w:shd w:val="clear" w:color="auto" w:fill="auto"/>
        <w:tabs>
          <w:tab w:pos="793" w:val="left"/>
        </w:tabs>
        <w:bidi w:val="0"/>
        <w:spacing w:before="0" w:after="0" w:line="469" w:lineRule="exact"/>
        <w:ind w:left="0" w:right="0" w:firstLine="480"/>
        <w:jc w:val="both"/>
      </w:pPr>
      <w:bookmarkStart w:id="278" w:name="bookmark278"/>
      <w:bookmarkStart w:id="279" w:name="bookmark279"/>
      <w:bookmarkStart w:id="280" w:name="bookmark280"/>
      <w:bookmarkStart w:id="281" w:name="bookmark281"/>
      <w:r>
        <w:rPr>
          <w:color w:val="000000"/>
          <w:spacing w:val="0"/>
          <w:w w:val="100"/>
          <w:position w:val="0"/>
        </w:rPr>
        <w:t>2</w:t>
      </w:r>
      <w:bookmarkEnd w:id="280"/>
      <w:r>
        <w:rPr>
          <w:color w:val="000000"/>
          <w:spacing w:val="0"/>
          <w:w w:val="100"/>
          <w:position w:val="0"/>
        </w:rPr>
        <w:t>、</w:t>
        <w:tab/>
        <w:t>优化市场布局完善服务网络</w:t>
      </w:r>
      <w:bookmarkEnd w:id="278"/>
      <w:bookmarkEnd w:id="279"/>
      <w:bookmarkEnd w:id="281"/>
    </w:p>
    <w:p>
      <w:pPr>
        <w:pStyle w:val="Style3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公司将密切跟进国家战略和行业建设动态，立足既有资源和平台优势，集中力量夺取战略型项目，深 </w:t>
      </w:r>
      <w:r>
        <w:rPr>
          <w:color w:val="000000"/>
          <w:spacing w:val="0"/>
          <w:w w:val="100"/>
          <w:position w:val="0"/>
        </w:rPr>
        <w:t>度经营核心区域市场；以市场需求为导向，高效配置资源，拓展企业产业链条，完善各行业信息化市场资 源共享机制，加速构建覆盖全国的市场营销网络；与国内外大型企业展开全方位的深入合作，以拉美、非 洲为重点区域，加速拓展国际市场，践行企业“走向海外”的市场战略；推行“因地制宜”的管理模式， 结合地域特点，贴近客户需求，打造本地化管理和运维团队，积极拓展运行维护市场，提升企业盈利水平。</w:t>
      </w:r>
    </w:p>
    <w:p>
      <w:pPr>
        <w:pStyle w:val="Style35"/>
        <w:keepNext/>
        <w:keepLines/>
        <w:widowControl w:val="0"/>
        <w:shd w:val="clear" w:color="auto" w:fill="auto"/>
        <w:tabs>
          <w:tab w:pos="801" w:val="left"/>
        </w:tabs>
        <w:bidi w:val="0"/>
        <w:spacing w:before="0" w:after="0" w:line="467" w:lineRule="exact"/>
        <w:ind w:left="0" w:right="0" w:firstLine="480"/>
        <w:jc w:val="both"/>
      </w:pPr>
      <w:bookmarkStart w:id="282" w:name="bookmark282"/>
      <w:bookmarkStart w:id="283" w:name="bookmark283"/>
      <w:bookmarkStart w:id="284" w:name="bookmark284"/>
      <w:bookmarkStart w:id="285" w:name="bookmark285"/>
      <w:r>
        <w:rPr>
          <w:color w:val="000000"/>
          <w:spacing w:val="0"/>
          <w:w w:val="100"/>
          <w:position w:val="0"/>
        </w:rPr>
        <w:t>3</w:t>
      </w:r>
      <w:bookmarkEnd w:id="284"/>
      <w:r>
        <w:rPr>
          <w:color w:val="000000"/>
          <w:spacing w:val="0"/>
          <w:w w:val="100"/>
          <w:position w:val="0"/>
        </w:rPr>
        <w:t>、</w:t>
        <w:tab/>
        <w:t>强化风险管控夯实管理基础</w:t>
      </w:r>
      <w:bookmarkEnd w:id="282"/>
      <w:bookmarkEnd w:id="283"/>
      <w:bookmarkEnd w:id="285"/>
    </w:p>
    <w:p>
      <w:pPr>
        <w:pStyle w:val="Style37"/>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公司将坚定不移地贯彻集团化发展理念，以提升公司运营效率和质量为目标，推动资源优化配置，完 善运营与监督机制，提高公司的规范化运营管控能力。</w:t>
      </w:r>
    </w:p>
    <w:p>
      <w:pPr>
        <w:pStyle w:val="Style37"/>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公司将根据发展现状，对企业系列制度进一步优化整合，为经营管理活动有序、顺畅、高效开展提供 有效的制度体系支撑；通过开展定期或不定期的内部综合治理检查，监督集团内部各公司的制度建立及贯 彻落实情况，保障内控体系合理有效运行；继续强化经营计划管理及项目指标管理机制，通过管理创新强 化事业部之间、分子公司之间的协同作战能力，激发组织活力，提升企业整体管理效率，优化集团管控模 式。</w:t>
      </w:r>
    </w:p>
    <w:p>
      <w:pPr>
        <w:pStyle w:val="Style35"/>
        <w:keepNext/>
        <w:keepLines/>
        <w:widowControl w:val="0"/>
        <w:shd w:val="clear" w:color="auto" w:fill="auto"/>
        <w:tabs>
          <w:tab w:pos="806" w:val="left"/>
        </w:tabs>
        <w:bidi w:val="0"/>
        <w:spacing w:before="0" w:after="0" w:line="467" w:lineRule="exact"/>
        <w:ind w:left="0" w:right="0" w:firstLine="480"/>
        <w:jc w:val="both"/>
      </w:pPr>
      <w:bookmarkStart w:id="286" w:name="bookmark286"/>
      <w:bookmarkStart w:id="287" w:name="bookmark287"/>
      <w:bookmarkStart w:id="288" w:name="bookmark288"/>
      <w:bookmarkStart w:id="289" w:name="bookmark289"/>
      <w:r>
        <w:rPr>
          <w:color w:val="000000"/>
          <w:spacing w:val="0"/>
          <w:w w:val="100"/>
          <w:position w:val="0"/>
        </w:rPr>
        <w:t>4</w:t>
      </w:r>
      <w:bookmarkEnd w:id="288"/>
      <w:r>
        <w:rPr>
          <w:color w:val="000000"/>
          <w:spacing w:val="0"/>
          <w:w w:val="100"/>
          <w:position w:val="0"/>
        </w:rPr>
        <w:t>、</w:t>
        <w:tab/>
        <w:t>完善薪酬培训体制着力培养优秀人才</w:t>
      </w:r>
      <w:bookmarkEnd w:id="286"/>
      <w:bookmarkEnd w:id="287"/>
      <w:bookmarkEnd w:id="289"/>
    </w:p>
    <w:p>
      <w:pPr>
        <w:pStyle w:val="Style37"/>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公司将充分发挥企业文化的引领作用，以薪酬为基础，福利为辅助，绩效为导向，发展为目标，通过 员工能力的提升带动组织效益的提升；持续完善员工考核和激励机制，贯彻落实指标化的绩效考核制度， 通过任职资格、晋升渠道、薪酬结构的优化，畅通人才晋升通道，搭建员工展现自我、实现自我的平台； 以员工持股计划为契机，将员工个人利益与企业整体利益有效衔接，让员工享受企业发展的红利，全面构 建员工与企业的利益共享机制。</w:t>
      </w:r>
    </w:p>
    <w:p>
      <w:pPr>
        <w:pStyle w:val="Style35"/>
        <w:keepNext/>
        <w:keepLines/>
        <w:widowControl w:val="0"/>
        <w:shd w:val="clear" w:color="auto" w:fill="auto"/>
        <w:tabs>
          <w:tab w:pos="806" w:val="left"/>
        </w:tabs>
        <w:bidi w:val="0"/>
        <w:spacing w:before="0" w:after="0" w:line="467" w:lineRule="exact"/>
        <w:ind w:left="0" w:right="0" w:firstLine="480"/>
        <w:jc w:val="both"/>
      </w:pPr>
      <w:bookmarkStart w:id="290" w:name="bookmark290"/>
      <w:bookmarkStart w:id="291" w:name="bookmark291"/>
      <w:bookmarkStart w:id="292" w:name="bookmark292"/>
      <w:bookmarkStart w:id="293" w:name="bookmark293"/>
      <w:r>
        <w:rPr>
          <w:color w:val="000000"/>
          <w:spacing w:val="0"/>
          <w:w w:val="100"/>
          <w:position w:val="0"/>
        </w:rPr>
        <w:t>5</w:t>
      </w:r>
      <w:bookmarkEnd w:id="292"/>
      <w:r>
        <w:rPr>
          <w:color w:val="000000"/>
          <w:spacing w:val="0"/>
          <w:w w:val="100"/>
          <w:position w:val="0"/>
        </w:rPr>
        <w:t>、</w:t>
        <w:tab/>
        <w:t>扎实推进募投项目持续深化资本运作</w:t>
      </w:r>
      <w:bookmarkEnd w:id="290"/>
      <w:bookmarkEnd w:id="291"/>
      <w:bookmarkEnd w:id="293"/>
    </w:p>
    <w:p>
      <w:pPr>
        <w:pStyle w:val="Style37"/>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公司将加快推动“交通运输指挥信息服务平台”、“智能路网管理系统”、“港口物流软件及信息服 务平台”、“基于</w:t>
      </w:r>
      <w:r>
        <w:rPr>
          <w:color w:val="000000"/>
          <w:spacing w:val="0"/>
          <w:w w:val="100"/>
          <w:position w:val="0"/>
        </w:rPr>
        <w:t>TD-LTE</w:t>
      </w:r>
      <w:r>
        <w:rPr>
          <w:color w:val="000000"/>
          <w:spacing w:val="0"/>
          <w:w w:val="100"/>
          <w:position w:val="0"/>
        </w:rPr>
        <w:t>技术的企业网通讯终端”等募投资金建设项目实施，增强公司发展后劲和产品竞 争力；积极利用资本市场平台，以产业协同性投资为投资主方向，加快外延发展的节奏，支持企业新兴业 务领域的拓展，通过内外整合、资源互换、优势强化，促进公司效益化以及规模化同步发展。</w:t>
      </w:r>
    </w:p>
    <w:p>
      <w:pPr>
        <w:pStyle w:val="Style35"/>
        <w:keepNext/>
        <w:keepLines/>
        <w:widowControl w:val="0"/>
        <w:shd w:val="clear" w:color="auto" w:fill="auto"/>
        <w:bidi w:val="0"/>
        <w:spacing w:before="0" w:after="0" w:line="467" w:lineRule="exact"/>
        <w:ind w:left="0" w:right="0" w:firstLine="480"/>
        <w:jc w:val="both"/>
      </w:pPr>
      <w:bookmarkStart w:id="294" w:name="bookmark294"/>
      <w:bookmarkStart w:id="295" w:name="bookmark295"/>
      <w:bookmarkStart w:id="296" w:name="bookmark296"/>
      <w:bookmarkStart w:id="297" w:name="bookmark297"/>
      <w:r>
        <w:rPr>
          <w:color w:val="000000"/>
          <w:spacing w:val="0"/>
          <w:w w:val="100"/>
          <w:position w:val="0"/>
        </w:rPr>
        <w:t>（</w:t>
      </w:r>
      <w:bookmarkEnd w:id="296"/>
      <w:r>
        <w:rPr>
          <w:color w:val="000000"/>
          <w:spacing w:val="0"/>
          <w:w w:val="100"/>
          <w:position w:val="0"/>
        </w:rPr>
        <w:t>四）企业面临的风险及应对措施</w:t>
      </w:r>
      <w:bookmarkEnd w:id="294"/>
      <w:bookmarkEnd w:id="295"/>
      <w:bookmarkEnd w:id="297"/>
    </w:p>
    <w:p>
      <w:pPr>
        <w:pStyle w:val="Style35"/>
        <w:keepNext/>
        <w:keepLines/>
        <w:widowControl w:val="0"/>
        <w:shd w:val="clear" w:color="auto" w:fill="auto"/>
        <w:bidi w:val="0"/>
        <w:spacing w:before="0" w:after="0" w:line="467" w:lineRule="exact"/>
        <w:ind w:left="0" w:right="0" w:firstLine="480"/>
        <w:jc w:val="both"/>
      </w:pPr>
      <w:bookmarkStart w:id="294" w:name="bookmark294"/>
      <w:bookmarkStart w:id="295" w:name="bookmark295"/>
      <w:bookmarkStart w:id="298" w:name="bookmark298"/>
      <w:bookmarkStart w:id="299" w:name="bookmark299"/>
      <w:r>
        <w:rPr>
          <w:color w:val="000000"/>
          <w:spacing w:val="0"/>
          <w:w w:val="100"/>
          <w:position w:val="0"/>
        </w:rPr>
        <w:t>1</w:t>
      </w:r>
      <w:bookmarkEnd w:id="298"/>
      <w:r>
        <w:rPr>
          <w:color w:val="000000"/>
          <w:spacing w:val="0"/>
          <w:w w:val="100"/>
          <w:position w:val="0"/>
        </w:rPr>
        <w:t>、行业竞争加剧风险</w:t>
      </w:r>
      <w:bookmarkEnd w:id="294"/>
      <w:bookmarkEnd w:id="295"/>
      <w:bookmarkEnd w:id="299"/>
    </w:p>
    <w:p>
      <w:pPr>
        <w:pStyle w:val="Style37"/>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随着各地交通信息化建设需求和投资规模的不断扩大，智能交通行业的日渐成熟，进入该领域抢夺市 场份额的企业也逐渐增多，行业竞争格局更为激烈，对企业的技术储备、人才素质、产品差异化要求也更 为严格。如何抢抓机遇，在市场版图逐步拓展的基础上提升利润水平成为当前企业发展亟待解决的问题。</w:t>
      </w:r>
    </w:p>
    <w:p>
      <w:pPr>
        <w:pStyle w:val="Style37"/>
        <w:keepNext w:val="0"/>
        <w:keepLines w:val="0"/>
        <w:widowControl w:val="0"/>
        <w:shd w:val="clear" w:color="auto" w:fill="auto"/>
        <w:bidi w:val="0"/>
        <w:spacing w:before="0" w:after="0" w:line="467" w:lineRule="exact"/>
        <w:ind w:left="0" w:right="0" w:firstLine="480"/>
        <w:jc w:val="both"/>
      </w:pPr>
      <w:r>
        <w:rPr>
          <w:color w:val="000000"/>
          <w:spacing w:val="0"/>
          <w:w w:val="100"/>
          <w:position w:val="0"/>
        </w:rPr>
        <w:t xml:space="preserve">公司将加大技术研发力度，推动产品创新和升级，保持信息化产品的技术领先优势，通过提升产品附 加值赢得市场空间；采取多元化市场策略，依托既有的市场资源优势，大力拓展本领域新兴业务，为企业 </w:t>
      </w:r>
      <w:r>
        <w:rPr>
          <w:color w:val="000000"/>
          <w:spacing w:val="0"/>
          <w:w w:val="100"/>
          <w:position w:val="0"/>
        </w:rPr>
        <w:t>发展培育新的利润增长点；通过精细化管理不断提高效率、降低生产成本，强化以利润为导向的绩效考核， 有效增强企业盈利能力。</w:t>
      </w:r>
    </w:p>
    <w:p>
      <w:pPr>
        <w:pStyle w:val="Style35"/>
        <w:keepNext/>
        <w:keepLines/>
        <w:widowControl w:val="0"/>
        <w:shd w:val="clear" w:color="auto" w:fill="auto"/>
        <w:tabs>
          <w:tab w:pos="838" w:val="left"/>
        </w:tabs>
        <w:bidi w:val="0"/>
        <w:spacing w:before="0" w:after="0" w:line="468" w:lineRule="exact"/>
        <w:ind w:left="0" w:right="0" w:firstLine="480"/>
        <w:jc w:val="both"/>
      </w:pPr>
      <w:bookmarkStart w:id="300" w:name="bookmark300"/>
      <w:bookmarkStart w:id="301" w:name="bookmark301"/>
      <w:bookmarkStart w:id="302" w:name="bookmark302"/>
      <w:bookmarkStart w:id="303" w:name="bookmark303"/>
      <w:r>
        <w:rPr>
          <w:color w:val="000000"/>
          <w:spacing w:val="0"/>
          <w:w w:val="100"/>
          <w:position w:val="0"/>
        </w:rPr>
        <w:t>2</w:t>
      </w:r>
      <w:bookmarkEnd w:id="302"/>
      <w:r>
        <w:rPr>
          <w:color w:val="000000"/>
          <w:spacing w:val="0"/>
          <w:w w:val="100"/>
          <w:position w:val="0"/>
        </w:rPr>
        <w:t>、</w:t>
        <w:tab/>
        <w:t>集团化管理风险</w:t>
      </w:r>
      <w:bookmarkEnd w:id="300"/>
      <w:bookmarkEnd w:id="301"/>
      <w:bookmarkEnd w:id="303"/>
    </w:p>
    <w:p>
      <w:pPr>
        <w:pStyle w:val="Style37"/>
        <w:keepNext w:val="0"/>
        <w:keepLines w:val="0"/>
        <w:widowControl w:val="0"/>
        <w:shd w:val="clear" w:color="auto" w:fill="auto"/>
        <w:bidi w:val="0"/>
        <w:spacing w:before="0" w:after="0" w:line="468" w:lineRule="exact"/>
        <w:ind w:left="0" w:right="0" w:firstLine="520"/>
        <w:jc w:val="both"/>
      </w:pPr>
      <w:r>
        <w:rPr>
          <w:color w:val="000000"/>
          <w:spacing w:val="0"/>
          <w:w w:val="100"/>
          <w:position w:val="0"/>
        </w:rPr>
        <w:t>随着公司规模及业务范围不断扩大，管理跨度和半径也随之增大，如何整合集团内部各方资源，实现 各企业业务模式、管理制度、企业文化等的求同存异，提升运行效率、增强团队稳定性成为新的企业发展 新的课题。</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公司将持续加强内部审计工作，不断完善现代法人治理结构，通过制度约束、日常管理、重点关注等 多种途径，加大对集团各子公司的管控力度，强化企业风险管控能力；搭建集团内部良性沟通桥梁和平台， 推动资源共享、战略协同，最大限度地发挥企业资产价值；根据发展现状和管理需求，及时调整企业组织 架构和人力资源战略规划，保证企业管理更加制度化、专业化、科学化。</w:t>
      </w:r>
    </w:p>
    <w:p>
      <w:pPr>
        <w:pStyle w:val="Style35"/>
        <w:keepNext/>
        <w:keepLines/>
        <w:widowControl w:val="0"/>
        <w:shd w:val="clear" w:color="auto" w:fill="auto"/>
        <w:tabs>
          <w:tab w:pos="838" w:val="left"/>
        </w:tabs>
        <w:bidi w:val="0"/>
        <w:spacing w:before="0" w:after="0" w:line="468" w:lineRule="exact"/>
        <w:ind w:left="0" w:right="0" w:firstLine="480"/>
        <w:jc w:val="both"/>
      </w:pPr>
      <w:bookmarkStart w:id="304" w:name="bookmark304"/>
      <w:bookmarkStart w:id="305" w:name="bookmark305"/>
      <w:bookmarkStart w:id="306" w:name="bookmark306"/>
      <w:bookmarkStart w:id="307" w:name="bookmark307"/>
      <w:r>
        <w:rPr>
          <w:color w:val="000000"/>
          <w:spacing w:val="0"/>
          <w:w w:val="100"/>
          <w:position w:val="0"/>
        </w:rPr>
        <w:t>3</w:t>
      </w:r>
      <w:bookmarkEnd w:id="306"/>
      <w:r>
        <w:rPr>
          <w:color w:val="000000"/>
          <w:spacing w:val="0"/>
          <w:w w:val="100"/>
          <w:position w:val="0"/>
        </w:rPr>
        <w:t>、</w:t>
        <w:tab/>
        <w:t>应收账款坏账风险</w:t>
      </w:r>
      <w:bookmarkEnd w:id="304"/>
      <w:bookmarkEnd w:id="305"/>
      <w:bookmarkEnd w:id="307"/>
    </w:p>
    <w:p>
      <w:pPr>
        <w:pStyle w:val="Style37"/>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公司承建的项目具有合同金额大、建设周期长等特点，结算流程及审批程序较为繁杂，回款周期相对 较长。随着公司市场开拓力度的加大和销售规模的扩大，应收账款数额也随之增加，若不能及时清收，将 可能导致公司资金周转速度和运营效率降低。</w:t>
      </w:r>
    </w:p>
    <w:p>
      <w:pPr>
        <w:pStyle w:val="Style37"/>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公司将高度关注客户的资信评价，加大项目甄别力度，提升项目履约和管理能力；根据不同客户的回 款状况，将应收账款额度纳入相关销售人员的绩效指标，把应收账款的实际回收与销售人员的薪酬直接挂 钩，加强应收账款的催收力度，有效控制坏账风险。</w:t>
      </w:r>
    </w:p>
    <w:p>
      <w:pPr>
        <w:pStyle w:val="Style29"/>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r>
        <w:rPr>
          <w:color w:val="000000"/>
          <w:spacing w:val="0"/>
          <w:w w:val="100"/>
          <w:position w:val="0"/>
          <w:sz w:val="24"/>
          <w:szCs w:val="24"/>
        </w:rPr>
        <w:t>十、接待调研、沟通、采访等活动</w:t>
      </w:r>
      <w:bookmarkEnd w:id="308"/>
      <w:bookmarkEnd w:id="309"/>
      <w:bookmarkEnd w:id="310"/>
    </w:p>
    <w:p>
      <w:pPr>
        <w:pStyle w:val="Style35"/>
        <w:keepNext/>
        <w:keepLines/>
        <w:widowControl w:val="0"/>
        <w:shd w:val="clear" w:color="auto" w:fill="auto"/>
        <w:bidi w:val="0"/>
        <w:spacing w:before="0" w:after="42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1</w:t>
      </w:r>
      <w:bookmarkEnd w:id="313"/>
      <w:r>
        <w:rPr>
          <w:color w:val="000000"/>
          <w:spacing w:val="0"/>
          <w:w w:val="100"/>
          <w:position w:val="0"/>
        </w:rPr>
        <w:t>、报告期内接待调研、沟通、采访等活动登记表</w:t>
      </w:r>
      <w:bookmarkEnd w:id="311"/>
      <w:bookmarkEnd w:id="312"/>
      <w:bookmarkEnd w:id="31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V适用口不适用</w:t>
      </w:r>
    </w:p>
    <w:tbl>
      <w:tblPr>
        <w:tblOverlap w:val="never"/>
        <w:jc w:val="center"/>
        <w:tblLayout w:type="fixed"/>
      </w:tblPr>
      <w:tblGrid>
        <w:gridCol w:w="1920"/>
        <w:gridCol w:w="1334"/>
        <w:gridCol w:w="1426"/>
        <w:gridCol w:w="4891"/>
      </w:tblGrid>
      <w:tr>
        <w:trPr>
          <w:trHeight w:val="49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2016年01月18日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http://irm.cninfo.com.cn,</w:t>
            </w:r>
            <w:r>
              <w:rPr>
                <w:color w:val="000000"/>
                <w:spacing w:val="0"/>
                <w:w w:val="100"/>
                <w:position w:val="0"/>
              </w:rPr>
              <w:t>公司生产经营和未来发展情况</w:t>
            </w:r>
          </w:p>
        </w:tc>
      </w:tr>
      <w:tr>
        <w:trPr>
          <w:trHeight w:val="4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2016年08月30日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http://irm.cninfo.com.cn,</w:t>
            </w:r>
            <w:r>
              <w:rPr>
                <w:color w:val="000000"/>
                <w:spacing w:val="0"/>
                <w:w w:val="100"/>
                <w:position w:val="0"/>
              </w:rPr>
              <w:t>公司生产经营和未来发展情况</w:t>
            </w:r>
          </w:p>
        </w:tc>
      </w:tr>
      <w:tr>
        <w:trPr>
          <w:trHeight w:val="4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2016年11月10日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"http://irm" </w:instrText>
            </w:r>
            <w:r>
              <w:fldChar w:fldCharType="separate"/>
            </w:r>
            <w:r>
              <w:rPr>
                <w:color w:val="000000"/>
                <w:spacing w:val="0"/>
                <w:w w:val="100"/>
                <w:position w:val="0"/>
              </w:rPr>
              <w:t>http://irm</w:t>
            </w:r>
            <w:r>
              <w:fldChar w:fldCharType="end"/>
            </w:r>
            <w:r>
              <w:rPr>
                <w:color w:val="000000"/>
                <w:spacing w:val="0"/>
                <w:w w:val="100"/>
                <w:position w:val="0"/>
              </w:rPr>
              <w:t>. cninfo. com. cn,</w:t>
            </w:r>
            <w:r>
              <w:rPr>
                <w:color w:val="000000"/>
                <w:spacing w:val="0"/>
                <w:w w:val="100"/>
                <w:position w:val="0"/>
              </w:rPr>
              <w:t>公司生产经营和未来发展情况</w:t>
            </w:r>
          </w:p>
        </w:tc>
      </w:tr>
      <w:tr>
        <w:trPr>
          <w:trHeight w:val="4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2016年11月15日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http://irm.cninfo.com.cn,</w:t>
            </w:r>
            <w:r>
              <w:rPr>
                <w:color w:val="000000"/>
                <w:spacing w:val="0"/>
                <w:w w:val="100"/>
                <w:position w:val="0"/>
              </w:rPr>
              <w:t>公司生产经营和未来发展情况</w:t>
            </w:r>
          </w:p>
        </w:tc>
      </w:tr>
      <w:tr>
        <w:trPr>
          <w:trHeight w:val="5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2016年12月12日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"http://irm" </w:instrText>
            </w:r>
            <w:r>
              <w:fldChar w:fldCharType="separate"/>
            </w:r>
            <w:r>
              <w:rPr>
                <w:color w:val="000000"/>
                <w:spacing w:val="0"/>
                <w:w w:val="100"/>
                <w:position w:val="0"/>
              </w:rPr>
              <w:t>http://irm</w:t>
            </w:r>
            <w:r>
              <w:fldChar w:fldCharType="end"/>
            </w:r>
            <w:r>
              <w:rPr>
                <w:color w:val="000000"/>
                <w:spacing w:val="0"/>
                <w:w w:val="100"/>
                <w:position w:val="0"/>
              </w:rPr>
              <w:t>. cninfo. com. cn,</w:t>
            </w:r>
            <w:r>
              <w:rPr>
                <w:color w:val="000000"/>
                <w:spacing w:val="0"/>
                <w:w w:val="100"/>
                <w:position w:val="0"/>
              </w:rPr>
              <w:t>公司生产经营和未来发展情况</w:t>
            </w:r>
          </w:p>
        </w:tc>
      </w:tr>
    </w:tbl>
    <w:p>
      <w:pPr>
        <w:pStyle w:val="Style18"/>
        <w:keepNext/>
        <w:keepLines/>
        <w:widowControl w:val="0"/>
        <w:shd w:val="clear" w:color="auto" w:fill="auto"/>
        <w:bidi w:val="0"/>
        <w:spacing w:before="0" w:line="240" w:lineRule="auto"/>
        <w:ind w:left="0" w:right="0" w:firstLine="0"/>
        <w:jc w:val="center"/>
      </w:pPr>
      <w:bookmarkStart w:id="315" w:name="bookmark315"/>
      <w:bookmarkStart w:id="316" w:name="bookmark316"/>
      <w:bookmarkStart w:id="317" w:name="bookmark317"/>
      <w:bookmarkStart w:id="318" w:name="bookmark318"/>
      <w:r>
        <w:rPr>
          <w:color w:val="000000"/>
          <w:spacing w:val="0"/>
          <w:w w:val="100"/>
          <w:position w:val="0"/>
        </w:rPr>
        <w:t>第五节重要事项</w:t>
      </w:r>
      <w:bookmarkEnd w:id="316"/>
      <w:bookmarkEnd w:id="317"/>
      <w:bookmarkEnd w:id="318"/>
      <w:bookmarkEnd w:id="315"/>
    </w:p>
    <w:p>
      <w:pPr>
        <w:pStyle w:val="Style29"/>
        <w:keepNext/>
        <w:keepLines/>
        <w:widowControl w:val="0"/>
        <w:shd w:val="clear" w:color="auto" w:fill="auto"/>
        <w:bidi w:val="0"/>
        <w:spacing w:before="0" w:after="36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一</w:t>
      </w:r>
      <w:bookmarkEnd w:id="321"/>
      <w:r>
        <w:rPr>
          <w:color w:val="000000"/>
          <w:spacing w:val="0"/>
          <w:w w:val="100"/>
          <w:position w:val="0"/>
          <w:sz w:val="24"/>
          <w:szCs w:val="24"/>
        </w:rPr>
        <w:t>、公司普通股利润分配及资本公积金转增股本情况</w:t>
      </w:r>
      <w:bookmarkEnd w:id="319"/>
      <w:bookmarkEnd w:id="320"/>
      <w:bookmarkEnd w:id="322"/>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0" w:line="468" w:lineRule="exact"/>
        <w:ind w:left="0" w:right="0" w:firstLine="0"/>
        <w:jc w:val="left"/>
      </w:pPr>
      <w:r>
        <w:rPr>
          <w:color w:val="000000"/>
          <w:spacing w:val="0"/>
          <w:w w:val="100"/>
          <w:position w:val="0"/>
        </w:rPr>
        <w:t>V适用口不适用</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根据中国证监会《关于进一步落实上市公司现金分红有关事项的通知》和中国证监会安徽监管局《关 于认真贯彻落实〈关于进一步落实上市公司现金分红相关事项的通知〉有关要求的通知》等相关文件要求, 公司结合实际情况，就股东回报规划及利润分配政策制定等事项与独立董事及部分流通股东充分沟通，并 听取意见，从股东回报规划安排、利润分配尤其是现金分红事项决策程序和机制的完善上做了专项研究论 证，同时通过专线电话方式听取中小股东的意见和诉求，确认适合公司未来发展的现金分红事项的决策程 序，在此基础上，公司制订了修正案，并提交公司第一届董事会第十八次会议审议通过，独立董事发表了 独立意见。为进一步征求中小股东诉求，保障中小股东的合法权益，公司于2012年第一次临时股东大会上 提交审议了《公司章程》修正案。</w:t>
      </w:r>
    </w:p>
    <w:p>
      <w:pPr>
        <w:pStyle w:val="Style37"/>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《公司章程》第一百五十五条明确规定了公司的利润分配政策的原则、利润分配的形式、现金分配的 条件、现金分配的比例、利润分配的期间、股票股利分配的条件、利润分配的决策程序和机制、有关利润 分配的信息披露事项、利润分配政策的调整原则等，公司将严格按照《公司章程》的规定，实施利润分配 政策，强化回报股东意识，满足股东的合理投资回报和公司长远发展的要求。</w:t>
      </w:r>
    </w:p>
    <w:tbl>
      <w:tblPr>
        <w:tblOverlap w:val="never"/>
        <w:jc w:val="center"/>
        <w:tblLayout w:type="fixed"/>
      </w:tblPr>
      <w:tblGrid>
        <w:gridCol w:w="6902"/>
        <w:gridCol w:w="2678"/>
      </w:tblGrid>
      <w:tr>
        <w:trPr>
          <w:trHeight w:val="40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公司近3年（包括本报告期）的普通股股利分配方案（预案）、资本公积金转增股本方案（预案）情况</w:t>
      </w:r>
    </w:p>
    <w:p>
      <w:pPr>
        <w:pStyle w:val="Style37"/>
        <w:keepNext w:val="0"/>
        <w:keepLines w:val="0"/>
        <w:widowControl w:val="0"/>
        <w:shd w:val="clear" w:color="auto" w:fill="auto"/>
        <w:tabs>
          <w:tab w:pos="740" w:val="left"/>
        </w:tabs>
        <w:bidi w:val="0"/>
        <w:spacing w:before="0" w:after="0" w:line="312" w:lineRule="exact"/>
        <w:ind w:left="0" w:right="0" w:firstLine="440"/>
        <w:jc w:val="both"/>
      </w:pPr>
      <w:bookmarkStart w:id="323" w:name="bookmark323"/>
      <w:r>
        <w:rPr>
          <w:color w:val="000000"/>
          <w:spacing w:val="0"/>
          <w:w w:val="100"/>
          <w:position w:val="0"/>
        </w:rPr>
        <w:t>1</w:t>
      </w:r>
      <w:bookmarkEnd w:id="323"/>
      <w:r>
        <w:rPr>
          <w:color w:val="000000"/>
          <w:spacing w:val="0"/>
          <w:w w:val="100"/>
          <w:position w:val="0"/>
        </w:rPr>
        <w:t>、</w:t>
        <w:tab/>
        <w:t>公司2014年年度权益分配方案为：以公司2014年12月31日总股本243,282,678股为基数，向全体股 东按每10股派发现金红利人民币</w:t>
      </w:r>
      <w:r>
        <w:rPr>
          <w:color w:val="000000"/>
          <w:spacing w:val="0"/>
          <w:w w:val="100"/>
          <w:position w:val="0"/>
        </w:rPr>
        <w:t>0.5</w:t>
      </w:r>
      <w:r>
        <w:rPr>
          <w:color w:val="000000"/>
          <w:spacing w:val="0"/>
          <w:w w:val="100"/>
          <w:position w:val="0"/>
        </w:rPr>
        <w:t>元（含税），同时用资本公积金转增股本，向全体股东每10股转增2股, 不送股。2015年3月26日实施完毕；</w:t>
      </w:r>
    </w:p>
    <w:p>
      <w:pPr>
        <w:pStyle w:val="Style37"/>
        <w:keepNext w:val="0"/>
        <w:keepLines w:val="0"/>
        <w:widowControl w:val="0"/>
        <w:shd w:val="clear" w:color="auto" w:fill="auto"/>
        <w:tabs>
          <w:tab w:pos="740" w:val="left"/>
        </w:tabs>
        <w:bidi w:val="0"/>
        <w:spacing w:before="0" w:after="0" w:line="312" w:lineRule="exact"/>
        <w:ind w:left="0" w:right="0" w:firstLine="440"/>
        <w:jc w:val="both"/>
      </w:pPr>
      <w:bookmarkStart w:id="324" w:name="bookmark324"/>
      <w:r>
        <w:rPr>
          <w:color w:val="000000"/>
          <w:spacing w:val="0"/>
          <w:w w:val="100"/>
          <w:position w:val="0"/>
        </w:rPr>
        <w:t>2</w:t>
      </w:r>
      <w:bookmarkEnd w:id="324"/>
      <w:r>
        <w:rPr>
          <w:color w:val="000000"/>
          <w:spacing w:val="0"/>
          <w:w w:val="100"/>
          <w:position w:val="0"/>
        </w:rPr>
        <w:t>、</w:t>
        <w:tab/>
        <w:t>公司2015年年度权益分配方案为：以公司2015年12月31日总股本291,939,213股为基数，向全体股 东每10股派发现金红利人民币</w:t>
      </w:r>
      <w:r>
        <w:rPr>
          <w:color w:val="000000"/>
          <w:spacing w:val="0"/>
          <w:w w:val="100"/>
          <w:position w:val="0"/>
        </w:rPr>
        <w:t>0.5</w:t>
      </w:r>
      <w:r>
        <w:rPr>
          <w:color w:val="000000"/>
          <w:spacing w:val="0"/>
          <w:w w:val="100"/>
          <w:position w:val="0"/>
        </w:rPr>
        <w:t>元（含税），同时用资本公积金转增股本，向全体股东每10股转增2股， 不送股。2016年5月12日实施完毕；</w:t>
      </w:r>
    </w:p>
    <w:p>
      <w:pPr>
        <w:pStyle w:val="Style37"/>
        <w:keepNext w:val="0"/>
        <w:keepLines w:val="0"/>
        <w:widowControl w:val="0"/>
        <w:shd w:val="clear" w:color="auto" w:fill="auto"/>
        <w:tabs>
          <w:tab w:pos="322" w:val="left"/>
        </w:tabs>
        <w:bidi w:val="0"/>
        <w:spacing w:before="0" w:after="0" w:line="312" w:lineRule="exact"/>
        <w:ind w:left="0" w:right="0" w:firstLine="440"/>
        <w:jc w:val="both"/>
      </w:pPr>
      <w:bookmarkStart w:id="325" w:name="bookmark325"/>
      <w:r>
        <w:rPr>
          <w:color w:val="000000"/>
          <w:spacing w:val="0"/>
          <w:w w:val="100"/>
          <w:position w:val="0"/>
        </w:rPr>
        <w:t>3</w:t>
      </w:r>
      <w:bookmarkEnd w:id="325"/>
      <w:r>
        <w:rPr>
          <w:color w:val="000000"/>
          <w:spacing w:val="0"/>
          <w:w w:val="100"/>
          <w:position w:val="0"/>
        </w:rPr>
        <w:t>、</w:t>
        <w:tab/>
        <w:t>公司2016年年度权益分配预案为：拟以公司2016年12月31日总股本350, 327, 055股为基数，向全体</w:t>
        <w:br w:type="page"/>
      </w:r>
      <w:r>
        <w:rPr>
          <w:color w:val="000000"/>
          <w:spacing w:val="0"/>
          <w:w w:val="100"/>
          <w:position w:val="0"/>
          <w:shd w:val="clear" w:color="auto" w:fill="FFFFFF"/>
        </w:rPr>
        <w:t>股东每10股派发现金红利人民币</w:t>
      </w:r>
      <w:r>
        <w:rPr>
          <w:color w:val="000000"/>
          <w:spacing w:val="0"/>
          <w:w w:val="100"/>
          <w:position w:val="0"/>
          <w:shd w:val="clear" w:color="auto" w:fill="FFFFFF"/>
        </w:rPr>
        <w:t>0.5</w:t>
      </w:r>
      <w:r>
        <w:rPr>
          <w:color w:val="000000"/>
          <w:spacing w:val="0"/>
          <w:w w:val="100"/>
          <w:position w:val="0"/>
          <w:shd w:val="clear" w:color="auto" w:fill="FFFFFF"/>
        </w:rPr>
        <w:t>元（含税），不以公积金转增股本，不送股。</w:t>
      </w:r>
    </w:p>
    <w:p>
      <w:pPr>
        <w:pStyle w:val="Style33"/>
        <w:keepNext w:val="0"/>
        <w:keepLines w:val="0"/>
        <w:widowControl w:val="0"/>
        <w:shd w:val="clear" w:color="auto" w:fill="auto"/>
        <w:bidi w:val="0"/>
        <w:spacing w:before="0" w:after="160" w:line="346" w:lineRule="exact"/>
        <w:ind w:left="0" w:right="0" w:firstLine="0"/>
        <w:jc w:val="left"/>
      </w:pPr>
      <w:r>
        <w:rPr>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25"/>
        <w:gridCol w:w="1723"/>
        <w:gridCol w:w="1742"/>
        <w:gridCol w:w="1752"/>
        <w:gridCol w:w="1435"/>
        <w:gridCol w:w="1598"/>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现金分红金额</w:t>
            </w:r>
          </w:p>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（含税）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 归属于上市公司普通 股股东的净利润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 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17,516, </w:t>
            </w:r>
            <w:r>
              <w:rPr>
                <w:color w:val="000000"/>
                <w:spacing w:val="0"/>
                <w:w w:val="100"/>
                <w:position w:val="0"/>
              </w:rPr>
              <w:t xml:space="preserve">352. </w:t>
            </w:r>
            <w:r>
              <w:rPr>
                <w:color w:val="000000"/>
                <w:spacing w:val="0"/>
                <w:w w:val="100"/>
                <w:position w:val="0"/>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76, 872, </w:t>
            </w:r>
            <w:r>
              <w:rPr>
                <w:color w:val="000000"/>
                <w:spacing w:val="0"/>
                <w:w w:val="100"/>
                <w:position w:val="0"/>
              </w:rPr>
              <w:t xml:space="preserve">684. </w:t>
            </w: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22. </w:t>
            </w:r>
            <w:r>
              <w:rPr>
                <w:color w:val="000000"/>
                <w:spacing w:val="0"/>
                <w:w w:val="100"/>
                <w:position w:val="0"/>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 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14, 596, </w:t>
            </w:r>
            <w:r>
              <w:rPr>
                <w:color w:val="000000"/>
                <w:spacing w:val="0"/>
                <w:w w:val="100"/>
                <w:position w:val="0"/>
              </w:rPr>
              <w:t xml:space="preserve">960. </w:t>
            </w:r>
            <w:r>
              <w:rPr>
                <w:color w:val="000000"/>
                <w:spacing w:val="0"/>
                <w:w w:val="100"/>
                <w:position w:val="0"/>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69,494,426.63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21.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 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12, 164, </w:t>
            </w:r>
            <w:r>
              <w:rPr>
                <w:color w:val="000000"/>
                <w:spacing w:val="0"/>
                <w:w w:val="100"/>
                <w:position w:val="0"/>
              </w:rPr>
              <w:t xml:space="preserve">133. </w:t>
            </w: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57, </w:t>
            </w:r>
            <w:r>
              <w:rPr>
                <w:color w:val="000000"/>
                <w:spacing w:val="0"/>
                <w:w w:val="100"/>
                <w:position w:val="0"/>
              </w:rPr>
              <w:t xml:space="preserve">132,485.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21. </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00%</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二</w:t>
      </w:r>
      <w:bookmarkEnd w:id="328"/>
      <w:r>
        <w:rPr>
          <w:color w:val="000000"/>
          <w:spacing w:val="0"/>
          <w:w w:val="100"/>
          <w:position w:val="0"/>
          <w:sz w:val="24"/>
          <w:szCs w:val="24"/>
        </w:rPr>
        <w:t>、本报告期利润分配及资本公积金转增股本预案</w:t>
      </w:r>
      <w:bookmarkEnd w:id="326"/>
      <w:bookmarkEnd w:id="327"/>
      <w:bookmarkEnd w:id="329"/>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V适用口不适用</w:t>
      </w:r>
    </w:p>
    <w:tbl>
      <w:tblPr>
        <w:tblOverlap w:val="never"/>
        <w:jc w:val="center"/>
        <w:tblLayout w:type="fixed"/>
      </w:tblPr>
      <w:tblGrid>
        <w:gridCol w:w="5270"/>
        <w:gridCol w:w="431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每10股送红股数（股）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每10股派息数（元）（含税）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每10股转增数（股）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350,327,055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17,516,352.75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230,155,552.00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r>
      <w:tr>
        <w:trPr>
          <w:trHeight w:val="39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公司发展阶段属成长期且有重大资金支出安排的，进行利润分配时，现金分红在本次利润分配中所占比例最低应达到20%</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0" w:hRule="exact"/>
        </w:trPr>
        <w:tc>
          <w:tcPr>
            <w:gridSpan w:val="2"/>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公司2016年年度权益分配预案为：拟以公司2016年12月31日总股本350, 327, 055股为基数，向全体股东每10股派发 现金红利人民币</w:t>
            </w:r>
            <w:r>
              <w:rPr>
                <w:color w:val="000000"/>
                <w:spacing w:val="0"/>
                <w:w w:val="100"/>
                <w:position w:val="0"/>
              </w:rPr>
              <w:t>0.5</w:t>
            </w:r>
            <w:r>
              <w:rPr>
                <w:color w:val="000000"/>
                <w:spacing w:val="0"/>
                <w:w w:val="100"/>
                <w:position w:val="0"/>
              </w:rPr>
              <w:t>元（含税），不以公积金转增股本，不送股。</w:t>
            </w:r>
          </w:p>
        </w:tc>
      </w:tr>
    </w:tbl>
    <w:p>
      <w:pPr>
        <w:widowControl w:val="0"/>
        <w:spacing w:after="339" w:line="1" w:lineRule="exact"/>
      </w:pPr>
    </w:p>
    <w:p>
      <w:pPr>
        <w:pStyle w:val="Style29"/>
        <w:keepNext/>
        <w:keepLines/>
        <w:widowControl w:val="0"/>
        <w:shd w:val="clear" w:color="auto" w:fill="auto"/>
        <w:bidi w:val="0"/>
        <w:spacing w:before="0" w:after="26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三</w:t>
      </w:r>
      <w:bookmarkEnd w:id="332"/>
      <w:r>
        <w:rPr>
          <w:color w:val="000000"/>
          <w:spacing w:val="0"/>
          <w:w w:val="100"/>
          <w:position w:val="0"/>
          <w:sz w:val="24"/>
          <w:szCs w:val="24"/>
        </w:rPr>
        <w:t>、承诺事项履行情况</w:t>
      </w:r>
      <w:bookmarkEnd w:id="330"/>
      <w:bookmarkEnd w:id="331"/>
      <w:bookmarkEnd w:id="333"/>
    </w:p>
    <w:p>
      <w:pPr>
        <w:pStyle w:val="Style35"/>
        <w:keepNext/>
        <w:keepLines/>
        <w:widowControl w:val="0"/>
        <w:shd w:val="clear" w:color="auto" w:fill="auto"/>
        <w:bidi w:val="0"/>
        <w:spacing w:before="0" w:after="340" w:line="317" w:lineRule="exact"/>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1</w:t>
      </w:r>
      <w:bookmarkEnd w:id="336"/>
      <w:r>
        <w:rPr>
          <w:color w:val="000000"/>
          <w:spacing w:val="0"/>
          <w:w w:val="100"/>
          <w:position w:val="0"/>
        </w:rPr>
        <w:t>、公司实际控制人、股东、关联方、收购人以及公司等承诺相关方在报告期内履行完毕及截至报告期末 尚未履行完毕的承诺事项</w:t>
      </w:r>
      <w:bookmarkEnd w:id="334"/>
      <w:bookmarkEnd w:id="335"/>
      <w:bookmarkEnd w:id="337"/>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V适用口不适用</w:t>
      </w:r>
    </w:p>
    <w:tbl>
      <w:tblPr>
        <w:tblOverlap w:val="never"/>
        <w:jc w:val="center"/>
        <w:tblLayout w:type="fixed"/>
      </w:tblPr>
      <w:tblGrid>
        <w:gridCol w:w="2371"/>
        <w:gridCol w:w="1459"/>
        <w:gridCol w:w="1061"/>
        <w:gridCol w:w="2237"/>
        <w:gridCol w:w="931"/>
        <w:gridCol w:w="1051"/>
        <w:gridCol w:w="46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情况</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收购报告书或权益变动报告</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71"/>
        <w:gridCol w:w="1459"/>
        <w:gridCol w:w="1061"/>
        <w:gridCol w:w="2237"/>
        <w:gridCol w:w="931"/>
        <w:gridCol w:w="1051"/>
        <w:gridCol w:w="466"/>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书中所作承诺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安徽皖通科技股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不进行重大 资产重组承 诺</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公司承诺在终止筹划本次重 大资产重组事项暨股票复牌 之日（2016年7月11日） 起六个月内不再筹划重大资 产重组事项。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2016 年 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月11日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6个月</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完毕</w:t>
            </w:r>
          </w:p>
        </w:tc>
      </w:tr>
      <w:tr>
        <w:trPr>
          <w:trHeight w:val="3211"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首次公开发行或再融资时所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1、发行人实际控 制人王中胜、杨世 宁、杨新子；2、 除上述股东外的 其他股东；3、董 事、监事、高级管 理人员。</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自公司股票上市之日起三十 六个月内，不转让或者委托 他人管理其持有的公司股 份，也不由公司回购该部分 股份；三十六个月锁定期满 后，在任职期间每年转让的 公司股份不超过其所持有公 司股份总数的百分之二十 五，在离职后半年内，不转 让所持有的公司股份。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2010 年 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月06日</w:t>
            </w:r>
          </w:p>
        </w:tc>
        <w:tc>
          <w:tcPr>
            <w:tcBorders>
              <w:top w:val="single" w:sz="4"/>
              <w:left w:val="single" w:sz="4"/>
            </w:tcBorders>
            <w:shd w:val="clear" w:color="auto" w:fill="C8EDCC"/>
            <w:vAlign w:val="center"/>
          </w:tcPr>
          <w:p>
            <w:pPr>
              <w:pStyle w:val="Style27"/>
              <w:keepNext w:val="0"/>
              <w:keepLines w:val="0"/>
              <w:widowControl w:val="0"/>
              <w:shd w:val="clear" w:color="auto" w:fill="auto"/>
              <w:tabs>
                <w:tab w:pos="264" w:val="left"/>
              </w:tabs>
              <w:bidi w:val="0"/>
              <w:spacing w:before="0" w:after="100" w:line="240" w:lineRule="auto"/>
              <w:ind w:left="0" w:right="0" w:firstLine="0"/>
              <w:jc w:val="left"/>
            </w:pPr>
            <w:r>
              <w:rPr>
                <w:color w:val="000000"/>
                <w:spacing w:val="0"/>
                <w:w w:val="100"/>
                <w:position w:val="0"/>
              </w:rPr>
              <w:t>1、</w:t>
              <w:tab/>
              <w:t>36个月；</w:t>
            </w:r>
          </w:p>
          <w:p>
            <w:pPr>
              <w:pStyle w:val="Style27"/>
              <w:keepNext w:val="0"/>
              <w:keepLines w:val="0"/>
              <w:widowControl w:val="0"/>
              <w:shd w:val="clear" w:color="auto" w:fill="auto"/>
              <w:tabs>
                <w:tab w:pos="283" w:val="left"/>
              </w:tabs>
              <w:bidi w:val="0"/>
              <w:spacing w:before="0" w:after="100" w:line="240" w:lineRule="auto"/>
              <w:ind w:left="0" w:right="0" w:firstLine="0"/>
              <w:jc w:val="left"/>
            </w:pPr>
            <w:r>
              <w:rPr>
                <w:color w:val="000000"/>
                <w:spacing w:val="0"/>
                <w:w w:val="100"/>
                <w:position w:val="0"/>
              </w:rPr>
              <w:t>2、</w:t>
              <w:tab/>
              <w:t>12个月;</w:t>
            </w:r>
          </w:p>
          <w:p>
            <w:pPr>
              <w:pStyle w:val="Style27"/>
              <w:keepNext w:val="0"/>
              <w:keepLines w:val="0"/>
              <w:widowControl w:val="0"/>
              <w:shd w:val="clear" w:color="auto" w:fill="auto"/>
              <w:tabs>
                <w:tab w:pos="283" w:val="left"/>
              </w:tabs>
              <w:bidi w:val="0"/>
              <w:spacing w:before="0" w:after="100" w:line="240" w:lineRule="auto"/>
              <w:ind w:left="0" w:right="0" w:firstLine="0"/>
              <w:jc w:val="left"/>
            </w:pPr>
            <w:r>
              <w:rPr>
                <w:color w:val="000000"/>
                <w:spacing w:val="0"/>
                <w:w w:val="100"/>
                <w:position w:val="0"/>
              </w:rPr>
              <w:t>3、</w:t>
              <w:tab/>
              <w:t>12个月</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严格 履行</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发行人实际控制 人王中胜、杨世 宁、杨新子</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一致行动人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王中胜、杨世宁和杨新子三 人承诺：就皖通科技的股东 大会、董事会等重要会议的 投票权和相关事宜等，按照 一致行动人协议书约定保持 行动一致。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2010 年 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月06日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9999-12-31</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 履行</w:t>
            </w:r>
          </w:p>
        </w:tc>
      </w:tr>
      <w:tr>
        <w:trPr>
          <w:trHeight w:val="5390" w:hRule="exact"/>
        </w:trPr>
        <w:tc>
          <w:tcPr>
            <w:vMerge/>
            <w:tcBorders>
              <w:left w:val="single" w:sz="4"/>
            </w:tcBorders>
            <w:shd w:val="clear" w:color="auto" w:fill="D3D3D3"/>
            <w:vAlign w:val="center"/>
          </w:tcPr>
          <w:p>
            <w:pP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发行人实际控制 人王中胜、杨世 宁、杨新子</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避免同业竞 争承诺</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1、本人及本人控制的公司和 /或其他经济组织目前未从 事与皖通科技及其下属子公 司已生产经营或将生产经营 的产品具有同业竞争或潜在 同业竞争的产品的生产经 营；2、本人及本人控制的其 他公司和/或经济组织将来 不从事与皖通科技及其下属 子公司已生产经营或将来生 产经营的产品具有同业竞争 或潜在同业竞争的产品的生 产经营或投资。本人将采取 合法和有效的措施，保障本 人控制的公司和/或其他经 济组织亦不从事上述产品的 生产经营。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2010 年 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月06日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9999-12-31</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 履行</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其他对公司中小股东所作承 诺</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陈结淼;陈新;陈 延风;孔梅;李洪</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股份减持承 诺</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公司实际控制人及董事、监 事、高级管理人员承诺未来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 年 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月09日</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6个月</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完毕</w:t>
            </w:r>
          </w:p>
        </w:tc>
      </w:tr>
    </w:tbl>
    <w:tbl>
      <w:tblPr>
        <w:tblOverlap w:val="never"/>
        <w:jc w:val="center"/>
        <w:tblLayout w:type="fixed"/>
      </w:tblPr>
      <w:tblGrid>
        <w:gridCol w:w="2371"/>
        <w:gridCol w:w="1459"/>
        <w:gridCol w:w="1061"/>
        <w:gridCol w:w="2237"/>
        <w:gridCol w:w="931"/>
        <w:gridCol w:w="1051"/>
        <w:gridCol w:w="466"/>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峰;李天华;卢玉 平;孙胜;王夕众； 王中胜;杨世宁； 杨新子;姚禄仕； 竺进</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6个月内不减持公司股份。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 当详细说明未完成履行的具 体原因及下一步的工作计划</w:t>
            </w:r>
          </w:p>
        </w:tc>
        <w:tc>
          <w:tcPr>
            <w:gridSpan w:val="6"/>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5"/>
        <w:keepNext/>
        <w:keepLines/>
        <w:widowControl w:val="0"/>
        <w:shd w:val="clear" w:color="auto" w:fill="auto"/>
        <w:bidi w:val="0"/>
        <w:spacing w:before="0" w:after="340"/>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2</w:t>
      </w:r>
      <w:bookmarkEnd w:id="340"/>
      <w:r>
        <w:rPr>
          <w:color w:val="000000"/>
          <w:spacing w:val="0"/>
          <w:w w:val="100"/>
          <w:position w:val="0"/>
        </w:rPr>
        <w:t>、公司资产或项目存在盈利预测，且报告期仍处在盈利预测期间，公司就资产或项目达到原盈利预测及 其原因做出说明</w:t>
      </w:r>
      <w:bookmarkEnd w:id="338"/>
      <w:bookmarkEnd w:id="339"/>
      <w:bookmarkEnd w:id="341"/>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tabs>
          <w:tab w:pos="498" w:val="left"/>
        </w:tabs>
        <w:bidi w:val="0"/>
        <w:spacing w:before="0" w:line="326" w:lineRule="exact"/>
        <w:ind w:left="0" w:right="0" w:firstLine="0"/>
        <w:jc w:val="left"/>
      </w:pPr>
      <w:bookmarkStart w:id="342" w:name="bookmark342"/>
      <w:bookmarkStart w:id="343" w:name="bookmark343"/>
      <w:bookmarkStart w:id="344" w:name="bookmark344"/>
      <w:bookmarkStart w:id="345" w:name="bookmark345"/>
      <w:r>
        <w:rPr>
          <w:color w:val="000000"/>
          <w:spacing w:val="0"/>
          <w:w w:val="100"/>
          <w:position w:val="0"/>
          <w:sz w:val="24"/>
          <w:szCs w:val="24"/>
        </w:rPr>
        <w:t>四</w:t>
      </w:r>
      <w:bookmarkEnd w:id="344"/>
      <w:r>
        <w:rPr>
          <w:color w:val="000000"/>
          <w:spacing w:val="0"/>
          <w:w w:val="100"/>
          <w:position w:val="0"/>
          <w:sz w:val="24"/>
          <w:szCs w:val="24"/>
        </w:rPr>
        <w:t>、</w:t>
        <w:tab/>
        <w:t>控股股东及其关联方对上市公司的非经营性占用资金情况</w:t>
      </w:r>
      <w:bookmarkEnd w:id="342"/>
      <w:bookmarkEnd w:id="343"/>
      <w:bookmarkEnd w:id="34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22" w:val="left"/>
        </w:tabs>
        <w:bidi w:val="0"/>
        <w:spacing w:before="0" w:line="326" w:lineRule="exact"/>
        <w:ind w:left="0" w:right="0" w:firstLine="0"/>
        <w:jc w:val="left"/>
      </w:pPr>
      <w:bookmarkStart w:id="346" w:name="bookmark346"/>
      <w:bookmarkStart w:id="347" w:name="bookmark347"/>
      <w:bookmarkStart w:id="348" w:name="bookmark348"/>
      <w:bookmarkStart w:id="349" w:name="bookmark349"/>
      <w:r>
        <w:rPr>
          <w:color w:val="000000"/>
          <w:spacing w:val="0"/>
          <w:w w:val="100"/>
          <w:position w:val="0"/>
          <w:sz w:val="24"/>
          <w:szCs w:val="24"/>
        </w:rPr>
        <w:t>五</w:t>
      </w:r>
      <w:bookmarkEnd w:id="348"/>
      <w:r>
        <w:rPr>
          <w:color w:val="000000"/>
          <w:spacing w:val="0"/>
          <w:w w:val="100"/>
          <w:position w:val="0"/>
          <w:sz w:val="24"/>
          <w:szCs w:val="24"/>
        </w:rPr>
        <w:t>、</w:t>
        <w:tab/>
        <w:t>董事会、监事会、独立董事（如有）对会计师事务所本报告期“非标准审计报告”的说 明</w:t>
      </w:r>
      <w:bookmarkEnd w:id="346"/>
      <w:bookmarkEnd w:id="347"/>
      <w:bookmarkEnd w:id="349"/>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tabs>
          <w:tab w:pos="522" w:val="left"/>
        </w:tabs>
        <w:bidi w:val="0"/>
        <w:spacing w:before="0" w:line="326" w:lineRule="exact"/>
        <w:ind w:left="0" w:right="0" w:firstLine="0"/>
        <w:jc w:val="left"/>
      </w:pPr>
      <w:bookmarkStart w:id="350" w:name="bookmark350"/>
      <w:bookmarkStart w:id="351" w:name="bookmark351"/>
      <w:bookmarkStart w:id="352" w:name="bookmark352"/>
      <w:bookmarkStart w:id="353" w:name="bookmark353"/>
      <w:r>
        <w:rPr>
          <w:color w:val="000000"/>
          <w:spacing w:val="0"/>
          <w:w w:val="100"/>
          <w:position w:val="0"/>
          <w:sz w:val="24"/>
          <w:szCs w:val="24"/>
        </w:rPr>
        <w:t>六</w:t>
      </w:r>
      <w:bookmarkEnd w:id="352"/>
      <w:r>
        <w:rPr>
          <w:color w:val="000000"/>
          <w:spacing w:val="0"/>
          <w:w w:val="100"/>
          <w:position w:val="0"/>
          <w:sz w:val="24"/>
          <w:szCs w:val="24"/>
        </w:rPr>
        <w:t>、</w:t>
        <w:tab/>
        <w:t>与上年度财务报告相比，会计政策、会计估计和核算方法发生变化的情况说明</w:t>
      </w:r>
      <w:bookmarkEnd w:id="350"/>
      <w:bookmarkEnd w:id="351"/>
      <w:bookmarkEnd w:id="35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公司报告期无会计政策、会计估计和核算方法发生变化的情况。</w:t>
      </w:r>
    </w:p>
    <w:p>
      <w:pPr>
        <w:pStyle w:val="Style29"/>
        <w:keepNext/>
        <w:keepLines/>
        <w:widowControl w:val="0"/>
        <w:shd w:val="clear" w:color="auto" w:fill="auto"/>
        <w:tabs>
          <w:tab w:pos="522" w:val="left"/>
        </w:tabs>
        <w:bidi w:val="0"/>
        <w:spacing w:before="0" w:line="326" w:lineRule="exact"/>
        <w:ind w:left="0" w:right="0" w:firstLine="0"/>
        <w:jc w:val="left"/>
      </w:pPr>
      <w:bookmarkStart w:id="354" w:name="bookmark354"/>
      <w:bookmarkStart w:id="355" w:name="bookmark355"/>
      <w:bookmarkStart w:id="356" w:name="bookmark356"/>
      <w:bookmarkStart w:id="357" w:name="bookmark357"/>
      <w:r>
        <w:rPr>
          <w:color w:val="000000"/>
          <w:spacing w:val="0"/>
          <w:w w:val="100"/>
          <w:position w:val="0"/>
          <w:sz w:val="24"/>
          <w:szCs w:val="24"/>
        </w:rPr>
        <w:t>七</w:t>
      </w:r>
      <w:bookmarkEnd w:id="356"/>
      <w:r>
        <w:rPr>
          <w:color w:val="000000"/>
          <w:spacing w:val="0"/>
          <w:w w:val="100"/>
          <w:position w:val="0"/>
          <w:sz w:val="24"/>
          <w:szCs w:val="24"/>
        </w:rPr>
        <w:t>、</w:t>
        <w:tab/>
        <w:t>报告期内发生重大会计差错更正需追溯重述的情况说明</w:t>
      </w:r>
      <w:bookmarkEnd w:id="354"/>
      <w:bookmarkEnd w:id="355"/>
      <w:bookmarkEnd w:id="35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公司报告期无重大会计差错更正需追溯重述的情况。</w:t>
      </w:r>
    </w:p>
    <w:p>
      <w:pPr>
        <w:pStyle w:val="Style29"/>
        <w:keepNext/>
        <w:keepLines/>
        <w:widowControl w:val="0"/>
        <w:shd w:val="clear" w:color="auto" w:fill="auto"/>
        <w:tabs>
          <w:tab w:pos="522" w:val="left"/>
        </w:tabs>
        <w:bidi w:val="0"/>
        <w:spacing w:before="0" w:line="326" w:lineRule="exact"/>
        <w:ind w:left="0" w:right="0" w:firstLine="0"/>
        <w:jc w:val="left"/>
      </w:pPr>
      <w:bookmarkStart w:id="358" w:name="bookmark358"/>
      <w:bookmarkStart w:id="359" w:name="bookmark359"/>
      <w:bookmarkStart w:id="360" w:name="bookmark360"/>
      <w:bookmarkStart w:id="361" w:name="bookmark361"/>
      <w:r>
        <w:rPr>
          <w:color w:val="000000"/>
          <w:spacing w:val="0"/>
          <w:w w:val="100"/>
          <w:position w:val="0"/>
          <w:sz w:val="24"/>
          <w:szCs w:val="24"/>
        </w:rPr>
        <w:t>八</w:t>
      </w:r>
      <w:bookmarkEnd w:id="360"/>
      <w:r>
        <w:rPr>
          <w:color w:val="000000"/>
          <w:spacing w:val="0"/>
          <w:w w:val="100"/>
          <w:position w:val="0"/>
          <w:sz w:val="24"/>
          <w:szCs w:val="24"/>
        </w:rPr>
        <w:t>、</w:t>
        <w:tab/>
        <w:t>与上年度财务报告相比，合并报表范围发生变化的情况说明</w:t>
      </w:r>
      <w:bookmarkEnd w:id="358"/>
      <w:bookmarkEnd w:id="359"/>
      <w:bookmarkEnd w:id="36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公司报告期无合并报表范围发生变化的情况。</w:t>
      </w:r>
    </w:p>
    <w:p>
      <w:pPr>
        <w:pStyle w:val="Style29"/>
        <w:keepNext/>
        <w:keepLines/>
        <w:widowControl w:val="0"/>
        <w:shd w:val="clear" w:color="auto" w:fill="auto"/>
        <w:tabs>
          <w:tab w:pos="522" w:val="left"/>
        </w:tabs>
        <w:bidi w:val="0"/>
        <w:spacing w:before="0" w:line="326" w:lineRule="exact"/>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24"/>
          <w:szCs w:val="24"/>
        </w:rPr>
        <w:t>九</w:t>
      </w:r>
      <w:bookmarkEnd w:id="364"/>
      <w:r>
        <w:rPr>
          <w:color w:val="000000"/>
          <w:spacing w:val="0"/>
          <w:w w:val="100"/>
          <w:position w:val="0"/>
          <w:sz w:val="24"/>
          <w:szCs w:val="24"/>
        </w:rPr>
        <w:t>、</w:t>
        <w:tab/>
        <w:t>聘任、解聘会计师事务所情况</w:t>
      </w:r>
      <w:bookmarkEnd w:id="362"/>
      <w:bookmarkEnd w:id="363"/>
      <w:bookmarkEnd w:id="365"/>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5208"/>
        <w:gridCol w:w="437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吕勇军、王原</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13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 是 </w:t>
      </w:r>
      <w:r>
        <w:rPr>
          <w:color w:val="000000"/>
          <w:spacing w:val="0"/>
          <w:w w:val="100"/>
          <w:position w:val="0"/>
        </w:rPr>
        <w:t xml:space="preserve">J </w:t>
      </w: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after="36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十、年度报告披露后面临暂停上市和终止上市情况</w:t>
      </w:r>
      <w:bookmarkEnd w:id="366"/>
      <w:bookmarkEnd w:id="367"/>
      <w:bookmarkEnd w:id="368"/>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after="36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十一、破产重整相关事项</w:t>
      </w:r>
      <w:bookmarkEnd w:id="369"/>
      <w:bookmarkEnd w:id="370"/>
      <w:bookmarkEnd w:id="37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60" w:line="240" w:lineRule="auto"/>
        <w:ind w:left="0" w:right="0" w:firstLine="0"/>
        <w:jc w:val="left"/>
      </w:pPr>
      <w:bookmarkStart w:id="372" w:name="bookmark372"/>
      <w:bookmarkStart w:id="373" w:name="bookmark373"/>
      <w:bookmarkStart w:id="374" w:name="bookmark374"/>
      <w:r>
        <w:rPr>
          <w:color w:val="000000"/>
          <w:spacing w:val="0"/>
          <w:w w:val="100"/>
          <w:position w:val="0"/>
          <w:sz w:val="24"/>
          <w:szCs w:val="24"/>
        </w:rPr>
        <w:t>十二、重大诉讼、仲裁事项</w:t>
      </w:r>
      <w:bookmarkEnd w:id="372"/>
      <w:bookmarkEnd w:id="373"/>
      <w:bookmarkEnd w:id="37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bidi w:val="0"/>
        <w:spacing w:before="0" w:after="360" w:line="240" w:lineRule="auto"/>
        <w:ind w:left="0" w:right="0" w:firstLine="0"/>
        <w:jc w:val="left"/>
      </w:pPr>
      <w:bookmarkStart w:id="375" w:name="bookmark375"/>
      <w:bookmarkStart w:id="376" w:name="bookmark376"/>
      <w:bookmarkStart w:id="377" w:name="bookmark377"/>
      <w:r>
        <w:rPr>
          <w:color w:val="000000"/>
          <w:spacing w:val="0"/>
          <w:w w:val="100"/>
          <w:position w:val="0"/>
          <w:sz w:val="24"/>
          <w:szCs w:val="24"/>
        </w:rPr>
        <w:t>十三、处罚及整改情况</w:t>
      </w:r>
      <w:bookmarkEnd w:id="375"/>
      <w:bookmarkEnd w:id="376"/>
      <w:bookmarkEnd w:id="37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after="360" w:line="240" w:lineRule="auto"/>
        <w:ind w:left="0" w:right="0" w:firstLine="0"/>
        <w:jc w:val="left"/>
      </w:pPr>
      <w:bookmarkStart w:id="378" w:name="bookmark378"/>
      <w:bookmarkStart w:id="379" w:name="bookmark379"/>
      <w:bookmarkStart w:id="380" w:name="bookmark380"/>
      <w:r>
        <w:rPr>
          <w:color w:val="000000"/>
          <w:spacing w:val="0"/>
          <w:w w:val="100"/>
          <w:position w:val="0"/>
          <w:sz w:val="24"/>
          <w:szCs w:val="24"/>
        </w:rPr>
        <w:t>十四、公司及其控股股东、实际控制人的诚信状况</w:t>
      </w:r>
      <w:bookmarkEnd w:id="378"/>
      <w:bookmarkEnd w:id="379"/>
      <w:bookmarkEnd w:id="38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after="36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十五、公司股权激励计划、员工持股计划或其他员工激励措施的实施情况</w:t>
      </w:r>
      <w:bookmarkEnd w:id="381"/>
      <w:bookmarkEnd w:id="382"/>
      <w:bookmarkEnd w:id="383"/>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V适用口不适用</w:t>
      </w:r>
    </w:p>
    <w:p>
      <w:pPr>
        <w:pStyle w:val="Style37"/>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公司于2016年9月21日召开的第三届董事会第二十七次会议和2016年10月13日召开的公司2016年第一</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次临时股东大会审议通过了《安徽皖通科技股份有限公司第一期员工持股计划（草案）及摘要》，同意实 </w:t>
      </w:r>
      <w:r>
        <w:rPr>
          <w:color w:val="000000"/>
          <w:spacing w:val="0"/>
          <w:w w:val="100"/>
          <w:position w:val="0"/>
        </w:rPr>
        <w:t>施公司第一期员工持股计划。本员工持股计划的参与人员范围为公司董事、监事、高级管理人员、公司及 下属子公司核心业务骨干，参与员工总人数不超过310人；资金来源为参加对象合法薪酬、自筹资金和法 律、行政法规允许的其他方式，筹集资金总额上限为7,500万元。</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公司与东兴证券股份有限公司签订了《东兴金海27号定向资产管理合同》，委托东兴证券对公司第一 期员工持股计划进行管理。</w:t>
      </w:r>
    </w:p>
    <w:p>
      <w:pPr>
        <w:pStyle w:val="Style37"/>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截至2016年11月11日，公司第一期员工持股计划通过东兴金海27号定向资产管理计划从二级市场共计 买入公司股票4,616, 241股，成交金额为73,268,458元，成交均价为</w:t>
      </w:r>
      <w:r>
        <w:rPr>
          <w:color w:val="000000"/>
          <w:spacing w:val="0"/>
          <w:w w:val="100"/>
          <w:position w:val="0"/>
        </w:rPr>
        <w:t>15.8</w:t>
      </w:r>
      <w:r>
        <w:rPr>
          <w:color w:val="000000"/>
          <w:spacing w:val="0"/>
          <w:w w:val="100"/>
          <w:position w:val="0"/>
        </w:rPr>
        <w:t>7元/股，买入股票数量占公司总 股本的</w:t>
      </w:r>
      <w:r>
        <w:rPr>
          <w:color w:val="000000"/>
          <w:spacing w:val="0"/>
          <w:w w:val="100"/>
          <w:position w:val="0"/>
        </w:rPr>
        <w:t xml:space="preserve">1. </w:t>
      </w:r>
      <w:r>
        <w:rPr>
          <w:color w:val="000000"/>
          <w:spacing w:val="0"/>
          <w:w w:val="100"/>
          <w:position w:val="0"/>
        </w:rPr>
        <w:t>32%，已完成本次员工持股计划股票购买。</w:t>
      </w:r>
    </w:p>
    <w:tbl>
      <w:tblPr>
        <w:tblOverlap w:val="never"/>
        <w:jc w:val="center"/>
        <w:tblLayout w:type="fixed"/>
      </w:tblPr>
      <w:tblGrid>
        <w:gridCol w:w="5054"/>
        <w:gridCol w:w="1690"/>
        <w:gridCol w:w="2837"/>
      </w:tblGrid>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临时报告披露网站查询索引</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《安徽皖通科技股份有限公司第一期员工持股计划（草案）》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2016年09月22日</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http</w:t>
            </w:r>
            <w:r>
              <w:rPr>
                <w:color w:val="000000"/>
                <w:spacing w:val="0"/>
                <w:w w:val="100"/>
                <w:position w:val="0"/>
              </w:rPr>
              <w:t>:</w:t>
            </w:r>
            <w:r>
              <w:rPr>
                <w:color w:val="000000"/>
                <w:spacing w:val="0"/>
                <w:w w:val="100"/>
                <w:position w:val="0"/>
              </w:rPr>
              <w:t>//www. cninfo. com. cn</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《安徽皖通科技股份有限公司第一期员工持股计划方案》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2016年10月14日</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http</w:t>
            </w:r>
            <w:r>
              <w:rPr>
                <w:color w:val="000000"/>
                <w:spacing w:val="0"/>
                <w:w w:val="100"/>
                <w:position w:val="0"/>
              </w:rPr>
              <w:t>:</w:t>
            </w:r>
            <w:r>
              <w:rPr>
                <w:color w:val="000000"/>
                <w:spacing w:val="0"/>
                <w:w w:val="100"/>
                <w:position w:val="0"/>
              </w:rPr>
              <w:t>//www. cninfo. com. cn</w:t>
            </w:r>
          </w:p>
        </w:tc>
      </w:tr>
      <w:tr>
        <w:trPr>
          <w:trHeight w:val="6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《安徽皖通科技股份有限公司关于公司第一期员工持股计划完 成股票购买的公告》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2016年11月12日</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32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84" w:name="bookmark384"/>
      <w:bookmarkStart w:id="385" w:name="bookmark385"/>
      <w:bookmarkStart w:id="386" w:name="bookmark386"/>
      <w:r>
        <w:rPr>
          <w:color w:val="000000"/>
          <w:spacing w:val="0"/>
          <w:w w:val="100"/>
          <w:position w:val="0"/>
          <w:sz w:val="24"/>
          <w:szCs w:val="24"/>
        </w:rPr>
        <w:t>十六、重大关联交易</w:t>
      </w:r>
      <w:bookmarkEnd w:id="384"/>
      <w:bookmarkEnd w:id="385"/>
      <w:bookmarkEnd w:id="386"/>
    </w:p>
    <w:p>
      <w:pPr>
        <w:pStyle w:val="Style35"/>
        <w:keepNext/>
        <w:keepLines/>
        <w:widowControl w:val="0"/>
        <w:shd w:val="clear" w:color="auto" w:fill="auto"/>
        <w:tabs>
          <w:tab w:pos="358" w:val="left"/>
        </w:tabs>
        <w:bidi w:val="0"/>
        <w:spacing w:before="0" w:after="38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1</w:t>
      </w:r>
      <w:bookmarkEnd w:id="389"/>
      <w:r>
        <w:rPr>
          <w:color w:val="000000"/>
          <w:spacing w:val="0"/>
          <w:w w:val="100"/>
          <w:position w:val="0"/>
        </w:rPr>
        <w:t>、</w:t>
        <w:tab/>
        <w:t>与日常经营相关的关联交易</w:t>
      </w:r>
      <w:bookmarkEnd w:id="387"/>
      <w:bookmarkEnd w:id="388"/>
      <w:bookmarkEnd w:id="39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5"/>
        <w:keepNext/>
        <w:keepLines/>
        <w:widowControl w:val="0"/>
        <w:shd w:val="clear" w:color="auto" w:fill="auto"/>
        <w:tabs>
          <w:tab w:pos="373" w:val="left"/>
        </w:tabs>
        <w:bidi w:val="0"/>
        <w:spacing w:before="0" w:after="38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2</w:t>
      </w:r>
      <w:bookmarkEnd w:id="393"/>
      <w:r>
        <w:rPr>
          <w:color w:val="000000"/>
          <w:spacing w:val="0"/>
          <w:w w:val="100"/>
          <w:position w:val="0"/>
        </w:rPr>
        <w:t>、</w:t>
        <w:tab/>
        <w:t>资产或股权收购、出售发生的关联交易</w:t>
      </w:r>
      <w:bookmarkEnd w:id="391"/>
      <w:bookmarkEnd w:id="392"/>
      <w:bookmarkEnd w:id="39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73" w:val="left"/>
        </w:tabs>
        <w:bidi w:val="0"/>
        <w:spacing w:before="0" w:after="38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3</w:t>
      </w:r>
      <w:bookmarkEnd w:id="397"/>
      <w:r>
        <w:rPr>
          <w:color w:val="000000"/>
          <w:spacing w:val="0"/>
          <w:w w:val="100"/>
          <w:position w:val="0"/>
        </w:rPr>
        <w:t>、</w:t>
        <w:tab/>
        <w:t>共同对外投资的关联交易</w:t>
      </w:r>
      <w:bookmarkEnd w:id="395"/>
      <w:bookmarkEnd w:id="396"/>
      <w:bookmarkEnd w:id="39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after="38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4</w:t>
      </w:r>
      <w:bookmarkEnd w:id="401"/>
      <w:r>
        <w:rPr>
          <w:color w:val="000000"/>
          <w:spacing w:val="0"/>
          <w:w w:val="100"/>
          <w:position w:val="0"/>
        </w:rPr>
        <w:t>、</w:t>
        <w:tab/>
        <w:t>关联债权债务往来</w:t>
      </w:r>
      <w:bookmarkEnd w:id="399"/>
      <w:bookmarkEnd w:id="400"/>
      <w:bookmarkEnd w:id="402"/>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5"/>
        <w:keepNext/>
        <w:keepLines/>
        <w:widowControl w:val="0"/>
        <w:shd w:val="clear" w:color="auto" w:fill="auto"/>
        <w:tabs>
          <w:tab w:pos="378" w:val="left"/>
        </w:tabs>
        <w:bidi w:val="0"/>
        <w:spacing w:before="0" w:after="38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5</w:t>
      </w:r>
      <w:bookmarkEnd w:id="405"/>
      <w:r>
        <w:rPr>
          <w:color w:val="000000"/>
          <w:spacing w:val="0"/>
          <w:w w:val="100"/>
          <w:position w:val="0"/>
        </w:rPr>
        <w:t>、</w:t>
        <w:tab/>
        <w:t>其他重大关联交易</w:t>
      </w:r>
      <w:bookmarkEnd w:id="403"/>
      <w:bookmarkEnd w:id="404"/>
      <w:bookmarkEnd w:id="40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after="380" w:line="240" w:lineRule="auto"/>
        <w:ind w:left="0" w:right="0" w:firstLine="0"/>
        <w:jc w:val="both"/>
      </w:pPr>
      <w:bookmarkStart w:id="407" w:name="bookmark407"/>
      <w:bookmarkStart w:id="408" w:name="bookmark408"/>
      <w:bookmarkStart w:id="409" w:name="bookmark409"/>
      <w:r>
        <w:rPr>
          <w:color w:val="000000"/>
          <w:spacing w:val="0"/>
          <w:w w:val="100"/>
          <w:position w:val="0"/>
          <w:sz w:val="24"/>
          <w:szCs w:val="24"/>
        </w:rPr>
        <w:t>十七、重大合同及其履行情况</w:t>
      </w:r>
      <w:bookmarkEnd w:id="407"/>
      <w:bookmarkEnd w:id="408"/>
      <w:bookmarkEnd w:id="409"/>
    </w:p>
    <w:p>
      <w:pPr>
        <w:pStyle w:val="Style35"/>
        <w:keepNext/>
        <w:keepLines/>
        <w:widowControl w:val="0"/>
        <w:shd w:val="clear" w:color="auto" w:fill="auto"/>
        <w:tabs>
          <w:tab w:pos="371" w:val="left"/>
        </w:tabs>
        <w:bidi w:val="0"/>
        <w:spacing w:before="0" w:after="380" w:line="240" w:lineRule="auto"/>
        <w:ind w:left="0" w:right="0" w:firstLine="0"/>
        <w:jc w:val="both"/>
      </w:pPr>
      <w:bookmarkStart w:id="410" w:name="bookmark410"/>
      <w:bookmarkStart w:id="411" w:name="bookmark411"/>
      <w:bookmarkStart w:id="412" w:name="bookmark412"/>
      <w:bookmarkStart w:id="413" w:name="bookmark413"/>
      <w:r>
        <w:rPr>
          <w:color w:val="000000"/>
          <w:spacing w:val="0"/>
          <w:w w:val="100"/>
          <w:position w:val="0"/>
        </w:rPr>
        <w:t>1</w:t>
      </w:r>
      <w:bookmarkEnd w:id="412"/>
      <w:r>
        <w:rPr>
          <w:color w:val="000000"/>
          <w:spacing w:val="0"/>
          <w:w w:val="100"/>
          <w:position w:val="0"/>
        </w:rPr>
        <w:t>、</w:t>
        <w:tab/>
        <w:t>托管、承包、租赁事项情况</w:t>
      </w:r>
      <w:bookmarkEnd w:id="410"/>
      <w:bookmarkEnd w:id="411"/>
      <w:bookmarkEnd w:id="413"/>
    </w:p>
    <w:p>
      <w:pPr>
        <w:pStyle w:val="Style35"/>
        <w:keepNext/>
        <w:keepLines/>
        <w:widowControl w:val="0"/>
        <w:numPr>
          <w:ilvl w:val="0"/>
          <w:numId w:val="5"/>
        </w:numPr>
        <w:shd w:val="clear" w:color="auto" w:fill="auto"/>
        <w:tabs>
          <w:tab w:pos="488" w:val="left"/>
        </w:tabs>
        <w:bidi w:val="0"/>
        <w:spacing w:before="0" w:after="380" w:line="240" w:lineRule="auto"/>
        <w:ind w:left="0" w:right="0" w:firstLine="0"/>
        <w:jc w:val="both"/>
      </w:pPr>
      <w:bookmarkStart w:id="410" w:name="bookmark410"/>
      <w:bookmarkStart w:id="411" w:name="bookmark411"/>
      <w:bookmarkStart w:id="414" w:name="bookmark414"/>
      <w:bookmarkStart w:id="415" w:name="bookmark415"/>
      <w:bookmarkEnd w:id="414"/>
      <w:r>
        <w:rPr>
          <w:color w:val="000000"/>
          <w:spacing w:val="0"/>
          <w:w w:val="100"/>
          <w:position w:val="0"/>
        </w:rPr>
        <w:t>托管情况</w:t>
      </w:r>
      <w:bookmarkEnd w:id="410"/>
      <w:bookmarkEnd w:id="411"/>
      <w:bookmarkEnd w:id="415"/>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5"/>
        <w:keepNext/>
        <w:keepLines/>
        <w:widowControl w:val="0"/>
        <w:numPr>
          <w:ilvl w:val="0"/>
          <w:numId w:val="5"/>
        </w:numPr>
        <w:shd w:val="clear" w:color="auto" w:fill="auto"/>
        <w:tabs>
          <w:tab w:pos="488" w:val="left"/>
        </w:tabs>
        <w:bidi w:val="0"/>
        <w:spacing w:before="0" w:after="380" w:line="240" w:lineRule="auto"/>
        <w:ind w:left="0" w:right="0" w:firstLine="0"/>
        <w:jc w:val="both"/>
      </w:pPr>
      <w:bookmarkStart w:id="416" w:name="bookmark416"/>
      <w:bookmarkStart w:id="417" w:name="bookmark417"/>
      <w:bookmarkStart w:id="418" w:name="bookmark418"/>
      <w:bookmarkStart w:id="419" w:name="bookmark419"/>
      <w:bookmarkEnd w:id="418"/>
      <w:r>
        <w:rPr>
          <w:color w:val="000000"/>
          <w:spacing w:val="0"/>
          <w:w w:val="100"/>
          <w:position w:val="0"/>
        </w:rPr>
        <w:t>承包情况</w:t>
      </w:r>
      <w:bookmarkEnd w:id="416"/>
      <w:bookmarkEnd w:id="417"/>
      <w:bookmarkEnd w:id="419"/>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5"/>
        <w:keepNext/>
        <w:keepLines/>
        <w:widowControl w:val="0"/>
        <w:numPr>
          <w:ilvl w:val="0"/>
          <w:numId w:val="5"/>
        </w:numPr>
        <w:shd w:val="clear" w:color="auto" w:fill="auto"/>
        <w:tabs>
          <w:tab w:pos="488" w:val="left"/>
        </w:tabs>
        <w:bidi w:val="0"/>
        <w:spacing w:before="0" w:after="380" w:line="240" w:lineRule="auto"/>
        <w:ind w:left="0" w:right="0" w:firstLine="0"/>
        <w:jc w:val="both"/>
      </w:pPr>
      <w:bookmarkStart w:id="420" w:name="bookmark420"/>
      <w:bookmarkStart w:id="421" w:name="bookmark421"/>
      <w:bookmarkStart w:id="422" w:name="bookmark422"/>
      <w:bookmarkStart w:id="423" w:name="bookmark423"/>
      <w:bookmarkEnd w:id="422"/>
      <w:r>
        <w:rPr>
          <w:color w:val="000000"/>
          <w:spacing w:val="0"/>
          <w:w w:val="100"/>
          <w:position w:val="0"/>
        </w:rPr>
        <w:t>租赁情况</w:t>
      </w:r>
      <w:bookmarkEnd w:id="420"/>
      <w:bookmarkEnd w:id="421"/>
      <w:bookmarkEnd w:id="423"/>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5"/>
        <w:keepNext/>
        <w:keepLines/>
        <w:widowControl w:val="0"/>
        <w:shd w:val="clear" w:color="auto" w:fill="auto"/>
        <w:tabs>
          <w:tab w:pos="373" w:val="left"/>
        </w:tabs>
        <w:bidi w:val="0"/>
        <w:spacing w:before="0" w:after="380" w:line="240" w:lineRule="auto"/>
        <w:ind w:left="0" w:right="0" w:firstLine="0"/>
        <w:jc w:val="both"/>
      </w:pPr>
      <w:bookmarkStart w:id="424" w:name="bookmark424"/>
      <w:bookmarkStart w:id="425" w:name="bookmark425"/>
      <w:bookmarkStart w:id="426" w:name="bookmark426"/>
      <w:bookmarkStart w:id="427" w:name="bookmark427"/>
      <w:r>
        <w:rPr>
          <w:color w:val="000000"/>
          <w:spacing w:val="0"/>
          <w:w w:val="100"/>
          <w:position w:val="0"/>
        </w:rPr>
        <w:t>2</w:t>
      </w:r>
      <w:bookmarkEnd w:id="426"/>
      <w:r>
        <w:rPr>
          <w:color w:val="000000"/>
          <w:spacing w:val="0"/>
          <w:w w:val="100"/>
          <w:position w:val="0"/>
        </w:rPr>
        <w:t>、</w:t>
        <w:tab/>
        <w:t>重大担保</w:t>
      </w:r>
      <w:bookmarkEnd w:id="424"/>
      <w:bookmarkEnd w:id="425"/>
      <w:bookmarkEnd w:id="427"/>
    </w:p>
    <w:p>
      <w:pPr>
        <w:pStyle w:val="Style33"/>
        <w:keepNext w:val="0"/>
        <w:keepLines w:val="0"/>
        <w:widowControl w:val="0"/>
        <w:shd w:val="clear" w:color="auto" w:fill="auto"/>
        <w:bidi w:val="0"/>
        <w:spacing w:before="0" w:after="420" w:line="240" w:lineRule="auto"/>
        <w:ind w:left="0" w:right="0" w:firstLine="0"/>
        <w:jc w:val="both"/>
      </w:pPr>
      <w:r>
        <w:rPr>
          <w:color w:val="000000"/>
          <w:spacing w:val="0"/>
          <w:w w:val="100"/>
          <w:position w:val="0"/>
        </w:rPr>
        <w:t>V适用口不适用</w:t>
      </w:r>
    </w:p>
    <w:p>
      <w:pPr>
        <w:pStyle w:val="Style35"/>
        <w:keepNext/>
        <w:keepLines/>
        <w:widowControl w:val="0"/>
        <w:numPr>
          <w:ilvl w:val="0"/>
          <w:numId w:val="7"/>
        </w:numPr>
        <w:shd w:val="clear" w:color="auto" w:fill="auto"/>
        <w:bidi w:val="0"/>
        <w:spacing w:before="0" w:after="380" w:line="240" w:lineRule="auto"/>
        <w:ind w:left="0" w:right="0" w:firstLine="0"/>
        <w:jc w:val="both"/>
      </w:pPr>
      <w:bookmarkStart w:id="428" w:name="bookmark428"/>
      <w:bookmarkStart w:id="429" w:name="bookmark429"/>
      <w:bookmarkStart w:id="430" w:name="bookmark430"/>
      <w:bookmarkStart w:id="431" w:name="bookmark431"/>
      <w:bookmarkEnd w:id="430"/>
      <w:r>
        <w:rPr>
          <w:color w:val="000000"/>
          <w:spacing w:val="0"/>
          <w:w w:val="100"/>
          <w:position w:val="0"/>
        </w:rPr>
        <w:t>担保情况</w:t>
      </w:r>
      <w:bookmarkEnd w:id="428"/>
      <w:bookmarkEnd w:id="429"/>
      <w:bookmarkEnd w:id="4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6"/>
        <w:gridCol w:w="1296"/>
        <w:gridCol w:w="1061"/>
        <w:gridCol w:w="1037"/>
        <w:gridCol w:w="1046"/>
        <w:gridCol w:w="792"/>
        <w:gridCol w:w="787"/>
      </w:tblGrid>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报告期内审批的对外担保额度合 计</w:t>
            </w:r>
            <w:r>
              <w:rPr>
                <w:color w:val="000000"/>
                <w:spacing w:val="0"/>
                <w:w w:val="100"/>
                <w:position w:val="0"/>
              </w:rPr>
              <w:t>(A1)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报告期内对外担保实际发 生额合计</w:t>
            </w:r>
            <w:r>
              <w:rPr>
                <w:color w:val="000000"/>
                <w:spacing w:val="0"/>
                <w:w w:val="100"/>
                <w:position w:val="0"/>
              </w:rPr>
              <w:t>(A2)</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报告期末已审批的对外担保额度 合计</w:t>
            </w:r>
            <w:r>
              <w:rPr>
                <w:color w:val="000000"/>
                <w:spacing w:val="0"/>
                <w:w w:val="100"/>
                <w:position w:val="0"/>
              </w:rPr>
              <w:t>(A3)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报告期末实际对外担保余 额合计</w:t>
            </w:r>
            <w:r>
              <w:rPr>
                <w:color w:val="000000"/>
                <w:spacing w:val="0"/>
                <w:w w:val="100"/>
                <w:position w:val="0"/>
              </w:rPr>
              <w:t>(A4)</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实际发生日期 (协议签署日)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安徽汉高信息科技有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 年 02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月17日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2015 年 03 月 03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安徽汉高信息科技有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 年 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月28日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2015 年10 月 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bl>
    <w:p>
      <w:pPr>
        <w:spacing w:lineRule="exact" w:line="1"/>
        <w:rPr>
          <w:sz w:val="2"/>
          <w:szCs w:val="2"/>
        </w:rPr>
      </w:pPr>
      <w:r>
        <w:br w:type="page"/>
      </w:r>
    </w:p>
    <w:tbl>
      <w:tblPr>
        <w:tblOverlap w:val="never"/>
        <w:jc w:val="center"/>
        <w:tblLayout w:type="fixed"/>
      </w:tblPr>
      <w:tblGrid>
        <w:gridCol w:w="1714"/>
        <w:gridCol w:w="922"/>
        <w:gridCol w:w="922"/>
        <w:gridCol w:w="1306"/>
        <w:gridCol w:w="1051"/>
        <w:gridCol w:w="1046"/>
        <w:gridCol w:w="1046"/>
        <w:gridCol w:w="787"/>
        <w:gridCol w:w="792"/>
      </w:tblGrid>
      <w:tr>
        <w:trPr>
          <w:trHeight w:val="72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安徽汉高信息科技有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月22日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2016 年 03 月 25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安徽汉高信息科技有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月02日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0"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报告期内审批对子公司担保额度 合计</w:t>
            </w:r>
            <w:r>
              <w:rPr>
                <w:color w:val="000000"/>
                <w:spacing w:val="0"/>
                <w:w w:val="100"/>
                <w:position w:val="0"/>
              </w:rPr>
              <w:t>(B1)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3,315</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(B2)</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2,295</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 额度合计</w:t>
            </w:r>
            <w:r>
              <w:rPr>
                <w:color w:val="000000"/>
                <w:spacing w:val="0"/>
                <w:w w:val="100"/>
                <w:position w:val="0"/>
              </w:rPr>
              <w:t>(B3)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6,630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(B4)</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5,610</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报告期内审批对子公司担保额度 合计</w:t>
            </w:r>
            <w:r>
              <w:rPr>
                <w:color w:val="000000"/>
                <w:spacing w:val="0"/>
                <w:w w:val="100"/>
                <w:position w:val="0"/>
              </w:rPr>
              <w:t>(C1)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(C2)</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 额度合计</w:t>
            </w:r>
            <w:r>
              <w:rPr>
                <w:color w:val="000000"/>
                <w:spacing w:val="0"/>
                <w:w w:val="100"/>
                <w:position w:val="0"/>
              </w:rPr>
              <w:t>(C3)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(C4)</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(A1+B1+C1)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3,315</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(A2+B2+C2)</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2,295</w:t>
            </w:r>
          </w:p>
        </w:tc>
      </w:tr>
      <w:tr>
        <w:trPr>
          <w:trHeight w:val="710"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(A3+B3+C3)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6,630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报告期末实际担保余额合 计</w:t>
            </w:r>
            <w:r>
              <w:rPr>
                <w:color w:val="000000"/>
                <w:spacing w:val="0"/>
                <w:w w:val="100"/>
                <w:position w:val="0"/>
              </w:rPr>
              <w:t>(A4+B4+C4)</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5,610</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color w:val="000000"/>
                <w:spacing w:val="0"/>
                <w:w w:val="100"/>
                <w:position w:val="0"/>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34%</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(D)</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直接或间接为资产负债率超过70%的被担保对象提供的债务担 保余额</w:t>
            </w:r>
            <w:r>
              <w:rPr>
                <w:color w:val="000000"/>
                <w:spacing w:val="0"/>
                <w:w w:val="100"/>
                <w:position w:val="0"/>
              </w:rPr>
              <w:t>(E)</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担保总额超过净资产50%部分的金额</w:t>
            </w:r>
            <w:r>
              <w:rPr>
                <w:color w:val="000000"/>
                <w:spacing w:val="0"/>
                <w:w w:val="100"/>
                <w:position w:val="0"/>
              </w:rPr>
              <w:t>(F)</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(D+E+F)</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5"/>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4"/>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35"/>
        <w:keepNext/>
        <w:keepLines/>
        <w:widowControl w:val="0"/>
        <w:numPr>
          <w:ilvl w:val="0"/>
          <w:numId w:val="7"/>
        </w:numPr>
        <w:shd w:val="clear" w:color="auto" w:fill="auto"/>
        <w:bidi w:val="0"/>
        <w:spacing w:before="0" w:after="360" w:line="240" w:lineRule="auto"/>
        <w:ind w:left="0" w:right="0" w:firstLine="0"/>
        <w:jc w:val="left"/>
      </w:pPr>
      <w:bookmarkStart w:id="432" w:name="bookmark432"/>
      <w:bookmarkStart w:id="433" w:name="bookmark433"/>
      <w:bookmarkStart w:id="434" w:name="bookmark434"/>
      <w:bookmarkStart w:id="435" w:name="bookmark435"/>
      <w:bookmarkEnd w:id="434"/>
      <w:r>
        <w:rPr>
          <w:color w:val="000000"/>
          <w:spacing w:val="0"/>
          <w:w w:val="100"/>
          <w:position w:val="0"/>
        </w:rPr>
        <w:t>违规对外担保情况</w:t>
      </w:r>
      <w:bookmarkEnd w:id="432"/>
      <w:bookmarkEnd w:id="433"/>
      <w:bookmarkEnd w:id="43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r>
        <w:br w:type="page"/>
      </w:r>
    </w:p>
    <w:p>
      <w:pPr>
        <w:pStyle w:val="Style35"/>
        <w:keepNext/>
        <w:keepLines/>
        <w:widowControl w:val="0"/>
        <w:shd w:val="clear" w:color="auto" w:fill="auto"/>
        <w:bidi w:val="0"/>
        <w:spacing w:before="0" w:after="38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3</w:t>
      </w:r>
      <w:bookmarkEnd w:id="438"/>
      <w:r>
        <w:rPr>
          <w:color w:val="000000"/>
          <w:spacing w:val="0"/>
          <w:w w:val="100"/>
          <w:position w:val="0"/>
        </w:rPr>
        <w:t>、委托他人进行现金资产管理情况</w:t>
      </w:r>
      <w:bookmarkEnd w:id="436"/>
      <w:bookmarkEnd w:id="437"/>
      <w:bookmarkEnd w:id="439"/>
    </w:p>
    <w:p>
      <w:pPr>
        <w:pStyle w:val="Style35"/>
        <w:keepNext/>
        <w:keepLines/>
        <w:widowControl w:val="0"/>
        <w:shd w:val="clear" w:color="auto" w:fill="auto"/>
        <w:bidi w:val="0"/>
        <w:spacing w:before="0" w:after="380" w:line="240" w:lineRule="auto"/>
        <w:ind w:left="0" w:right="0" w:firstLine="0"/>
        <w:jc w:val="left"/>
      </w:pPr>
      <w:bookmarkStart w:id="436" w:name="bookmark436"/>
      <w:bookmarkStart w:id="437" w:name="bookmark437"/>
      <w:bookmarkStart w:id="440" w:name="bookmark440"/>
      <w:bookmarkStart w:id="441" w:name="bookmark441"/>
      <w:r>
        <w:rPr>
          <w:color w:val="000000"/>
          <w:spacing w:val="0"/>
          <w:w w:val="100"/>
          <w:position w:val="0"/>
        </w:rPr>
        <w:t>（</w:t>
      </w:r>
      <w:bookmarkEnd w:id="440"/>
      <w:r>
        <w:rPr>
          <w:color w:val="000000"/>
          <w:spacing w:val="0"/>
          <w:w w:val="100"/>
          <w:position w:val="0"/>
        </w:rPr>
        <w:t>1）委托理财情况</w:t>
      </w:r>
      <w:bookmarkEnd w:id="436"/>
      <w:bookmarkEnd w:id="437"/>
      <w:bookmarkEnd w:id="44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V适用口不适用</w:t>
      </w:r>
    </w:p>
    <w:p>
      <w:pPr>
        <w:pStyle w:val="Style31"/>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037"/>
        <w:gridCol w:w="600"/>
        <w:gridCol w:w="840"/>
        <w:gridCol w:w="768"/>
        <w:gridCol w:w="912"/>
        <w:gridCol w:w="1022"/>
        <w:gridCol w:w="581"/>
        <w:gridCol w:w="806"/>
        <w:gridCol w:w="802"/>
        <w:gridCol w:w="806"/>
        <w:gridCol w:w="802"/>
        <w:gridCol w:w="605"/>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受托人名称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报酬</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报告期实 际损益金 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 损益实 际收回 情况</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交通银行市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府街支行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蕴通财 富.日增 利33天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月04日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月08日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3.07</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3.07</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农业银行莱 山支行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本利丰34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月19日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月24日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4.05</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w:t>
            </w:r>
          </w:p>
        </w:tc>
      </w:tr>
      <w:tr>
        <w:trPr>
          <w:trHeight w:val="102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交通银行市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府街支行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蕴通财 富.日增 利32天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月05日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9.47</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交通银行市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府街支行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蕴通财 富.日增 利34天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月18日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9.78</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交通银行市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府街支行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蕴通财 富.日增 利31天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月23日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8.15</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8.15</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交通银行市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府街支行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蕴通财 富.日增 利32天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年10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月17日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月18日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7.63</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7.63</w:t>
            </w:r>
          </w:p>
        </w:tc>
      </w:tr>
      <w:tr>
        <w:trPr>
          <w:trHeight w:val="102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交通银行莱</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蕴通财 富.日增 利33天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月04日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月08日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18.44</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交通银行莱</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蕴通财 富.日增 利38天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月15日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月22日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18.74</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平安银行合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肥分行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28天保本 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年10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月26日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2.35</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平安银行合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肥分行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28天保本 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 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月30日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年10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月28日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2.15</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r>
      <w:tr>
        <w:trPr>
          <w:trHeight w:val="398"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83. </w:t>
            </w:r>
            <w:r>
              <w:rPr>
                <w:color w:val="000000"/>
                <w:spacing w:val="0"/>
                <w:w w:val="100"/>
                <w:position w:val="0"/>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83. </w:t>
            </w:r>
            <w:r>
              <w:rPr>
                <w:color w:val="000000"/>
                <w:spacing w:val="0"/>
                <w:w w:val="100"/>
                <w:position w:val="0"/>
              </w:rPr>
              <w:t>83</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一</w:t>
            </w:r>
          </w:p>
        </w:tc>
      </w:tr>
      <w:tr>
        <w:trPr>
          <w:trHeight w:val="403"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w:t>
            </w:r>
          </w:p>
        </w:tc>
        <w:tc>
          <w:tcPr>
            <w:gridSpan w:val="9"/>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2477"/>
        <w:gridCol w:w="7104"/>
      </w:tblGrid>
      <w:tr>
        <w:trPr>
          <w:trHeight w:val="365"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委托理财审批董事会公告披露 日期（如有）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2015年06月10日</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委托理财审批股东会公告披露 日期（如有）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w:t>
      </w:r>
      <w:bookmarkEnd w:id="444"/>
      <w:r>
        <w:rPr>
          <w:color w:val="000000"/>
          <w:spacing w:val="0"/>
          <w:w w:val="100"/>
          <w:position w:val="0"/>
        </w:rPr>
        <w:t>2）委托贷款情况</w:t>
      </w:r>
      <w:bookmarkEnd w:id="442"/>
      <w:bookmarkEnd w:id="443"/>
      <w:bookmarkEnd w:id="445"/>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公司报告期不存在委托贷款。</w:t>
      </w:r>
    </w:p>
    <w:p>
      <w:pPr>
        <w:pStyle w:val="Style35"/>
        <w:keepNext/>
        <w:keepLines/>
        <w:widowControl w:val="0"/>
        <w:shd w:val="clear" w:color="auto" w:fill="auto"/>
        <w:bidi w:val="0"/>
        <w:spacing w:before="0" w:after="380" w:line="307" w:lineRule="exact"/>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4</w:t>
      </w:r>
      <w:bookmarkEnd w:id="448"/>
      <w:r>
        <w:rPr>
          <w:color w:val="000000"/>
          <w:spacing w:val="0"/>
          <w:w w:val="100"/>
          <w:position w:val="0"/>
        </w:rPr>
        <w:t>、其他重大合同</w:t>
      </w:r>
      <w:bookmarkEnd w:id="446"/>
      <w:bookmarkEnd w:id="447"/>
      <w:bookmarkEnd w:id="449"/>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300" w:line="240" w:lineRule="auto"/>
        <w:ind w:left="0" w:right="0" w:firstLine="0"/>
        <w:jc w:val="left"/>
      </w:pPr>
      <w:bookmarkStart w:id="450" w:name="bookmark450"/>
      <w:bookmarkStart w:id="451" w:name="bookmark451"/>
      <w:bookmarkStart w:id="452" w:name="bookmark452"/>
      <w:r>
        <w:rPr>
          <w:color w:val="000000"/>
          <w:spacing w:val="0"/>
          <w:w w:val="100"/>
          <w:position w:val="0"/>
          <w:sz w:val="24"/>
          <w:szCs w:val="24"/>
        </w:rPr>
        <w:t>十八、社会责任情况</w:t>
      </w:r>
      <w:bookmarkEnd w:id="450"/>
      <w:bookmarkEnd w:id="451"/>
      <w:bookmarkEnd w:id="452"/>
    </w:p>
    <w:p>
      <w:pPr>
        <w:pStyle w:val="Style35"/>
        <w:keepNext/>
        <w:keepLines/>
        <w:widowControl w:val="0"/>
        <w:shd w:val="clear" w:color="auto" w:fill="auto"/>
        <w:tabs>
          <w:tab w:pos="358" w:val="left"/>
        </w:tabs>
        <w:bidi w:val="0"/>
        <w:spacing w:before="0" w:after="380" w:line="307" w:lineRule="exact"/>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1</w:t>
      </w:r>
      <w:bookmarkEnd w:id="455"/>
      <w:r>
        <w:rPr>
          <w:color w:val="000000"/>
          <w:spacing w:val="0"/>
          <w:w w:val="100"/>
          <w:position w:val="0"/>
        </w:rPr>
        <w:t>、</w:t>
        <w:tab/>
        <w:t>履行精准扶贫社会责任情况</w:t>
      </w:r>
      <w:bookmarkEnd w:id="453"/>
      <w:bookmarkEnd w:id="454"/>
      <w:bookmarkEnd w:id="456"/>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373" w:val="left"/>
        </w:tabs>
        <w:bidi w:val="0"/>
        <w:spacing w:before="0" w:after="300" w:line="307" w:lineRule="exact"/>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2</w:t>
      </w:r>
      <w:bookmarkEnd w:id="459"/>
      <w:r>
        <w:rPr>
          <w:color w:val="000000"/>
          <w:spacing w:val="0"/>
          <w:w w:val="100"/>
          <w:position w:val="0"/>
        </w:rPr>
        <w:t>、</w:t>
        <w:tab/>
        <w:t>履行其他社会责任的情况</w:t>
      </w:r>
      <w:bookmarkEnd w:id="457"/>
      <w:bookmarkEnd w:id="458"/>
      <w:bookmarkEnd w:id="460"/>
    </w:p>
    <w:p>
      <w:pPr>
        <w:pStyle w:val="Style37"/>
        <w:keepNext w:val="0"/>
        <w:keepLines w:val="0"/>
        <w:widowControl w:val="0"/>
        <w:shd w:val="clear" w:color="auto" w:fill="auto"/>
        <w:bidi w:val="0"/>
        <w:spacing w:before="0" w:after="160" w:line="307" w:lineRule="exact"/>
        <w:ind w:left="0" w:right="0" w:firstLine="380"/>
        <w:jc w:val="left"/>
      </w:pPr>
      <w:r>
        <w:rPr>
          <w:color w:val="000000"/>
          <w:spacing w:val="0"/>
          <w:w w:val="100"/>
          <w:position w:val="0"/>
        </w:rPr>
        <w:t xml:space="preserve">《安徽皖通科技股份有限公司2016年度社会责任报告》刊登于2017年2月28日巨潮资讯网 </w:t>
      </w:r>
      <w:r>
        <w:rPr>
          <w:color w:val="000000"/>
          <w:spacing w:val="0"/>
          <w:w w:val="100"/>
          <w:position w:val="0"/>
        </w:rPr>
        <w:t xml:space="preserve">（http://www. cninfo. com. cn）, </w:t>
      </w:r>
      <w:r>
        <w:rPr>
          <w:color w:val="000000"/>
          <w:spacing w:val="0"/>
          <w:w w:val="100"/>
          <w:position w:val="0"/>
        </w:rPr>
        <w:t>请查阅。</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上市公司及其子公司是否属于环境保护部门公布的重点排污单位</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口是 V否 口不适用</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是否发布社会责任报告</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V是□否</w:t>
      </w:r>
    </w:p>
    <w:tbl>
      <w:tblPr>
        <w:tblOverlap w:val="never"/>
        <w:jc w:val="center"/>
        <w:tblLayout w:type="fixed"/>
      </w:tblPr>
      <w:tblGrid>
        <w:gridCol w:w="1488"/>
        <w:gridCol w:w="1478"/>
        <w:gridCol w:w="1373"/>
        <w:gridCol w:w="1589"/>
        <w:gridCol w:w="1853"/>
        <w:gridCol w:w="1800"/>
      </w:tblGrid>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企业社会责任报告</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是否含环境方面 信息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是否含社会方面 信息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是否含公司治理方 面信息</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报告披露标准</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国内标准</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国外标准</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私企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ISO14001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99" w:line="1" w:lineRule="exact"/>
      </w:pPr>
    </w:p>
    <w:tbl>
      <w:tblPr>
        <w:tblOverlap w:val="never"/>
        <w:jc w:val="center"/>
        <w:tblLayout w:type="fixed"/>
      </w:tblPr>
      <w:tblGrid>
        <w:gridCol w:w="5928"/>
        <w:gridCol w:w="365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1.公司是否通过环境管理体系认证</w:t>
            </w:r>
            <w:r>
              <w:rPr>
                <w:color w:val="000000"/>
                <w:spacing w:val="0"/>
                <w:w w:val="100"/>
                <w:position w:val="0"/>
              </w:rPr>
              <w:t>（ISO14001）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2.公司年度环保投支出金额（万元）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133. </w:t>
            </w:r>
            <w:r>
              <w:rPr>
                <w:color w:val="000000"/>
                <w:spacing w:val="0"/>
                <w:w w:val="100"/>
                <w:position w:val="0"/>
              </w:rPr>
              <w:t>6</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3.公司“废气、废水、废渣”三废减排绩效</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节能降耗，三废排放符合标准</w:t>
            </w:r>
          </w:p>
        </w:tc>
      </w:tr>
    </w:tbl>
    <w:tbl>
      <w:tblPr>
        <w:tblOverlap w:val="never"/>
        <w:jc w:val="center"/>
        <w:tblLayout w:type="fixed"/>
      </w:tblPr>
      <w:tblGrid>
        <w:gridCol w:w="5928"/>
        <w:gridCol w:w="365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4,公司投资于雇员个人知识和技能提高以提升雇员职业发展能力的投入（万 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10, 6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公司的社会公益捐赠（资金、物资、无偿专业服务）金额（万元）</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after="299" w:line="1" w:lineRule="exact"/>
      </w:pPr>
    </w:p>
    <w:p>
      <w:pPr>
        <w:pStyle w:val="Style29"/>
        <w:keepNext/>
        <w:keepLines/>
        <w:widowControl w:val="0"/>
        <w:shd w:val="clear" w:color="auto" w:fill="auto"/>
        <w:bidi w:val="0"/>
        <w:spacing w:before="0" w:after="80" w:line="240" w:lineRule="auto"/>
        <w:ind w:left="0" w:right="0" w:firstLine="0"/>
        <w:jc w:val="both"/>
      </w:pPr>
      <w:bookmarkStart w:id="461" w:name="bookmark461"/>
      <w:bookmarkStart w:id="462" w:name="bookmark462"/>
      <w:bookmarkStart w:id="463" w:name="bookmark463"/>
      <w:r>
        <w:rPr>
          <w:color w:val="000000"/>
          <w:spacing w:val="0"/>
          <w:w w:val="100"/>
          <w:position w:val="0"/>
          <w:sz w:val="24"/>
          <w:szCs w:val="24"/>
        </w:rPr>
        <w:t>十九、其他重大事项的说明</w:t>
      </w:r>
      <w:bookmarkEnd w:id="461"/>
      <w:bookmarkEnd w:id="462"/>
      <w:bookmarkEnd w:id="463"/>
    </w:p>
    <w:p>
      <w:pPr>
        <w:pStyle w:val="Style33"/>
        <w:keepNext w:val="0"/>
        <w:keepLines w:val="0"/>
        <w:widowControl w:val="0"/>
        <w:shd w:val="clear" w:color="auto" w:fill="auto"/>
        <w:bidi w:val="0"/>
        <w:spacing w:before="0" w:after="0" w:line="468" w:lineRule="exact"/>
        <w:ind w:left="0" w:right="0" w:firstLine="0"/>
        <w:jc w:val="both"/>
      </w:pPr>
      <w:r>
        <w:rPr>
          <w:color w:val="000000"/>
          <w:spacing w:val="0"/>
          <w:w w:val="100"/>
          <w:position w:val="0"/>
        </w:rPr>
        <w:t>V适用口不适用</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安徽皖通科技股份有限公司（以下简称“公司”）因筹划重大事项，公司股票自2016年4月18日开市 起停牌。公司于2016年4月18日在《证券时报》、《中国证券报》和巨潮资讯网</w:t>
      </w:r>
      <w:r>
        <w:rPr>
          <w:color w:val="000000"/>
          <w:spacing w:val="0"/>
          <w:w w:val="100"/>
          <w:position w:val="0"/>
        </w:rPr>
        <w:t>（</w:t>
      </w:r>
      <w:r>
        <w:fldChar w:fldCharType="begin"/>
      </w:r>
      <w:r>
        <w:rPr/>
        <w:instrText> HYPERLINK "http://www.cninfo.com.cn" </w:instrText>
      </w:r>
      <w:r>
        <w:fldChar w:fldCharType="separate"/>
      </w:r>
      <w:r>
        <w:rPr>
          <w:color w:val="0000FF"/>
          <w:spacing w:val="0"/>
          <w:w w:val="100"/>
          <w:position w:val="0"/>
          <w:u w:val="single"/>
        </w:rPr>
        <w:t>http://www. cninfo. com, cn</w:t>
      </w:r>
      <w:r>
        <w:fldChar w:fldCharType="end"/>
      </w:r>
      <w:r>
        <w:rPr>
          <w:color w:val="0000FF"/>
          <w:spacing w:val="0"/>
          <w:w w:val="100"/>
          <w:position w:val="0"/>
          <w:u w:val="single"/>
        </w:rPr>
        <w:t xml:space="preserve"> </w:t>
      </w:r>
      <w:r>
        <w:rPr>
          <w:color w:val="000000"/>
          <w:spacing w:val="0"/>
          <w:w w:val="100"/>
          <w:position w:val="0"/>
        </w:rPr>
        <w:t>刊登了《安徽皖通科技股份有限公司重大事项停牌公告》（公告编号：</w:t>
      </w:r>
      <w:r>
        <w:rPr>
          <w:color w:val="000000"/>
          <w:spacing w:val="0"/>
          <w:w w:val="100"/>
          <w:position w:val="0"/>
        </w:rPr>
        <w:t>2016-013）</w:t>
      </w:r>
      <w:r>
        <w:rPr>
          <w:color w:val="000000"/>
          <w:spacing w:val="0"/>
          <w:w w:val="100"/>
          <w:position w:val="0"/>
        </w:rPr>
        <w:t>。</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鉴于公司筹划的重大事项构成重大资产重组事项，公司于2016年4月25日在《证券时报》、《中国证 券报》和巨潮资讯网</w:t>
      </w:r>
      <w:r>
        <w:rPr>
          <w:color w:val="000000"/>
          <w:spacing w:val="0"/>
          <w:w w:val="100"/>
          <w:position w:val="0"/>
        </w:rPr>
        <w:t>（</w:t>
      </w:r>
      <w:r>
        <w:fldChar w:fldCharType="begin"/>
      </w:r>
      <w:r>
        <w:rPr/>
        <w:instrText> HYPERLINK "http://www.cninfo.com.cn" </w:instrText>
      </w:r>
      <w:r>
        <w:fldChar w:fldCharType="separate"/>
      </w:r>
      <w:r>
        <w:rPr>
          <w:color w:val="0000FF"/>
          <w:spacing w:val="0"/>
          <w:w w:val="100"/>
          <w:position w:val="0"/>
          <w:u w:val="single"/>
        </w:rPr>
        <w:t>http://www. cninfo. com, cn</w:t>
      </w:r>
      <w:r>
        <w:fldChar w:fldCharType="end"/>
      </w:r>
      <w:r>
        <w:rPr>
          <w:color w:val="000000"/>
          <w:spacing w:val="0"/>
          <w:w w:val="100"/>
          <w:position w:val="0"/>
        </w:rPr>
        <w:t>）</w:t>
      </w:r>
      <w:r>
        <w:rPr>
          <w:color w:val="000000"/>
          <w:spacing w:val="0"/>
          <w:w w:val="100"/>
          <w:position w:val="0"/>
        </w:rPr>
        <w:t>刊登了《安徽皖通科技股份有限公司重大资产重组停 牌公告》（公告编号：</w:t>
      </w:r>
      <w:r>
        <w:rPr>
          <w:color w:val="000000"/>
          <w:spacing w:val="0"/>
          <w:w w:val="100"/>
          <w:position w:val="0"/>
        </w:rPr>
        <w:t>2016-014）</w:t>
      </w:r>
      <w:r>
        <w:rPr>
          <w:color w:val="000000"/>
          <w:spacing w:val="0"/>
          <w:w w:val="100"/>
          <w:position w:val="0"/>
        </w:rPr>
        <w:t>。公司股票自2016年4月25日开市起继续停牌。</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公司分别于2016年5月3日、5月10日、5月17日在《证券时报》、《中国证券报》和巨潮资讯网 </w:t>
      </w:r>
      <w:r>
        <w:fldChar w:fldCharType="begin"/>
      </w:r>
      <w:r>
        <w:rPr/>
        <w:instrText> HYPERLINK "http://www.cninfo.com.cn" </w:instrText>
      </w:r>
      <w:r>
        <w:fldChar w:fldCharType="separate"/>
      </w:r>
      <w:r>
        <w:rPr>
          <w:color w:val="0000FF"/>
          <w:spacing w:val="0"/>
          <w:w w:val="100"/>
          <w:position w:val="0"/>
          <w:u w:val="single"/>
        </w:rPr>
        <w:t>http://www. cninfo. com, cn</w:t>
      </w:r>
      <w:r>
        <w:fldChar w:fldCharType="end"/>
      </w:r>
      <w:r>
        <w:rPr>
          <w:color w:val="000000"/>
          <w:spacing w:val="0"/>
          <w:w w:val="100"/>
          <w:position w:val="0"/>
        </w:rPr>
        <w:t>）</w:t>
      </w:r>
      <w:r>
        <w:rPr>
          <w:color w:val="000000"/>
          <w:spacing w:val="0"/>
          <w:w w:val="100"/>
          <w:position w:val="0"/>
        </w:rPr>
        <w:t>刊登了《安徽皖通科技股份有限公司重大资产重组进展公告》（公告编号: 2016-019、</w:t>
      </w:r>
      <w:r>
        <w:rPr>
          <w:color w:val="000000"/>
          <w:spacing w:val="0"/>
          <w:w w:val="100"/>
          <w:position w:val="0"/>
        </w:rPr>
        <w:t>2016-021）</w:t>
      </w:r>
      <w:r>
        <w:rPr>
          <w:color w:val="000000"/>
          <w:spacing w:val="0"/>
          <w:w w:val="100"/>
          <w:position w:val="0"/>
        </w:rPr>
        <w:t xml:space="preserve">和《安徽皖通科技股份有限公司重大资产重组进展暨延期复牌公告》（公告编号： </w:t>
      </w:r>
      <w:r>
        <w:rPr>
          <w:color w:val="000000"/>
          <w:spacing w:val="0"/>
          <w:w w:val="100"/>
          <w:position w:val="0"/>
        </w:rPr>
        <w:t>2016-023）</w:t>
      </w:r>
      <w:r>
        <w:rPr>
          <w:color w:val="000000"/>
          <w:spacing w:val="0"/>
          <w:w w:val="100"/>
          <w:position w:val="0"/>
        </w:rPr>
        <w:t>。公司股票自2016年5月17日开市起继续停牌。</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公司于2016年5月24日、5月31日、6月7日、6月16日在《证券时报》、《中国证券报》和巨潮资讯网 </w:t>
      </w:r>
      <w:r>
        <w:fldChar w:fldCharType="begin"/>
      </w:r>
      <w:r>
        <w:rPr/>
        <w:instrText> HYPERLINK "http://www.cninfo.com.cn" </w:instrText>
      </w:r>
      <w:r>
        <w:fldChar w:fldCharType="separate"/>
      </w:r>
      <w:r>
        <w:rPr>
          <w:color w:val="0000FF"/>
          <w:spacing w:val="0"/>
          <w:w w:val="100"/>
          <w:position w:val="0"/>
          <w:u w:val="single"/>
        </w:rPr>
        <w:t>http://www. cninfo. com, cn</w:t>
      </w:r>
      <w:r>
        <w:fldChar w:fldCharType="end"/>
      </w:r>
      <w:r>
        <w:rPr>
          <w:color w:val="000000"/>
          <w:spacing w:val="0"/>
          <w:w w:val="100"/>
          <w:position w:val="0"/>
        </w:rPr>
        <w:t>）</w:t>
      </w:r>
      <w:r>
        <w:rPr>
          <w:color w:val="000000"/>
          <w:spacing w:val="0"/>
          <w:w w:val="100"/>
          <w:position w:val="0"/>
        </w:rPr>
        <w:t>刊登了《安徽皖通科技股份有限公司重大资产重组进展公告》（公告编号: 2016-024、2016-025、2016-026、2016-027）。</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公司于2016年6月17日召开第三届董事会第二十五次会议，审议通过了《关于公司筹划重大资产重组 继续停牌的议案》，同意公司筹划重大资产重组继续停牌事项。公司于2016年6月18日在《证券时报》、</w:t>
      </w:r>
    </w:p>
    <w:p>
      <w:pPr>
        <w:pStyle w:val="Style37"/>
        <w:keepNext w:val="0"/>
        <w:keepLines w:val="0"/>
        <w:widowControl w:val="0"/>
        <w:shd w:val="clear" w:color="auto" w:fill="auto"/>
        <w:bidi w:val="0"/>
        <w:spacing w:before="0" w:after="0" w:line="468" w:lineRule="exact"/>
        <w:ind w:left="0" w:right="0" w:firstLine="0"/>
        <w:jc w:val="both"/>
      </w:pPr>
      <w:r>
        <w:rPr>
          <w:color w:val="000000"/>
          <w:spacing w:val="0"/>
          <w:w w:val="100"/>
          <w:position w:val="0"/>
        </w:rPr>
        <w:t>《中国证券报》和巨潮资讯网</w:t>
      </w:r>
      <w:r>
        <w:rPr>
          <w:color w:val="000000"/>
          <w:spacing w:val="0"/>
          <w:w w:val="100"/>
          <w:position w:val="0"/>
        </w:rPr>
        <w:t>（</w:t>
      </w:r>
      <w:r>
        <w:fldChar w:fldCharType="begin"/>
      </w:r>
      <w:r>
        <w:rPr/>
        <w:instrText> HYPERLINK "http://www.cninfo.com.cn" </w:instrText>
      </w:r>
      <w:r>
        <w:fldChar w:fldCharType="separate"/>
      </w:r>
      <w:r>
        <w:rPr>
          <w:color w:val="0000FF"/>
          <w:spacing w:val="0"/>
          <w:w w:val="100"/>
          <w:position w:val="0"/>
          <w:u w:val="single"/>
        </w:rPr>
        <w:t>http://www. cninfo. com, cn</w:t>
      </w:r>
      <w:r>
        <w:fldChar w:fldCharType="end"/>
      </w:r>
      <w:r>
        <w:rPr>
          <w:color w:val="000000"/>
          <w:spacing w:val="0"/>
          <w:w w:val="100"/>
          <w:position w:val="0"/>
        </w:rPr>
        <w:t>）</w:t>
      </w:r>
      <w:r>
        <w:rPr>
          <w:color w:val="000000"/>
          <w:spacing w:val="0"/>
          <w:w w:val="100"/>
          <w:position w:val="0"/>
        </w:rPr>
        <w:t>刊登了《安徽皖通科技股份有限公司重大资 产重组进展暨延期复牌公告》（公告编号：</w:t>
      </w:r>
      <w:r>
        <w:rPr>
          <w:color w:val="000000"/>
          <w:spacing w:val="0"/>
          <w:w w:val="100"/>
          <w:position w:val="0"/>
        </w:rPr>
        <w:t>2016-029）</w:t>
      </w:r>
      <w:r>
        <w:rPr>
          <w:color w:val="000000"/>
          <w:spacing w:val="0"/>
          <w:w w:val="100"/>
          <w:position w:val="0"/>
        </w:rPr>
        <w:t>。公司股票自2016年6月20日开市起继续停牌。</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公司于2016年6月25日、2016年7月2日在《证券时报》、《中国证券报》和巨潮资讯网 </w:t>
      </w:r>
      <w:r>
        <w:fldChar w:fldCharType="begin"/>
      </w:r>
      <w:r>
        <w:rPr/>
        <w:instrText> HYPERLINK "http://www.cninfo.com.cn" </w:instrText>
      </w:r>
      <w:r>
        <w:fldChar w:fldCharType="separate"/>
      </w:r>
      <w:r>
        <w:rPr>
          <w:color w:val="0000FF"/>
          <w:spacing w:val="0"/>
          <w:w w:val="100"/>
          <w:position w:val="0"/>
          <w:u w:val="single"/>
        </w:rPr>
        <w:t>http://www. cninfo. com, cn</w:t>
      </w:r>
      <w:r>
        <w:fldChar w:fldCharType="end"/>
      </w:r>
      <w:r>
        <w:rPr>
          <w:color w:val="000000"/>
          <w:spacing w:val="0"/>
          <w:w w:val="100"/>
          <w:position w:val="0"/>
        </w:rPr>
        <w:t>）</w:t>
      </w:r>
      <w:r>
        <w:rPr>
          <w:color w:val="000000"/>
          <w:spacing w:val="0"/>
          <w:w w:val="100"/>
          <w:position w:val="0"/>
        </w:rPr>
        <w:t>刊登了《安徽皖通科技股份有限公司重大资产重组进展公告》（公告编号: 2016-030、2016-031）。</w:t>
      </w:r>
    </w:p>
    <w:p>
      <w:pPr>
        <w:pStyle w:val="Style37"/>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 xml:space="preserve">经与相关各方充分沟通后，从保护上市公司全体股东及公司利益的角度出发，公司决定终止筹划本次 重大资产重组事项，并于2016年7月9日在《证券时报》、《中国证券报》和巨潮资讯网 </w:t>
      </w:r>
      <w:r>
        <w:fldChar w:fldCharType="begin"/>
      </w:r>
      <w:r>
        <w:rPr/>
        <w:instrText> HYPERLINK "http://www.cninfo.com.cn" </w:instrText>
      </w:r>
      <w:r>
        <w:fldChar w:fldCharType="separate"/>
      </w:r>
      <w:r>
        <w:rPr>
          <w:color w:val="0000FF"/>
          <w:spacing w:val="0"/>
          <w:w w:val="100"/>
          <w:position w:val="0"/>
          <w:u w:val="single"/>
        </w:rPr>
        <w:t>http://www. cninfo. com, cn</w:t>
      </w:r>
      <w:r>
        <w:fldChar w:fldCharType="end"/>
      </w:r>
      <w:r>
        <w:rPr>
          <w:color w:val="000000"/>
          <w:spacing w:val="0"/>
          <w:w w:val="100"/>
          <w:position w:val="0"/>
        </w:rPr>
        <w:t>）</w:t>
      </w:r>
      <w:r>
        <w:rPr>
          <w:color w:val="000000"/>
          <w:spacing w:val="0"/>
          <w:w w:val="100"/>
          <w:position w:val="0"/>
        </w:rPr>
        <w:t>刊登了《安徽皖通科技股份有限公司关于终止筹划重大资产重组事项暨股 票复牌的公告》（公告编号：</w:t>
      </w:r>
      <w:r>
        <w:rPr>
          <w:color w:val="000000"/>
          <w:spacing w:val="0"/>
          <w:w w:val="100"/>
          <w:position w:val="0"/>
        </w:rPr>
        <w:t>2016-032）</w:t>
      </w:r>
      <w:r>
        <w:rPr>
          <w:color w:val="000000"/>
          <w:spacing w:val="0"/>
          <w:w w:val="100"/>
          <w:position w:val="0"/>
        </w:rPr>
        <w:t>。</w:t>
      </w:r>
      <w:r>
        <w:br w:type="page"/>
      </w:r>
    </w:p>
    <w:tbl>
      <w:tblPr>
        <w:tblOverlap w:val="never"/>
        <w:jc w:val="center"/>
        <w:tblLayout w:type="fixed"/>
      </w:tblPr>
      <w:tblGrid>
        <w:gridCol w:w="5189"/>
        <w:gridCol w:w="1795"/>
        <w:gridCol w:w="2851"/>
      </w:tblGrid>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《安徽皖通科技股份有限公司重大事项停牌公告》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 年04 月 180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fldChar w:fldCharType="begin"/>
            </w:r>
            <w:r>
              <w:rPr/>
              <w:instrText> HYPERLINK "http://www.cninfo.com.cn" </w:instrText>
            </w:r>
            <w:r>
              <w:fldChar w:fldCharType="separate"/>
            </w:r>
            <w:r>
              <w:rPr>
                <w:color w:val="0000FF"/>
                <w:spacing w:val="0"/>
                <w:w w:val="100"/>
                <w:position w:val="0"/>
                <w:sz w:val="20"/>
                <w:szCs w:val="20"/>
                <w:u w:val="single"/>
              </w:rPr>
              <w:t>http://www. cninfo. com, cn</w:t>
            </w:r>
            <w:r>
              <w:fldChar w:fldCharType="end"/>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《安徽皖通科技股份有限公司重大资产重组停牌公告》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2016年04月25日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fldChar w:fldCharType="begin"/>
            </w:r>
            <w:r>
              <w:rPr/>
              <w:instrText> HYPERLINK "http://www.cninfo.com.cn" </w:instrText>
            </w:r>
            <w:r>
              <w:fldChar w:fldCharType="separate"/>
            </w:r>
            <w:r>
              <w:rPr>
                <w:color w:val="0000FF"/>
                <w:spacing w:val="0"/>
                <w:w w:val="100"/>
                <w:position w:val="0"/>
                <w:sz w:val="20"/>
                <w:szCs w:val="20"/>
                <w:u w:val="single"/>
              </w:rPr>
              <w:t>http://www. cninfo. com, cn</w:t>
            </w:r>
            <w:r>
              <w:fldChar w:fldCharType="end"/>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《安徽皖通科技股份有限公司重大资产重组进展公告》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2016年05月03日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fldChar w:fldCharType="begin"/>
            </w:r>
            <w:r>
              <w:rPr/>
              <w:instrText> HYPERLINK "http://www.cninfo.com.cn" </w:instrText>
            </w:r>
            <w:r>
              <w:fldChar w:fldCharType="separate"/>
            </w:r>
            <w:r>
              <w:rPr>
                <w:color w:val="0000FF"/>
                <w:spacing w:val="0"/>
                <w:w w:val="100"/>
                <w:position w:val="0"/>
                <w:sz w:val="20"/>
                <w:szCs w:val="20"/>
                <w:u w:val="single"/>
              </w:rPr>
              <w:t>http://www. cninfo, com, cn</w:t>
            </w:r>
            <w:r>
              <w:fldChar w:fldCharType="end"/>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《安徽皖通科技股份有限公司重大资产重组进展公告》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 年05 月 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fldChar w:fldCharType="begin"/>
            </w:r>
            <w:r>
              <w:rPr/>
              <w:instrText> HYPERLINK "http://www.cninfo.com.cn" </w:instrText>
            </w:r>
            <w:r>
              <w:fldChar w:fldCharType="separate"/>
            </w:r>
            <w:r>
              <w:rPr>
                <w:color w:val="0000FF"/>
                <w:spacing w:val="0"/>
                <w:w w:val="100"/>
                <w:position w:val="0"/>
                <w:sz w:val="20"/>
                <w:szCs w:val="20"/>
                <w:u w:val="single"/>
              </w:rPr>
              <w:t>http://www. cninfo. com, cn</w:t>
            </w:r>
            <w:r>
              <w:fldChar w:fldCharType="end"/>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《安徽皖通科技股份有限公司重大资产重组进展暨延期 复牌公告》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 年05 月 170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fldChar w:fldCharType="begin"/>
            </w:r>
            <w:r>
              <w:rPr/>
              <w:instrText> HYPERLINK "http://www.cninfo.com.cn" </w:instrText>
            </w:r>
            <w:r>
              <w:fldChar w:fldCharType="separate"/>
            </w:r>
            <w:r>
              <w:rPr>
                <w:color w:val="0000FF"/>
                <w:spacing w:val="0"/>
                <w:w w:val="100"/>
                <w:position w:val="0"/>
                <w:sz w:val="20"/>
                <w:szCs w:val="20"/>
                <w:u w:val="single"/>
              </w:rPr>
              <w:t>http://www. cninfo. com, cn</w:t>
            </w:r>
            <w:r>
              <w:fldChar w:fldCharType="end"/>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《安徽皖通科技股份有限公司重大资产重组进展公告》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2016年05月24日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fldChar w:fldCharType="begin"/>
            </w:r>
            <w:r>
              <w:rPr/>
              <w:instrText> HYPERLINK "http://www.cninfo.com.cn" </w:instrText>
            </w:r>
            <w:r>
              <w:fldChar w:fldCharType="separate"/>
            </w:r>
            <w:r>
              <w:rPr>
                <w:color w:val="0000FF"/>
                <w:spacing w:val="0"/>
                <w:w w:val="100"/>
                <w:position w:val="0"/>
                <w:sz w:val="20"/>
                <w:szCs w:val="20"/>
                <w:u w:val="single"/>
              </w:rPr>
              <w:t>http://www. cninfo, com, cn</w:t>
            </w:r>
            <w:r>
              <w:fldChar w:fldCharType="end"/>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《安徽皖通科技股份有限公司重大资产重组进展公告》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2016年05月31日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fldChar w:fldCharType="begin"/>
            </w:r>
            <w:r>
              <w:rPr/>
              <w:instrText> HYPERLINK "http://www.cninfo.com.cn" </w:instrText>
            </w:r>
            <w:r>
              <w:fldChar w:fldCharType="separate"/>
            </w:r>
            <w:r>
              <w:rPr>
                <w:color w:val="0000FF"/>
                <w:spacing w:val="0"/>
                <w:w w:val="100"/>
                <w:position w:val="0"/>
                <w:sz w:val="20"/>
                <w:szCs w:val="20"/>
                <w:u w:val="single"/>
              </w:rPr>
              <w:t>http://www. cninfo, com, cn</w:t>
            </w:r>
            <w:r>
              <w:fldChar w:fldCharType="end"/>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《安徽皖通科技股份有限公司重大资产重组进展公告》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2016年06月07月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fldChar w:fldCharType="begin"/>
            </w:r>
            <w:r>
              <w:rPr/>
              <w:instrText> HYPERLINK "http://www.cninfo.com.cn" </w:instrText>
            </w:r>
            <w:r>
              <w:fldChar w:fldCharType="separate"/>
            </w:r>
            <w:r>
              <w:rPr>
                <w:color w:val="0000FF"/>
                <w:spacing w:val="0"/>
                <w:w w:val="100"/>
                <w:position w:val="0"/>
                <w:sz w:val="20"/>
                <w:szCs w:val="20"/>
                <w:u w:val="single"/>
              </w:rPr>
              <w:t>http://www. cninfo, com, cn</w:t>
            </w:r>
            <w:r>
              <w:fldChar w:fldCharType="end"/>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《安徽皖通科技股份有限公司重大资产重组进展公告》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2016年06月16日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fldChar w:fldCharType="begin"/>
            </w:r>
            <w:r>
              <w:rPr/>
              <w:instrText> HYPERLINK "http://www.cninfo.com.cn" </w:instrText>
            </w:r>
            <w:r>
              <w:fldChar w:fldCharType="separate"/>
            </w:r>
            <w:r>
              <w:rPr>
                <w:color w:val="0000FF"/>
                <w:spacing w:val="0"/>
                <w:w w:val="100"/>
                <w:position w:val="0"/>
                <w:sz w:val="20"/>
                <w:szCs w:val="20"/>
                <w:u w:val="single"/>
              </w:rPr>
              <w:t>http://www. cninfo, com, cn</w:t>
            </w:r>
            <w:r>
              <w:fldChar w:fldCharType="end"/>
            </w:r>
          </w:p>
        </w:tc>
      </w:tr>
      <w:tr>
        <w:trPr>
          <w:trHeight w:val="65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《安徽皖通科技股份有限公司重大资产重组进展暨延期 复牌公告》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2016年06月18日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fldChar w:fldCharType="begin"/>
            </w:r>
            <w:r>
              <w:rPr/>
              <w:instrText> HYPERLINK "http://www.cninfo.com.cn" </w:instrText>
            </w:r>
            <w:r>
              <w:fldChar w:fldCharType="separate"/>
            </w:r>
            <w:r>
              <w:rPr>
                <w:color w:val="0000FF"/>
                <w:spacing w:val="0"/>
                <w:w w:val="100"/>
                <w:position w:val="0"/>
                <w:sz w:val="20"/>
                <w:szCs w:val="20"/>
                <w:u w:val="single"/>
              </w:rPr>
              <w:t>http://www. cninfo, com, cn</w:t>
            </w:r>
            <w:r>
              <w:fldChar w:fldCharType="end"/>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《安徽皖通科技股份有限公司重大资产重组进展公告》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2016年06月25日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fldChar w:fldCharType="begin"/>
            </w:r>
            <w:r>
              <w:rPr/>
              <w:instrText> HYPERLINK "http://www.cninfo.com.cn" </w:instrText>
            </w:r>
            <w:r>
              <w:fldChar w:fldCharType="separate"/>
            </w:r>
            <w:r>
              <w:rPr>
                <w:color w:val="0000FF"/>
                <w:spacing w:val="0"/>
                <w:w w:val="100"/>
                <w:position w:val="0"/>
                <w:sz w:val="20"/>
                <w:szCs w:val="20"/>
                <w:u w:val="single"/>
              </w:rPr>
              <w:t>http://www. cninfo, com, cn</w:t>
            </w:r>
            <w:r>
              <w:fldChar w:fldCharType="end"/>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《安徽皖通科技股份有限公司重大资产重组进展公告》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2016年07月02日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fldChar w:fldCharType="begin"/>
            </w:r>
            <w:r>
              <w:rPr/>
              <w:instrText> HYPERLINK "http://www.cninfo.com.cn" </w:instrText>
            </w:r>
            <w:r>
              <w:fldChar w:fldCharType="separate"/>
            </w:r>
            <w:r>
              <w:rPr>
                <w:color w:val="0000FF"/>
                <w:spacing w:val="0"/>
                <w:w w:val="100"/>
                <w:position w:val="0"/>
                <w:sz w:val="20"/>
                <w:szCs w:val="20"/>
                <w:u w:val="single"/>
              </w:rPr>
              <w:t>http://www. cninfo, com, cn</w:t>
            </w:r>
            <w:r>
              <w:fldChar w:fldCharType="end"/>
            </w:r>
          </w:p>
        </w:tc>
      </w:tr>
      <w:tr>
        <w:trPr>
          <w:trHeight w:val="73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《安徽皖通科技股份有限公司关于终止筹划重大资产重 组事项暨股票复牌的公告》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2016年07月09日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fldChar w:fldCharType="begin"/>
            </w:r>
            <w:r>
              <w:rPr/>
              <w:instrText> HYPERLINK "http://www.cninfo.com.cn" </w:instrText>
            </w:r>
            <w:r>
              <w:fldChar w:fldCharType="separate"/>
            </w:r>
            <w:r>
              <w:rPr>
                <w:color w:val="0000FF"/>
                <w:spacing w:val="0"/>
                <w:w w:val="100"/>
                <w:position w:val="0"/>
                <w:sz w:val="20"/>
                <w:szCs w:val="20"/>
                <w:u w:val="single"/>
              </w:rPr>
              <w:t>http://www. cninfo, com, cn</w:t>
            </w:r>
            <w:r>
              <w:fldChar w:fldCharType="end"/>
            </w:r>
          </w:p>
        </w:tc>
      </w:tr>
    </w:tbl>
    <w:p>
      <w:pPr>
        <w:widowControl w:val="0"/>
        <w:spacing w:after="599" w:line="1" w:lineRule="exact"/>
      </w:pPr>
    </w:p>
    <w:p>
      <w:pPr>
        <w:pStyle w:val="Style29"/>
        <w:keepNext/>
        <w:keepLines/>
        <w:widowControl w:val="0"/>
        <w:shd w:val="clear" w:color="auto" w:fill="auto"/>
        <w:bidi w:val="0"/>
        <w:spacing w:before="0" w:after="360" w:line="240" w:lineRule="auto"/>
        <w:ind w:left="0" w:right="0" w:firstLine="0"/>
        <w:jc w:val="left"/>
      </w:pPr>
      <w:bookmarkStart w:id="464" w:name="bookmark464"/>
      <w:bookmarkStart w:id="465" w:name="bookmark465"/>
      <w:bookmarkStart w:id="466" w:name="bookmark466"/>
      <w:r>
        <w:rPr>
          <w:color w:val="000000"/>
          <w:spacing w:val="0"/>
          <w:w w:val="100"/>
          <w:position w:val="0"/>
          <w:sz w:val="24"/>
          <w:szCs w:val="24"/>
        </w:rPr>
        <w:t>二十、公司子公司重大事项</w:t>
      </w:r>
      <w:bookmarkEnd w:id="464"/>
      <w:bookmarkEnd w:id="465"/>
      <w:bookmarkEnd w:id="466"/>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适用V不适用</w:t>
      </w:r>
      <w:r>
        <w:br w:type="page"/>
      </w:r>
    </w:p>
    <w:p>
      <w:pPr>
        <w:pStyle w:val="Style18"/>
        <w:keepNext/>
        <w:keepLines/>
        <w:widowControl w:val="0"/>
        <w:shd w:val="clear" w:color="auto" w:fill="auto"/>
        <w:bidi w:val="0"/>
        <w:spacing w:before="0" w:line="240" w:lineRule="auto"/>
        <w:ind w:left="0" w:right="0" w:firstLine="0"/>
        <w:jc w:val="center"/>
      </w:pPr>
      <w:bookmarkStart w:id="467" w:name="bookmark467"/>
      <w:bookmarkStart w:id="468" w:name="bookmark468"/>
      <w:bookmarkStart w:id="469" w:name="bookmark469"/>
      <w:bookmarkStart w:id="470" w:name="bookmark470"/>
      <w:r>
        <w:rPr>
          <w:color w:val="000000"/>
          <w:spacing w:val="0"/>
          <w:w w:val="100"/>
          <w:position w:val="0"/>
        </w:rPr>
        <w:t>第六节股份变动及股东情况</w:t>
      </w:r>
      <w:bookmarkEnd w:id="468"/>
      <w:bookmarkEnd w:id="469"/>
      <w:bookmarkEnd w:id="470"/>
      <w:bookmarkEnd w:id="467"/>
    </w:p>
    <w:p>
      <w:pPr>
        <w:pStyle w:val="Style29"/>
        <w:keepNext/>
        <w:keepLines/>
        <w:widowControl w:val="0"/>
        <w:shd w:val="clear" w:color="auto" w:fill="auto"/>
        <w:bidi w:val="0"/>
        <w:spacing w:before="0" w:after="36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sz w:val="24"/>
          <w:szCs w:val="24"/>
        </w:rPr>
        <w:t>一</w:t>
      </w:r>
      <w:bookmarkEnd w:id="473"/>
      <w:r>
        <w:rPr>
          <w:color w:val="000000"/>
          <w:spacing w:val="0"/>
          <w:w w:val="100"/>
          <w:position w:val="0"/>
          <w:sz w:val="24"/>
          <w:szCs w:val="24"/>
        </w:rPr>
        <w:t>、股份变动情况</w:t>
      </w:r>
      <w:bookmarkEnd w:id="471"/>
      <w:bookmarkEnd w:id="472"/>
      <w:bookmarkEnd w:id="474"/>
    </w:p>
    <w:p>
      <w:pPr>
        <w:pStyle w:val="Style35"/>
        <w:keepNext/>
        <w:keepLines/>
        <w:widowControl w:val="0"/>
        <w:shd w:val="clear" w:color="auto" w:fill="auto"/>
        <w:bidi w:val="0"/>
        <w:spacing w:before="0" w:after="36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1</w:t>
      </w:r>
      <w:bookmarkEnd w:id="477"/>
      <w:r>
        <w:rPr>
          <w:color w:val="000000"/>
          <w:spacing w:val="0"/>
          <w:w w:val="100"/>
          <w:position w:val="0"/>
        </w:rPr>
        <w:t>、股份变动情况</w:t>
      </w:r>
      <w:bookmarkEnd w:id="475"/>
      <w:bookmarkEnd w:id="476"/>
      <w:bookmarkEnd w:id="4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91"/>
        <w:gridCol w:w="1099"/>
        <w:gridCol w:w="734"/>
        <w:gridCol w:w="586"/>
        <w:gridCol w:w="326"/>
        <w:gridCol w:w="1114"/>
        <w:gridCol w:w="974"/>
        <w:gridCol w:w="989"/>
        <w:gridCol w:w="1138"/>
        <w:gridCol w:w="73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发行</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送</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63, 688, 882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21. </w:t>
            </w:r>
            <w:r>
              <w:rPr>
                <w:color w:val="000000"/>
                <w:spacing w:val="0"/>
                <w:w w:val="100"/>
                <w:position w:val="0"/>
              </w:rPr>
              <w:t>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12, 137,776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color w:val="000000"/>
                <w:spacing w:val="0"/>
                <w:w w:val="100"/>
                <w:position w:val="0"/>
              </w:rPr>
              <w:t>500, 600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7,637, 176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71,326, 058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1、国家持股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2、国有法人持股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63, 688, 882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21. </w:t>
            </w:r>
            <w:r>
              <w:rPr>
                <w:color w:val="000000"/>
                <w:spacing w:val="0"/>
                <w:w w:val="100"/>
                <w:position w:val="0"/>
              </w:rPr>
              <w:t>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12, 137,776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color w:val="000000"/>
                <w:spacing w:val="0"/>
                <w:w w:val="100"/>
                <w:position w:val="0"/>
              </w:rPr>
              <w:t>500, 600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7,637, 176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71,326, 058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63, 688, 882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21. </w:t>
            </w:r>
            <w:r>
              <w:rPr>
                <w:color w:val="000000"/>
                <w:spacing w:val="0"/>
                <w:w w:val="100"/>
                <w:position w:val="0"/>
              </w:rPr>
              <w:t>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12, 137,776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color w:val="000000"/>
                <w:spacing w:val="0"/>
                <w:w w:val="100"/>
                <w:position w:val="0"/>
              </w:rPr>
              <w:t>500, 600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7,637, 176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71,326, 058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36%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4、外资持股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228,250,331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78. </w:t>
            </w: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46, 250, 066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4, 500, 600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50, 750, 666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279, 000, 997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 </w:t>
            </w:r>
            <w:r>
              <w:rPr>
                <w:color w:val="000000"/>
                <w:spacing w:val="0"/>
                <w:w w:val="100"/>
                <w:position w:val="0"/>
              </w:rPr>
              <w:t>64%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228,250,331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78. </w:t>
            </w: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46, 250, 066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4, 500, 600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50, 750, 666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279, 000, 997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2、境内上市的外资股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3、境外上市的外资股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291,939,213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58, 387, 842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58, 387, 842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350,327,055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V适用口不适用</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公司2015年年度权益分配方案为：以公司2015年12月31日总股本291,939,213股为基数，向全体股东 按每10股派发现金红利人民币</w:t>
      </w:r>
      <w:r>
        <w:rPr>
          <w:color w:val="000000"/>
          <w:spacing w:val="0"/>
          <w:w w:val="100"/>
          <w:position w:val="0"/>
        </w:rPr>
        <w:t>0.5</w:t>
      </w:r>
      <w:r>
        <w:rPr>
          <w:color w:val="000000"/>
          <w:spacing w:val="0"/>
          <w:w w:val="100"/>
          <w:position w:val="0"/>
        </w:rPr>
        <w:t>元（含税），同时用资本公积金转增股本，向全体股东每10股转增2股， 不送股。该权益分配方案已于2016年5月12日实施完毕，公司总股本变更为350,327,055股。</w:t>
      </w:r>
    </w:p>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V适用口不适用</w:t>
      </w:r>
    </w:p>
    <w:p>
      <w:pPr>
        <w:pStyle w:val="Style37"/>
        <w:keepNext w:val="0"/>
        <w:keepLines w:val="0"/>
        <w:widowControl w:val="0"/>
        <w:shd w:val="clear" w:color="auto" w:fill="auto"/>
        <w:bidi w:val="0"/>
        <w:spacing w:before="0" w:after="0" w:line="336" w:lineRule="exact"/>
        <w:ind w:left="0" w:right="0"/>
        <w:jc w:val="left"/>
        <w:rPr>
          <w:sz w:val="18"/>
          <w:szCs w:val="18"/>
        </w:rPr>
      </w:pPr>
      <w:r>
        <w:rPr>
          <w:color w:val="000000"/>
          <w:spacing w:val="0"/>
          <w:w w:val="100"/>
          <w:position w:val="0"/>
          <w:sz w:val="20"/>
          <w:szCs w:val="20"/>
        </w:rPr>
        <w:t xml:space="preserve">公司2016年3月21日召开的第三届董事会第二十三次次会议、第三届监事会第十八次会议和2016年4月 13日召开的2015年年度股东大会审议通过了《安徽皖通科技股份有限公司2015年度利润分配预案》。 </w:t>
      </w:r>
      <w:r>
        <w:rPr>
          <w:color w:val="000000"/>
          <w:spacing w:val="0"/>
          <w:w w:val="100"/>
          <w:position w:val="0"/>
          <w:sz w:val="18"/>
          <w:szCs w:val="18"/>
        </w:rPr>
        <w:t>股份变动的过户情况</w:t>
      </w:r>
    </w:p>
    <w:p>
      <w:pPr>
        <w:pStyle w:val="Style33"/>
        <w:keepNext w:val="0"/>
        <w:keepLines w:val="0"/>
        <w:widowControl w:val="0"/>
        <w:shd w:val="clear" w:color="auto" w:fill="auto"/>
        <w:bidi w:val="0"/>
        <w:spacing w:before="0" w:after="100" w:line="336" w:lineRule="exact"/>
        <w:ind w:left="0" w:right="0" w:firstLine="0"/>
        <w:jc w:val="left"/>
      </w:pPr>
      <w:r>
        <w:rPr>
          <w:color w:val="000000"/>
          <w:spacing w:val="0"/>
          <w:w w:val="100"/>
          <w:position w:val="0"/>
        </w:rPr>
        <w:t>V适用口不适用</w:t>
      </w:r>
    </w:p>
    <w:p>
      <w:pPr>
        <w:pStyle w:val="Style37"/>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公司2015年度所转增股于2016年5月12日直接计入股东证券账户。</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V适用口不适用</w:t>
      </w:r>
    </w:p>
    <w:p>
      <w:pPr>
        <w:pStyle w:val="Style37"/>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公司2015年度进行了资本公积金转增股本，导致报告期每股收益及每股净资产相应减少。</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380" w:line="314" w:lineRule="exact"/>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2</w:t>
      </w:r>
      <w:bookmarkEnd w:id="481"/>
      <w:r>
        <w:rPr>
          <w:color w:val="000000"/>
          <w:spacing w:val="0"/>
          <w:w w:val="100"/>
          <w:position w:val="0"/>
        </w:rPr>
        <w:t>、限售股份变动情况</w:t>
      </w:r>
      <w:bookmarkEnd w:id="479"/>
      <w:bookmarkEnd w:id="480"/>
      <w:bookmarkEnd w:id="48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tabs>
          <w:tab w:pos="517" w:val="left"/>
        </w:tabs>
        <w:bidi w:val="0"/>
        <w:spacing w:before="0" w:after="28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sz w:val="24"/>
          <w:szCs w:val="24"/>
        </w:rPr>
        <w:t>二</w:t>
      </w:r>
      <w:bookmarkEnd w:id="485"/>
      <w:r>
        <w:rPr>
          <w:color w:val="000000"/>
          <w:spacing w:val="0"/>
          <w:w w:val="100"/>
          <w:position w:val="0"/>
          <w:sz w:val="24"/>
          <w:szCs w:val="24"/>
        </w:rPr>
        <w:t>、</w:t>
        <w:tab/>
        <w:t>证券发行与上市情况</w:t>
      </w:r>
      <w:bookmarkEnd w:id="483"/>
      <w:bookmarkEnd w:id="484"/>
      <w:bookmarkEnd w:id="486"/>
    </w:p>
    <w:p>
      <w:pPr>
        <w:pStyle w:val="Style35"/>
        <w:keepNext/>
        <w:keepLines/>
        <w:widowControl w:val="0"/>
        <w:shd w:val="clear" w:color="auto" w:fill="auto"/>
        <w:tabs>
          <w:tab w:pos="379" w:val="left"/>
        </w:tabs>
        <w:bidi w:val="0"/>
        <w:spacing w:before="0" w:after="380" w:line="314" w:lineRule="exact"/>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1</w:t>
      </w:r>
      <w:bookmarkEnd w:id="489"/>
      <w:r>
        <w:rPr>
          <w:color w:val="000000"/>
          <w:spacing w:val="0"/>
          <w:w w:val="100"/>
          <w:position w:val="0"/>
        </w:rPr>
        <w:t>、</w:t>
        <w:tab/>
        <w:t>报告期内证券发行（不含优先股）情况</w:t>
      </w:r>
      <w:bookmarkEnd w:id="487"/>
      <w:bookmarkEnd w:id="488"/>
      <w:bookmarkEnd w:id="490"/>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379" w:val="left"/>
        </w:tabs>
        <w:bidi w:val="0"/>
        <w:spacing w:before="0" w:after="380" w:line="314" w:lineRule="exact"/>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2</w:t>
      </w:r>
      <w:bookmarkEnd w:id="493"/>
      <w:r>
        <w:rPr>
          <w:color w:val="000000"/>
          <w:spacing w:val="0"/>
          <w:w w:val="100"/>
          <w:position w:val="0"/>
        </w:rPr>
        <w:t>、</w:t>
        <w:tab/>
        <w:t>公司股份总数及股东结构的变动、公司资产和负债结构的变动情况说明</w:t>
      </w:r>
      <w:bookmarkEnd w:id="491"/>
      <w:bookmarkEnd w:id="492"/>
      <w:bookmarkEnd w:id="494"/>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V适用口不适用</w:t>
      </w:r>
    </w:p>
    <w:p>
      <w:pPr>
        <w:pStyle w:val="Style37"/>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公司2015年年度权益分配方案为：以公司2015年12月31日总股本291,939,213股为基数，向全体股东 按每10股派发现金红利人民币</w:t>
      </w:r>
      <w:r>
        <w:rPr>
          <w:color w:val="000000"/>
          <w:spacing w:val="0"/>
          <w:w w:val="100"/>
          <w:position w:val="0"/>
        </w:rPr>
        <w:t>0.5</w:t>
      </w:r>
      <w:r>
        <w:rPr>
          <w:color w:val="000000"/>
          <w:spacing w:val="0"/>
          <w:w w:val="100"/>
          <w:position w:val="0"/>
        </w:rPr>
        <w:t>元（含税），同时用资本公积金转增股本，向全体股东每10股转增2股， 不送股。该权益分配方案已于2016年5月12日实施完毕，公司总股本变更为350,327,055股。</w:t>
      </w:r>
    </w:p>
    <w:p>
      <w:pPr>
        <w:pStyle w:val="Style35"/>
        <w:keepNext/>
        <w:keepLines/>
        <w:widowControl w:val="0"/>
        <w:shd w:val="clear" w:color="auto" w:fill="auto"/>
        <w:tabs>
          <w:tab w:pos="379" w:val="left"/>
        </w:tabs>
        <w:bidi w:val="0"/>
        <w:spacing w:before="0" w:after="380" w:line="314" w:lineRule="exact"/>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3</w:t>
      </w:r>
      <w:bookmarkEnd w:id="497"/>
      <w:r>
        <w:rPr>
          <w:color w:val="000000"/>
          <w:spacing w:val="0"/>
          <w:w w:val="100"/>
          <w:position w:val="0"/>
        </w:rPr>
        <w:t>、</w:t>
        <w:tab/>
        <w:t>现存的内部职工股情况</w:t>
      </w:r>
      <w:bookmarkEnd w:id="495"/>
      <w:bookmarkEnd w:id="496"/>
      <w:bookmarkEnd w:id="49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tabs>
          <w:tab w:pos="522" w:val="left"/>
        </w:tabs>
        <w:bidi w:val="0"/>
        <w:spacing w:before="0" w:after="28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三</w:t>
      </w:r>
      <w:bookmarkEnd w:id="501"/>
      <w:r>
        <w:rPr>
          <w:color w:val="000000"/>
          <w:spacing w:val="0"/>
          <w:w w:val="100"/>
          <w:position w:val="0"/>
          <w:sz w:val="24"/>
          <w:szCs w:val="24"/>
        </w:rPr>
        <w:t>、</w:t>
        <w:tab/>
        <w:t>股东和实际控制人情况</w:t>
      </w:r>
      <w:bookmarkEnd w:id="499"/>
      <w:bookmarkEnd w:id="500"/>
      <w:bookmarkEnd w:id="502"/>
    </w:p>
    <w:p>
      <w:pPr>
        <w:pStyle w:val="Style35"/>
        <w:keepNext/>
        <w:keepLines/>
        <w:widowControl w:val="0"/>
        <w:shd w:val="clear" w:color="auto" w:fill="auto"/>
        <w:bidi w:val="0"/>
        <w:spacing w:before="0" w:after="380" w:line="314" w:lineRule="exact"/>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1</w:t>
      </w:r>
      <w:bookmarkEnd w:id="505"/>
      <w:r>
        <w:rPr>
          <w:color w:val="000000"/>
          <w:spacing w:val="0"/>
          <w:w w:val="100"/>
          <w:position w:val="0"/>
        </w:rPr>
        <w:t>、公司股东数量及持股情况</w:t>
      </w:r>
      <w:bookmarkEnd w:id="503"/>
      <w:bookmarkEnd w:id="504"/>
      <w:bookmarkEnd w:id="50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749"/>
        <w:gridCol w:w="662"/>
        <w:gridCol w:w="758"/>
        <w:gridCol w:w="816"/>
        <w:gridCol w:w="312"/>
        <w:gridCol w:w="1080"/>
        <w:gridCol w:w="346"/>
        <w:gridCol w:w="682"/>
        <w:gridCol w:w="984"/>
        <w:gridCol w:w="811"/>
        <w:gridCol w:w="346"/>
        <w:gridCol w:w="562"/>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36, 723</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35,628</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报告期末表决权恢复 的优先股股东总数 （如有）（参见注8）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年度报告披露日前上一月 末表决权恢复的优先股股 东总数（如有）（参见注8）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持股5%以上的股东或前10名股东持股情况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持有有限售</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right"/>
            </w:pPr>
            <w:r>
              <w:rPr>
                <w:color w:val="000000"/>
                <w:spacing w:val="0"/>
                <w:w w:val="100"/>
                <w:position w:val="0"/>
              </w:rPr>
              <w:t>持有无限售 条件的股份</w:t>
            </w:r>
          </w:p>
          <w:p>
            <w:pPr>
              <w:pStyle w:val="Style27"/>
              <w:keepNext w:val="0"/>
              <w:keepLines w:val="0"/>
              <w:widowControl w:val="0"/>
              <w:shd w:val="clear" w:color="auto" w:fill="auto"/>
              <w:bidi w:val="0"/>
              <w:spacing w:before="0" w:after="0" w:line="298" w:lineRule="exact"/>
              <w:ind w:left="0" w:right="0" w:firstLine="300"/>
              <w:jc w:val="lef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王中胜</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7.63%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26, 746, 408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458, 932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26,284,806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461,602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杨世宁</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7.27%</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25, 474, 009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645,668</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22,345,507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3,128,502</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92"/>
        <w:gridCol w:w="1094"/>
        <w:gridCol w:w="1080"/>
        <w:gridCol w:w="1027"/>
        <w:gridCol w:w="984"/>
        <w:gridCol w:w="811"/>
        <w:gridCol w:w="90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 </w:t>
            </w:r>
            <w:r>
              <w:rPr>
                <w:color w:val="000000"/>
                <w:spacing w:val="0"/>
                <w:w w:val="100"/>
                <w:position w:val="0"/>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17,516,287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-1,018,369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16,681,190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8,300,000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7,470, 000</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云南国际信托有 限公司-云南信 托</w:t>
            </w:r>
            <w:r>
              <w:rPr>
                <w:color w:val="000000"/>
                <w:spacing w:val="0"/>
                <w:w w:val="100"/>
                <w:position w:val="0"/>
              </w:rPr>
              <w:t>•</w:t>
            </w:r>
            <w:r>
              <w:rPr>
                <w:color w:val="000000"/>
                <w:spacing w:val="0"/>
                <w:w w:val="100"/>
                <w:position w:val="0"/>
              </w:rPr>
              <w:t>聚鑫32号集 合资金信托计划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8,095,084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8,095,084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8,095,084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7,899,407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1,316,568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5,924,555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安徽皖通科技股 份有限公司-第一 期员工持股计划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4,616,241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4,616,241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4,616,241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朱艳秋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4, 300, 000</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北海银河生物产 业投资股份有限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3,778,948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3,778,948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3,778,948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马腾云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3,635,312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3,635,312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3,635,312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战略投资者或一般法人因配售新股 成为前10名股东的情况（如有）（参 见注3）</w:t>
            </w:r>
          </w:p>
        </w:tc>
        <w:tc>
          <w:tcPr>
            <w:gridSpan w:val="7"/>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王中胜、杨世宁、杨新子为一致行动人，为公司实际控制人。</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前10名无限售条件股东持股情况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梁山</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8,300, 000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8,300, 000</w:t>
            </w:r>
          </w:p>
        </w:tc>
      </w:tr>
      <w:tr>
        <w:trPr>
          <w:trHeight w:val="710"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云南国际信托有限公司-云南信 托</w:t>
            </w:r>
            <w:r>
              <w:rPr>
                <w:color w:val="000000"/>
                <w:spacing w:val="0"/>
                <w:w w:val="100"/>
                <w:position w:val="0"/>
              </w:rPr>
              <w:t>•</w:t>
            </w:r>
            <w:r>
              <w:rPr>
                <w:color w:val="000000"/>
                <w:spacing w:val="0"/>
                <w:w w:val="100"/>
                <w:position w:val="0"/>
              </w:rPr>
              <w:t>聚鑫32号集合资金信托计划</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8, 095, 084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8,095,084</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安徽皖通科技股份有限公司-第一期 员工持股计划</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4,616,241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4,616,241</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朱艳秋</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4,300,000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4, 300, 000</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北海银河生物产业投资股份有限公 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3,778,948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3,778,948</w:t>
            </w: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马腾云</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3,635,312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3,635,312</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阮大铭</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3,158,400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3, 158,400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杨世宁</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3,128,502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3, 128,502</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华宝信托有限责任公司-“辉煌” 5 号单一资金信托</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2,392,558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2,392,558</w:t>
            </w:r>
          </w:p>
        </w:tc>
      </w:tr>
      <w:tr>
        <w:trPr>
          <w:trHeight w:val="715"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上海万琰辰投资管理中心（有限合 伙）-万乘私募基金</w:t>
            </w:r>
          </w:p>
        </w:tc>
        <w:tc>
          <w:tcPr>
            <w:gridSpan w:val="3"/>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2,349,971</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2,349,971</w:t>
            </w:r>
          </w:p>
        </w:tc>
      </w:tr>
    </w:tbl>
    <w:p>
      <w:pPr>
        <w:spacing w:lineRule="exact" w:line="1"/>
        <w:rPr>
          <w:sz w:val="2"/>
          <w:szCs w:val="2"/>
        </w:rPr>
      </w:pPr>
      <w:r>
        <w:br w:type="page"/>
      </w:r>
    </w:p>
    <w:tbl>
      <w:tblPr>
        <w:tblOverlap w:val="never"/>
        <w:jc w:val="center"/>
        <w:tblLayout w:type="fixed"/>
      </w:tblPr>
      <w:tblGrid>
        <w:gridCol w:w="2885"/>
        <w:gridCol w:w="6696"/>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前10名无限售流通股股东之间，以 及前10名无限售流通股股东和前10 名股东之间关联关系或一致行动的 说明</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公司前十名股东和前十名无限售条件股东中，王中胜、杨世宁、杨新子和陈新为公司 发起人股东，四名发起人股东与其他股东之间不存在关联关系。</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前10名普通股股东参与融资融券业 务情况说明（如有）（参见注4）</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公司前10名普通股股东、前10名无限售条件普通股股东在报告期内是否进行约定购回交易 口是"否</w:t>
      </w:r>
    </w:p>
    <w:p>
      <w:pPr>
        <w:pStyle w:val="Style33"/>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公司前10名普通股股东、前10名无限售条件普通股股东在报告期内未进行约定购回交易。</w:t>
      </w:r>
    </w:p>
    <w:p>
      <w:pPr>
        <w:pStyle w:val="Style35"/>
        <w:keepNext/>
        <w:keepLines/>
        <w:widowControl w:val="0"/>
        <w:shd w:val="clear" w:color="auto" w:fill="auto"/>
        <w:bidi w:val="0"/>
        <w:spacing w:before="0" w:after="38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2</w:t>
      </w:r>
      <w:bookmarkEnd w:id="509"/>
      <w:r>
        <w:rPr>
          <w:color w:val="000000"/>
          <w:spacing w:val="0"/>
          <w:w w:val="100"/>
          <w:position w:val="0"/>
        </w:rPr>
        <w:t>、公司控股股东情况</w:t>
      </w:r>
      <w:bookmarkEnd w:id="507"/>
      <w:bookmarkEnd w:id="508"/>
      <w:bookmarkEnd w:id="51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王中胜</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杨世宁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杨新子</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2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王中胜先生：1963年生，中国国籍，无境外永久居留权，工学硕士。现任本公 司董事长、子公司天津市天安怡和信息技术有限公司董事、安徽汉高信息科技 有限公司董事、安徽行云天下科技有限公司董事长、天津信息港甲子科技有限 公司董事、参股公司武汉宏途科技有限公司董事。杨世宁先生：1964年生， 中国国籍，无境外永久居留权，工学硕士。现任本公司董事、副董事长、总经 理、子公司天津市天安怡和信息技术有限公司董事长、天津信息港甲子科技有 限公司董事长。杨新子先生：1969年生，中国国籍，无境外永久居留权，管 理学博士。现任本公司董事、副总经理、子公司天津市金飞博光通讯有限公司 董事长、天津市天安怡和信息技术有限公司总经理、烟台华东电子软件技术有 限公司董事、安徽行云天下科技有限公司董事、总经理、天津信息港甲子科技 有限公司总经理、参股公司武汉宏途科技有限公司董事。</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3</w:t>
      </w:r>
      <w:bookmarkEnd w:id="513"/>
      <w:r>
        <w:rPr>
          <w:color w:val="000000"/>
          <w:spacing w:val="0"/>
          <w:w w:val="100"/>
          <w:position w:val="0"/>
        </w:rPr>
        <w:t>、公司实际控制人情况</w:t>
      </w:r>
      <w:bookmarkEnd w:id="511"/>
      <w:bookmarkEnd w:id="512"/>
      <w:bookmarkEnd w:id="51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王中胜</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杨世宁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杨新子</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请参阅“公司控股股东情况”描述</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过去10年曾控股的境内外上市公司情况</w:t>
            </w:r>
          </w:p>
        </w:tc>
        <w:tc>
          <w:tcPr>
            <w:gridSpan w:val="2"/>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413760" cy="117665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3413760" cy="1176655"/>
                    </a:xfrm>
                    <a:prstGeom prst="rect"/>
                  </pic:spPr>
                </pic:pic>
              </a:graphicData>
            </a:graphic>
          </wp:inline>
        </w:drawing>
      </w:r>
    </w:p>
    <w:p>
      <w:pPr>
        <w:widowControl w:val="0"/>
        <w:spacing w:after="239" w:line="1" w:lineRule="exact"/>
      </w:pPr>
    </w:p>
    <w:p>
      <w:pPr>
        <w:pStyle w:val="Style4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4</w:t>
      </w:r>
      <w:bookmarkEnd w:id="517"/>
      <w:r>
        <w:rPr>
          <w:color w:val="000000"/>
          <w:spacing w:val="0"/>
          <w:w w:val="100"/>
          <w:position w:val="0"/>
        </w:rPr>
        <w:t>、</w:t>
        <w:tab/>
        <w:t>其他持股在10%以上的法人股东</w:t>
      </w:r>
      <w:bookmarkEnd w:id="515"/>
      <w:bookmarkEnd w:id="516"/>
      <w:bookmarkEnd w:id="51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5</w:t>
      </w:r>
      <w:bookmarkEnd w:id="521"/>
      <w:r>
        <w:rPr>
          <w:color w:val="000000"/>
          <w:spacing w:val="0"/>
          <w:w w:val="100"/>
          <w:position w:val="0"/>
        </w:rPr>
        <w:t>、</w:t>
        <w:tab/>
        <w:t>控股股东、实际控制人、重组方及其他承诺主体股份限制减持情况</w:t>
      </w:r>
      <w:bookmarkEnd w:id="519"/>
      <w:bookmarkEnd w:id="520"/>
      <w:bookmarkEnd w:id="522"/>
    </w:p>
    <w:p>
      <w:pPr>
        <w:pStyle w:val="Style33"/>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151" w:right="1017" w:bottom="1409" w:left="1034" w:header="0" w:footer="3" w:gutter="0"/>
          <w:cols w:space="720"/>
          <w:noEndnote/>
          <w:rtlGutter w:val="0"/>
          <w:docGrid w:linePitch="360"/>
        </w:sectPr>
      </w:pPr>
      <w:r>
        <w:rPr>
          <w:color w:val="000000"/>
          <w:spacing w:val="0"/>
          <w:w w:val="100"/>
          <w:position w:val="0"/>
        </w:rPr>
        <w:t>□</w:t>
      </w:r>
      <w:r>
        <w:rPr>
          <w:color w:val="000000"/>
          <w:spacing w:val="0"/>
          <w:w w:val="100"/>
          <w:position w:val="0"/>
        </w:rPr>
        <w:t>适用V不适用</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pgSz w:w="11900" w:h="16840"/>
          <w:pgMar w:top="1311" w:right="1037" w:bottom="1537" w:left="1071" w:header="0" w:footer="3" w:gutter="0"/>
          <w:cols w:space="720"/>
          <w:noEndnote/>
          <w:rtlGutter w:val="0"/>
          <w:docGrid w:linePitch="360"/>
        </w:sectPr>
      </w:pP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2734310</wp:posOffset>
                </wp:positionH>
                <wp:positionV relativeFrom="paragraph">
                  <wp:posOffset>0</wp:posOffset>
                </wp:positionV>
                <wp:extent cx="2164080" cy="243840"/>
                <wp:wrapTopAndBottom/>
                <wp:docPr id="12" name="Shape 12"/>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8"/>
                              <w:keepNext/>
                              <w:keepLines/>
                              <w:widowControl w:val="0"/>
                              <w:shd w:val="clear" w:color="auto" w:fill="auto"/>
                              <w:bidi w:val="0"/>
                              <w:spacing w:before="0" w:after="0" w:line="240" w:lineRule="auto"/>
                              <w:ind w:left="0" w:right="0" w:firstLine="0"/>
                              <w:jc w:val="center"/>
                            </w:pPr>
                            <w:bookmarkStart w:id="523" w:name="bookmark523"/>
                            <w:bookmarkStart w:id="524" w:name="bookmark524"/>
                            <w:bookmarkStart w:id="525" w:name="bookmark525"/>
                            <w:bookmarkStart w:id="526" w:name="bookmark526"/>
                            <w:r>
                              <w:rPr>
                                <w:color w:val="000000"/>
                                <w:spacing w:val="0"/>
                                <w:w w:val="100"/>
                                <w:position w:val="0"/>
                              </w:rPr>
                              <w:t>第七节优先股相关情况</w:t>
                            </w:r>
                            <w:bookmarkEnd w:id="524"/>
                            <w:bookmarkEnd w:id="525"/>
                            <w:bookmarkEnd w:id="526"/>
                            <w:bookmarkEnd w:id="523"/>
                          </w:p>
                        </w:txbxContent>
                      </wps:txbx>
                      <wps:bodyPr wrap="none" lIns="0" tIns="0" rIns="0" bIns="0">
                        <a:noAutoFit/>
                      </wps:bodyPr>
                    </wps:wsp>
                  </a:graphicData>
                </a:graphic>
              </wp:anchor>
            </w:drawing>
          </mc:Choice>
          <mc:Fallback>
            <w:pict>
              <v:shape id="_x0000_s1038" type="#_x0000_t202" style="position:absolute;margin-left:215.30000000000001pt;margin-top:0;width:170.40000000000001pt;height:19.199999999999999pt;z-index:-125829375;mso-wrap-distance-left:0;mso-wrap-distance-right:0;mso-wrap-distance-bottom:14.pt;mso-position-horizontal-relative:page" filled="f" stroked="f">
                <v:textbox inset="0,0,0,0">
                  <w:txbxContent>
                    <w:p>
                      <w:pPr>
                        <w:pStyle w:val="Style18"/>
                        <w:keepNext/>
                        <w:keepLines/>
                        <w:widowControl w:val="0"/>
                        <w:shd w:val="clear" w:color="auto" w:fill="auto"/>
                        <w:bidi w:val="0"/>
                        <w:spacing w:before="0" w:after="0" w:line="240" w:lineRule="auto"/>
                        <w:ind w:left="0" w:right="0" w:firstLine="0"/>
                        <w:jc w:val="center"/>
                      </w:pPr>
                      <w:bookmarkStart w:id="523" w:name="bookmark523"/>
                      <w:bookmarkStart w:id="524" w:name="bookmark524"/>
                      <w:bookmarkStart w:id="525" w:name="bookmark525"/>
                      <w:bookmarkStart w:id="526" w:name="bookmark526"/>
                      <w:r>
                        <w:rPr>
                          <w:color w:val="000000"/>
                          <w:spacing w:val="0"/>
                          <w:w w:val="100"/>
                          <w:position w:val="0"/>
                        </w:rPr>
                        <w:t>第七节优先股相关情况</w:t>
                      </w:r>
                      <w:bookmarkEnd w:id="524"/>
                      <w:bookmarkEnd w:id="525"/>
                      <w:bookmarkEnd w:id="526"/>
                      <w:bookmarkEnd w:id="523"/>
                    </w:p>
                  </w:txbxContent>
                </v:textbox>
                <w10:wrap type="topAndBottom" anchorx="page"/>
              </v:shape>
            </w:pict>
          </mc:Fallback>
        </mc:AlternateContent>
      </w:r>
    </w:p>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适用V不适用 报告期公司不存在优先股。</w:t>
      </w:r>
      <w:r>
        <w:br w:type="page"/>
      </w:r>
    </w:p>
    <w:p>
      <w:pPr>
        <w:pStyle w:val="Style18"/>
        <w:keepNext/>
        <w:keepLines/>
        <w:widowControl w:val="0"/>
        <w:shd w:val="clear" w:color="auto" w:fill="auto"/>
        <w:bidi w:val="0"/>
        <w:spacing w:before="0" w:after="560" w:line="240" w:lineRule="auto"/>
        <w:ind w:left="0" w:right="0" w:firstLine="0"/>
        <w:jc w:val="center"/>
      </w:pPr>
      <w:bookmarkStart w:id="527" w:name="bookmark527"/>
      <w:bookmarkStart w:id="528" w:name="bookmark528"/>
      <w:bookmarkStart w:id="529" w:name="bookmark529"/>
      <w:bookmarkStart w:id="530" w:name="bookmark530"/>
      <w:r>
        <w:rPr>
          <w:color w:val="000000"/>
          <w:spacing w:val="0"/>
          <w:w w:val="100"/>
          <w:position w:val="0"/>
        </w:rPr>
        <w:t>第八节 董事、监事、高级管理人员和员工情况</w:t>
      </w:r>
      <w:bookmarkEnd w:id="528"/>
      <w:bookmarkEnd w:id="529"/>
      <w:bookmarkEnd w:id="530"/>
      <w:bookmarkEnd w:id="527"/>
    </w:p>
    <w:p>
      <w:pPr>
        <w:pStyle w:val="Style29"/>
        <w:keepNext/>
        <w:keepLines/>
        <w:widowControl w:val="0"/>
        <w:shd w:val="clear" w:color="auto" w:fill="auto"/>
        <w:bidi w:val="0"/>
        <w:spacing w:before="0" w:after="320" w:line="240" w:lineRule="auto"/>
        <w:ind w:left="0" w:right="0" w:firstLine="240"/>
        <w:jc w:val="left"/>
      </w:pPr>
      <w:bookmarkStart w:id="531" w:name="bookmark531"/>
      <w:bookmarkStart w:id="532" w:name="bookmark532"/>
      <w:bookmarkStart w:id="533" w:name="bookmark533"/>
      <w:r>
        <w:rPr>
          <w:color w:val="000000"/>
          <w:spacing w:val="0"/>
          <w:w w:val="100"/>
          <w:position w:val="0"/>
          <w:sz w:val="24"/>
          <w:szCs w:val="24"/>
        </w:rPr>
        <w:t>、董事、监事和高级管理人员持股变动</w:t>
      </w:r>
      <w:bookmarkEnd w:id="531"/>
      <w:bookmarkEnd w:id="532"/>
      <w:bookmarkEnd w:id="533"/>
    </w:p>
    <w:tbl>
      <w:tblPr>
        <w:tblOverlap w:val="never"/>
        <w:jc w:val="center"/>
        <w:tblLayout w:type="fixed"/>
      </w:tblPr>
      <w:tblGrid>
        <w:gridCol w:w="806"/>
        <w:gridCol w:w="797"/>
        <w:gridCol w:w="470"/>
        <w:gridCol w:w="509"/>
        <w:gridCol w:w="557"/>
        <w:gridCol w:w="912"/>
        <w:gridCol w:w="888"/>
        <w:gridCol w:w="1032"/>
        <w:gridCol w:w="1037"/>
        <w:gridCol w:w="974"/>
        <w:gridCol w:w="797"/>
        <w:gridCol w:w="802"/>
      </w:tblGrid>
      <w:tr>
        <w:trPr>
          <w:trHeight w:val="379"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期初持股数</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本期增持股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本期减持股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其他增减</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期末持股</w:t>
            </w:r>
          </w:p>
        </w:tc>
      </w:tr>
      <w:tr>
        <w:trPr>
          <w:trHeight w:val="37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份数量（股）</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份数量（股）</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变动（股）</w:t>
            </w:r>
          </w:p>
        </w:tc>
        <w:tc>
          <w:tcPr>
            <w:tcBorders>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278" w:hRule="exact"/>
        </w:trPr>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王中胜</w:t>
            </w:r>
          </w:p>
        </w:tc>
        <w:tc>
          <w:tcPr>
            <w:tcBorders>
              <w:top w:val="single" w:sz="4"/>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董事、董</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 年 06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 年10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5, 841, 06</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26,746,4</w:t>
            </w:r>
          </w:p>
        </w:tc>
      </w:tr>
      <w:tr>
        <w:trPr>
          <w:trHeight w:val="154" w:hRule="exact"/>
        </w:trPr>
        <w:tc>
          <w:tcPr>
            <w:vMerge/>
            <w:tcBorders>
              <w:left w:val="single" w:sz="4"/>
            </w:tcBorders>
            <w:shd w:val="clear" w:color="auto" w:fill="C8EDCC"/>
            <w:vAlign w:val="center"/>
          </w:tcPr>
          <w:p>
            <w:pPr/>
          </w:p>
        </w:tc>
        <w:tc>
          <w:tcPr>
            <w:vMerge w:val="restart"/>
            <w:tcBorders>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事长</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29, 205, 340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C8EDCC"/>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月06日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月12日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600" w:hRule="exact"/>
        </w:trPr>
        <w:tc>
          <w:tcPr>
            <w:tcBorders>
              <w:top w:val="single" w:sz="4"/>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杨世宁</w:t>
            </w:r>
          </w:p>
        </w:tc>
        <w:tc>
          <w:tcPr>
            <w:tcBorders>
              <w:top w:val="single" w:sz="4"/>
              <w:left w:val="single" w:sz="4"/>
            </w:tcBorders>
            <w:shd w:val="clear" w:color="auto" w:fill="C8EDCC"/>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董事、副 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2007 年 06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月06日</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2019 年10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月12日</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24, 828, 341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4,245,66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25,474,0</w:t>
            </w:r>
          </w:p>
        </w:tc>
      </w:tr>
      <w:tr>
        <w:trPr>
          <w:trHeight w:val="144"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283"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w:t>
            </w:r>
          </w:p>
        </w:tc>
        <w:tc>
          <w:tcPr>
            <w:tcBorders>
              <w:top w:val="single" w:sz="4"/>
              <w:left w:val="single" w:sz="4"/>
            </w:tcBorders>
            <w:shd w:val="clear" w:color="auto" w:fill="C8EDCC"/>
            <w:vAlign w:val="bottom"/>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董事、副 总经理、</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 年 06</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 年10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1,316,56</w:t>
            </w: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7,899,40</w:t>
            </w:r>
          </w:p>
        </w:tc>
      </w:tr>
      <w:tr>
        <w:trPr>
          <w:trHeight w:val="154" w:hRule="exact"/>
        </w:trPr>
        <w:tc>
          <w:tcPr>
            <w:vMerge/>
            <w:tcBorders>
              <w:left w:val="single" w:sz="4"/>
            </w:tcBorders>
            <w:shd w:val="clear" w:color="auto" w:fill="C8EDCC"/>
            <w:vAlign w:val="bottom"/>
          </w:tcPr>
          <w:p>
            <w:pPr/>
          </w:p>
        </w:tc>
        <w:tc>
          <w:tcPr>
            <w:vMerge w:val="restart"/>
            <w:tcBorders>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6,582,839</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35" w:hRule="exact"/>
        </w:trPr>
        <w:tc>
          <w:tcPr>
            <w:vMerge/>
            <w:tcBorders>
              <w:left w:val="single" w:sz="4"/>
            </w:tcBorders>
            <w:shd w:val="clear" w:color="auto" w:fill="C8EDCC"/>
            <w:vAlign w:val="bottom"/>
          </w:tcPr>
          <w:p>
            <w:pPr/>
          </w:p>
        </w:tc>
        <w:tc>
          <w:tcPr>
            <w:vMerge/>
            <w:tcBorders>
              <w:left w:val="single" w:sz="4"/>
            </w:tcBorders>
            <w:shd w:val="clear" w:color="auto" w:fill="C8EDCC"/>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月06日</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月12日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60"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top w:val="single" w:sz="4"/>
              <w:left w:val="single" w:sz="4"/>
            </w:tcBorders>
            <w:shd w:val="clear" w:color="auto" w:fill="C8EDCC"/>
            <w:vAlign w:val="top"/>
          </w:tcPr>
          <w:p>
            <w:pPr>
              <w:widowControl w:val="0"/>
              <w:rPr>
                <w:sz w:val="10"/>
                <w:szCs w:val="10"/>
              </w:rPr>
            </w:pP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 年 06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 年10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3,706,93</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17,516,2</w:t>
            </w:r>
          </w:p>
        </w:tc>
      </w:tr>
      <w:tr>
        <w:trPr>
          <w:trHeight w:val="163" w:hRule="exact"/>
        </w:trPr>
        <w:tc>
          <w:tcPr>
            <w:vMerge w:val="restart"/>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杨新子</w:t>
            </w: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18, 534, 656</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4,725,300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C8EDCC"/>
            <w:vAlign w:val="top"/>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月06日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月12日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r>
      <w:tr>
        <w:trPr>
          <w:trHeight w:val="269"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 年 06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 年10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姚禄仕</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月18日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月13日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 年 06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 年10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陈结淼</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月26日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月12日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 年12</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 年10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李洪峰</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月26日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月12日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 年10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 年10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张瑞稳</w:t>
            </w:r>
          </w:p>
        </w:tc>
        <w:tc>
          <w:tcPr>
            <w:tcBorders>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月13日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月12日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孙胜</w:t>
            </w: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 年 06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 年10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C8EDCC"/>
            <w:vAlign w:val="center"/>
          </w:tcPr>
          <w:p>
            <w:pPr/>
          </w:p>
        </w:tc>
        <w:tc>
          <w:tcPr>
            <w:vMerge/>
            <w:tcBorders>
              <w:left w:val="single" w:sz="4"/>
            </w:tcBorders>
            <w:shd w:val="clear" w:color="auto" w:fill="C8EDCC"/>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vMerge/>
            <w:tcBorders>
              <w:left w:val="single" w:sz="4"/>
            </w:tcBorders>
            <w:shd w:val="clear" w:color="auto" w:fill="C8EDCC"/>
            <w:vAlign w:val="center"/>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月26日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月12日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王夕众</w:t>
            </w:r>
          </w:p>
        </w:tc>
        <w:tc>
          <w:tcPr>
            <w:vMerge w:val="restart"/>
            <w:tcBorders>
              <w:top w:val="single" w:sz="4"/>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 年 06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 年10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C8EDCC"/>
            <w:vAlign w:val="center"/>
          </w:tcPr>
          <w:p>
            <w:pPr/>
          </w:p>
        </w:tc>
        <w:tc>
          <w:tcPr>
            <w:vMerge/>
            <w:tcBorders>
              <w:left w:val="single" w:sz="4"/>
            </w:tcBorders>
            <w:shd w:val="clear" w:color="auto" w:fill="C8EDCC"/>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r>
      <w:tr>
        <w:trPr>
          <w:trHeight w:val="278" w:hRule="exact"/>
        </w:trPr>
        <w:tc>
          <w:tcPr>
            <w:vMerge/>
            <w:tcBorders>
              <w:left w:val="single" w:sz="4"/>
            </w:tcBorders>
            <w:shd w:val="clear" w:color="auto" w:fill="C8EDCC"/>
            <w:vAlign w:val="center"/>
          </w:tcPr>
          <w:p>
            <w:pPr/>
          </w:p>
        </w:tc>
        <w:tc>
          <w:tcPr>
            <w:tcBorders>
              <w:left w:val="single" w:sz="4"/>
            </w:tcBorders>
            <w:shd w:val="clear" w:color="auto" w:fill="C8EDCC"/>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月19日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月12日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top w:val="single" w:sz="4"/>
              <w:left w:val="single" w:sz="4"/>
            </w:tcBorders>
            <w:shd w:val="clear" w:color="auto" w:fill="C8EDCC"/>
            <w:vAlign w:val="top"/>
          </w:tcPr>
          <w:p>
            <w:pPr>
              <w:widowControl w:val="0"/>
              <w:rPr>
                <w:sz w:val="10"/>
                <w:szCs w:val="10"/>
              </w:rPr>
            </w:pPr>
          </w:p>
        </w:tc>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 年 06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 年10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李天华</w:t>
            </w:r>
          </w:p>
        </w:tc>
        <w:tc>
          <w:tcPr>
            <w:vMerge/>
            <w:tcBorders>
              <w:left w:val="single" w:sz="4"/>
            </w:tcBorders>
            <w:shd w:val="clear" w:color="auto" w:fill="C8EDCC"/>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vMerge/>
            <w:tcBorders>
              <w:left w:val="single" w:sz="4"/>
            </w:tcBorders>
            <w:shd w:val="clear" w:color="auto" w:fill="C8EDCC"/>
            <w:vAlign w:val="top"/>
          </w:tcPr>
          <w:p>
            <w:pP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事会主席</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月26日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月12日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 年 06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 年10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陈延风</w:t>
            </w:r>
          </w:p>
        </w:tc>
        <w:tc>
          <w:tcPr>
            <w:tcBorders>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月26日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月12日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val="restart"/>
            <w:tcBorders>
              <w:top w:val="single" w:sz="4"/>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竺进</w:t>
            </w:r>
          </w:p>
        </w:tc>
        <w:tc>
          <w:tcPr>
            <w:vMerge w:val="restart"/>
            <w:tcBorders>
              <w:top w:val="single" w:sz="4"/>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 年 09</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 年10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C8EDCC"/>
            <w:vAlign w:val="bottom"/>
          </w:tcPr>
          <w:p>
            <w:pPr/>
          </w:p>
        </w:tc>
        <w:tc>
          <w:tcPr>
            <w:vMerge/>
            <w:tcBorders>
              <w:left w:val="single" w:sz="4"/>
            </w:tcBorders>
            <w:shd w:val="clear" w:color="auto" w:fill="C8EDCC"/>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月29日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月12日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 年 06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 年10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孔梅</w:t>
            </w:r>
          </w:p>
        </w:tc>
        <w:tc>
          <w:tcPr>
            <w:tcBorders>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left w:val="single" w:sz="4"/>
              <w:bottom w:val="single" w:sz="4"/>
            </w:tcBorders>
            <w:shd w:val="clear" w:color="auto" w:fill="C8EDCC"/>
            <w:vAlign w:val="top"/>
          </w:tcPr>
          <w:p>
            <w:pPr>
              <w:widowControl w:val="0"/>
              <w:rPr>
                <w:sz w:val="10"/>
                <w:szCs w:val="10"/>
              </w:rPr>
            </w:pPr>
          </w:p>
        </w:tc>
        <w:tc>
          <w:tcPr>
            <w:tcBorders>
              <w:left w:val="single" w:sz="4"/>
              <w:bottom w:val="single" w:sz="4"/>
            </w:tcBorders>
            <w:shd w:val="clear" w:color="auto" w:fill="C8EDCC"/>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月26日</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月12日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7"/>
        <w:gridCol w:w="470"/>
        <w:gridCol w:w="509"/>
        <w:gridCol w:w="557"/>
        <w:gridCol w:w="912"/>
        <w:gridCol w:w="888"/>
        <w:gridCol w:w="1032"/>
        <w:gridCol w:w="1037"/>
        <w:gridCol w:w="974"/>
        <w:gridCol w:w="797"/>
        <w:gridCol w:w="802"/>
      </w:tblGrid>
      <w:tr>
        <w:trPr>
          <w:trHeight w:val="72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卢玉平</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财务负责</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2014 年 03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 年10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月12日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79,251,176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16,625,300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15,130,2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77,756,1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sz w:val="24"/>
          <w:szCs w:val="24"/>
        </w:rPr>
        <w:t>二</w:t>
      </w:r>
      <w:bookmarkEnd w:id="536"/>
      <w:r>
        <w:rPr>
          <w:color w:val="000000"/>
          <w:spacing w:val="0"/>
          <w:w w:val="100"/>
          <w:position w:val="0"/>
          <w:sz w:val="24"/>
          <w:szCs w:val="24"/>
        </w:rPr>
        <w:t>、公司董事、监事、高级管理人员变动情况</w:t>
      </w:r>
      <w:bookmarkEnd w:id="534"/>
      <w:bookmarkEnd w:id="535"/>
      <w:bookmarkEnd w:id="537"/>
    </w:p>
    <w:tbl>
      <w:tblPr>
        <w:tblOverlap w:val="never"/>
        <w:jc w:val="center"/>
        <w:tblLayout w:type="fixed"/>
      </w:tblPr>
      <w:tblGrid>
        <w:gridCol w:w="1334"/>
        <w:gridCol w:w="1330"/>
        <w:gridCol w:w="1406"/>
        <w:gridCol w:w="2938"/>
        <w:gridCol w:w="256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姚禄仕</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2016年10月13日</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三</w:t>
      </w:r>
      <w:bookmarkEnd w:id="540"/>
      <w:r>
        <w:rPr>
          <w:color w:val="000000"/>
          <w:spacing w:val="0"/>
          <w:w w:val="100"/>
          <w:position w:val="0"/>
          <w:sz w:val="24"/>
          <w:szCs w:val="24"/>
        </w:rPr>
        <w:t>、任职情况</w:t>
      </w:r>
      <w:bookmarkEnd w:id="538"/>
      <w:bookmarkEnd w:id="539"/>
      <w:bookmarkEnd w:id="541"/>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7"/>
        <w:keepNext w:val="0"/>
        <w:keepLines w:val="0"/>
        <w:widowControl w:val="0"/>
        <w:shd w:val="clear" w:color="auto" w:fill="auto"/>
        <w:bidi w:val="0"/>
        <w:spacing w:before="0" w:after="0" w:line="318" w:lineRule="exact"/>
        <w:ind w:left="0" w:right="0" w:firstLine="340"/>
        <w:jc w:val="both"/>
      </w:pPr>
      <w:bookmarkStart w:id="542" w:name="bookmark542"/>
      <w:r>
        <w:rPr>
          <w:b/>
          <w:bCs/>
          <w:color w:val="000000"/>
          <w:spacing w:val="0"/>
          <w:w w:val="100"/>
          <w:position w:val="0"/>
        </w:rPr>
        <w:t>（</w:t>
      </w:r>
      <w:bookmarkEnd w:id="542"/>
      <w:r>
        <w:rPr>
          <w:b/>
          <w:bCs/>
          <w:color w:val="000000"/>
          <w:spacing w:val="0"/>
          <w:w w:val="100"/>
          <w:position w:val="0"/>
        </w:rPr>
        <w:t>一）董事会成员</w:t>
      </w:r>
    </w:p>
    <w:p>
      <w:pPr>
        <w:pStyle w:val="Style37"/>
        <w:keepNext w:val="0"/>
        <w:keepLines w:val="0"/>
        <w:widowControl w:val="0"/>
        <w:shd w:val="clear" w:color="auto" w:fill="auto"/>
        <w:bidi w:val="0"/>
        <w:spacing w:before="0" w:after="0" w:line="318" w:lineRule="exact"/>
        <w:ind w:left="0" w:right="0" w:firstLine="440"/>
        <w:jc w:val="left"/>
      </w:pPr>
      <w:r>
        <w:rPr>
          <w:color w:val="000000"/>
          <w:spacing w:val="0"/>
          <w:w w:val="100"/>
          <w:position w:val="0"/>
        </w:rPr>
        <w:t>王中胜先生：请参阅“公司控股股东情况”描述。</w:t>
      </w:r>
    </w:p>
    <w:p>
      <w:pPr>
        <w:pStyle w:val="Style37"/>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杨世宁先生：请参阅“公司控股股东情况”描述。</w:t>
      </w:r>
    </w:p>
    <w:p>
      <w:pPr>
        <w:pStyle w:val="Style37"/>
        <w:keepNext w:val="0"/>
        <w:keepLines w:val="0"/>
        <w:widowControl w:val="0"/>
        <w:shd w:val="clear" w:color="auto" w:fill="auto"/>
        <w:bidi w:val="0"/>
        <w:spacing w:before="0" w:after="0" w:line="318" w:lineRule="exact"/>
        <w:ind w:left="0" w:right="0" w:firstLine="440"/>
        <w:jc w:val="both"/>
      </w:pPr>
      <w:r>
        <w:rPr>
          <w:color w:val="000000"/>
          <w:spacing w:val="0"/>
          <w:w w:val="100"/>
          <w:position w:val="0"/>
        </w:rPr>
        <w:t>陈新先生：1969年生，中国国籍，无境外永久居留权，理学学士，高级工程师。曾任安徽皖通科技发 展有限公司北京办事处主任。现任本公司董事、副总经理、董事会秘书、子公司烟台华东电子软件技术有 限公司董事、安徽汉高信息科技有限公司董事、控股公司安徽皖通城市智能交通科技有限公司董事。</w:t>
      </w:r>
    </w:p>
    <w:p>
      <w:pPr>
        <w:pStyle w:val="Style37"/>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杨新子先生：请参阅“公司控股股东情况”描述。</w:t>
      </w:r>
    </w:p>
    <w:p>
      <w:pPr>
        <w:pStyle w:val="Style37"/>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孙胜先生：1971年生，中国国籍，无境外永久居留权，本科学历，工程师。曾任本公司职工代表监事, 现任本公司董事、副总经理、安徽汉高信息科技有限公司执行监事。</w:t>
      </w:r>
    </w:p>
    <w:p>
      <w:pPr>
        <w:pStyle w:val="Style37"/>
        <w:keepNext w:val="0"/>
        <w:keepLines w:val="0"/>
        <w:widowControl w:val="0"/>
        <w:shd w:val="clear" w:color="auto" w:fill="auto"/>
        <w:bidi w:val="0"/>
        <w:spacing w:before="0" w:after="0" w:line="318" w:lineRule="exact"/>
        <w:ind w:left="0" w:right="0" w:firstLine="440"/>
        <w:jc w:val="both"/>
      </w:pPr>
      <w:r>
        <w:rPr>
          <w:color w:val="000000"/>
          <w:spacing w:val="0"/>
          <w:w w:val="100"/>
          <w:position w:val="0"/>
        </w:rPr>
        <w:t>王夕众先生：1968年生，中国国籍，无境外永久居留权，本科学历，高级工程师。现任本公司董事、 子公司烟台华东电子软件技术有限公司董事、副总经理、烟台华东电子科技有限公司董事长、烟台华东数 据科技有限公司董事长。</w:t>
      </w:r>
    </w:p>
    <w:p>
      <w:pPr>
        <w:pStyle w:val="Style37"/>
        <w:keepNext w:val="0"/>
        <w:keepLines w:val="0"/>
        <w:widowControl w:val="0"/>
        <w:shd w:val="clear" w:color="auto" w:fill="auto"/>
        <w:bidi w:val="0"/>
        <w:spacing w:before="0" w:after="0" w:line="318" w:lineRule="exact"/>
        <w:ind w:left="0" w:right="0" w:firstLine="440"/>
        <w:jc w:val="both"/>
      </w:pPr>
      <w:r>
        <w:rPr>
          <w:color w:val="000000"/>
          <w:spacing w:val="0"/>
          <w:w w:val="100"/>
          <w:position w:val="0"/>
        </w:rPr>
        <w:t>陈结淼先生：1966年生，中国国籍，无境外永久居留权，工学学士、法学硕士。现任安徽大学法学教 授、硕士生导师、安徽华茂纺织股份有限公司独立董事、合肥百货大楼集团股份有限公司独立董事、黄山 永新股份有限公司独立董事和本公司独立董事。</w:t>
      </w:r>
    </w:p>
    <w:p>
      <w:pPr>
        <w:pStyle w:val="Style37"/>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李洪峰先生：1954年生，中国国籍，无境外永久居留权，本科学历，副教授。现任中国科技大学管理 学院副教授、华帝股份有限公司独立董事、安徽马鞍山农村商业银行股份有限公司独立董事、安徽安凯汽 车股份有限公司独立董事、安徽省天然气开发股份有限公司独立董事和本公司独立董事。</w:t>
      </w:r>
    </w:p>
    <w:p>
      <w:pPr>
        <w:pStyle w:val="Style37"/>
        <w:keepNext w:val="0"/>
        <w:keepLines w:val="0"/>
        <w:widowControl w:val="0"/>
        <w:shd w:val="clear" w:color="auto" w:fill="auto"/>
        <w:bidi w:val="0"/>
        <w:spacing w:before="0" w:after="300" w:line="318" w:lineRule="exact"/>
        <w:ind w:left="0" w:right="0" w:firstLine="440"/>
        <w:jc w:val="both"/>
      </w:pPr>
      <w:r>
        <w:rPr>
          <w:color w:val="000000"/>
          <w:spacing w:val="0"/>
          <w:w w:val="100"/>
          <w:position w:val="0"/>
        </w:rPr>
        <w:t>张瑞稳先生：1964年生，中国国籍，无境外永久居留权，博士研究生学位，注册会计师。现任中国科 技大学管理学院副教授、安徽丰原药业股份有限公司独立董事、平光制药股份有限公司独立董事和欧普康 视科技股份有限公司独立董事。</w:t>
      </w:r>
    </w:p>
    <w:p>
      <w:pPr>
        <w:pStyle w:val="Style35"/>
        <w:keepNext/>
        <w:keepLines/>
        <w:widowControl w:val="0"/>
        <w:shd w:val="clear" w:color="auto" w:fill="auto"/>
        <w:bidi w:val="0"/>
        <w:spacing w:before="0" w:after="0" w:line="317" w:lineRule="exact"/>
        <w:ind w:left="0" w:right="0" w:firstLine="440"/>
        <w:jc w:val="both"/>
      </w:pPr>
      <w:bookmarkStart w:id="543" w:name="bookmark543"/>
      <w:bookmarkStart w:id="544" w:name="bookmark544"/>
      <w:bookmarkStart w:id="545" w:name="bookmark545"/>
      <w:bookmarkStart w:id="546" w:name="bookmark546"/>
      <w:r>
        <w:rPr>
          <w:color w:val="000000"/>
          <w:spacing w:val="0"/>
          <w:w w:val="100"/>
          <w:position w:val="0"/>
        </w:rPr>
        <w:t>（</w:t>
      </w:r>
      <w:bookmarkEnd w:id="545"/>
      <w:r>
        <w:rPr>
          <w:color w:val="000000"/>
          <w:spacing w:val="0"/>
          <w:w w:val="100"/>
          <w:position w:val="0"/>
        </w:rPr>
        <w:t>二）监事会成员</w:t>
      </w:r>
      <w:bookmarkEnd w:id="543"/>
      <w:bookmarkEnd w:id="544"/>
      <w:bookmarkEnd w:id="546"/>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李天华先生：1971年生，中国国籍，无境外永久居留权，本科学历，高级经济师。曾任安徽皖通科技 发展有限公司财务部信息主管、本公司内部审计部负责人，现任本公司监事会主席、子公司天津市天安怡 和信息技术有限公司、控股公司天津信息港甲子科技有限公司董事。</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陈延风先生：1964年生，中国国籍，无境外永久居留权，本科学历，高级经济师。曾任本公司董事会 办公室主任、证券事务代表，现任本公司监事、综合管理部经理。</w:t>
      </w:r>
    </w:p>
    <w:p>
      <w:pPr>
        <w:pStyle w:val="Style37"/>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竺进先生：1959年生，中国国籍，无境外永久居留权，大专学历。曾任合肥安曼制版有限公司生产调 度。现任本公司职工代表监事、总经理办公室副主任。</w:t>
      </w:r>
    </w:p>
    <w:p>
      <w:pPr>
        <w:pStyle w:val="Style35"/>
        <w:keepNext/>
        <w:keepLines/>
        <w:widowControl w:val="0"/>
        <w:shd w:val="clear" w:color="auto" w:fill="auto"/>
        <w:bidi w:val="0"/>
        <w:spacing w:before="0" w:after="0" w:line="314" w:lineRule="exact"/>
        <w:ind w:left="0" w:right="0" w:firstLine="440"/>
        <w:jc w:val="both"/>
      </w:pPr>
      <w:bookmarkStart w:id="547" w:name="bookmark547"/>
      <w:bookmarkStart w:id="548" w:name="bookmark548"/>
      <w:bookmarkStart w:id="549" w:name="bookmark549"/>
      <w:bookmarkStart w:id="550" w:name="bookmark550"/>
      <w:r>
        <w:rPr>
          <w:color w:val="000000"/>
          <w:spacing w:val="0"/>
          <w:w w:val="100"/>
          <w:position w:val="0"/>
        </w:rPr>
        <w:t>（</w:t>
      </w:r>
      <w:bookmarkEnd w:id="549"/>
      <w:r>
        <w:rPr>
          <w:color w:val="000000"/>
          <w:spacing w:val="0"/>
          <w:w w:val="100"/>
          <w:position w:val="0"/>
        </w:rPr>
        <w:t>三）高级管理人员</w:t>
      </w:r>
      <w:bookmarkEnd w:id="547"/>
      <w:bookmarkEnd w:id="548"/>
      <w:bookmarkEnd w:id="550"/>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杨世宁先生：总经理，见董事会成员简历。</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陈新先生：副总经理，见董事会成员简历。</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杨新子先生：副总经理，见董事会成员简历。</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孙胜先生：副总经理，见董事会成员简历。</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孔梅女士： 1969年生，中国国籍，无境外永久居留权，大专学历。曾任安徽皖通科技发展有限公司 总经理助理，现任本公司副总经理、子公司安徽皖通城市智能交通科技有限公司董事长。</w:t>
      </w:r>
    </w:p>
    <w:p>
      <w:pPr>
        <w:pStyle w:val="Style37"/>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卢玉平先生：1985年生，中国国籍，无境外永久居留权，本科学历，中国注册会计师协会会员（非执 业）。曾任华普天健会计师事务所（特殊普通合伙）审计职务，本公司财务部经理，现任本公司财务负责 人、子公司重庆皖通科技有限责任公司董事。</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在股东单位任职情况</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在其他单位任职情况</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V适用口不适用</w:t>
      </w:r>
    </w:p>
    <w:tbl>
      <w:tblPr>
        <w:tblOverlap w:val="never"/>
        <w:jc w:val="center"/>
        <w:tblLayout w:type="fixed"/>
      </w:tblPr>
      <w:tblGrid>
        <w:gridCol w:w="1022"/>
        <w:gridCol w:w="3254"/>
        <w:gridCol w:w="1200"/>
        <w:gridCol w:w="1651"/>
        <w:gridCol w:w="1622"/>
        <w:gridCol w:w="826"/>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任职人员姓</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在其他单 位是否领 取报酬津</w:t>
            </w:r>
          </w:p>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贴</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王中胜</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2014年02月28日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2017年02月27日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王中胜</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2013年10月09日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王中胜</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安徽行云天下科技有限公司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2015年07月16日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2018年07月15日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王中胜</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天津信息港甲子科技有限公司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2015年02月03日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2018年02月02日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王中胜</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武汉宏途科技有限公司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2013年05月07日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杨世宁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2014年02月28日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2017年02月27日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杨世宁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天津信息港甲子科技有限公司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2015年02月03日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2018年02月02日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陈新</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烟台华东电子软件技术有限公司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2014年10月24日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2017年10月23日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陈新</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2013年10月09日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陈新</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安徽皖通城市智能交通科技有限公司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2014年04月24日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2019年12月21日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杨新子</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天津市金飞博光通讯有限公司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2015年12月07日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2018年12月06日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杨新子</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2014年02月28日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2017年02月27日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杨新子</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烟台华东电子软件技术有限公司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2014年10月24日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2017年10月23日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杨新子</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安徽行云天下科技有限公司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2015年07月16日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2018年07月15日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杨新子</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天津信息港甲子科技有限公司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2015年02月03日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2018年02月02日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杨新子</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武汉宏途科技有限公司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2013年05月07日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2018年07月15日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陈结淼</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安徽大学法学院</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1993年07月01日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陈结淼</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安徽华贸纺织股份有限公司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2013年12月28日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陈结淼</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合肥百货大楼集团股份有限公司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2014年08月29日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2017年08月28日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022"/>
        <w:gridCol w:w="3254"/>
        <w:gridCol w:w="1200"/>
        <w:gridCol w:w="1651"/>
        <w:gridCol w:w="1622"/>
        <w:gridCol w:w="826"/>
      </w:tblGrid>
      <w:tr>
        <w:trPr>
          <w:trHeight w:val="40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陈结淼</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黄山永新股份有限公司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2016年01月11日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2019年12月20日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李洪峰</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中国科技大学管理学院</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2003年07月04日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李洪峰</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华帝股份有限公司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2013年05月06日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2019年04月14日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李洪峰</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安徽马鞍山农村商业银行股份有限公司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2015年07月08日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2018年07月07日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李洪峰</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安徽安凯汽车股份有限公司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2015年01月09日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2018年01月08日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李洪峰</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安徽省天然气开发股份有限公司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2015年12月28日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2018年12月27日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张瑞稳</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中国科技大学管理学院</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1991年01月01日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张瑞稳</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安徽丰原药业股份有限公司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2013年04月18日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2019年03月27日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张瑞稳</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平光制药股份有限公司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2015年09月21日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2018年09月20日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张瑞稳</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欧普康视科技股份有限公司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2016年05月08日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2019年05月07日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孙胜</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2013年10月09日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2014年02月08日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2017年02月27日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天津信息港甲子科技有限公司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2015年02月03日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2018年02月02日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孔梅</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安徽皖通城市智能交通科技有限公司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2013年04月24日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2019年12月21日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王夕众</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烟台华东电子软件技术有限公司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董事、副总经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2014年10月24日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2017年10月23日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王夕众</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2014年11月11日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2017年11月10日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王夕众</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烟台华东数据科技有限公司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2015年08月24日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2018年08月23日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卢玉平</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重庆皖通科技有限责任公司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2015年08月28日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2018年08月27日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102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after="36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四</w:t>
      </w:r>
      <w:bookmarkEnd w:id="553"/>
      <w:r>
        <w:rPr>
          <w:color w:val="000000"/>
          <w:spacing w:val="0"/>
          <w:w w:val="100"/>
          <w:position w:val="0"/>
          <w:sz w:val="24"/>
          <w:szCs w:val="24"/>
        </w:rPr>
        <w:t>、董事、监事、高级管理人员报酬情况</w:t>
      </w:r>
      <w:bookmarkEnd w:id="551"/>
      <w:bookmarkEnd w:id="552"/>
      <w:bookmarkEnd w:id="554"/>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董事、监事、高级管理人员报酬的决策程序、确定依据、实际支付情况</w:t>
      </w:r>
    </w:p>
    <w:p>
      <w:pPr>
        <w:pStyle w:val="Style37"/>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公司董事会薪酬与考核委员会负责对高级管理人员的工作能力、履职情况、责任目标完成情况等进行 综合考评，并制定薪酬方案报公司董事会审批。公司建立了完善的高级管理人员绩效考评体系和薪酬制度, 通过加大对公司高级管理人员的激励考核，将工作绩效与其收入直接挂钩，强化责任目标约束，充分发挥 和调动公司高级管理人员的工作积极性和创造性，提高了企业的管理水平、营运能力和经济效益。</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8693" w:right="0" w:firstLine="0"/>
        <w:jc w:val="left"/>
      </w:pPr>
      <w:r>
        <w:rPr>
          <w:color w:val="000000"/>
          <w:spacing w:val="0"/>
          <w:w w:val="100"/>
          <w:position w:val="0"/>
        </w:rPr>
        <w:t>单位：万元</w:t>
      </w:r>
    </w:p>
    <w:tbl>
      <w:tblPr>
        <w:tblOverlap w:val="never"/>
        <w:jc w:val="center"/>
        <w:tblLayout w:type="fixed"/>
      </w:tblPr>
      <w:tblGrid>
        <w:gridCol w:w="1373"/>
        <w:gridCol w:w="1752"/>
        <w:gridCol w:w="984"/>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王中胜</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董事、董事长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29. </w:t>
            </w: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752"/>
        <w:gridCol w:w="984"/>
        <w:gridCol w:w="1368"/>
        <w:gridCol w:w="1368"/>
        <w:gridCol w:w="1363"/>
        <w:gridCol w:w="1373"/>
      </w:tblGrid>
      <w:tr>
        <w:trPr>
          <w:trHeight w:val="40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杨世宁</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29. </w:t>
            </w:r>
            <w:r>
              <w:rPr>
                <w:color w:val="000000"/>
                <w:spacing w:val="0"/>
                <w:w w:val="100"/>
                <w:position w:val="0"/>
              </w:rPr>
              <w:t>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陈新</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董事、副总经理、董 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29. </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杨新子</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姚禄仕</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陈结淼</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李洪峰</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张瑞稳</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孙胜</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41. </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王夕众</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 </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李天华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 </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陈延风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12. </w:t>
            </w:r>
            <w:r>
              <w:rPr>
                <w:color w:val="000000"/>
                <w:spacing w:val="0"/>
                <w:w w:val="100"/>
                <w:position w:val="0"/>
              </w:rPr>
              <w:t>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竺进</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 </w:t>
            </w:r>
            <w:r>
              <w:rPr>
                <w:color w:val="000000"/>
                <w:spacing w:val="0"/>
                <w:w w:val="100"/>
                <w:position w:val="0"/>
              </w:rPr>
              <w:t>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孔梅</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27. </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卢玉平</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294.4</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after="36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五</w:t>
      </w:r>
      <w:bookmarkEnd w:id="557"/>
      <w:r>
        <w:rPr>
          <w:color w:val="000000"/>
          <w:spacing w:val="0"/>
          <w:w w:val="100"/>
          <w:position w:val="0"/>
          <w:sz w:val="24"/>
          <w:szCs w:val="24"/>
        </w:rPr>
        <w:t>、公司员工情况</w:t>
      </w:r>
      <w:bookmarkEnd w:id="555"/>
      <w:bookmarkEnd w:id="556"/>
      <w:bookmarkEnd w:id="558"/>
    </w:p>
    <w:p>
      <w:pPr>
        <w:pStyle w:val="Style35"/>
        <w:keepNext/>
        <w:keepLines/>
        <w:widowControl w:val="0"/>
        <w:shd w:val="clear" w:color="auto" w:fill="auto"/>
        <w:bidi w:val="0"/>
        <w:spacing w:before="0" w:after="32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1</w:t>
      </w:r>
      <w:bookmarkEnd w:id="561"/>
      <w:r>
        <w:rPr>
          <w:color w:val="000000"/>
          <w:spacing w:val="0"/>
          <w:w w:val="100"/>
          <w:position w:val="0"/>
        </w:rPr>
        <w:t>、员工数量、专业构成及教育程度</w:t>
      </w:r>
      <w:bookmarkEnd w:id="559"/>
      <w:bookmarkEnd w:id="560"/>
      <w:bookmarkEnd w:id="56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1,081</w:t>
            </w:r>
          </w:p>
        </w:tc>
      </w:tr>
    </w:tbl>
    <w:p>
      <w:pPr>
        <w:widowControl w:val="0"/>
        <w:spacing w:line="1" w:lineRule="exact"/>
      </w:pP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1,081</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2、薪酬政策</w:t>
      </w:r>
    </w:p>
    <w:p>
      <w:pPr>
        <w:widowControl w:val="0"/>
        <w:spacing w:after="279" w:line="1" w:lineRule="exact"/>
      </w:pPr>
    </w:p>
    <w:p>
      <w:pPr>
        <w:pStyle w:val="Style37"/>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公司根据实际经营需要，依据《劳动法》、《劳动合同法》等相关法律法规和《公司章程》的规定， 制定了《安徽皖通科技股份有限公司薪资管理制度》。基于员工工作职能，将全公司岗位分为五个系列： 管理岗位、管理辅助系列、市场销售系列、软件设计系列、项目管理系列；每个系列设定为：初级、中级、 高级等级别，对应不同的薪资档位。员工收入主要由基本工资、岗位工资、绩效奖励、津贴、加班工资等 构成。</w:t>
      </w:r>
    </w:p>
    <w:p>
      <w:pPr>
        <w:pStyle w:val="Style37"/>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公司综合考量个人绩效和团队绩效，实行动态的薪酬考核制度，实现岗位薪资与个人工作绩效挂钩； 公司根据行业竞争和市场水平，结合员工工作业绩、岗位变动和专业委员会评审意见，及时对员工薪酬进 行优化，实现个人能力与岗位职级匹配，提升了公司的薪酬竞争力。</w:t>
      </w:r>
    </w:p>
    <w:p>
      <w:pPr>
        <w:pStyle w:val="Style37"/>
        <w:keepNext w:val="0"/>
        <w:keepLines w:val="0"/>
        <w:widowControl w:val="0"/>
        <w:shd w:val="clear" w:color="auto" w:fill="auto"/>
        <w:bidi w:val="0"/>
        <w:spacing w:before="0" w:after="280" w:line="312" w:lineRule="exact"/>
        <w:ind w:left="0" w:right="0" w:firstLine="500"/>
        <w:jc w:val="left"/>
      </w:pPr>
      <w:r>
        <w:rPr>
          <w:color w:val="000000"/>
          <w:spacing w:val="0"/>
          <w:w w:val="100"/>
          <w:position w:val="0"/>
        </w:rPr>
        <w:t>公司通过完善的薪酬制度和行之有效的管理措施，保障全员薪资水平稳步增长，为员工提供畅通的晋 升渠道和广阔的职业发展平台。</w:t>
      </w:r>
    </w:p>
    <w:p>
      <w:pPr>
        <w:pStyle w:val="Style35"/>
        <w:keepNext/>
        <w:keepLines/>
        <w:widowControl w:val="0"/>
        <w:shd w:val="clear" w:color="auto" w:fill="auto"/>
        <w:tabs>
          <w:tab w:pos="316" w:val="left"/>
        </w:tabs>
        <w:bidi w:val="0"/>
        <w:spacing w:before="0" w:after="320" w:line="312" w:lineRule="exact"/>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3</w:t>
      </w:r>
      <w:bookmarkEnd w:id="565"/>
      <w:r>
        <w:rPr>
          <w:color w:val="000000"/>
          <w:spacing w:val="0"/>
          <w:w w:val="100"/>
          <w:position w:val="0"/>
        </w:rPr>
        <w:t>、</w:t>
        <w:tab/>
        <w:t>培训计划</w:t>
      </w:r>
      <w:bookmarkEnd w:id="563"/>
      <w:bookmarkEnd w:id="564"/>
      <w:bookmarkEnd w:id="566"/>
    </w:p>
    <w:p>
      <w:pPr>
        <w:pStyle w:val="Style47"/>
        <w:keepNext w:val="0"/>
        <w:keepLines w:val="0"/>
        <w:widowControl w:val="0"/>
        <w:shd w:val="clear" w:color="auto" w:fill="auto"/>
        <w:bidi w:val="0"/>
        <w:spacing w:before="0" w:after="0"/>
        <w:ind w:left="0" w:right="0"/>
        <w:jc w:val="both"/>
      </w:pPr>
      <w:r>
        <w:rPr>
          <w:color w:val="000000"/>
          <w:spacing w:val="0"/>
          <w:w w:val="100"/>
          <w:position w:val="0"/>
          <w:sz w:val="24"/>
          <w:szCs w:val="24"/>
        </w:rPr>
        <w:t>结合公司战略发展规划，以“全员培训，终生学习，公司发展靠知识，推动建立学习型 企业组织”为宗旨，遵循“系统性、制度化、主动性、多样化”原则，通过内部培训、外派 培训、员工自我学习培训等多种形式，对员工进行知识、技能和素质等方面培训，全面提升 员工专业知识、岗位技能和业务素质。</w:t>
      </w:r>
    </w:p>
    <w:p>
      <w:pPr>
        <w:pStyle w:val="Style47"/>
        <w:keepNext w:val="0"/>
        <w:keepLines w:val="0"/>
        <w:widowControl w:val="0"/>
        <w:shd w:val="clear" w:color="auto" w:fill="auto"/>
        <w:bidi w:val="0"/>
        <w:spacing w:before="0" w:after="0"/>
        <w:ind w:left="0" w:right="0"/>
        <w:jc w:val="both"/>
      </w:pPr>
      <w:r>
        <w:rPr>
          <w:color w:val="000000"/>
          <w:spacing w:val="0"/>
          <w:w w:val="100"/>
          <w:position w:val="0"/>
          <w:sz w:val="24"/>
          <w:szCs w:val="24"/>
        </w:rPr>
        <w:t>公司成立专业培训师队伍，根据员工岗位性质和入职年限，有针对性地制定各项培训计 划：新员工入职培训、岗位技能培训和继续教育培训等，促进新员工快速融入企业，增强关 键岗位员工专业素质、业务能力和管理能力。</w:t>
      </w:r>
    </w:p>
    <w:p>
      <w:pPr>
        <w:pStyle w:val="Style47"/>
        <w:keepNext w:val="0"/>
        <w:keepLines w:val="0"/>
        <w:widowControl w:val="0"/>
        <w:shd w:val="clear" w:color="auto" w:fill="auto"/>
        <w:bidi w:val="0"/>
        <w:spacing w:before="0" w:after="280"/>
        <w:ind w:left="0" w:right="0"/>
        <w:jc w:val="both"/>
      </w:pPr>
      <w:r>
        <w:rPr>
          <w:color w:val="000000"/>
          <w:spacing w:val="0"/>
          <w:w w:val="100"/>
          <w:position w:val="0"/>
          <w:sz w:val="24"/>
          <w:szCs w:val="24"/>
        </w:rPr>
        <w:t>为进一步完善培训体系，公司与各类大专院校、咨询公司和政府劳动人事管理部门、专 业培训组织机构建立长期合作关系，通过组织参加公开课、进修培训、企业经理人培训等方 式，拓展员工知识面，提升员工综合素质，为公司快速发展和业绩提升培养储备了大批优秀 人才。</w:t>
      </w:r>
    </w:p>
    <w:p>
      <w:pPr>
        <w:pStyle w:val="Style35"/>
        <w:keepNext/>
        <w:keepLines/>
        <w:widowControl w:val="0"/>
        <w:shd w:val="clear" w:color="auto" w:fill="auto"/>
        <w:tabs>
          <w:tab w:pos="326" w:val="left"/>
        </w:tabs>
        <w:bidi w:val="0"/>
        <w:spacing w:before="0" w:after="360" w:line="312" w:lineRule="exact"/>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4</w:t>
      </w:r>
      <w:bookmarkEnd w:id="569"/>
      <w:r>
        <w:rPr>
          <w:color w:val="000000"/>
          <w:spacing w:val="0"/>
          <w:w w:val="100"/>
          <w:position w:val="0"/>
        </w:rPr>
        <w:t>、</w:t>
        <w:tab/>
        <w:t>劳务外包情况</w:t>
      </w:r>
      <w:bookmarkEnd w:id="567"/>
      <w:bookmarkEnd w:id="568"/>
      <w:bookmarkEnd w:id="570"/>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18"/>
        <w:keepNext/>
        <w:keepLines/>
        <w:widowControl w:val="0"/>
        <w:shd w:val="clear" w:color="auto" w:fill="auto"/>
        <w:bidi w:val="0"/>
        <w:spacing w:before="0" w:after="520" w:line="240" w:lineRule="auto"/>
        <w:ind w:left="0" w:right="0" w:firstLine="0"/>
        <w:jc w:val="center"/>
      </w:pPr>
      <w:bookmarkStart w:id="571" w:name="bookmark571"/>
      <w:bookmarkStart w:id="572" w:name="bookmark572"/>
      <w:bookmarkStart w:id="573" w:name="bookmark573"/>
      <w:bookmarkStart w:id="574" w:name="bookmark574"/>
      <w:r>
        <w:rPr>
          <w:color w:val="000000"/>
          <w:spacing w:val="0"/>
          <w:w w:val="100"/>
          <w:position w:val="0"/>
        </w:rPr>
        <w:t>第九节公司治理</w:t>
      </w:r>
      <w:bookmarkEnd w:id="572"/>
      <w:bookmarkEnd w:id="573"/>
      <w:bookmarkEnd w:id="574"/>
      <w:bookmarkEnd w:id="571"/>
    </w:p>
    <w:p>
      <w:pPr>
        <w:pStyle w:val="Style29"/>
        <w:keepNext/>
        <w:keepLines/>
        <w:widowControl w:val="0"/>
        <w:shd w:val="clear" w:color="auto" w:fill="auto"/>
        <w:bidi w:val="0"/>
        <w:spacing w:before="0" w:after="200" w:line="240" w:lineRule="auto"/>
        <w:ind w:left="0" w:right="0" w:firstLine="0"/>
        <w:jc w:val="both"/>
      </w:pPr>
      <w:bookmarkStart w:id="575" w:name="bookmark575"/>
      <w:bookmarkStart w:id="576" w:name="bookmark576"/>
      <w:bookmarkStart w:id="577" w:name="bookmark577"/>
      <w:bookmarkStart w:id="578" w:name="bookmark578"/>
      <w:r>
        <w:rPr>
          <w:color w:val="000000"/>
          <w:spacing w:val="0"/>
          <w:w w:val="100"/>
          <w:position w:val="0"/>
          <w:sz w:val="24"/>
          <w:szCs w:val="24"/>
        </w:rPr>
        <w:t>一</w:t>
      </w:r>
      <w:bookmarkEnd w:id="577"/>
      <w:r>
        <w:rPr>
          <w:color w:val="000000"/>
          <w:spacing w:val="0"/>
          <w:w w:val="100"/>
          <w:position w:val="0"/>
          <w:sz w:val="24"/>
          <w:szCs w:val="24"/>
        </w:rPr>
        <w:t>、公司治理的基本状况</w:t>
      </w:r>
      <w:bookmarkEnd w:id="575"/>
      <w:bookmarkEnd w:id="576"/>
      <w:bookmarkEnd w:id="578"/>
    </w:p>
    <w:p>
      <w:pPr>
        <w:pStyle w:val="Style37"/>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报告期内，公司严格按照《公司法》、《证券法》、《上市公司治理准则》、《深圳证券交易所股票 上市规则》、《深圳证券交易所中小企业板上市公司规范运作指引》等法律法规和规范性文件要求，不断 完善公司法人治理结构，建立健全内部管理和控制制度，进一步提高公司治理水平。截止报告期末，公司 治理实际情况符合中国证监会、深圳证券交易所有关上市公司治理的规范性文件要求。</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报告期内，公司建立和修订的治理制度如下:</w:t>
      </w:r>
    </w:p>
    <w:tbl>
      <w:tblPr>
        <w:tblOverlap w:val="never"/>
        <w:jc w:val="center"/>
        <w:tblLayout w:type="fixed"/>
      </w:tblPr>
      <w:tblGrid>
        <w:gridCol w:w="1800"/>
        <w:gridCol w:w="5064"/>
        <w:gridCol w:w="2765"/>
      </w:tblGrid>
      <w:tr>
        <w:trPr>
          <w:trHeight w:val="50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制度名称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披露媒体</w:t>
            </w:r>
          </w:p>
        </w:tc>
      </w:tr>
      <w:tr>
        <w:trPr>
          <w:trHeight w:val="5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《安徽皖通科技股份有限公司派出董事、监事管理制度》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fldChar w:fldCharType="begin"/>
            </w:r>
            <w:r>
              <w:rPr/>
              <w:instrText> HYPERLINK "http://www.cninfo.com.cn" </w:instrText>
            </w:r>
            <w:r>
              <w:fldChar w:fldCharType="separate"/>
            </w:r>
            <w:r>
              <w:rPr>
                <w:color w:val="000000"/>
                <w:spacing w:val="0"/>
                <w:w w:val="100"/>
                <w:position w:val="0"/>
                <w:u w:val="single"/>
              </w:rPr>
              <w:t>http://www. cninfo. com, cn</w:t>
            </w:r>
            <w:r>
              <w:fldChar w:fldCharType="end"/>
            </w:r>
          </w:p>
        </w:tc>
      </w:tr>
      <w:tr>
        <w:trPr>
          <w:trHeight w:val="5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《安徽皖通科技股份有限公司第一期员工持股计划管理办法》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fldChar w:fldCharType="begin"/>
            </w:r>
            <w:r>
              <w:rPr/>
              <w:instrText> HYPERLINK "http://www.cninfo.com.cn" </w:instrText>
            </w:r>
            <w:r>
              <w:fldChar w:fldCharType="separate"/>
            </w:r>
            <w:r>
              <w:rPr>
                <w:color w:val="000000"/>
                <w:spacing w:val="0"/>
                <w:w w:val="100"/>
                <w:position w:val="0"/>
                <w:u w:val="single"/>
              </w:rPr>
              <w:t>http://www. cninfo. com, cn</w:t>
            </w:r>
            <w:r>
              <w:fldChar w:fldCharType="end"/>
            </w:r>
          </w:p>
        </w:tc>
      </w:tr>
      <w:tr>
        <w:trPr>
          <w:trHeight w:val="5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2016-09-22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《安徽皖通科技股份有限公司章程》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fldChar w:fldCharType="begin"/>
            </w:r>
            <w:r>
              <w:rPr/>
              <w:instrText> HYPERLINK "http://www.cninfo.com.cn" </w:instrText>
            </w:r>
            <w:r>
              <w:fldChar w:fldCharType="separate"/>
            </w:r>
            <w:r>
              <w:rPr>
                <w:color w:val="000000"/>
                <w:spacing w:val="0"/>
                <w:w w:val="100"/>
                <w:position w:val="0"/>
                <w:u w:val="single"/>
              </w:rPr>
              <w:t>http://www, cninfo. com, cn</w:t>
            </w:r>
            <w:r>
              <w:fldChar w:fldCharType="end"/>
            </w:r>
          </w:p>
        </w:tc>
      </w:tr>
    </w:tbl>
    <w:p>
      <w:pPr>
        <w:pStyle w:val="Style31"/>
        <w:keepNext w:val="0"/>
        <w:keepLines w:val="0"/>
        <w:widowControl w:val="0"/>
        <w:shd w:val="clear" w:color="auto" w:fill="auto"/>
        <w:bidi w:val="0"/>
        <w:spacing w:before="0" w:after="0" w:line="240" w:lineRule="auto"/>
        <w:ind w:left="523" w:right="0" w:firstLine="0"/>
        <w:jc w:val="left"/>
        <w:rPr>
          <w:sz w:val="20"/>
          <w:szCs w:val="20"/>
        </w:rPr>
      </w:pPr>
      <w:r>
        <w:rPr>
          <w:b/>
          <w:bCs/>
          <w:color w:val="000000"/>
          <w:spacing w:val="0"/>
          <w:w w:val="100"/>
          <w:position w:val="0"/>
          <w:sz w:val="20"/>
          <w:szCs w:val="20"/>
        </w:rPr>
        <w:t>（一）关于股东与股东大会</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报告期内，公司严格遵守法律法规，规范地召集、召开股东大会。股东大会的召集、召开程序、出席 股东大会的人员资格及股东大会的表决程序均符合《公司法》、《证券法》、《深圳证券交易所股票上市 规则》、《公司章程》和《安徽皖通科技股份有限公司股东大会议事规则》等相关法律法规要求，能够确 保所有股东、特别是中小股东享有平等地位，充分行使自己的权利。</w:t>
      </w:r>
    </w:p>
    <w:p>
      <w:pPr>
        <w:pStyle w:val="Style35"/>
        <w:keepNext/>
        <w:keepLines/>
        <w:widowControl w:val="0"/>
        <w:shd w:val="clear" w:color="auto" w:fill="auto"/>
        <w:tabs>
          <w:tab w:pos="1017" w:val="left"/>
        </w:tabs>
        <w:bidi w:val="0"/>
        <w:spacing w:before="0" w:after="0" w:line="470" w:lineRule="exact"/>
        <w:ind w:left="0" w:right="0" w:firstLine="440"/>
        <w:jc w:val="both"/>
      </w:pPr>
      <w:bookmarkStart w:id="579" w:name="bookmark579"/>
      <w:bookmarkStart w:id="580" w:name="bookmark580"/>
      <w:bookmarkStart w:id="581" w:name="bookmark581"/>
      <w:bookmarkStart w:id="582" w:name="bookmark582"/>
      <w:r>
        <w:rPr>
          <w:color w:val="000000"/>
          <w:spacing w:val="0"/>
          <w:w w:val="100"/>
          <w:position w:val="0"/>
        </w:rPr>
        <w:t>（</w:t>
      </w:r>
      <w:bookmarkEnd w:id="581"/>
      <w:r>
        <w:rPr>
          <w:color w:val="000000"/>
          <w:spacing w:val="0"/>
          <w:w w:val="100"/>
          <w:position w:val="0"/>
        </w:rPr>
        <w:t>二）</w:t>
        <w:tab/>
        <w:t>关于实际控制人与公司</w:t>
      </w:r>
      <w:bookmarkEnd w:id="579"/>
      <w:bookmarkEnd w:id="580"/>
      <w:bookmarkEnd w:id="582"/>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公司实际控制人行为规范，严格按照《公司法》、《证券法》、《深圳证券交易所股票上市规则》、</w:t>
      </w:r>
    </w:p>
    <w:p>
      <w:pPr>
        <w:pStyle w:val="Style37"/>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《公司章程》规范自己的行为，通过股东大会依法行使出资人的权利，没有超越股东大会直接或间接干预 公司的决策和经营活动，公司未与控股股东进行关联交易，公司在业务、人员、资产、机构、财务等方面 与控股股东相互独立，公司具有独立完整的业务及自主经营能力。</w:t>
      </w:r>
    </w:p>
    <w:p>
      <w:pPr>
        <w:pStyle w:val="Style35"/>
        <w:keepNext/>
        <w:keepLines/>
        <w:widowControl w:val="0"/>
        <w:shd w:val="clear" w:color="auto" w:fill="auto"/>
        <w:tabs>
          <w:tab w:pos="1017" w:val="left"/>
        </w:tabs>
        <w:bidi w:val="0"/>
        <w:spacing w:before="0" w:after="0" w:line="470" w:lineRule="exact"/>
        <w:ind w:left="0" w:right="0" w:firstLine="440"/>
        <w:jc w:val="both"/>
      </w:pPr>
      <w:bookmarkStart w:id="583" w:name="bookmark583"/>
      <w:bookmarkStart w:id="584" w:name="bookmark584"/>
      <w:bookmarkStart w:id="585" w:name="bookmark585"/>
      <w:bookmarkStart w:id="586" w:name="bookmark586"/>
      <w:r>
        <w:rPr>
          <w:color w:val="000000"/>
          <w:spacing w:val="0"/>
          <w:w w:val="100"/>
          <w:position w:val="0"/>
        </w:rPr>
        <w:t>（</w:t>
      </w:r>
      <w:bookmarkEnd w:id="585"/>
      <w:r>
        <w:rPr>
          <w:color w:val="000000"/>
          <w:spacing w:val="0"/>
          <w:w w:val="100"/>
          <w:position w:val="0"/>
        </w:rPr>
        <w:t>三）</w:t>
        <w:tab/>
        <w:t>关于董事与董事会</w:t>
      </w:r>
      <w:bookmarkEnd w:id="583"/>
      <w:bookmarkEnd w:id="584"/>
      <w:bookmarkEnd w:id="586"/>
    </w:p>
    <w:p>
      <w:pPr>
        <w:pStyle w:val="Style37"/>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公司严格按照《公司章程》规定的董事选聘程序选举董事，报告期内，公司全体董事能积极严格按照 《公司章程》、《安徽皖通科技股份有限公司董事会议事规则》、《安徽皖通科技股份有限公司独立董事 年报工作制度》等规定开展工作。公司董事会由九名董事组成，其中独立董事三名，独立董事均为在金融、 法律等方面的专业人士担任，保证了董事会决策的质量和水平。根据有关规定的要求，公司董事会下设四 个专业委员会：战略委员会、审计委员会、提名委员会和薪酬与考核委员会。</w:t>
      </w:r>
    </w:p>
    <w:p>
      <w:pPr>
        <w:pStyle w:val="Style35"/>
        <w:keepNext/>
        <w:keepLines/>
        <w:widowControl w:val="0"/>
        <w:shd w:val="clear" w:color="auto" w:fill="auto"/>
        <w:bidi w:val="0"/>
        <w:spacing w:before="0" w:after="0" w:line="468" w:lineRule="exact"/>
        <w:ind w:left="0" w:right="0" w:firstLine="320"/>
        <w:jc w:val="both"/>
      </w:pPr>
      <w:bookmarkStart w:id="587" w:name="bookmark587"/>
      <w:bookmarkStart w:id="588" w:name="bookmark588"/>
      <w:bookmarkStart w:id="589" w:name="bookmark589"/>
      <w:bookmarkStart w:id="590" w:name="bookmark590"/>
      <w:r>
        <w:rPr>
          <w:color w:val="000000"/>
          <w:spacing w:val="0"/>
          <w:w w:val="100"/>
          <w:position w:val="0"/>
        </w:rPr>
        <w:t>（</w:t>
      </w:r>
      <w:bookmarkEnd w:id="589"/>
      <w:r>
        <w:rPr>
          <w:color w:val="000000"/>
          <w:spacing w:val="0"/>
          <w:w w:val="100"/>
          <w:position w:val="0"/>
        </w:rPr>
        <w:t>四）关于监事与监事会</w:t>
      </w:r>
      <w:bookmarkEnd w:id="587"/>
      <w:bookmarkEnd w:id="588"/>
      <w:bookmarkEnd w:id="590"/>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公司严格按照《公司章程》规定的选聘程序选举监事，报告期内，公司全体监事能严格按照《公司章 程》、《安徽皖通科技股份有限公司监事会议事规则》等规定认真履行职责，本着对股东负责的态度，对 公司财务以及公司董事、高级管理人员履行职责的合法、合规性进行监督，维护公司及股东的合法权益。 公司监事会由三名监事组成，其中职工监事一名，监事会人员构成符合法律、法规的要求。</w:t>
      </w:r>
    </w:p>
    <w:p>
      <w:pPr>
        <w:pStyle w:val="Style35"/>
        <w:keepNext/>
        <w:keepLines/>
        <w:widowControl w:val="0"/>
        <w:shd w:val="clear" w:color="auto" w:fill="auto"/>
        <w:tabs>
          <w:tab w:pos="1038" w:val="left"/>
        </w:tabs>
        <w:bidi w:val="0"/>
        <w:spacing w:before="0" w:after="0" w:line="468" w:lineRule="exact"/>
        <w:ind w:left="0" w:right="0" w:firstLine="440"/>
        <w:jc w:val="both"/>
      </w:pPr>
      <w:bookmarkStart w:id="591" w:name="bookmark591"/>
      <w:bookmarkStart w:id="592" w:name="bookmark592"/>
      <w:bookmarkStart w:id="593" w:name="bookmark593"/>
      <w:bookmarkStart w:id="594" w:name="bookmark594"/>
      <w:r>
        <w:rPr>
          <w:color w:val="000000"/>
          <w:spacing w:val="0"/>
          <w:w w:val="100"/>
          <w:position w:val="0"/>
        </w:rPr>
        <w:t>（</w:t>
      </w:r>
      <w:bookmarkEnd w:id="593"/>
      <w:r>
        <w:rPr>
          <w:color w:val="000000"/>
          <w:spacing w:val="0"/>
          <w:w w:val="100"/>
          <w:position w:val="0"/>
        </w:rPr>
        <w:t>五）</w:t>
        <w:tab/>
        <w:t>关于信息披露与透明度</w:t>
      </w:r>
      <w:bookmarkEnd w:id="591"/>
      <w:bookmarkEnd w:id="592"/>
      <w:bookmarkEnd w:id="594"/>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公司严格按照中国证监会及深圳证券交易所的相关法律、法规和《公司章程》、《安徽皖通科技股份 有限公司信息披露管理制度》等的要求，认真履行信息披露义务。公司指定《中国证券报》、《证券时报》 和巨潮资讯网为公司信息披露的报纸和网站，真实、准确、及时、完整地披露公司信息，确保所有股东有 公平的机会获得公司相关信息。公司指定董事会秘书为公司的投资者关系管理负责人，负责公司的信息披 露与投资者关系管理，接待股东的来访和咨询。同时还加强了与监管机构的经常性联系和主动沟通，确保 公司信息披露更加规范。</w:t>
      </w:r>
    </w:p>
    <w:p>
      <w:pPr>
        <w:pStyle w:val="Style35"/>
        <w:keepNext/>
        <w:keepLines/>
        <w:widowControl w:val="0"/>
        <w:shd w:val="clear" w:color="auto" w:fill="auto"/>
        <w:tabs>
          <w:tab w:pos="1038" w:val="left"/>
        </w:tabs>
        <w:bidi w:val="0"/>
        <w:spacing w:before="0" w:after="0" w:line="468" w:lineRule="exact"/>
        <w:ind w:left="0" w:right="0" w:firstLine="440"/>
        <w:jc w:val="both"/>
      </w:pPr>
      <w:bookmarkStart w:id="595" w:name="bookmark595"/>
      <w:bookmarkStart w:id="596" w:name="bookmark596"/>
      <w:bookmarkStart w:id="597" w:name="bookmark597"/>
      <w:bookmarkStart w:id="598" w:name="bookmark598"/>
      <w:r>
        <w:rPr>
          <w:color w:val="000000"/>
          <w:spacing w:val="0"/>
          <w:w w:val="100"/>
          <w:position w:val="0"/>
        </w:rPr>
        <w:t>（</w:t>
      </w:r>
      <w:bookmarkEnd w:id="597"/>
      <w:r>
        <w:rPr>
          <w:color w:val="000000"/>
          <w:spacing w:val="0"/>
          <w:w w:val="100"/>
          <w:position w:val="0"/>
        </w:rPr>
        <w:t>六）</w:t>
        <w:tab/>
        <w:t>关于绩效评价与激励约束机制</w:t>
      </w:r>
      <w:bookmarkEnd w:id="595"/>
      <w:bookmarkEnd w:id="596"/>
      <w:bookmarkEnd w:id="598"/>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公司已建立较为全面的绩效考核评价办法，董事、监事和高级管理人员的选聘和绩效评价公正透明， 且符合有关法律、法规和公司内部规章制度。</w:t>
      </w:r>
    </w:p>
    <w:p>
      <w:pPr>
        <w:pStyle w:val="Style35"/>
        <w:keepNext/>
        <w:keepLines/>
        <w:widowControl w:val="0"/>
        <w:shd w:val="clear" w:color="auto" w:fill="auto"/>
        <w:tabs>
          <w:tab w:pos="1038" w:val="left"/>
        </w:tabs>
        <w:bidi w:val="0"/>
        <w:spacing w:before="0" w:after="0" w:line="468" w:lineRule="exact"/>
        <w:ind w:left="0" w:right="0" w:firstLine="440"/>
        <w:jc w:val="both"/>
      </w:pPr>
      <w:bookmarkStart w:id="599" w:name="bookmark599"/>
      <w:bookmarkStart w:id="600" w:name="bookmark600"/>
      <w:bookmarkStart w:id="601" w:name="bookmark601"/>
      <w:bookmarkStart w:id="602" w:name="bookmark602"/>
      <w:r>
        <w:rPr>
          <w:color w:val="000000"/>
          <w:spacing w:val="0"/>
          <w:w w:val="100"/>
          <w:position w:val="0"/>
        </w:rPr>
        <w:t>（</w:t>
      </w:r>
      <w:bookmarkEnd w:id="601"/>
      <w:r>
        <w:rPr>
          <w:color w:val="000000"/>
          <w:spacing w:val="0"/>
          <w:w w:val="100"/>
          <w:position w:val="0"/>
        </w:rPr>
        <w:t>七）</w:t>
        <w:tab/>
        <w:t>关于相关利益者</w:t>
      </w:r>
      <w:bookmarkEnd w:id="599"/>
      <w:bookmarkEnd w:id="600"/>
      <w:bookmarkEnd w:id="602"/>
    </w:p>
    <w:p>
      <w:pPr>
        <w:pStyle w:val="Style37"/>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公司充分尊重和维护相关利益者的合法权益，实现社会、股东、公司、员工、供应商、客户等各方利 益的协调平衡，加强与各方建立良好的合作关系，共同推动公司持续、稳健发展。</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3"/>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口 是 </w:t>
      </w:r>
      <w:r>
        <w:rPr>
          <w:color w:val="000000"/>
          <w:spacing w:val="0"/>
          <w:w w:val="100"/>
          <w:position w:val="0"/>
        </w:rPr>
        <w:t xml:space="preserve">J </w:t>
      </w:r>
      <w:r>
        <w:rPr>
          <w:color w:val="000000"/>
          <w:spacing w:val="0"/>
          <w:w w:val="100"/>
          <w:position w:val="0"/>
        </w:rPr>
        <w:t>否 公司治理的实际状况与中国证监会发布的有关上市公司治理的规范性文件不存在重大差异。</w:t>
      </w:r>
    </w:p>
    <w:p>
      <w:pPr>
        <w:pStyle w:val="Style29"/>
        <w:keepNext/>
        <w:keepLines/>
        <w:widowControl w:val="0"/>
        <w:shd w:val="clear" w:color="auto" w:fill="auto"/>
        <w:bidi w:val="0"/>
        <w:spacing w:before="0" w:after="20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二</w:t>
      </w:r>
      <w:bookmarkEnd w:id="605"/>
      <w:r>
        <w:rPr>
          <w:color w:val="000000"/>
          <w:spacing w:val="0"/>
          <w:w w:val="100"/>
          <w:position w:val="0"/>
          <w:sz w:val="24"/>
          <w:szCs w:val="24"/>
        </w:rPr>
        <w:t>、公司相对于控股股东在业务、人员、资产、机构、财务等方面的独立情况</w:t>
      </w:r>
      <w:bookmarkEnd w:id="603"/>
      <w:bookmarkEnd w:id="604"/>
      <w:bookmarkEnd w:id="606"/>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公司在业务、资产、人员、财务、机构等方面完全独立，具有完整的业务体系及面向市场的独立经营 能力，具备完整的供应、生产、销售系统。</w:t>
      </w:r>
    </w:p>
    <w:p>
      <w:pPr>
        <w:pStyle w:val="Style35"/>
        <w:keepNext/>
        <w:keepLines/>
        <w:widowControl w:val="0"/>
        <w:shd w:val="clear" w:color="auto" w:fill="auto"/>
        <w:tabs>
          <w:tab w:pos="1038" w:val="left"/>
        </w:tabs>
        <w:bidi w:val="0"/>
        <w:spacing w:before="0" w:after="0" w:line="470" w:lineRule="exact"/>
        <w:ind w:left="0" w:right="0" w:firstLine="440"/>
        <w:jc w:val="both"/>
      </w:pPr>
      <w:bookmarkStart w:id="607" w:name="bookmark607"/>
      <w:bookmarkStart w:id="608" w:name="bookmark608"/>
      <w:bookmarkStart w:id="609" w:name="bookmark609"/>
      <w:bookmarkStart w:id="610" w:name="bookmark610"/>
      <w:r>
        <w:rPr>
          <w:color w:val="000000"/>
          <w:spacing w:val="0"/>
          <w:w w:val="100"/>
          <w:position w:val="0"/>
        </w:rPr>
        <w:t>（</w:t>
      </w:r>
      <w:bookmarkEnd w:id="609"/>
      <w:r>
        <w:rPr>
          <w:color w:val="000000"/>
          <w:spacing w:val="0"/>
          <w:w w:val="100"/>
          <w:position w:val="0"/>
        </w:rPr>
        <w:t>一）</w:t>
        <w:tab/>
        <w:t>业务独立情况</w:t>
      </w:r>
      <w:bookmarkEnd w:id="607"/>
      <w:bookmarkEnd w:id="608"/>
      <w:bookmarkEnd w:id="610"/>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公司拥有独立的采购、生产、销售和技术服务系统，具有面向市场独立开展业务的能力，与实际控制 人不存在同业竞争或业务上的依赖关系。</w:t>
      </w:r>
    </w:p>
    <w:p>
      <w:pPr>
        <w:pStyle w:val="Style37"/>
        <w:keepNext w:val="0"/>
        <w:keepLines w:val="0"/>
        <w:widowControl w:val="0"/>
        <w:shd w:val="clear" w:color="auto" w:fill="auto"/>
        <w:tabs>
          <w:tab w:pos="1038" w:val="left"/>
        </w:tabs>
        <w:bidi w:val="0"/>
        <w:spacing w:before="0" w:after="280" w:line="470" w:lineRule="exact"/>
        <w:ind w:left="0" w:right="0" w:firstLine="440"/>
        <w:jc w:val="both"/>
      </w:pPr>
      <w:bookmarkStart w:id="611" w:name="bookmark611"/>
      <w:r>
        <w:rPr>
          <w:b/>
          <w:bCs/>
          <w:color w:val="000000"/>
          <w:spacing w:val="0"/>
          <w:w w:val="100"/>
          <w:position w:val="0"/>
        </w:rPr>
        <w:t>（</w:t>
      </w:r>
      <w:bookmarkEnd w:id="611"/>
      <w:r>
        <w:rPr>
          <w:b/>
          <w:bCs/>
          <w:color w:val="000000"/>
          <w:spacing w:val="0"/>
          <w:w w:val="100"/>
          <w:position w:val="0"/>
        </w:rPr>
        <w:t>二）</w:t>
        <w:tab/>
        <w:t>人员独立情况</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公司在劳动、人事及工资等管理体系方面完全独立，并已建立较为完善的劳动用工和人事管理制度， 公司对全体员工实行全员聘用考核制，公司总经理及其他高级管理人员均在公司领取报酬。</w:t>
      </w:r>
    </w:p>
    <w:p>
      <w:pPr>
        <w:pStyle w:val="Style35"/>
        <w:keepNext/>
        <w:keepLines/>
        <w:widowControl w:val="0"/>
        <w:shd w:val="clear" w:color="auto" w:fill="auto"/>
        <w:tabs>
          <w:tab w:pos="1038" w:val="left"/>
        </w:tabs>
        <w:bidi w:val="0"/>
        <w:spacing w:before="0" w:after="0" w:line="467" w:lineRule="exact"/>
        <w:ind w:left="0" w:right="0" w:firstLine="440"/>
        <w:jc w:val="both"/>
      </w:pPr>
      <w:bookmarkStart w:id="612" w:name="bookmark612"/>
      <w:bookmarkStart w:id="613" w:name="bookmark613"/>
      <w:bookmarkStart w:id="614" w:name="bookmark614"/>
      <w:bookmarkStart w:id="615" w:name="bookmark615"/>
      <w:r>
        <w:rPr>
          <w:color w:val="000000"/>
          <w:spacing w:val="0"/>
          <w:w w:val="100"/>
          <w:position w:val="0"/>
        </w:rPr>
        <w:t>（</w:t>
      </w:r>
      <w:bookmarkEnd w:id="614"/>
      <w:r>
        <w:rPr>
          <w:color w:val="000000"/>
          <w:spacing w:val="0"/>
          <w:w w:val="100"/>
          <w:position w:val="0"/>
        </w:rPr>
        <w:t>三）</w:t>
        <w:tab/>
        <w:t>机构独立情况</w:t>
      </w:r>
      <w:bookmarkEnd w:id="612"/>
      <w:bookmarkEnd w:id="613"/>
      <w:bookmarkEnd w:id="615"/>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公司法人治理结构完善，股东大会、董事会、监事会严格按照《公司法》、《公司章程》规范运作。 公司组织结构健全，拥有独立决策机构、完整的组织机构并独立运作，不存在与控股股东、实际控制人机 构混同的情形。</w:t>
      </w:r>
    </w:p>
    <w:p>
      <w:pPr>
        <w:pStyle w:val="Style35"/>
        <w:keepNext/>
        <w:keepLines/>
        <w:widowControl w:val="0"/>
        <w:shd w:val="clear" w:color="auto" w:fill="auto"/>
        <w:tabs>
          <w:tab w:pos="1038" w:val="left"/>
        </w:tabs>
        <w:bidi w:val="0"/>
        <w:spacing w:before="0" w:after="0" w:line="467" w:lineRule="exact"/>
        <w:ind w:left="0" w:right="0" w:firstLine="440"/>
        <w:jc w:val="both"/>
      </w:pPr>
      <w:bookmarkStart w:id="616" w:name="bookmark616"/>
      <w:bookmarkStart w:id="617" w:name="bookmark617"/>
      <w:bookmarkStart w:id="618" w:name="bookmark618"/>
      <w:bookmarkStart w:id="619" w:name="bookmark619"/>
      <w:r>
        <w:rPr>
          <w:color w:val="000000"/>
          <w:spacing w:val="0"/>
          <w:w w:val="100"/>
          <w:position w:val="0"/>
        </w:rPr>
        <w:t>（</w:t>
      </w:r>
      <w:bookmarkEnd w:id="618"/>
      <w:r>
        <w:rPr>
          <w:color w:val="000000"/>
          <w:spacing w:val="0"/>
          <w:w w:val="100"/>
          <w:position w:val="0"/>
        </w:rPr>
        <w:t>四）</w:t>
        <w:tab/>
        <w:t>资产独立情况</w:t>
      </w:r>
      <w:bookmarkEnd w:id="616"/>
      <w:bookmarkEnd w:id="617"/>
      <w:bookmarkEnd w:id="619"/>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公司拥有开展生产经营所必须的资产，具有完整的产品开发、采购、生产、销售及客户服务部门，拥 有独立的生产系统、辅助生产系统和配套设施、房屋所有权、专利所有权、计算机软件著作权、非专利技 术等资产。公司资产产权界定明确，不存在以承包、委托经营、租赁或其他类似方式，依赖关联方的资产 进行生产和经营的情形。</w:t>
      </w:r>
    </w:p>
    <w:p>
      <w:pPr>
        <w:pStyle w:val="Style35"/>
        <w:keepNext/>
        <w:keepLines/>
        <w:widowControl w:val="0"/>
        <w:shd w:val="clear" w:color="auto" w:fill="auto"/>
        <w:tabs>
          <w:tab w:pos="1038" w:val="left"/>
        </w:tabs>
        <w:bidi w:val="0"/>
        <w:spacing w:before="0" w:after="0" w:line="467" w:lineRule="exact"/>
        <w:ind w:left="0" w:right="0" w:firstLine="440"/>
        <w:jc w:val="both"/>
      </w:pPr>
      <w:bookmarkStart w:id="620" w:name="bookmark620"/>
      <w:bookmarkStart w:id="621" w:name="bookmark621"/>
      <w:bookmarkStart w:id="622" w:name="bookmark622"/>
      <w:bookmarkStart w:id="623" w:name="bookmark623"/>
      <w:r>
        <w:rPr>
          <w:color w:val="000000"/>
          <w:spacing w:val="0"/>
          <w:w w:val="100"/>
          <w:position w:val="0"/>
        </w:rPr>
        <w:t>（</w:t>
      </w:r>
      <w:bookmarkEnd w:id="622"/>
      <w:r>
        <w:rPr>
          <w:color w:val="000000"/>
          <w:spacing w:val="0"/>
          <w:w w:val="100"/>
          <w:position w:val="0"/>
        </w:rPr>
        <w:t>五）</w:t>
        <w:tab/>
        <w:t>财务独立情况</w:t>
      </w:r>
      <w:bookmarkEnd w:id="620"/>
      <w:bookmarkEnd w:id="621"/>
      <w:bookmarkEnd w:id="623"/>
    </w:p>
    <w:p>
      <w:pPr>
        <w:pStyle w:val="Style37"/>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公司设立了独立的财务部门作为公司的财务管理机构，建立了独立的会计核算体系和财务管理制度， 并根据上市公司有关会计制度的要求，独立进行财务决策；公司在银行设立了独立账号，依法独立纳税。</w:t>
      </w:r>
    </w:p>
    <w:p>
      <w:pPr>
        <w:pStyle w:val="Style29"/>
        <w:keepNext/>
        <w:keepLines/>
        <w:widowControl w:val="0"/>
        <w:shd w:val="clear" w:color="auto" w:fill="auto"/>
        <w:bidi w:val="0"/>
        <w:spacing w:before="0" w:after="36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三</w:t>
      </w:r>
      <w:bookmarkEnd w:id="626"/>
      <w:r>
        <w:rPr>
          <w:color w:val="000000"/>
          <w:spacing w:val="0"/>
          <w:w w:val="100"/>
          <w:position w:val="0"/>
          <w:sz w:val="24"/>
          <w:szCs w:val="24"/>
        </w:rPr>
        <w:t>、同业竞争情况</w:t>
      </w:r>
      <w:bookmarkEnd w:id="624"/>
      <w:bookmarkEnd w:id="625"/>
      <w:bookmarkEnd w:id="627"/>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after="36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四</w:t>
      </w:r>
      <w:bookmarkEnd w:id="630"/>
      <w:r>
        <w:rPr>
          <w:color w:val="000000"/>
          <w:spacing w:val="0"/>
          <w:w w:val="100"/>
          <w:position w:val="0"/>
          <w:sz w:val="24"/>
          <w:szCs w:val="24"/>
        </w:rPr>
        <w:t>、报告期内召开的年度股东大会和临时股东大会的有关情况</w:t>
      </w:r>
      <w:bookmarkEnd w:id="628"/>
      <w:bookmarkEnd w:id="629"/>
      <w:bookmarkEnd w:id="631"/>
    </w:p>
    <w:p>
      <w:pPr>
        <w:pStyle w:val="Style37"/>
        <w:keepNext w:val="0"/>
        <w:keepLines w:val="0"/>
        <w:widowControl w:val="0"/>
        <w:shd w:val="clear" w:color="auto" w:fill="auto"/>
        <w:bidi w:val="0"/>
        <w:spacing w:before="0" w:after="360" w:line="240" w:lineRule="auto"/>
        <w:ind w:left="0" w:right="0" w:firstLine="0"/>
        <w:jc w:val="left"/>
      </w:pPr>
      <w:bookmarkStart w:id="632" w:name="bookmark632"/>
      <w:r>
        <w:rPr>
          <w:b/>
          <w:bCs/>
          <w:color w:val="000000"/>
          <w:spacing w:val="0"/>
          <w:w w:val="100"/>
          <w:position w:val="0"/>
        </w:rPr>
        <w:t>1</w:t>
      </w:r>
      <w:bookmarkEnd w:id="632"/>
      <w:r>
        <w:rPr>
          <w:b/>
          <w:bCs/>
          <w:color w:val="000000"/>
          <w:spacing w:val="0"/>
          <w:w w:val="100"/>
          <w:position w:val="0"/>
        </w:rPr>
        <w:t>、本报告期股东大会情况</w:t>
      </w:r>
    </w:p>
    <w:tbl>
      <w:tblPr>
        <w:tblOverlap w:val="never"/>
        <w:jc w:val="center"/>
        <w:tblLayout w:type="fixed"/>
      </w:tblPr>
      <w:tblGrid>
        <w:gridCol w:w="1790"/>
        <w:gridCol w:w="1406"/>
        <w:gridCol w:w="917"/>
        <w:gridCol w:w="1786"/>
        <w:gridCol w:w="1680"/>
        <w:gridCol w:w="1997"/>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2015年年度股东大会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2016年04月13日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2016年04月14日</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《证券时报》、《中国证券 报》、《巨潮资讯网》</w:t>
            </w:r>
          </w:p>
        </w:tc>
      </w:tr>
      <w:tr>
        <w:trPr>
          <w:trHeight w:val="720"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2016年第一次临时股</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2016年10月13日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2016年10月14日</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《证券时报》、《中国证券 报》、《巨潮资讯网》</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2</w:t>
      </w:r>
      <w:bookmarkEnd w:id="635"/>
      <w:r>
        <w:rPr>
          <w:color w:val="000000"/>
          <w:spacing w:val="0"/>
          <w:w w:val="100"/>
          <w:position w:val="0"/>
        </w:rPr>
        <w:t>、表决权恢复的优先股股东请求召开临时股东大会</w:t>
      </w:r>
      <w:bookmarkEnd w:id="633"/>
      <w:bookmarkEnd w:id="634"/>
      <w:bookmarkEnd w:id="63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9"/>
        <w:keepNext/>
        <w:keepLines/>
        <w:widowControl w:val="0"/>
        <w:shd w:val="clear" w:color="auto" w:fill="auto"/>
        <w:bidi w:val="0"/>
        <w:spacing w:before="0" w:after="36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sz w:val="24"/>
          <w:szCs w:val="24"/>
        </w:rPr>
        <w:t>五</w:t>
      </w:r>
      <w:bookmarkEnd w:id="639"/>
      <w:r>
        <w:rPr>
          <w:color w:val="000000"/>
          <w:spacing w:val="0"/>
          <w:w w:val="100"/>
          <w:position w:val="0"/>
          <w:sz w:val="24"/>
          <w:szCs w:val="24"/>
        </w:rPr>
        <w:t>、报告期内独立董事履行职责的情况</w:t>
      </w:r>
      <w:bookmarkEnd w:id="637"/>
      <w:bookmarkEnd w:id="638"/>
      <w:bookmarkEnd w:id="640"/>
    </w:p>
    <w:p>
      <w:pPr>
        <w:pStyle w:val="Style35"/>
        <w:keepNext/>
        <w:keepLines/>
        <w:widowControl w:val="0"/>
        <w:shd w:val="clear" w:color="auto" w:fill="auto"/>
        <w:bidi w:val="0"/>
        <w:spacing w:before="0" w:after="36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1</w:t>
      </w:r>
      <w:bookmarkEnd w:id="643"/>
      <w:r>
        <w:rPr>
          <w:color w:val="000000"/>
          <w:spacing w:val="0"/>
          <w:w w:val="100"/>
          <w:position w:val="0"/>
        </w:rPr>
        <w:t>、独立董事出席董事会及股东大会的情况</w:t>
      </w:r>
      <w:bookmarkEnd w:id="641"/>
      <w:bookmarkEnd w:id="642"/>
      <w:bookmarkEnd w:id="644"/>
    </w:p>
    <w:tbl>
      <w:tblPr>
        <w:tblOverlap w:val="never"/>
        <w:jc w:val="center"/>
        <w:tblLayout w:type="fixed"/>
      </w:tblPr>
      <w:tblGrid>
        <w:gridCol w:w="1632"/>
        <w:gridCol w:w="1320"/>
        <w:gridCol w:w="1325"/>
        <w:gridCol w:w="1325"/>
        <w:gridCol w:w="1325"/>
        <w:gridCol w:w="1325"/>
        <w:gridCol w:w="1330"/>
      </w:tblGrid>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姚禄仕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陈结淼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李洪峰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张瑞稳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139" w:line="1" w:lineRule="exact"/>
      </w:pPr>
    </w:p>
    <w:p>
      <w:pPr>
        <w:pStyle w:val="Style35"/>
        <w:keepNext/>
        <w:keepLines/>
        <w:widowControl w:val="0"/>
        <w:shd w:val="clear" w:color="auto" w:fill="auto"/>
        <w:tabs>
          <w:tab w:pos="373" w:val="left"/>
        </w:tabs>
        <w:bidi w:val="0"/>
        <w:spacing w:before="0" w:after="360" w:line="469" w:lineRule="exact"/>
        <w:ind w:left="0" w:right="0" w:firstLine="0"/>
        <w:jc w:val="left"/>
      </w:pPr>
      <w:bookmarkStart w:id="645" w:name="bookmark645"/>
      <w:bookmarkStart w:id="646" w:name="bookmark646"/>
      <w:bookmarkStart w:id="647" w:name="bookmark647"/>
      <w:bookmarkStart w:id="648" w:name="bookmark648"/>
      <w:r>
        <w:rPr>
          <w:color w:val="000000"/>
          <w:spacing w:val="0"/>
          <w:w w:val="100"/>
          <w:position w:val="0"/>
        </w:rPr>
        <w:t>2</w:t>
      </w:r>
      <w:bookmarkEnd w:id="647"/>
      <w:r>
        <w:rPr>
          <w:color w:val="000000"/>
          <w:spacing w:val="0"/>
          <w:w w:val="100"/>
          <w:position w:val="0"/>
        </w:rPr>
        <w:t>、</w:t>
        <w:tab/>
        <w:t>独立董事对公司有关事项提出异议的情况</w:t>
      </w:r>
      <w:bookmarkEnd w:id="645"/>
      <w:bookmarkEnd w:id="646"/>
      <w:bookmarkEnd w:id="64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3" w:val="left"/>
        </w:tabs>
        <w:bidi w:val="0"/>
        <w:spacing w:before="0" w:after="360" w:line="469" w:lineRule="exact"/>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3</w:t>
      </w:r>
      <w:bookmarkEnd w:id="651"/>
      <w:r>
        <w:rPr>
          <w:color w:val="000000"/>
          <w:spacing w:val="0"/>
          <w:w w:val="100"/>
          <w:position w:val="0"/>
        </w:rPr>
        <w:t>、</w:t>
        <w:tab/>
        <w:t>独立董事履行职责的其他说明</w:t>
      </w:r>
      <w:bookmarkEnd w:id="649"/>
      <w:bookmarkEnd w:id="650"/>
      <w:bookmarkEnd w:id="652"/>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7"/>
        <w:keepNext w:val="0"/>
        <w:keepLines w:val="0"/>
        <w:widowControl w:val="0"/>
        <w:shd w:val="clear" w:color="auto" w:fill="auto"/>
        <w:bidi w:val="0"/>
        <w:spacing w:before="0" w:after="440" w:line="470" w:lineRule="exact"/>
        <w:ind w:left="0" w:right="0" w:firstLine="420"/>
        <w:jc w:val="left"/>
      </w:pPr>
      <w:r>
        <w:rPr>
          <w:color w:val="000000"/>
          <w:spacing w:val="0"/>
          <w:w w:val="100"/>
          <w:position w:val="0"/>
        </w:rPr>
        <w:t>报告期内，公司独立董事认真独立履行职责，对公司的规范运作、持续发展提出了建设性意见：紧抓 行业机遇，优化业务布局；完善监督机制，强化内部管控；利用资本市场，助力做大做强等，上述建议得 到公司的重视与采纳。</w:t>
      </w:r>
    </w:p>
    <w:p>
      <w:pPr>
        <w:pStyle w:val="Style29"/>
        <w:keepNext/>
        <w:keepLines/>
        <w:widowControl w:val="0"/>
        <w:shd w:val="clear" w:color="auto" w:fill="auto"/>
        <w:bidi w:val="0"/>
        <w:spacing w:before="0" w:after="18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sz w:val="24"/>
          <w:szCs w:val="24"/>
        </w:rPr>
        <w:t>六</w:t>
      </w:r>
      <w:bookmarkEnd w:id="655"/>
      <w:r>
        <w:rPr>
          <w:color w:val="000000"/>
          <w:spacing w:val="0"/>
          <w:w w:val="100"/>
          <w:position w:val="0"/>
          <w:sz w:val="24"/>
          <w:szCs w:val="24"/>
        </w:rPr>
        <w:t>、董事会下设专门委员会在报告期内履行职责情况</w:t>
      </w:r>
      <w:bookmarkEnd w:id="653"/>
      <w:bookmarkEnd w:id="654"/>
      <w:bookmarkEnd w:id="656"/>
    </w:p>
    <w:p>
      <w:pPr>
        <w:pStyle w:val="Style37"/>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公司董事会下设四个专门委员会，分别为战略委员会、提名委员会、薪酬与考核委员会、审计委员会。 2016年公司董事会专门委员会各委员本着勤勉尽职的原则，恪尽职守、诚实守信地履行职责。发挥各自专 业特长，积极参加董事会和股东大会，切实维护公司及股东特别是社会公众股股东的权益。报告期内，各 专门委员会履职情况如下：</w:t>
      </w:r>
    </w:p>
    <w:p>
      <w:pPr>
        <w:pStyle w:val="Style35"/>
        <w:keepNext/>
        <w:keepLines/>
        <w:widowControl w:val="0"/>
        <w:shd w:val="clear" w:color="auto" w:fill="auto"/>
        <w:bidi w:val="0"/>
        <w:spacing w:before="0" w:after="0" w:line="469" w:lineRule="exact"/>
        <w:ind w:left="0" w:right="0" w:firstLine="360"/>
        <w:jc w:val="both"/>
      </w:pPr>
      <w:bookmarkStart w:id="657" w:name="bookmark657"/>
      <w:bookmarkStart w:id="658" w:name="bookmark658"/>
      <w:bookmarkStart w:id="659" w:name="bookmark659"/>
      <w:bookmarkStart w:id="660" w:name="bookmark660"/>
      <w:r>
        <w:rPr>
          <w:color w:val="000000"/>
          <w:spacing w:val="0"/>
          <w:w w:val="100"/>
          <w:position w:val="0"/>
        </w:rPr>
        <w:t>（</w:t>
      </w:r>
      <w:bookmarkEnd w:id="659"/>
      <w:r>
        <w:rPr>
          <w:color w:val="000000"/>
          <w:spacing w:val="0"/>
          <w:w w:val="100"/>
          <w:position w:val="0"/>
        </w:rPr>
        <w:t>一）董事会战略委员会履职情况</w:t>
      </w:r>
      <w:bookmarkEnd w:id="657"/>
      <w:bookmarkEnd w:id="658"/>
      <w:bookmarkEnd w:id="660"/>
    </w:p>
    <w:p>
      <w:pPr>
        <w:pStyle w:val="Style3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 xml:space="preserve">报告期内，战略委员会讨论了公司2016年重大资产重组实施及终止事项，并对公司战略执行情况进行 </w:t>
      </w:r>
      <w:r>
        <w:rPr>
          <w:color w:val="000000"/>
          <w:spacing w:val="0"/>
          <w:w w:val="100"/>
          <w:position w:val="0"/>
        </w:rPr>
        <w:t>实时监督和检查。</w:t>
      </w:r>
    </w:p>
    <w:p>
      <w:pPr>
        <w:pStyle w:val="Style35"/>
        <w:keepNext/>
        <w:keepLines/>
        <w:widowControl w:val="0"/>
        <w:shd w:val="clear" w:color="auto" w:fill="auto"/>
        <w:tabs>
          <w:tab w:pos="1058" w:val="left"/>
        </w:tabs>
        <w:bidi w:val="0"/>
        <w:spacing w:before="0" w:after="0" w:line="473" w:lineRule="exact"/>
        <w:ind w:left="0" w:right="0" w:firstLine="460"/>
        <w:jc w:val="both"/>
      </w:pPr>
      <w:bookmarkStart w:id="661" w:name="bookmark661"/>
      <w:bookmarkStart w:id="662" w:name="bookmark662"/>
      <w:bookmarkStart w:id="663" w:name="bookmark663"/>
      <w:bookmarkStart w:id="664" w:name="bookmark664"/>
      <w:r>
        <w:rPr>
          <w:color w:val="000000"/>
          <w:spacing w:val="0"/>
          <w:w w:val="100"/>
          <w:position w:val="0"/>
        </w:rPr>
        <w:t>（</w:t>
      </w:r>
      <w:bookmarkEnd w:id="663"/>
      <w:r>
        <w:rPr>
          <w:color w:val="000000"/>
          <w:spacing w:val="0"/>
          <w:w w:val="100"/>
          <w:position w:val="0"/>
        </w:rPr>
        <w:t>二）</w:t>
        <w:tab/>
        <w:t>董事会提名委员会履职情况</w:t>
      </w:r>
      <w:bookmarkEnd w:id="661"/>
      <w:bookmarkEnd w:id="662"/>
      <w:bookmarkEnd w:id="664"/>
    </w:p>
    <w:p>
      <w:pPr>
        <w:pStyle w:val="Style37"/>
        <w:keepNext w:val="0"/>
        <w:keepLines w:val="0"/>
        <w:widowControl w:val="0"/>
        <w:shd w:val="clear" w:color="auto" w:fill="auto"/>
        <w:bidi w:val="0"/>
        <w:spacing w:before="0" w:after="0" w:line="462" w:lineRule="exact"/>
        <w:ind w:left="0" w:right="0" w:firstLine="460"/>
        <w:jc w:val="both"/>
      </w:pPr>
      <w:r>
        <w:rPr>
          <w:color w:val="000000"/>
          <w:spacing w:val="0"/>
          <w:w w:val="100"/>
          <w:position w:val="0"/>
        </w:rPr>
        <w:t>报告期内，董事会提名委员会根据有关规定积极开展相关工作，认真履行职责。</w:t>
      </w:r>
    </w:p>
    <w:p>
      <w:pPr>
        <w:pStyle w:val="Style37"/>
        <w:keepNext w:val="0"/>
        <w:keepLines w:val="0"/>
        <w:widowControl w:val="0"/>
        <w:shd w:val="clear" w:color="auto" w:fill="auto"/>
        <w:bidi w:val="0"/>
        <w:spacing w:before="0" w:after="0" w:line="462" w:lineRule="exact"/>
        <w:ind w:left="0" w:right="0" w:firstLine="460"/>
        <w:jc w:val="both"/>
      </w:pPr>
      <w:r>
        <w:rPr>
          <w:color w:val="000000"/>
          <w:spacing w:val="0"/>
          <w:w w:val="100"/>
          <w:position w:val="0"/>
        </w:rPr>
        <w:t>报告期内，提名委员会对董事会换届选举事宜进行了讨论，提名王中胜、杨世宁、杨新子、陈新、王 夕众、孙胜等6名人选为第四届董事会非独立董事候选人；陈结淼、李洪峰、张瑞稳等3名人选为第四届董 事会独立董事候选人；经过综合评估和资格审查，提名杨世宁为公司总经理，陈新为董事会秘书，陈新、 杨新子、孙胜、孔梅等4人为公司副总经理，卢玉平为公司财务负责人。</w:t>
      </w:r>
    </w:p>
    <w:p>
      <w:pPr>
        <w:pStyle w:val="Style35"/>
        <w:keepNext/>
        <w:keepLines/>
        <w:widowControl w:val="0"/>
        <w:shd w:val="clear" w:color="auto" w:fill="auto"/>
        <w:tabs>
          <w:tab w:pos="1058" w:val="left"/>
        </w:tabs>
        <w:bidi w:val="0"/>
        <w:spacing w:before="0" w:after="0" w:line="473" w:lineRule="exact"/>
        <w:ind w:left="0" w:right="0" w:firstLine="460"/>
        <w:jc w:val="both"/>
      </w:pPr>
      <w:bookmarkStart w:id="665" w:name="bookmark665"/>
      <w:bookmarkStart w:id="666" w:name="bookmark666"/>
      <w:bookmarkStart w:id="667" w:name="bookmark667"/>
      <w:bookmarkStart w:id="668" w:name="bookmark668"/>
      <w:r>
        <w:rPr>
          <w:color w:val="000000"/>
          <w:spacing w:val="0"/>
          <w:w w:val="100"/>
          <w:position w:val="0"/>
        </w:rPr>
        <w:t>（</w:t>
      </w:r>
      <w:bookmarkEnd w:id="667"/>
      <w:r>
        <w:rPr>
          <w:color w:val="000000"/>
          <w:spacing w:val="0"/>
          <w:w w:val="100"/>
          <w:position w:val="0"/>
        </w:rPr>
        <w:t>三）</w:t>
        <w:tab/>
        <w:t>董事会薪酬与考核委员会履职情况</w:t>
      </w:r>
      <w:bookmarkEnd w:id="665"/>
      <w:bookmarkEnd w:id="666"/>
      <w:bookmarkEnd w:id="668"/>
    </w:p>
    <w:p>
      <w:pPr>
        <w:pStyle w:val="Style37"/>
        <w:keepNext w:val="0"/>
        <w:keepLines w:val="0"/>
        <w:widowControl w:val="0"/>
        <w:shd w:val="clear" w:color="auto" w:fill="auto"/>
        <w:bidi w:val="0"/>
        <w:spacing w:before="0" w:after="0" w:line="473" w:lineRule="exact"/>
        <w:ind w:left="0" w:right="0" w:firstLine="460"/>
        <w:jc w:val="both"/>
      </w:pPr>
      <w:r>
        <w:rPr>
          <w:color w:val="000000"/>
          <w:spacing w:val="0"/>
          <w:w w:val="100"/>
          <w:position w:val="0"/>
        </w:rPr>
        <w:t>报告期内，董事会薪酬与考核委员会根据有关规定积极开展相关工作，认真履行职责。报告期内，薪 酬与考核委员会对公司现行的董事、监事及高级管理人员2016年度薪酬发放情况进行了审核，认为其薪酬 标准和年度薪酬总额的确定、发放与各自的岗位履职情况相结合，符合公司的薪酬管理规定。</w:t>
      </w:r>
    </w:p>
    <w:p>
      <w:pPr>
        <w:pStyle w:val="Style35"/>
        <w:keepNext/>
        <w:keepLines/>
        <w:widowControl w:val="0"/>
        <w:shd w:val="clear" w:color="auto" w:fill="auto"/>
        <w:tabs>
          <w:tab w:pos="1058" w:val="left"/>
        </w:tabs>
        <w:bidi w:val="0"/>
        <w:spacing w:before="0" w:after="0" w:line="473" w:lineRule="exact"/>
        <w:ind w:left="0" w:right="0" w:firstLine="460"/>
        <w:jc w:val="both"/>
      </w:pPr>
      <w:bookmarkStart w:id="669" w:name="bookmark669"/>
      <w:bookmarkStart w:id="670" w:name="bookmark670"/>
      <w:bookmarkStart w:id="671" w:name="bookmark671"/>
      <w:bookmarkStart w:id="672" w:name="bookmark672"/>
      <w:r>
        <w:rPr>
          <w:color w:val="000000"/>
          <w:spacing w:val="0"/>
          <w:w w:val="100"/>
          <w:position w:val="0"/>
        </w:rPr>
        <w:t>（</w:t>
      </w:r>
      <w:bookmarkEnd w:id="671"/>
      <w:r>
        <w:rPr>
          <w:color w:val="000000"/>
          <w:spacing w:val="0"/>
          <w:w w:val="100"/>
          <w:position w:val="0"/>
        </w:rPr>
        <w:t>四）</w:t>
        <w:tab/>
        <w:t>董事会审计委员会履职情况</w:t>
      </w:r>
      <w:bookmarkEnd w:id="669"/>
      <w:bookmarkEnd w:id="670"/>
      <w:bookmarkEnd w:id="672"/>
    </w:p>
    <w:p>
      <w:pPr>
        <w:pStyle w:val="Style37"/>
        <w:keepNext w:val="0"/>
        <w:keepLines w:val="0"/>
        <w:widowControl w:val="0"/>
        <w:shd w:val="clear" w:color="auto" w:fill="auto"/>
        <w:bidi w:val="0"/>
        <w:spacing w:before="0" w:after="0" w:line="473" w:lineRule="exact"/>
        <w:ind w:left="0" w:right="0" w:firstLine="460"/>
        <w:jc w:val="both"/>
      </w:pPr>
      <w:r>
        <w:rPr>
          <w:color w:val="000000"/>
          <w:spacing w:val="0"/>
          <w:w w:val="100"/>
          <w:position w:val="0"/>
        </w:rPr>
        <w:t>报告期内，审计委员会根据《董事会审计委员会工作细则》及其他有关规定积极开展工作，认真履行 职责，充分发挥监督作用，主要开展了以下工作：</w:t>
      </w:r>
    </w:p>
    <w:p>
      <w:pPr>
        <w:pStyle w:val="Style37"/>
        <w:keepNext w:val="0"/>
        <w:keepLines w:val="0"/>
        <w:widowControl w:val="0"/>
        <w:shd w:val="clear" w:color="auto" w:fill="auto"/>
        <w:tabs>
          <w:tab w:pos="1078" w:val="left"/>
        </w:tabs>
        <w:bidi w:val="0"/>
        <w:spacing w:before="0" w:after="0" w:line="473" w:lineRule="exact"/>
        <w:ind w:left="0" w:right="0" w:firstLine="460"/>
        <w:jc w:val="both"/>
      </w:pPr>
      <w:bookmarkStart w:id="673" w:name="bookmark673"/>
      <w:r>
        <w:rPr>
          <w:color w:val="000000"/>
          <w:spacing w:val="0"/>
          <w:w w:val="100"/>
          <w:position w:val="0"/>
        </w:rPr>
        <w:t>（</w:t>
      </w:r>
      <w:bookmarkEnd w:id="673"/>
      <w:r>
        <w:rPr>
          <w:color w:val="000000"/>
          <w:spacing w:val="0"/>
          <w:w w:val="100"/>
          <w:position w:val="0"/>
        </w:rPr>
        <w:t>1）</w:t>
        <w:tab/>
        <w:t>审查了公司内部控制制度及执行情况，对审计部提交的各季度内部审计报告进行审核，定期了 解公司财务状况及经营情况、募集资金存放及使用情况，并形成相关决议；</w:t>
      </w:r>
    </w:p>
    <w:p>
      <w:pPr>
        <w:pStyle w:val="Style37"/>
        <w:keepNext w:val="0"/>
        <w:keepLines w:val="0"/>
        <w:widowControl w:val="0"/>
        <w:shd w:val="clear" w:color="auto" w:fill="auto"/>
        <w:tabs>
          <w:tab w:pos="1074" w:val="left"/>
        </w:tabs>
        <w:bidi w:val="0"/>
        <w:spacing w:before="0" w:after="0" w:line="473" w:lineRule="exact"/>
        <w:ind w:left="0" w:right="0" w:firstLine="460"/>
        <w:jc w:val="both"/>
      </w:pPr>
      <w:bookmarkStart w:id="674" w:name="bookmark674"/>
      <w:r>
        <w:rPr>
          <w:color w:val="000000"/>
          <w:spacing w:val="0"/>
          <w:w w:val="100"/>
          <w:position w:val="0"/>
        </w:rPr>
        <w:t>（</w:t>
      </w:r>
      <w:bookmarkEnd w:id="674"/>
      <w:r>
        <w:rPr>
          <w:color w:val="000000"/>
          <w:spacing w:val="0"/>
          <w:w w:val="100"/>
          <w:position w:val="0"/>
        </w:rPr>
        <w:t>2）</w:t>
        <w:tab/>
        <w:t>在年审注册会计师进场审计前，对公司编制的财务报表进行了认真审阅，并出具了书面审阅意 见；</w:t>
      </w:r>
    </w:p>
    <w:p>
      <w:pPr>
        <w:pStyle w:val="Style37"/>
        <w:keepNext w:val="0"/>
        <w:keepLines w:val="0"/>
        <w:widowControl w:val="0"/>
        <w:shd w:val="clear" w:color="auto" w:fill="auto"/>
        <w:tabs>
          <w:tab w:pos="1069" w:val="left"/>
        </w:tabs>
        <w:bidi w:val="0"/>
        <w:spacing w:before="0" w:after="0" w:line="473" w:lineRule="exact"/>
        <w:ind w:left="0" w:right="0" w:firstLine="460"/>
        <w:jc w:val="both"/>
      </w:pPr>
      <w:bookmarkStart w:id="675" w:name="bookmark675"/>
      <w:r>
        <w:rPr>
          <w:color w:val="000000"/>
          <w:spacing w:val="0"/>
          <w:w w:val="100"/>
          <w:position w:val="0"/>
        </w:rPr>
        <w:t>（</w:t>
      </w:r>
      <w:bookmarkEnd w:id="675"/>
      <w:r>
        <w:rPr>
          <w:color w:val="000000"/>
          <w:spacing w:val="0"/>
          <w:w w:val="100"/>
          <w:position w:val="0"/>
        </w:rPr>
        <w:t>3）</w:t>
        <w:tab/>
        <w:t>与负责公司年度审计工作的大华会计师事务所（特殊普通合伙）协商确定了公司年度财务报告 审计工作时间计划。在年审期间，与负责年审注册会计师充分沟通，督促其按计划开展年审工作；</w:t>
      </w:r>
    </w:p>
    <w:p>
      <w:pPr>
        <w:pStyle w:val="Style37"/>
        <w:keepNext w:val="0"/>
        <w:keepLines w:val="0"/>
        <w:widowControl w:val="0"/>
        <w:shd w:val="clear" w:color="auto" w:fill="auto"/>
        <w:tabs>
          <w:tab w:pos="1069" w:val="left"/>
        </w:tabs>
        <w:bidi w:val="0"/>
        <w:spacing w:before="0" w:after="0" w:line="473" w:lineRule="exact"/>
        <w:ind w:left="0" w:right="0" w:firstLine="460"/>
        <w:jc w:val="both"/>
      </w:pPr>
      <w:bookmarkStart w:id="676" w:name="bookmark676"/>
      <w:r>
        <w:rPr>
          <w:color w:val="000000"/>
          <w:spacing w:val="0"/>
          <w:w w:val="100"/>
          <w:position w:val="0"/>
        </w:rPr>
        <w:t>（</w:t>
      </w:r>
      <w:bookmarkEnd w:id="676"/>
      <w:r>
        <w:rPr>
          <w:color w:val="000000"/>
          <w:spacing w:val="0"/>
          <w:w w:val="100"/>
          <w:position w:val="0"/>
        </w:rPr>
        <w:t>4）</w:t>
        <w:tab/>
        <w:t>在大华会计师事务所（特殊普通合伙）出具初审意见后，再次审阅了公司财务报表，发表书面 审阅意见；</w:t>
      </w:r>
    </w:p>
    <w:p>
      <w:pPr>
        <w:pStyle w:val="Style37"/>
        <w:keepNext w:val="0"/>
        <w:keepLines w:val="0"/>
        <w:widowControl w:val="0"/>
        <w:shd w:val="clear" w:color="auto" w:fill="auto"/>
        <w:tabs>
          <w:tab w:pos="1078" w:val="left"/>
        </w:tabs>
        <w:bidi w:val="0"/>
        <w:spacing w:before="0" w:after="0" w:line="473" w:lineRule="exact"/>
        <w:ind w:left="0" w:right="0" w:firstLine="460"/>
        <w:jc w:val="both"/>
      </w:pPr>
      <w:bookmarkStart w:id="677" w:name="bookmark677"/>
      <w:r>
        <w:rPr>
          <w:color w:val="000000"/>
          <w:spacing w:val="0"/>
          <w:w w:val="100"/>
          <w:position w:val="0"/>
        </w:rPr>
        <w:t>（</w:t>
      </w:r>
      <w:bookmarkEnd w:id="677"/>
      <w:r>
        <w:rPr>
          <w:color w:val="000000"/>
          <w:spacing w:val="0"/>
          <w:w w:val="100"/>
          <w:position w:val="0"/>
        </w:rPr>
        <w:t>5）</w:t>
        <w:tab/>
        <w:t>在大华会计师事务所（特殊普通合伙）出具年度审计报告后，客观评价了其从事本年度公司审 计工作的情况；</w:t>
      </w:r>
    </w:p>
    <w:p>
      <w:pPr>
        <w:pStyle w:val="Style37"/>
        <w:keepNext w:val="0"/>
        <w:keepLines w:val="0"/>
        <w:widowControl w:val="0"/>
        <w:shd w:val="clear" w:color="auto" w:fill="auto"/>
        <w:tabs>
          <w:tab w:pos="1078" w:val="left"/>
        </w:tabs>
        <w:bidi w:val="0"/>
        <w:spacing w:before="0" w:after="420" w:line="473" w:lineRule="exact"/>
        <w:ind w:left="0" w:right="0" w:firstLine="460"/>
        <w:jc w:val="both"/>
      </w:pPr>
      <w:bookmarkStart w:id="678" w:name="bookmark678"/>
      <w:r>
        <w:rPr>
          <w:color w:val="000000"/>
          <w:spacing w:val="0"/>
          <w:w w:val="100"/>
          <w:position w:val="0"/>
        </w:rPr>
        <w:t>（</w:t>
      </w:r>
      <w:bookmarkEnd w:id="678"/>
      <w:r>
        <w:rPr>
          <w:color w:val="000000"/>
          <w:spacing w:val="0"/>
          <w:w w:val="100"/>
          <w:position w:val="0"/>
        </w:rPr>
        <w:t>6）</w:t>
        <w:tab/>
        <w:t>在评价现任会计师事务所工作的基础上，对公司是否续聘大华会计师事务所（特殊普通合伙） 提出了建议。</w:t>
      </w:r>
    </w:p>
    <w:p>
      <w:pPr>
        <w:pStyle w:val="Style29"/>
        <w:keepNext/>
        <w:keepLines/>
        <w:widowControl w:val="0"/>
        <w:shd w:val="clear" w:color="auto" w:fill="auto"/>
        <w:bidi w:val="0"/>
        <w:spacing w:before="0" w:after="220" w:line="240" w:lineRule="auto"/>
        <w:ind w:left="0" w:right="0" w:firstLine="0"/>
        <w:jc w:val="both"/>
      </w:pPr>
      <w:bookmarkStart w:id="679" w:name="bookmark679"/>
      <w:bookmarkStart w:id="680" w:name="bookmark680"/>
      <w:bookmarkStart w:id="681" w:name="bookmark681"/>
      <w:bookmarkStart w:id="682" w:name="bookmark682"/>
      <w:r>
        <w:rPr>
          <w:color w:val="000000"/>
          <w:spacing w:val="0"/>
          <w:w w:val="100"/>
          <w:position w:val="0"/>
          <w:sz w:val="24"/>
          <w:szCs w:val="24"/>
        </w:rPr>
        <w:t>七</w:t>
      </w:r>
      <w:bookmarkEnd w:id="681"/>
      <w:r>
        <w:rPr>
          <w:color w:val="000000"/>
          <w:spacing w:val="0"/>
          <w:w w:val="100"/>
          <w:position w:val="0"/>
          <w:sz w:val="24"/>
          <w:szCs w:val="24"/>
        </w:rPr>
        <w:t>、监事会工作情况</w:t>
      </w:r>
      <w:bookmarkEnd w:id="679"/>
      <w:bookmarkEnd w:id="680"/>
      <w:bookmarkEnd w:id="682"/>
    </w:p>
    <w:p>
      <w:pPr>
        <w:pStyle w:val="Style33"/>
        <w:keepNext w:val="0"/>
        <w:keepLines w:val="0"/>
        <w:widowControl w:val="0"/>
        <w:shd w:val="clear" w:color="auto" w:fill="auto"/>
        <w:bidi w:val="0"/>
        <w:spacing w:before="0" w:after="120" w:line="355" w:lineRule="exact"/>
        <w:ind w:left="0" w:right="0" w:firstLine="0"/>
        <w:jc w:val="both"/>
      </w:pPr>
      <w:r>
        <w:rPr>
          <w:color w:val="000000"/>
          <w:spacing w:val="0"/>
          <w:w w:val="100"/>
          <w:position w:val="0"/>
        </w:rPr>
        <w:t>监事会在报告期内的监督活动中发现公司是否存在风险 口是"否</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517" w:val="left"/>
        </w:tabs>
        <w:bidi w:val="0"/>
        <w:spacing w:before="0" w:after="18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sz w:val="24"/>
          <w:szCs w:val="24"/>
        </w:rPr>
        <w:t>八</w:t>
      </w:r>
      <w:bookmarkEnd w:id="685"/>
      <w:r>
        <w:rPr>
          <w:color w:val="000000"/>
          <w:spacing w:val="0"/>
          <w:w w:val="100"/>
          <w:position w:val="0"/>
          <w:sz w:val="24"/>
          <w:szCs w:val="24"/>
        </w:rPr>
        <w:t>、</w:t>
        <w:tab/>
        <w:t>高级管理人员的考评及激励情况</w:t>
      </w:r>
      <w:bookmarkEnd w:id="683"/>
      <w:bookmarkEnd w:id="684"/>
      <w:bookmarkEnd w:id="686"/>
    </w:p>
    <w:p>
      <w:pPr>
        <w:pStyle w:val="Style37"/>
        <w:keepNext w:val="0"/>
        <w:keepLines w:val="0"/>
        <w:widowControl w:val="0"/>
        <w:shd w:val="clear" w:color="auto" w:fill="auto"/>
        <w:bidi w:val="0"/>
        <w:spacing w:before="0" w:after="420" w:line="473" w:lineRule="exact"/>
        <w:ind w:left="0" w:right="0" w:firstLine="440"/>
        <w:jc w:val="both"/>
      </w:pPr>
      <w:r>
        <w:rPr>
          <w:color w:val="000000"/>
          <w:spacing w:val="0"/>
          <w:w w:val="100"/>
          <w:position w:val="0"/>
        </w:rPr>
        <w:t>公司高级管理人员按其行政岗位及职务，根据公司董事会与其签订的2016年度经营业绩责任书，由薪 酬与考核委员会绩效考核小组结合公司2016年度经营业绩预计完成情况，对其进行考核，年薪与年度经营 指标完成情况挂钩。</w:t>
      </w:r>
    </w:p>
    <w:p>
      <w:pPr>
        <w:pStyle w:val="Style29"/>
        <w:keepNext/>
        <w:keepLines/>
        <w:widowControl w:val="0"/>
        <w:shd w:val="clear" w:color="auto" w:fill="auto"/>
        <w:tabs>
          <w:tab w:pos="517" w:val="left"/>
        </w:tabs>
        <w:bidi w:val="0"/>
        <w:spacing w:before="0" w:after="12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sz w:val="24"/>
          <w:szCs w:val="24"/>
        </w:rPr>
        <w:t>九</w:t>
      </w:r>
      <w:bookmarkEnd w:id="689"/>
      <w:r>
        <w:rPr>
          <w:color w:val="000000"/>
          <w:spacing w:val="0"/>
          <w:w w:val="100"/>
          <w:position w:val="0"/>
          <w:sz w:val="24"/>
          <w:szCs w:val="24"/>
        </w:rPr>
        <w:t>、</w:t>
        <w:tab/>
        <w:t>内部控制评价报告</w:t>
      </w:r>
      <w:bookmarkEnd w:id="687"/>
      <w:bookmarkEnd w:id="688"/>
      <w:bookmarkEnd w:id="690"/>
    </w:p>
    <w:p>
      <w:pPr>
        <w:pStyle w:val="Style35"/>
        <w:keepNext/>
        <w:keepLines/>
        <w:widowControl w:val="0"/>
        <w:shd w:val="clear" w:color="auto" w:fill="auto"/>
        <w:bidi w:val="0"/>
        <w:spacing w:before="0" w:after="360" w:line="473" w:lineRule="exact"/>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1</w:t>
      </w:r>
      <w:bookmarkEnd w:id="693"/>
      <w:r>
        <w:rPr>
          <w:color w:val="000000"/>
          <w:spacing w:val="0"/>
          <w:w w:val="100"/>
          <w:position w:val="0"/>
        </w:rPr>
        <w:t>、报告期内发现的内部控制重大缺陷的具体情况</w:t>
      </w:r>
      <w:bookmarkEnd w:id="691"/>
      <w:bookmarkEnd w:id="692"/>
      <w:bookmarkEnd w:id="694"/>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 是 </w:t>
      </w:r>
      <w:r>
        <w:rPr>
          <w:color w:val="000000"/>
          <w:spacing w:val="0"/>
          <w:w w:val="100"/>
          <w:position w:val="0"/>
        </w:rPr>
        <w:t xml:space="preserve">J </w:t>
      </w:r>
      <w:r>
        <w:rPr>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rPr>
        <w:t>2</w:t>
      </w:r>
      <w:bookmarkEnd w:id="697"/>
      <w:r>
        <w:rPr>
          <w:color w:val="000000"/>
          <w:spacing w:val="0"/>
          <w:w w:val="100"/>
          <w:position w:val="0"/>
        </w:rPr>
        <w:t>、内控自我评价报告</w:t>
      </w:r>
      <w:bookmarkEnd w:id="695"/>
      <w:bookmarkEnd w:id="696"/>
      <w:bookmarkEnd w:id="698"/>
    </w:p>
    <w:tbl>
      <w:tblPr>
        <w:tblOverlap w:val="never"/>
        <w:jc w:val="center"/>
        <w:tblLayout w:type="fixed"/>
      </w:tblPr>
      <w:tblGrid>
        <w:gridCol w:w="3034"/>
        <w:gridCol w:w="4426"/>
        <w:gridCol w:w="212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2017年02月28日</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2017年2月28日巨潮资讯网</w:t>
            </w:r>
            <w:r>
              <w:rPr>
                <w:color w:val="000000"/>
                <w:spacing w:val="0"/>
                <w:w w:val="100"/>
                <w:position w:val="0"/>
              </w:rPr>
              <w:t>（http://www. cninfo. com. cn）</w:t>
            </w:r>
            <w:r>
              <w:rPr>
                <w:color w:val="000000"/>
                <w:spacing w:val="0"/>
                <w:w w:val="100"/>
                <w:position w:val="0"/>
              </w:rPr>
              <w:t>《安徽皖通科技股份有 限公司2016年度内部控制评价报告》</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纳入评价范围单位资产总额占公司合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纳入评价范围单位营业收入占公司合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51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A、</w:t>
            </w:r>
            <w:r>
              <w:rPr>
                <w:color w:val="000000"/>
                <w:spacing w:val="0"/>
                <w:w w:val="100"/>
                <w:position w:val="0"/>
              </w:rPr>
              <w:t>可认定重大缺陷的迹象：</w:t>
            </w:r>
            <w:r>
              <w:rPr>
                <w:color w:val="000000"/>
                <w:spacing w:val="0"/>
                <w:w w:val="100"/>
                <w:position w:val="0"/>
              </w:rPr>
              <w:t>a.</w:t>
            </w:r>
            <w:r>
              <w:rPr>
                <w:color w:val="000000"/>
                <w:spacing w:val="0"/>
                <w:w w:val="100"/>
                <w:position w:val="0"/>
              </w:rPr>
              <w:t>公司董事、监事和高级管 理人员的舞弊行为</w:t>
            </w:r>
            <w:r>
              <w:rPr>
                <w:color w:val="000000"/>
                <w:spacing w:val="0"/>
                <w:w w:val="100"/>
                <w:position w:val="0"/>
              </w:rPr>
              <w:t>；b.</w:t>
            </w:r>
            <w:r>
              <w:rPr>
                <w:color w:val="000000"/>
                <w:spacing w:val="0"/>
                <w:w w:val="100"/>
                <w:position w:val="0"/>
              </w:rPr>
              <w:t>公司更正已公布的财务报告；</w:t>
            </w:r>
            <w:r>
              <w:rPr>
                <w:color w:val="000000"/>
                <w:spacing w:val="0"/>
                <w:w w:val="100"/>
                <w:position w:val="0"/>
              </w:rPr>
              <w:t xml:space="preserve">c. </w:t>
            </w:r>
            <w:r>
              <w:rPr>
                <w:color w:val="000000"/>
                <w:spacing w:val="0"/>
                <w:w w:val="100"/>
                <w:position w:val="0"/>
              </w:rPr>
              <w:t>注册会计师发现的却未被公司内部控制识别的当期财务 报告中的重大错报；</w:t>
            </w:r>
            <w:r>
              <w:rPr>
                <w:color w:val="000000"/>
                <w:spacing w:val="0"/>
                <w:w w:val="100"/>
                <w:position w:val="0"/>
              </w:rPr>
              <w:t>d.</w:t>
            </w:r>
            <w:r>
              <w:rPr>
                <w:color w:val="000000"/>
                <w:spacing w:val="0"/>
                <w:w w:val="100"/>
                <w:position w:val="0"/>
              </w:rPr>
              <w:t>审计委员会和内部审计部门对公 司的对外财务报告和财务报告内部控制监督无效。</w:t>
            </w:r>
            <w:r>
              <w:rPr>
                <w:color w:val="000000"/>
                <w:spacing w:val="0"/>
                <w:w w:val="100"/>
                <w:position w:val="0"/>
              </w:rPr>
              <w:t>B、</w:t>
            </w:r>
            <w:r>
              <w:rPr>
                <w:color w:val="000000"/>
                <w:spacing w:val="0"/>
                <w:w w:val="100"/>
                <w:position w:val="0"/>
              </w:rPr>
              <w:t>可 认定重要缺陷的迹象：</w:t>
            </w:r>
            <w:r>
              <w:rPr>
                <w:color w:val="000000"/>
                <w:spacing w:val="0"/>
                <w:w w:val="100"/>
                <w:position w:val="0"/>
              </w:rPr>
              <w:t>a.</w:t>
            </w:r>
            <w:r>
              <w:rPr>
                <w:color w:val="000000"/>
                <w:spacing w:val="0"/>
                <w:w w:val="100"/>
                <w:position w:val="0"/>
              </w:rPr>
              <w:t>未依照公认会计准则选择和应 用会计政策；</w:t>
            </w:r>
            <w:r>
              <w:rPr>
                <w:color w:val="000000"/>
                <w:spacing w:val="0"/>
                <w:w w:val="100"/>
                <w:position w:val="0"/>
              </w:rPr>
              <w:t>b.</w:t>
            </w:r>
            <w:r>
              <w:rPr>
                <w:color w:val="000000"/>
                <w:spacing w:val="0"/>
                <w:w w:val="100"/>
                <w:position w:val="0"/>
              </w:rPr>
              <w:t>未建立反舞弊程序和控制措施；</w:t>
            </w:r>
            <w:r>
              <w:rPr>
                <w:color w:val="000000"/>
                <w:spacing w:val="0"/>
                <w:w w:val="100"/>
                <w:position w:val="0"/>
              </w:rPr>
              <w:t>c.</w:t>
            </w:r>
            <w:r>
              <w:rPr>
                <w:color w:val="000000"/>
                <w:spacing w:val="0"/>
                <w:w w:val="100"/>
                <w:position w:val="0"/>
              </w:rPr>
              <w:t>对于 非常规或特殊交易的账务处理没有建立相应的控制机制 或没有实施且没有相应的补偿性控制；</w:t>
            </w:r>
            <w:r>
              <w:rPr>
                <w:color w:val="000000"/>
                <w:spacing w:val="0"/>
                <w:w w:val="100"/>
                <w:position w:val="0"/>
              </w:rPr>
              <w:t>d.</w:t>
            </w:r>
            <w:r>
              <w:rPr>
                <w:color w:val="000000"/>
                <w:spacing w:val="0"/>
                <w:w w:val="100"/>
                <w:position w:val="0"/>
              </w:rPr>
              <w:t>对于期末财务 报告过程的控制存在一项或多项缺陷且不能合理保证编 制的财务报表达到真实、完整的目标。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非财务报告缺陷认定主要 以缺陷对业务流程有效性 的影响程度、发生的可能 性作判定。</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以财务报告营业收入、资产总额作为衡量指标。</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以财务报告营业收入、资 产总额作为衡量指标。</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3034"/>
        <w:gridCol w:w="654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2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20" w:right="0" w:firstLine="0"/>
              <w:jc w:val="left"/>
            </w:pPr>
            <w:r>
              <w:rPr>
                <w:color w:val="000000"/>
                <w:spacing w:val="0"/>
                <w:w w:val="100"/>
                <w:position w:val="0"/>
              </w:rPr>
              <w:t>0</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699" w:name="bookmark699"/>
      <w:bookmarkStart w:id="700" w:name="bookmark700"/>
      <w:bookmarkStart w:id="701" w:name="bookmark701"/>
      <w:r>
        <w:rPr>
          <w:color w:val="000000"/>
          <w:spacing w:val="0"/>
          <w:w w:val="100"/>
          <w:position w:val="0"/>
          <w:sz w:val="24"/>
          <w:szCs w:val="24"/>
        </w:rPr>
        <w:t>十、内部控制审计报告或鉴证报告</w:t>
      </w:r>
      <w:bookmarkEnd w:id="699"/>
      <w:bookmarkEnd w:id="700"/>
      <w:bookmarkEnd w:id="701"/>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3034"/>
        <w:gridCol w:w="6547"/>
      </w:tblGrid>
      <w:tr>
        <w:trPr>
          <w:trHeight w:val="40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2016年1月1日至2016年12月31日 的财务报告内部控制。</w:t>
            </w:r>
          </w:p>
        </w:tc>
        <w:tc>
          <w:tcPr>
            <w:tcBorders>
              <w:top w:val="single" w:sz="4"/>
              <w:right w:val="single" w:sz="4"/>
            </w:tcBorders>
            <w:shd w:val="clear" w:color="auto" w:fill="C8EDCC"/>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,皖通科技按照《企业内部控制基本规范》和相关规定在所有重大方面保持了有效</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2017年02月28日</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2017年2月28日巨潮资讯网</w:t>
            </w:r>
            <w:r>
              <w:rPr>
                <w:color w:val="000000"/>
                <w:spacing w:val="0"/>
                <w:w w:val="100"/>
                <w:position w:val="0"/>
              </w:rPr>
              <w:t>（http://www. cninfo. com. cn）</w:t>
            </w:r>
            <w:r>
              <w:rPr>
                <w:color w:val="000000"/>
                <w:spacing w:val="0"/>
                <w:w w:val="100"/>
                <w:position w:val="0"/>
              </w:rPr>
              <w:t>《安徽皖通科技股份有 限公司2016年度内部控制鉴证报告》</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标准无保留意见</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会计师事务所是否出具非标准意见的内部控制鉴证报告</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 是 </w:t>
      </w:r>
      <w:r>
        <w:rPr>
          <w:color w:val="000000"/>
          <w:spacing w:val="0"/>
          <w:w w:val="100"/>
          <w:position w:val="0"/>
        </w:rPr>
        <w:t xml:space="preserve">J </w:t>
      </w: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33"/>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type w:val="continuous"/>
          <w:pgSz w:w="11900" w:h="16840"/>
          <w:pgMar w:top="1311" w:right="1037" w:bottom="1537" w:left="1071" w:header="0" w:footer="3" w:gutter="0"/>
          <w:cols w:space="720"/>
          <w:noEndnote/>
          <w:rtlGutter w:val="0"/>
          <w:docGrid w:linePitch="360"/>
        </w:sectPr>
      </w:pPr>
      <w:r>
        <w:rPr>
          <w:color w:val="000000"/>
          <w:spacing w:val="0"/>
          <w:w w:val="100"/>
          <w:position w:val="0"/>
        </w:rPr>
        <w:t xml:space="preserve">J </w:t>
      </w:r>
      <w:r>
        <w:rPr>
          <w:color w:val="000000"/>
          <w:spacing w:val="0"/>
          <w:w w:val="100"/>
          <w:position w:val="0"/>
        </w:rPr>
        <w:t>是 □否</w:t>
      </w:r>
    </w:p>
    <w:p>
      <w:pPr>
        <w:pStyle w:val="Style18"/>
        <w:keepNext/>
        <w:keepLines/>
        <w:widowControl w:val="0"/>
        <w:shd w:val="clear" w:color="auto" w:fill="auto"/>
        <w:bidi w:val="0"/>
        <w:spacing w:before="0" w:after="580" w:line="240" w:lineRule="auto"/>
        <w:ind w:left="0" w:right="0" w:firstLine="0"/>
        <w:jc w:val="center"/>
      </w:pPr>
      <w:bookmarkStart w:id="702" w:name="bookmark702"/>
      <w:bookmarkStart w:id="703" w:name="bookmark703"/>
      <w:bookmarkStart w:id="704" w:name="bookmark704"/>
      <w:bookmarkStart w:id="705" w:name="bookmark705"/>
      <w:r>
        <w:rPr>
          <w:color w:val="000000"/>
          <w:spacing w:val="0"/>
          <w:w w:val="100"/>
          <w:position w:val="0"/>
        </w:rPr>
        <w:t>第十节公司债券相关情况</w:t>
      </w:r>
      <w:bookmarkEnd w:id="703"/>
      <w:bookmarkEnd w:id="704"/>
      <w:bookmarkEnd w:id="705"/>
      <w:bookmarkEnd w:id="702"/>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3" w:bottom="1921" w:left="1107" w:header="0" w:footer="3" w:gutter="0"/>
          <w:cols w:space="720"/>
          <w:noEndnote/>
          <w:rtlGutter w:val="0"/>
          <w:docGrid w:linePitch="360"/>
        </w:sectPr>
      </w:pPr>
      <w:r>
        <w:rPr>
          <w:color w:val="000000"/>
          <w:spacing w:val="0"/>
          <w:w w:val="100"/>
          <w:position w:val="0"/>
        </w:rPr>
        <w:t>否</w:t>
      </w:r>
    </w:p>
    <w:p>
      <w:pPr>
        <w:pStyle w:val="Style18"/>
        <w:keepNext/>
        <w:keepLines/>
        <w:widowControl w:val="0"/>
        <w:shd w:val="clear" w:color="auto" w:fill="auto"/>
        <w:bidi w:val="0"/>
        <w:spacing w:before="580" w:after="520" w:line="240" w:lineRule="auto"/>
        <w:ind w:left="0" w:right="0" w:firstLine="0"/>
        <w:jc w:val="center"/>
      </w:pPr>
      <w:bookmarkStart w:id="706" w:name="bookmark706"/>
      <w:bookmarkStart w:id="707" w:name="bookmark707"/>
      <w:bookmarkStart w:id="708" w:name="bookmark708"/>
      <w:bookmarkStart w:id="709" w:name="bookmark709"/>
      <w:r>
        <w:rPr>
          <w:color w:val="000000"/>
          <w:spacing w:val="0"/>
          <w:w w:val="100"/>
          <w:position w:val="0"/>
        </w:rPr>
        <w:t>第十一节财务报告</w:t>
      </w:r>
      <w:bookmarkEnd w:id="707"/>
      <w:bookmarkEnd w:id="708"/>
      <w:bookmarkEnd w:id="709"/>
      <w:bookmarkEnd w:id="706"/>
    </w:p>
    <w:p>
      <w:pPr>
        <w:pStyle w:val="Style31"/>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一、审计报告</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2017年02月27日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审计报告文号</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大华审字[2017]001819号</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注册会计师姓名</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吕勇军、王原</w:t>
            </w:r>
          </w:p>
        </w:tc>
      </w:tr>
    </w:tbl>
    <w:p>
      <w:pPr>
        <w:pStyle w:val="Style31"/>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安徽皖通科技股份有限公司全体股东:</w:t>
      </w:r>
    </w:p>
    <w:p>
      <w:pPr>
        <w:pStyle w:val="Style20"/>
        <w:keepNext w:val="0"/>
        <w:keepLines w:val="0"/>
        <w:widowControl w:val="0"/>
        <w:shd w:val="clear" w:color="auto" w:fill="auto"/>
        <w:bidi w:val="0"/>
        <w:spacing w:before="0" w:after="0" w:line="624" w:lineRule="exact"/>
        <w:ind w:left="0" w:right="0"/>
        <w:jc w:val="both"/>
      </w:pPr>
      <w:r>
        <w:rPr>
          <w:b w:val="0"/>
          <w:bCs w:val="0"/>
          <w:color w:val="000000"/>
          <w:spacing w:val="0"/>
          <w:w w:val="100"/>
          <w:position w:val="0"/>
        </w:rPr>
        <w:t>我们审计了后附的安徽皖通科技股份有限公司（以下简称皖通科技公司）财 务报表，包括2016年12月31日的合并及母公司资产负债表，2016年度的合并及 母公司利润表、合并及母公司现金流量表、合并及母公司股东权益变动表，以 及财务报表附注。</w:t>
      </w:r>
    </w:p>
    <w:p>
      <w:pPr>
        <w:pStyle w:val="Style20"/>
        <w:keepNext w:val="0"/>
        <w:keepLines w:val="0"/>
        <w:widowControl w:val="0"/>
        <w:shd w:val="clear" w:color="auto" w:fill="auto"/>
        <w:bidi w:val="0"/>
        <w:spacing w:before="0" w:after="0" w:line="624" w:lineRule="exact"/>
        <w:ind w:left="0" w:right="0" w:firstLine="0"/>
        <w:jc w:val="left"/>
      </w:pPr>
      <w:r>
        <w:rPr>
          <w:color w:val="000000"/>
          <w:spacing w:val="0"/>
          <w:w w:val="100"/>
          <w:position w:val="0"/>
        </w:rPr>
        <w:t>1.</w:t>
      </w:r>
      <w:r>
        <w:rPr>
          <w:color w:val="000000"/>
          <w:spacing w:val="0"/>
          <w:w w:val="100"/>
          <w:position w:val="0"/>
        </w:rPr>
        <w:t>对财务报表出具的审计报告</w:t>
      </w:r>
    </w:p>
    <w:p>
      <w:pPr>
        <w:pStyle w:val="Style20"/>
        <w:keepNext w:val="0"/>
        <w:keepLines w:val="0"/>
        <w:widowControl w:val="0"/>
        <w:shd w:val="clear" w:color="auto" w:fill="auto"/>
        <w:tabs>
          <w:tab w:pos="1313" w:val="left"/>
        </w:tabs>
        <w:bidi w:val="0"/>
        <w:spacing w:before="0" w:after="0" w:line="624" w:lineRule="exact"/>
        <w:ind w:left="0" w:right="0"/>
        <w:jc w:val="both"/>
      </w:pPr>
      <w:bookmarkStart w:id="710" w:name="bookmark710"/>
      <w:r>
        <w:rPr>
          <w:color w:val="000000"/>
          <w:spacing w:val="0"/>
          <w:w w:val="100"/>
          <w:position w:val="0"/>
        </w:rPr>
        <w:t>（</w:t>
      </w:r>
      <w:bookmarkEnd w:id="710"/>
      <w:r>
        <w:rPr>
          <w:color w:val="000000"/>
          <w:spacing w:val="0"/>
          <w:w w:val="100"/>
          <w:position w:val="0"/>
        </w:rPr>
        <w:t>一）</w:t>
        <w:tab/>
        <w:t>管理层对财务报表的责任</w:t>
      </w:r>
    </w:p>
    <w:p>
      <w:pPr>
        <w:pStyle w:val="Style20"/>
        <w:keepNext w:val="0"/>
        <w:keepLines w:val="0"/>
        <w:widowControl w:val="0"/>
        <w:shd w:val="clear" w:color="auto" w:fill="auto"/>
        <w:bidi w:val="0"/>
        <w:spacing w:before="0" w:after="0" w:line="626" w:lineRule="exact"/>
        <w:ind w:left="0" w:right="0"/>
        <w:jc w:val="both"/>
      </w:pPr>
      <w:r>
        <w:rPr>
          <w:b w:val="0"/>
          <w:bCs w:val="0"/>
          <w:color w:val="000000"/>
          <w:spacing w:val="0"/>
          <w:w w:val="100"/>
          <w:position w:val="0"/>
        </w:rPr>
        <w:t>编制和公允列报财务报表是皖通科技公司管理层的责任，这种责任包括： （1）按照企业会计准则的规定编制财务报表，并使其实现公允反映；（2）设 计、执行和维护必要的内部控制，以使财务报表不存在由于舞弊或错误导致的 重大错报。</w:t>
      </w:r>
    </w:p>
    <w:p>
      <w:pPr>
        <w:pStyle w:val="Style20"/>
        <w:keepNext w:val="0"/>
        <w:keepLines w:val="0"/>
        <w:widowControl w:val="0"/>
        <w:shd w:val="clear" w:color="auto" w:fill="auto"/>
        <w:tabs>
          <w:tab w:pos="1313" w:val="left"/>
        </w:tabs>
        <w:bidi w:val="0"/>
        <w:spacing w:before="0" w:after="0" w:line="624" w:lineRule="exact"/>
        <w:ind w:left="0" w:right="0"/>
        <w:jc w:val="both"/>
      </w:pPr>
      <w:bookmarkStart w:id="711" w:name="bookmark711"/>
      <w:r>
        <w:rPr>
          <w:color w:val="000000"/>
          <w:spacing w:val="0"/>
          <w:w w:val="100"/>
          <w:position w:val="0"/>
        </w:rPr>
        <w:t>（</w:t>
      </w:r>
      <w:bookmarkEnd w:id="711"/>
      <w:r>
        <w:rPr>
          <w:color w:val="000000"/>
          <w:spacing w:val="0"/>
          <w:w w:val="100"/>
          <w:position w:val="0"/>
        </w:rPr>
        <w:t>二）</w:t>
        <w:tab/>
        <w:t>注册会计师的责任</w:t>
      </w:r>
    </w:p>
    <w:p>
      <w:pPr>
        <w:pStyle w:val="Style20"/>
        <w:keepNext w:val="0"/>
        <w:keepLines w:val="0"/>
        <w:widowControl w:val="0"/>
        <w:shd w:val="clear" w:color="auto" w:fill="auto"/>
        <w:bidi w:val="0"/>
        <w:spacing w:before="0" w:after="40" w:line="624" w:lineRule="exact"/>
        <w:ind w:left="0" w:right="0"/>
        <w:jc w:val="both"/>
      </w:pPr>
      <w:r>
        <w:rPr>
          <w:b w:val="0"/>
          <w:bCs w:val="0"/>
          <w:color w:val="000000"/>
          <w:spacing w:val="0"/>
          <w:w w:val="100"/>
          <w:position w:val="0"/>
        </w:rPr>
        <w:t>我们的责任是在执行审计工作的基础上对财务报表发表审计意见。我们按 照中国注册会计师审计准则的规定执行了审计工作。中国注册会计师审计准则 要求我们遵守职业道德守则，计划和执行审计工作以对财务报表是否不存在重</w:t>
        <w:br w:type="page"/>
      </w:r>
      <w:r>
        <w:rPr>
          <w:b w:val="0"/>
          <w:bCs w:val="0"/>
          <w:color w:val="000000"/>
          <w:spacing w:val="0"/>
          <w:w w:val="100"/>
          <w:position w:val="0"/>
        </w:rPr>
        <w:t>大错报获取合理保证。</w:t>
      </w:r>
    </w:p>
    <w:p>
      <w:pPr>
        <w:pStyle w:val="Style20"/>
        <w:keepNext w:val="0"/>
        <w:keepLines w:val="0"/>
        <w:widowControl w:val="0"/>
        <w:shd w:val="clear" w:color="auto" w:fill="auto"/>
        <w:bidi w:val="0"/>
        <w:spacing w:before="0" w:after="40" w:line="625" w:lineRule="exact"/>
        <w:ind w:left="0" w:right="0"/>
        <w:jc w:val="both"/>
      </w:pPr>
      <w:r>
        <w:rPr>
          <w:b w:val="0"/>
          <w:bCs w:val="0"/>
          <w:color w:val="000000"/>
          <w:spacing w:val="0"/>
          <w:w w:val="100"/>
          <w:position w:val="0"/>
        </w:rPr>
        <w:t>审计工作涉及实施审计程序，以获取有关财务报表金额和披露的审计证据。 选择的审计程序取决于注册会计师的判断，包括对由于舞弊或错误导致的财务 报表重大错报风险的评估。在进行风险评估时，注册会计师考虑与财务报表编 制和公允列报相关的内部控制，以设计恰当的审计程序。审计工作还包括评价 管理层选用会计政策的恰当性和作出会计估计的合理性，以及评价财务报表的 总体列报。</w:t>
      </w:r>
    </w:p>
    <w:p>
      <w:pPr>
        <w:pStyle w:val="Style20"/>
        <w:keepNext w:val="0"/>
        <w:keepLines w:val="0"/>
        <w:widowControl w:val="0"/>
        <w:shd w:val="clear" w:color="auto" w:fill="auto"/>
        <w:bidi w:val="0"/>
        <w:spacing w:before="0" w:after="40" w:line="614" w:lineRule="exact"/>
        <w:ind w:left="0" w:right="0"/>
        <w:jc w:val="both"/>
      </w:pPr>
      <w:r>
        <w:rPr>
          <w:b w:val="0"/>
          <w:bCs w:val="0"/>
          <w:color w:val="000000"/>
          <w:spacing w:val="0"/>
          <w:w w:val="100"/>
          <w:position w:val="0"/>
        </w:rPr>
        <w:t>我们相信，我们获取的审计证据是充分、适当的，为发表审计意见提供了 基础。</w:t>
      </w:r>
    </w:p>
    <w:p>
      <w:pPr>
        <w:pStyle w:val="Style20"/>
        <w:keepNext w:val="0"/>
        <w:keepLines w:val="0"/>
        <w:widowControl w:val="0"/>
        <w:shd w:val="clear" w:color="auto" w:fill="auto"/>
        <w:bidi w:val="0"/>
        <w:spacing w:before="0" w:after="40" w:line="625" w:lineRule="exact"/>
        <w:ind w:left="0" w:right="0"/>
        <w:jc w:val="both"/>
      </w:pPr>
      <w:bookmarkStart w:id="712" w:name="bookmark712"/>
      <w:r>
        <w:rPr>
          <w:color w:val="000000"/>
          <w:spacing w:val="0"/>
          <w:w w:val="100"/>
          <w:position w:val="0"/>
        </w:rPr>
        <w:t>（</w:t>
      </w:r>
      <w:bookmarkEnd w:id="712"/>
      <w:r>
        <w:rPr>
          <w:color w:val="000000"/>
          <w:spacing w:val="0"/>
          <w:w w:val="100"/>
          <w:position w:val="0"/>
        </w:rPr>
        <w:t>三）审计意见</w:t>
      </w:r>
    </w:p>
    <w:p>
      <w:pPr>
        <w:pStyle w:val="Style20"/>
        <w:keepNext w:val="0"/>
        <w:keepLines w:val="0"/>
        <w:widowControl w:val="0"/>
        <w:shd w:val="clear" w:color="auto" w:fill="auto"/>
        <w:bidi w:val="0"/>
        <w:spacing w:before="0" w:after="0" w:line="617" w:lineRule="exact"/>
        <w:ind w:left="0" w:right="0"/>
        <w:jc w:val="both"/>
      </w:pPr>
      <w:r>
        <w:rPr>
          <w:b w:val="0"/>
          <w:bCs w:val="0"/>
          <w:color w:val="000000"/>
          <w:spacing w:val="0"/>
          <w:w w:val="100"/>
          <w:position w:val="0"/>
        </w:rPr>
        <w:t>我们认为，皖通科技公司的财务报表在所有重大方面按照企业会计准则的 规定编制，公允反映了皖通科技公司2016年12月31日的合并及母公司财务状况 以及2016年度的合并及母公司经营成果和现金流量。</w:t>
      </w:r>
    </w:p>
    <w:p>
      <w:pPr>
        <w:widowControl w:val="0"/>
        <w:spacing w:line="1" w:lineRule="exact"/>
      </w:pPr>
      <w:r>
        <mc:AlternateContent>
          <mc:Choice Requires="wps">
            <w:drawing>
              <wp:anchor distT="1016000" distB="0" distL="0" distR="0" simplePos="0" relativeHeight="125829380" behindDoc="0" locked="0" layoutInCell="1" allowOverlap="1">
                <wp:simplePos x="0" y="0"/>
                <wp:positionH relativeFrom="page">
                  <wp:posOffset>834390</wp:posOffset>
                </wp:positionH>
                <wp:positionV relativeFrom="paragraph">
                  <wp:posOffset>1016000</wp:posOffset>
                </wp:positionV>
                <wp:extent cx="2688590" cy="676910"/>
                <wp:wrapTopAndBottom/>
                <wp:docPr id="14" name="Shape 14"/>
                <a:graphic xmlns:a="http://schemas.openxmlformats.org/drawingml/2006/main">
                  <a:graphicData uri="http://schemas.microsoft.com/office/word/2010/wordprocessingShape">
                    <wps:wsp>
                      <wps:cNvSpPr txBox="1"/>
                      <wps:spPr>
                        <a:xfrm>
                          <a:ext cx="2688590" cy="676910"/>
                        </a:xfrm>
                        <a:prstGeom prst="rect"/>
                        <a:noFill/>
                      </wps:spPr>
                      <wps:txbx>
                        <w:txbxContent>
                          <w:p>
                            <w:pPr>
                              <w:pStyle w:val="Style20"/>
                              <w:keepNext w:val="0"/>
                              <w:keepLines w:val="0"/>
                              <w:widowControl w:val="0"/>
                              <w:shd w:val="clear" w:color="auto" w:fill="auto"/>
                              <w:bidi w:val="0"/>
                              <w:spacing w:before="0" w:after="400" w:line="240" w:lineRule="auto"/>
                              <w:ind w:left="0" w:right="0" w:firstLine="0"/>
                              <w:jc w:val="center"/>
                            </w:pPr>
                            <w:r>
                              <w:rPr>
                                <w:b w:val="0"/>
                                <w:bCs w:val="0"/>
                                <w:color w:val="000000"/>
                                <w:spacing w:val="0"/>
                                <w:w w:val="100"/>
                                <w:position w:val="0"/>
                              </w:rPr>
                              <w:t>大华会计师事务所（特殊普通合伙）</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中国</w:t>
                            </w:r>
                            <w:r>
                              <w:rPr>
                                <w:rFonts w:ascii="Arial Unicode MS" w:eastAsia="Arial Unicode MS" w:hAnsi="Arial Unicode MS" w:cs="Arial Unicode MS"/>
                                <w:color w:val="000000"/>
                                <w:spacing w:val="0"/>
                                <w:w w:val="100"/>
                                <w:position w:val="0"/>
                                <w:sz w:val="24"/>
                                <w:szCs w:val="24"/>
                              </w:rPr>
                              <w:t>・</w:t>
                            </w:r>
                            <w:r>
                              <w:rPr>
                                <w:b w:val="0"/>
                                <w:bCs w:val="0"/>
                                <w:color w:val="000000"/>
                                <w:spacing w:val="0"/>
                                <w:w w:val="100"/>
                                <w:position w:val="0"/>
                              </w:rPr>
                              <w:t>北京</w:t>
                            </w:r>
                          </w:p>
                        </w:txbxContent>
                      </wps:txbx>
                      <wps:bodyPr lIns="0" tIns="0" rIns="0" bIns="0">
                        <a:noAutoFit/>
                      </wps:bodyPr>
                    </wps:wsp>
                  </a:graphicData>
                </a:graphic>
              </wp:anchor>
            </w:drawing>
          </mc:Choice>
          <mc:Fallback>
            <w:pict>
              <v:shape id="_x0000_s1040" type="#_x0000_t202" style="position:absolute;margin-left:65.700000000000003pt;margin-top:80.pt;width:211.70000000000002pt;height:53.300000000000004pt;z-index:-125829373;mso-wrap-distance-left:0;mso-wrap-distance-top:80.pt;mso-wrap-distance-right:0;mso-position-horizontal-relative:page" filled="f" stroked="f">
                <v:textbox inset="0,0,0,0">
                  <w:txbxContent>
                    <w:p>
                      <w:pPr>
                        <w:pStyle w:val="Style20"/>
                        <w:keepNext w:val="0"/>
                        <w:keepLines w:val="0"/>
                        <w:widowControl w:val="0"/>
                        <w:shd w:val="clear" w:color="auto" w:fill="auto"/>
                        <w:bidi w:val="0"/>
                        <w:spacing w:before="0" w:after="400" w:line="240" w:lineRule="auto"/>
                        <w:ind w:left="0" w:right="0" w:firstLine="0"/>
                        <w:jc w:val="center"/>
                      </w:pPr>
                      <w:r>
                        <w:rPr>
                          <w:b w:val="0"/>
                          <w:bCs w:val="0"/>
                          <w:color w:val="000000"/>
                          <w:spacing w:val="0"/>
                          <w:w w:val="100"/>
                          <w:position w:val="0"/>
                        </w:rPr>
                        <w:t>大华会计师事务所（特殊普通合伙）</w:t>
                      </w:r>
                    </w:p>
                    <w:p>
                      <w:pPr>
                        <w:pStyle w:val="Style2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中国</w:t>
                      </w:r>
                      <w:r>
                        <w:rPr>
                          <w:rFonts w:ascii="Arial Unicode MS" w:eastAsia="Arial Unicode MS" w:hAnsi="Arial Unicode MS" w:cs="Arial Unicode MS"/>
                          <w:color w:val="000000"/>
                          <w:spacing w:val="0"/>
                          <w:w w:val="100"/>
                          <w:position w:val="0"/>
                          <w:sz w:val="24"/>
                          <w:szCs w:val="24"/>
                        </w:rPr>
                        <w:t>・</w:t>
                      </w:r>
                      <w:r>
                        <w:rPr>
                          <w:b w:val="0"/>
                          <w:bCs w:val="0"/>
                          <w:color w:val="000000"/>
                          <w:spacing w:val="0"/>
                          <w:w w:val="100"/>
                          <w:position w:val="0"/>
                        </w:rPr>
                        <w:t>北京</w:t>
                      </w:r>
                    </w:p>
                  </w:txbxContent>
                </v:textbox>
                <w10:wrap type="topAndBottom" anchorx="page"/>
              </v:shape>
            </w:pict>
          </mc:Fallback>
        </mc:AlternateContent>
      </w:r>
      <w:r>
        <mc:AlternateContent>
          <mc:Choice Requires="wps">
            <w:drawing>
              <wp:anchor distT="1016000" distB="463550" distL="0" distR="0" simplePos="0" relativeHeight="125829382" behindDoc="0" locked="0" layoutInCell="1" allowOverlap="1">
                <wp:simplePos x="0" y="0"/>
                <wp:positionH relativeFrom="page">
                  <wp:posOffset>4217670</wp:posOffset>
                </wp:positionH>
                <wp:positionV relativeFrom="paragraph">
                  <wp:posOffset>1016000</wp:posOffset>
                </wp:positionV>
                <wp:extent cx="1435735" cy="213360"/>
                <wp:wrapTopAndBottom/>
                <wp:docPr id="16" name="Shape 16"/>
                <a:graphic xmlns:a="http://schemas.openxmlformats.org/drawingml/2006/main">
                  <a:graphicData uri="http://schemas.microsoft.com/office/word/2010/wordprocessingShape">
                    <wps:wsp>
                      <wps:cNvSpPr txBox="1"/>
                      <wps:spPr>
                        <a:xfrm>
                          <a:ext cx="1435735" cy="21336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中国注册会计师:</w:t>
                            </w:r>
                          </w:p>
                        </w:txbxContent>
                      </wps:txbx>
                      <wps:bodyPr wrap="none" lIns="0" tIns="0" rIns="0" bIns="0">
                        <a:noAutoFit/>
                      </wps:bodyPr>
                    </wps:wsp>
                  </a:graphicData>
                </a:graphic>
              </wp:anchor>
            </w:drawing>
          </mc:Choice>
          <mc:Fallback>
            <w:pict>
              <v:shape id="_x0000_s1042" type="#_x0000_t202" style="position:absolute;margin-left:332.10000000000002pt;margin-top:80.pt;width:113.05pt;height:16.800000000000001pt;z-index:-125829371;mso-wrap-distance-left:0;mso-wrap-distance-top:80.pt;mso-wrap-distance-right:0;mso-wrap-distance-bottom:36.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中国注册会计师:</w:t>
                      </w:r>
                    </w:p>
                  </w:txbxContent>
                </v:textbox>
                <w10:wrap type="topAndBottom" anchorx="page"/>
              </v:shape>
            </w:pict>
          </mc:Fallback>
        </mc:AlternateContent>
      </w:r>
    </w:p>
    <w:p>
      <w:pPr>
        <w:pStyle w:val="Style20"/>
        <w:keepNext w:val="0"/>
        <w:keepLines w:val="0"/>
        <w:widowControl w:val="0"/>
        <w:shd w:val="clear" w:color="auto" w:fill="auto"/>
        <w:bidi w:val="0"/>
        <w:spacing w:before="0" w:after="1080" w:line="240" w:lineRule="auto"/>
        <w:ind w:left="5580" w:right="0" w:firstLine="0"/>
        <w:jc w:val="left"/>
      </w:pPr>
      <w:r>
        <w:rPr>
          <w:b w:val="0"/>
          <w:bCs w:val="0"/>
          <w:color w:val="000000"/>
          <w:spacing w:val="0"/>
          <w:w w:val="100"/>
          <w:position w:val="0"/>
        </w:rPr>
        <w:t>中国注册会计师:</w:t>
      </w:r>
    </w:p>
    <w:p>
      <w:pPr>
        <w:pStyle w:val="Style20"/>
        <w:keepNext w:val="0"/>
        <w:keepLines w:val="0"/>
        <w:widowControl w:val="0"/>
        <w:shd w:val="clear" w:color="auto" w:fill="auto"/>
        <w:bidi w:val="0"/>
        <w:spacing w:before="0" w:after="0" w:line="240" w:lineRule="auto"/>
        <w:ind w:left="5580" w:right="0" w:firstLine="0"/>
        <w:jc w:val="left"/>
      </w:pPr>
      <w:r>
        <w:rPr>
          <w:b w:val="0"/>
          <w:bCs w:val="0"/>
          <w:color w:val="000000"/>
          <w:spacing w:val="0"/>
          <w:w w:val="100"/>
          <w:position w:val="0"/>
        </w:rPr>
        <w:t>二</w:t>
      </w:r>
      <w:r>
        <w:rPr>
          <w:b w:val="0"/>
          <w:bCs w:val="0"/>
          <w:color w:val="000000"/>
          <w:spacing w:val="0"/>
          <w:w w:val="100"/>
          <w:position w:val="0"/>
        </w:rPr>
        <w:t>O</w:t>
      </w:r>
      <w:r>
        <w:rPr>
          <w:b w:val="0"/>
          <w:bCs w:val="0"/>
          <w:color w:val="000000"/>
          <w:spacing w:val="0"/>
          <w:w w:val="100"/>
          <w:position w:val="0"/>
        </w:rPr>
        <w:t>一^年二月二十七日</w:t>
      </w:r>
      <w:r>
        <w:br w:type="page"/>
      </w:r>
    </w:p>
    <w:p>
      <w:pPr>
        <w:pStyle w:val="Style29"/>
        <w:keepNext/>
        <w:keepLines/>
        <w:widowControl w:val="0"/>
        <w:shd w:val="clear" w:color="auto" w:fill="auto"/>
        <w:bidi w:val="0"/>
        <w:spacing w:before="0" w:after="380" w:line="240" w:lineRule="auto"/>
        <w:ind w:left="0" w:right="0" w:firstLine="0"/>
        <w:jc w:val="left"/>
      </w:pPr>
      <w:bookmarkStart w:id="713" w:name="bookmark713"/>
      <w:bookmarkStart w:id="714" w:name="bookmark714"/>
      <w:bookmarkStart w:id="715" w:name="bookmark715"/>
      <w:r>
        <w:rPr>
          <w:color w:val="000000"/>
          <w:spacing w:val="0"/>
          <w:w w:val="100"/>
          <w:position w:val="0"/>
          <w:sz w:val="24"/>
          <w:szCs w:val="24"/>
        </w:rPr>
        <w:t>二、财务报表</w:t>
      </w:r>
      <w:bookmarkEnd w:id="713"/>
      <w:bookmarkEnd w:id="714"/>
      <w:bookmarkEnd w:id="71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rPr>
        <w:t>1</w:t>
      </w:r>
      <w:bookmarkEnd w:id="718"/>
      <w:r>
        <w:rPr>
          <w:color w:val="000000"/>
          <w:spacing w:val="0"/>
          <w:w w:val="100"/>
          <w:position w:val="0"/>
        </w:rPr>
        <w:t>、合并资产负债表</w:t>
      </w:r>
      <w:bookmarkEnd w:id="716"/>
      <w:bookmarkEnd w:id="717"/>
      <w:bookmarkEnd w:id="71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编制单位：安徽皖通科技股份有限公司</w:t>
      </w:r>
    </w:p>
    <w:p>
      <w:pPr>
        <w:pStyle w:val="Style33"/>
        <w:keepNext w:val="0"/>
        <w:keepLines w:val="0"/>
        <w:widowControl w:val="0"/>
        <w:shd w:val="clear" w:color="auto" w:fill="auto"/>
        <w:bidi w:val="0"/>
        <w:spacing w:before="0" w:line="240" w:lineRule="auto"/>
        <w:ind w:left="0" w:right="0" w:firstLine="0"/>
        <w:jc w:val="center"/>
      </w:pPr>
      <w:r>
        <w:rPr>
          <w:color w:val="000000"/>
          <w:spacing w:val="0"/>
          <w:w w:val="100"/>
          <w:position w:val="0"/>
        </w:rPr>
        <w:t>2016年12月31日</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745,790,180.58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759,567,616.21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left"/>
            </w:pPr>
            <w:r>
              <w:rPr>
                <w:color w:val="000000"/>
                <w:spacing w:val="0"/>
                <w:w w:val="100"/>
                <w:position w:val="0"/>
              </w:rPr>
              <w:t xml:space="preserve">14, 764, </w:t>
            </w:r>
            <w:r>
              <w:rPr>
                <w:color w:val="000000"/>
                <w:spacing w:val="0"/>
                <w:w w:val="100"/>
                <w:position w:val="0"/>
              </w:rPr>
              <w:t xml:space="preserve">933.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23, 025, </w:t>
            </w:r>
            <w:r>
              <w:rPr>
                <w:color w:val="000000"/>
                <w:spacing w:val="0"/>
                <w:w w:val="100"/>
                <w:position w:val="0"/>
              </w:rPr>
              <w:t xml:space="preserve">032. </w:t>
            </w:r>
            <w:r>
              <w:rPr>
                <w:color w:val="000000"/>
                <w:spacing w:val="0"/>
                <w:w w:val="100"/>
                <w:position w:val="0"/>
              </w:rPr>
              <w:t>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220, </w:t>
            </w:r>
            <w:r>
              <w:rPr>
                <w:color w:val="000000"/>
                <w:spacing w:val="0"/>
                <w:w w:val="100"/>
                <w:position w:val="0"/>
              </w:rPr>
              <w:t>935,753.78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189, 358, </w:t>
            </w:r>
            <w:r>
              <w:rPr>
                <w:color w:val="000000"/>
                <w:spacing w:val="0"/>
                <w:w w:val="100"/>
                <w:position w:val="0"/>
              </w:rPr>
              <w:t xml:space="preserve">992. </w:t>
            </w:r>
            <w:r>
              <w:rPr>
                <w:color w:val="000000"/>
                <w:spacing w:val="0"/>
                <w:w w:val="100"/>
                <w:position w:val="0"/>
              </w:rPr>
              <w:t>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left"/>
            </w:pPr>
            <w:r>
              <w:rPr>
                <w:color w:val="000000"/>
                <w:spacing w:val="0"/>
                <w:w w:val="100"/>
                <w:position w:val="0"/>
              </w:rPr>
              <w:t xml:space="preserve">49, 650, </w:t>
            </w:r>
            <w:r>
              <w:rPr>
                <w:color w:val="000000"/>
                <w:spacing w:val="0"/>
                <w:w w:val="100"/>
                <w:position w:val="0"/>
              </w:rPr>
              <w:t xml:space="preserve">684.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87, 054, </w:t>
            </w:r>
            <w:r>
              <w:rPr>
                <w:color w:val="000000"/>
                <w:spacing w:val="0"/>
                <w:w w:val="100"/>
                <w:position w:val="0"/>
              </w:rPr>
              <w:t xml:space="preserve">401. </w:t>
            </w:r>
            <w:r>
              <w:rPr>
                <w:color w:val="000000"/>
                <w:spacing w:val="0"/>
                <w:w w:val="100"/>
                <w:position w:val="0"/>
              </w:rPr>
              <w:t>11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left"/>
            </w:pPr>
            <w:r>
              <w:rPr>
                <w:color w:val="000000"/>
                <w:spacing w:val="0"/>
                <w:w w:val="100"/>
                <w:position w:val="0"/>
              </w:rPr>
              <w:t>71,342,950.24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67, 733, </w:t>
            </w:r>
            <w:r>
              <w:rPr>
                <w:color w:val="000000"/>
                <w:spacing w:val="0"/>
                <w:w w:val="100"/>
                <w:position w:val="0"/>
              </w:rPr>
              <w:t xml:space="preserve">892. </w:t>
            </w:r>
            <w:r>
              <w:rPr>
                <w:color w:val="000000"/>
                <w:spacing w:val="0"/>
                <w:w w:val="100"/>
                <w:position w:val="0"/>
              </w:rPr>
              <w:t>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297,215,927.99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281, 109, </w:t>
            </w:r>
            <w:r>
              <w:rPr>
                <w:color w:val="000000"/>
                <w:spacing w:val="0"/>
                <w:w w:val="100"/>
                <w:position w:val="0"/>
              </w:rPr>
              <w:t xml:space="preserve">973. </w:t>
            </w:r>
            <w:r>
              <w:rPr>
                <w:color w:val="000000"/>
                <w:spacing w:val="0"/>
                <w:w w:val="100"/>
                <w:position w:val="0"/>
              </w:rPr>
              <w:t>90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2,839,372.29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1,200, </w:t>
            </w:r>
            <w:r>
              <w:rPr>
                <w:color w:val="000000"/>
                <w:spacing w:val="0"/>
                <w:w w:val="100"/>
                <w:position w:val="0"/>
              </w:rPr>
              <w:t xml:space="preserve">342. </w:t>
            </w: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1,402,539, </w:t>
            </w:r>
            <w:r>
              <w:rPr>
                <w:color w:val="000000"/>
                <w:spacing w:val="0"/>
                <w:w w:val="100"/>
                <w:position w:val="0"/>
              </w:rPr>
              <w:t xml:space="preserve">803.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1,409, </w:t>
            </w:r>
            <w:r>
              <w:rPr>
                <w:color w:val="000000"/>
                <w:spacing w:val="0"/>
                <w:w w:val="100"/>
                <w:position w:val="0"/>
              </w:rPr>
              <w:t>050,252.37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7,489,796.95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6, 083, </w:t>
            </w:r>
            <w:r>
              <w:rPr>
                <w:color w:val="000000"/>
                <w:spacing w:val="0"/>
                <w:w w:val="100"/>
                <w:position w:val="0"/>
              </w:rPr>
              <w:t xml:space="preserve">692. </w:t>
            </w:r>
            <w:r>
              <w:rPr>
                <w:color w:val="000000"/>
                <w:spacing w:val="0"/>
                <w:w w:val="100"/>
                <w:position w:val="0"/>
              </w:rPr>
              <w:t>58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125,699,917.29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122,330, </w:t>
            </w:r>
            <w:r>
              <w:rPr>
                <w:color w:val="000000"/>
                <w:spacing w:val="0"/>
                <w:w w:val="100"/>
                <w:position w:val="0"/>
              </w:rPr>
              <w:t xml:space="preserve">246.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55, 614, </w:t>
            </w:r>
            <w:r>
              <w:rPr>
                <w:color w:val="000000"/>
                <w:spacing w:val="0"/>
                <w:w w:val="100"/>
                <w:position w:val="0"/>
              </w:rPr>
              <w:t xml:space="preserve">773.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1,214,730.91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155, 194, </w:t>
            </w:r>
            <w:r>
              <w:rPr>
                <w:color w:val="000000"/>
                <w:spacing w:val="0"/>
                <w:w w:val="100"/>
                <w:position w:val="0"/>
              </w:rPr>
              <w:t>832.31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61,325, </w:t>
            </w:r>
            <w:r>
              <w:rPr>
                <w:color w:val="000000"/>
                <w:spacing w:val="0"/>
                <w:w w:val="100"/>
                <w:position w:val="0"/>
              </w:rPr>
              <w:t xml:space="preserve">960. </w:t>
            </w:r>
            <w:r>
              <w:rPr>
                <w:color w:val="000000"/>
                <w:spacing w:val="0"/>
                <w:w w:val="100"/>
                <w:position w:val="0"/>
              </w:rPr>
              <w:t>01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21,238, </w:t>
            </w:r>
            <w:r>
              <w:rPr>
                <w:color w:val="000000"/>
                <w:spacing w:val="0"/>
                <w:w w:val="100"/>
                <w:position w:val="0"/>
              </w:rPr>
              <w:t xml:space="preserve">043.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43, </w:t>
            </w:r>
            <w:r>
              <w:rPr>
                <w:color w:val="000000"/>
                <w:spacing w:val="0"/>
                <w:w w:val="100"/>
                <w:position w:val="0"/>
              </w:rPr>
              <w:t>041,882.55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88,317,730.47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88,317,730. </w:t>
            </w:r>
            <w:r>
              <w:rPr>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550,209.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861, </w:t>
            </w:r>
            <w:r>
              <w:rPr>
                <w:color w:val="000000"/>
                <w:spacing w:val="0"/>
                <w:w w:val="100"/>
                <w:position w:val="0"/>
              </w:rPr>
              <w:t xml:space="preserve">197.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8, </w:t>
            </w:r>
            <w:r>
              <w:rPr>
                <w:color w:val="000000"/>
                <w:spacing w:val="0"/>
                <w:w w:val="100"/>
                <w:position w:val="0"/>
              </w:rPr>
              <w:t>021,066.86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7,091,050.85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10, </w:t>
            </w:r>
            <w:r>
              <w:rPr>
                <w:color w:val="000000"/>
                <w:spacing w:val="0"/>
                <w:w w:val="100"/>
                <w:position w:val="0"/>
              </w:rPr>
              <w:t>523,250.00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45, 320,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477, 649, </w:t>
            </w:r>
            <w:r>
              <w:rPr>
                <w:color w:val="000000"/>
                <w:spacing w:val="0"/>
                <w:w w:val="100"/>
                <w:position w:val="0"/>
              </w:rPr>
              <w:t>620.27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378, 586, </w:t>
            </w:r>
            <w:r>
              <w:rPr>
                <w:color w:val="000000"/>
                <w:spacing w:val="0"/>
                <w:w w:val="100"/>
                <w:position w:val="0"/>
              </w:rPr>
              <w:t xml:space="preserve">490. </w:t>
            </w:r>
            <w:r>
              <w:rPr>
                <w:color w:val="000000"/>
                <w:spacing w:val="0"/>
                <w:w w:val="100"/>
                <w:position w:val="0"/>
              </w:rPr>
              <w:t>53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1,880,189,423.38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1,787,636, </w:t>
            </w:r>
            <w:r>
              <w:rPr>
                <w:color w:val="000000"/>
                <w:spacing w:val="0"/>
                <w:w w:val="100"/>
                <w:position w:val="0"/>
              </w:rPr>
              <w:t xml:space="preserve">742. </w:t>
            </w: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13,511,225.24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23, 906, </w:t>
            </w:r>
            <w:r>
              <w:rPr>
                <w:color w:val="000000"/>
                <w:spacing w:val="0"/>
                <w:w w:val="100"/>
                <w:position w:val="0"/>
              </w:rPr>
              <w:t xml:space="preserve">543. </w:t>
            </w: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372,299,916.59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336, </w:t>
            </w:r>
            <w:r>
              <w:rPr>
                <w:color w:val="000000"/>
                <w:spacing w:val="0"/>
                <w:w w:val="100"/>
                <w:position w:val="0"/>
              </w:rPr>
              <w:t>629,385.75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111,808,400.79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114,777,238.22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16, </w:t>
            </w:r>
            <w:r>
              <w:rPr>
                <w:color w:val="000000"/>
                <w:spacing w:val="0"/>
                <w:w w:val="100"/>
                <w:position w:val="0"/>
              </w:rPr>
              <w:t>103,360.01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15, 906, </w:t>
            </w:r>
            <w:r>
              <w:rPr>
                <w:color w:val="000000"/>
                <w:spacing w:val="0"/>
                <w:w w:val="100"/>
                <w:position w:val="0"/>
              </w:rPr>
              <w:t xml:space="preserve">112. </w:t>
            </w:r>
            <w:r>
              <w:rPr>
                <w:color w:val="000000"/>
                <w:spacing w:val="0"/>
                <w:w w:val="100"/>
                <w:position w:val="0"/>
              </w:rPr>
              <w:t>39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7,570, </w:t>
            </w:r>
            <w:r>
              <w:rPr>
                <w:color w:val="000000"/>
                <w:spacing w:val="0"/>
                <w:w w:val="100"/>
                <w:position w:val="0"/>
              </w:rPr>
              <w:t>802.82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9, 950, </w:t>
            </w:r>
            <w:r>
              <w:rPr>
                <w:color w:val="000000"/>
                <w:spacing w:val="0"/>
                <w:w w:val="100"/>
                <w:position w:val="0"/>
              </w:rPr>
              <w:t xml:space="preserve">065. </w:t>
            </w:r>
            <w:r>
              <w:rPr>
                <w:color w:val="000000"/>
                <w:spacing w:val="0"/>
                <w:w w:val="100"/>
                <w:position w:val="0"/>
              </w:rPr>
              <w:t>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w:t>
            </w:r>
            <w:r>
              <w:rPr>
                <w:color w:val="000000"/>
                <w:spacing w:val="0"/>
                <w:w w:val="100"/>
                <w:position w:val="0"/>
              </w:rPr>
              <w:t>104.</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16,250. </w:t>
            </w:r>
            <w:r>
              <w:rPr>
                <w:color w:val="000000"/>
                <w:spacing w:val="0"/>
                <w:w w:val="100"/>
                <w:position w:val="0"/>
              </w:rPr>
              <w:t>00</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11,081,479.90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3,801,181.87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542,390,289.52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514, </w:t>
            </w:r>
            <w:r>
              <w:rPr>
                <w:color w:val="000000"/>
                <w:spacing w:val="0"/>
                <w:w w:val="100"/>
                <w:position w:val="0"/>
              </w:rPr>
              <w:t xml:space="preserve">986,777.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3,468,250.43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4, 497, </w:t>
            </w:r>
            <w:r>
              <w:rPr>
                <w:color w:val="000000"/>
                <w:spacing w:val="0"/>
                <w:w w:val="100"/>
                <w:position w:val="0"/>
              </w:rPr>
              <w:t xml:space="preserve">770.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291,989.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295,573.94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3,760,239.58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4,793,343.94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546, </w:t>
            </w:r>
            <w:r>
              <w:rPr>
                <w:color w:val="000000"/>
                <w:spacing w:val="0"/>
                <w:w w:val="100"/>
                <w:position w:val="0"/>
              </w:rPr>
              <w:t xml:space="preserve">150,529.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519,780,121.07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350,327,055.00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291,939,213.00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543,767,469.75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602,155,311.75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 xml:space="preserve">585,421.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688,232.52</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359,270, </w:t>
            </w:r>
            <w:r>
              <w:rPr>
                <w:color w:val="000000"/>
                <w:spacing w:val="0"/>
                <w:w w:val="100"/>
                <w:position w:val="0"/>
              </w:rPr>
              <w:t>926.02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301,892,391. </w:t>
            </w: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1,291,950, </w:t>
            </w:r>
            <w:r>
              <w:rPr>
                <w:color w:val="000000"/>
                <w:spacing w:val="0"/>
                <w:w w:val="100"/>
                <w:position w:val="0"/>
              </w:rPr>
              <w:t>871.82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1,229, 675, </w:t>
            </w:r>
            <w:r>
              <w:rPr>
                <w:color w:val="000000"/>
                <w:spacing w:val="0"/>
                <w:w w:val="100"/>
                <w:position w:val="0"/>
              </w:rPr>
              <w:t xml:space="preserve">148. </w:t>
            </w:r>
            <w:r>
              <w:rPr>
                <w:color w:val="000000"/>
                <w:spacing w:val="0"/>
                <w:w w:val="100"/>
                <w:position w:val="0"/>
              </w:rPr>
              <w:t>37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42, 088, </w:t>
            </w:r>
            <w:r>
              <w:rPr>
                <w:color w:val="000000"/>
                <w:spacing w:val="0"/>
                <w:w w:val="100"/>
                <w:position w:val="0"/>
              </w:rPr>
              <w:t xml:space="preserve">022.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38, </w:t>
            </w:r>
            <w:r>
              <w:rPr>
                <w:color w:val="000000"/>
                <w:spacing w:val="0"/>
                <w:w w:val="100"/>
                <w:position w:val="0"/>
              </w:rPr>
              <w:t>181,473.46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1,334, 038, </w:t>
            </w:r>
            <w:r>
              <w:rPr>
                <w:color w:val="000000"/>
                <w:spacing w:val="0"/>
                <w:w w:val="100"/>
                <w:position w:val="0"/>
              </w:rPr>
              <w:t xml:space="preserve">894.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1,267,856, </w:t>
            </w:r>
            <w:r>
              <w:rPr>
                <w:color w:val="000000"/>
                <w:spacing w:val="0"/>
                <w:w w:val="100"/>
                <w:position w:val="0"/>
              </w:rPr>
              <w:t xml:space="preserve">621. </w:t>
            </w:r>
            <w:r>
              <w:rPr>
                <w:color w:val="000000"/>
                <w:spacing w:val="0"/>
                <w:w w:val="100"/>
                <w:position w:val="0"/>
              </w:rPr>
              <w:t>83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1,880,189,423.38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1,787,636, </w:t>
            </w:r>
            <w:r>
              <w:rPr>
                <w:color w:val="000000"/>
                <w:spacing w:val="0"/>
                <w:w w:val="100"/>
                <w:position w:val="0"/>
              </w:rPr>
              <w:t xml:space="preserve">742. </w:t>
            </w:r>
            <w:r>
              <w:rPr>
                <w:color w:val="000000"/>
                <w:spacing w:val="0"/>
                <w:w w:val="100"/>
                <w:position w:val="0"/>
              </w:rPr>
              <w:t>90</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84" behindDoc="0" locked="0" layoutInCell="1" allowOverlap="1">
                <wp:simplePos x="0" y="0"/>
                <wp:positionH relativeFrom="page">
                  <wp:posOffset>709295</wp:posOffset>
                </wp:positionH>
                <wp:positionV relativeFrom="margin">
                  <wp:posOffset>1548130</wp:posOffset>
                </wp:positionV>
                <wp:extent cx="1054735" cy="149225"/>
                <wp:wrapTopAndBottom/>
                <wp:docPr id="18" name="Shape 1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wps:txbx>
                      <wps:bodyPr wrap="none" lIns="0" tIns="0" rIns="0" bIns="0">
                        <a:noAutoFit/>
                      </wps:bodyPr>
                    </wps:wsp>
                  </a:graphicData>
                </a:graphic>
              </wp:anchor>
            </w:drawing>
          </mc:Choice>
          <mc:Fallback>
            <w:pict>
              <v:shape id="_x0000_s1044" type="#_x0000_t202" style="position:absolute;margin-left:55.850000000000001pt;margin-top:121.90000000000001pt;width:83.049999999999997pt;height:11.75pt;z-index:-125829369;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法定代表人：王中胜</w:t>
                      </w:r>
                    </w:p>
                  </w:txbxContent>
                </v:textbox>
                <w10:wrap type="topAndBottom" anchorx="page" anchory="margin"/>
              </v:shape>
            </w:pict>
          </mc:Fallback>
        </mc:AlternateContent>
      </w:r>
      <w:r>
        <mc:AlternateContent>
          <mc:Choice Requires="wps">
            <w:drawing>
              <wp:anchor distT="152400" distB="3175" distL="2287270" distR="2513330" simplePos="0" relativeHeight="125829386" behindDoc="0" locked="0" layoutInCell="1" allowOverlap="1">
                <wp:simplePos x="0" y="0"/>
                <wp:positionH relativeFrom="page">
                  <wp:posOffset>2882265</wp:posOffset>
                </wp:positionH>
                <wp:positionV relativeFrom="margin">
                  <wp:posOffset>1548130</wp:posOffset>
                </wp:positionV>
                <wp:extent cx="1511935" cy="146050"/>
                <wp:wrapTopAndBottom/>
                <wp:docPr id="20" name="Shape 20"/>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主管会计工作负责人：卢玉平</w:t>
                            </w:r>
                          </w:p>
                        </w:txbxContent>
                      </wps:txbx>
                      <wps:bodyPr wrap="none" lIns="0" tIns="0" rIns="0" bIns="0">
                        <a:noAutoFit/>
                      </wps:bodyPr>
                    </wps:wsp>
                  </a:graphicData>
                </a:graphic>
              </wp:anchor>
            </w:drawing>
          </mc:Choice>
          <mc:Fallback>
            <w:pict>
              <v:shape id="_x0000_s1046" type="#_x0000_t202" style="position:absolute;margin-left:226.95000000000002pt;margin-top:121.90000000000001pt;width:119.05pt;height:11.5pt;z-index:-125829367;mso-wrap-distance-left:180.09999999999999pt;mso-wrap-distance-top:12.pt;mso-wrap-distance-right:197.90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主管会计工作负责人：卢玉平</w:t>
                      </w:r>
                    </w:p>
                  </w:txbxContent>
                </v:textbox>
                <w10:wrap type="topAndBottom" anchorx="page" anchory="margin"/>
              </v:shape>
            </w:pict>
          </mc:Fallback>
        </mc:AlternateContent>
      </w:r>
      <w:r>
        <mc:AlternateContent>
          <mc:Choice Requires="wps">
            <w:drawing>
              <wp:anchor distT="152400" distB="0" distL="4911725" distR="114300" simplePos="0" relativeHeight="125829388" behindDoc="0" locked="0" layoutInCell="1" allowOverlap="1">
                <wp:simplePos x="0" y="0"/>
                <wp:positionH relativeFrom="page">
                  <wp:posOffset>5506720</wp:posOffset>
                </wp:positionH>
                <wp:positionV relativeFrom="margin">
                  <wp:posOffset>1548130</wp:posOffset>
                </wp:positionV>
                <wp:extent cx="1286510" cy="149225"/>
                <wp:wrapTopAndBottom/>
                <wp:docPr id="22" name="Shape 2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会计机构负责人：诸黎明</w:t>
                            </w:r>
                          </w:p>
                        </w:txbxContent>
                      </wps:txbx>
                      <wps:bodyPr wrap="none" lIns="0" tIns="0" rIns="0" bIns="0">
                        <a:noAutoFit/>
                      </wps:bodyPr>
                    </wps:wsp>
                  </a:graphicData>
                </a:graphic>
              </wp:anchor>
            </w:drawing>
          </mc:Choice>
          <mc:Fallback>
            <w:pict>
              <v:shape id="_x0000_s1048" type="#_x0000_t202" style="position:absolute;margin-left:433.60000000000002pt;margin-top:121.90000000000001pt;width:101.3pt;height:11.75pt;z-index:-125829365;mso-wrap-distance-left:386.75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会计机构负责人：诸黎明</w:t>
                      </w:r>
                    </w:p>
                  </w:txbxContent>
                </v:textbox>
                <w10:wrap type="topAndBottom" anchorx="page" anchory="margin"/>
              </v:shape>
            </w:pict>
          </mc:Fallback>
        </mc:AlternateContent>
      </w:r>
      <w:bookmarkStart w:id="720" w:name="bookmark720"/>
      <w:bookmarkStart w:id="721" w:name="bookmark721"/>
      <w:bookmarkStart w:id="722" w:name="bookmark722"/>
      <w:bookmarkStart w:id="723" w:name="bookmark723"/>
      <w:r>
        <w:rPr>
          <w:color w:val="000000"/>
          <w:spacing w:val="0"/>
          <w:w w:val="100"/>
          <w:position w:val="0"/>
        </w:rPr>
        <w:t>2</w:t>
      </w:r>
      <w:bookmarkEnd w:id="722"/>
      <w:r>
        <w:rPr>
          <w:color w:val="000000"/>
          <w:spacing w:val="0"/>
          <w:w w:val="100"/>
          <w:position w:val="0"/>
        </w:rPr>
        <w:t>、母公司资产负债表</w:t>
      </w:r>
      <w:bookmarkEnd w:id="720"/>
      <w:bookmarkEnd w:id="721"/>
      <w:bookmarkEnd w:id="7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501,459,365.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479, 147, </w:t>
            </w:r>
            <w:r>
              <w:rPr>
                <w:color w:val="000000"/>
                <w:spacing w:val="0"/>
                <w:w w:val="100"/>
                <w:position w:val="0"/>
              </w:rPr>
              <w:t xml:space="preserve">288. </w:t>
            </w:r>
            <w:r>
              <w:rPr>
                <w:color w:val="000000"/>
                <w:spacing w:val="0"/>
                <w:w w:val="100"/>
                <w:position w:val="0"/>
              </w:rPr>
              <w:t>73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2, 684, </w:t>
            </w:r>
            <w:r>
              <w:rPr>
                <w:color w:val="000000"/>
                <w:spacing w:val="0"/>
                <w:w w:val="100"/>
                <w:position w:val="0"/>
              </w:rPr>
              <w:t xml:space="preserve">844.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132,949,774.70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121,975,304.36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21,865,345.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62, 229, </w:t>
            </w:r>
            <w:r>
              <w:rPr>
                <w:color w:val="000000"/>
                <w:spacing w:val="0"/>
                <w:w w:val="100"/>
                <w:position w:val="0"/>
              </w:rPr>
              <w:t xml:space="preserve">626. </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 </w:t>
            </w:r>
            <w:r>
              <w:rPr>
                <w:color w:val="000000"/>
                <w:spacing w:val="0"/>
                <w:w w:val="100"/>
                <w:position w:val="0"/>
              </w:rPr>
              <w:t xml:space="preserve">525,430.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60, 458, </w:t>
            </w:r>
            <w:r>
              <w:rPr>
                <w:color w:val="000000"/>
                <w:spacing w:val="0"/>
                <w:w w:val="100"/>
                <w:position w:val="0"/>
              </w:rPr>
              <w:t xml:space="preserve">055. </w:t>
            </w:r>
            <w:r>
              <w:rPr>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194, 887, </w:t>
            </w:r>
            <w:r>
              <w:rPr>
                <w:color w:val="000000"/>
                <w:spacing w:val="0"/>
                <w:w w:val="100"/>
                <w:position w:val="0"/>
              </w:rPr>
              <w:t xml:space="preserve">744.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197, 209, </w:t>
            </w:r>
            <w:r>
              <w:rPr>
                <w:color w:val="000000"/>
                <w:spacing w:val="0"/>
                <w:w w:val="100"/>
                <w:position w:val="0"/>
              </w:rPr>
              <w:t xml:space="preserve">343. </w:t>
            </w:r>
            <w:r>
              <w:rPr>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1,200, </w:t>
            </w:r>
            <w:r>
              <w:rPr>
                <w:color w:val="000000"/>
                <w:spacing w:val="0"/>
                <w:w w:val="100"/>
                <w:position w:val="0"/>
              </w:rPr>
              <w:t xml:space="preserve">342. </w:t>
            </w: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912,372,504.23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923, 089, </w:t>
            </w:r>
            <w:r>
              <w:rPr>
                <w:color w:val="000000"/>
                <w:spacing w:val="0"/>
                <w:w w:val="100"/>
                <w:position w:val="0"/>
              </w:rPr>
              <w:t xml:space="preserve">961. </w:t>
            </w:r>
            <w:r>
              <w:rPr>
                <w:color w:val="000000"/>
                <w:spacing w:val="0"/>
                <w:w w:val="100"/>
                <w:position w:val="0"/>
              </w:rPr>
              <w:t>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7,489,796.95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432,904, </w:t>
            </w:r>
            <w:r>
              <w:rPr>
                <w:color w:val="000000"/>
                <w:spacing w:val="0"/>
                <w:w w:val="100"/>
                <w:position w:val="0"/>
              </w:rPr>
              <w:t>131.41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432,904, </w:t>
            </w:r>
            <w:r>
              <w:rPr>
                <w:color w:val="000000"/>
                <w:spacing w:val="0"/>
                <w:w w:val="100"/>
                <w:position w:val="0"/>
              </w:rPr>
              <w:t>131.41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70,812,273.69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67, 224, </w:t>
            </w:r>
            <w:r>
              <w:rPr>
                <w:color w:val="000000"/>
                <w:spacing w:val="0"/>
                <w:w w:val="100"/>
                <w:position w:val="0"/>
              </w:rPr>
              <w:t xml:space="preserve">339. </w:t>
            </w:r>
            <w:r>
              <w:rPr>
                <w:color w:val="000000"/>
                <w:spacing w:val="0"/>
                <w:w w:val="100"/>
                <w:position w:val="0"/>
              </w:rPr>
              <w:t>85</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1,624,229.32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539, </w:t>
            </w:r>
            <w:r>
              <w:rPr>
                <w:color w:val="000000"/>
                <w:spacing w:val="0"/>
                <w:w w:val="100"/>
                <w:position w:val="0"/>
              </w:rPr>
              <w:t xml:space="preserve">046. </w:t>
            </w:r>
            <w:r>
              <w:rPr>
                <w:color w:val="000000"/>
                <w:spacing w:val="0"/>
                <w:w w:val="100"/>
                <w:position w:val="0"/>
              </w:rPr>
              <w:t>91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89, </w:t>
            </w:r>
            <w:r>
              <w:rPr>
                <w:color w:val="000000"/>
                <w:spacing w:val="0"/>
                <w:w w:val="100"/>
                <w:position w:val="0"/>
              </w:rPr>
              <w:t>820,213.56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50, 774, </w:t>
            </w:r>
            <w:r>
              <w:rPr>
                <w:color w:val="000000"/>
                <w:spacing w:val="0"/>
                <w:w w:val="100"/>
                <w:position w:val="0"/>
              </w:rPr>
              <w:t xml:space="preserve">803. </w:t>
            </w:r>
            <w:r>
              <w:rPr>
                <w:color w:val="000000"/>
                <w:spacing w:val="0"/>
                <w:w w:val="100"/>
                <w:position w:val="0"/>
              </w:rPr>
              <w:t>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3,254,393.71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30, 120, </w:t>
            </w:r>
            <w:r>
              <w:rPr>
                <w:color w:val="000000"/>
                <w:spacing w:val="0"/>
                <w:w w:val="100"/>
                <w:position w:val="0"/>
              </w:rPr>
              <w:t xml:space="preserve">604. </w:t>
            </w:r>
            <w:r>
              <w:rPr>
                <w:color w:val="000000"/>
                <w:spacing w:val="0"/>
                <w:w w:val="100"/>
                <w:position w:val="0"/>
              </w:rPr>
              <w:t>36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550,209.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861, </w:t>
            </w:r>
            <w:r>
              <w:rPr>
                <w:color w:val="000000"/>
                <w:spacing w:val="0"/>
                <w:w w:val="100"/>
                <w:position w:val="0"/>
              </w:rPr>
              <w:t xml:space="preserve">197.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6, </w:t>
            </w:r>
            <w:r>
              <w:rPr>
                <w:color w:val="000000"/>
                <w:spacing w:val="0"/>
                <w:w w:val="100"/>
                <w:position w:val="0"/>
              </w:rPr>
              <w:t xml:space="preserve">699,281.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5,318,177.08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618,154,528.95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590, 742, </w:t>
            </w:r>
            <w:r>
              <w:rPr>
                <w:color w:val="000000"/>
                <w:spacing w:val="0"/>
                <w:w w:val="100"/>
                <w:position w:val="0"/>
              </w:rPr>
              <w:t xml:space="preserve">300.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1,530,527,033.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1,513,832,262.09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990,102.75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1, 690, </w:t>
            </w:r>
            <w:r>
              <w:rPr>
                <w:color w:val="000000"/>
                <w:spacing w:val="0"/>
                <w:w w:val="100"/>
                <w:position w:val="0"/>
              </w:rPr>
              <w:t xml:space="preserve">744. </w:t>
            </w:r>
            <w:r>
              <w:rPr>
                <w:color w:val="000000"/>
                <w:spacing w:val="0"/>
                <w:w w:val="100"/>
                <w:position w:val="0"/>
              </w:rPr>
              <w:t>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254,418, </w:t>
            </w:r>
            <w:r>
              <w:rPr>
                <w:color w:val="000000"/>
                <w:spacing w:val="0"/>
                <w:w w:val="100"/>
                <w:position w:val="0"/>
              </w:rPr>
              <w:t>821.85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265,239,393.34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96, </w:t>
            </w:r>
            <w:r>
              <w:rPr>
                <w:color w:val="000000"/>
                <w:spacing w:val="0"/>
                <w:w w:val="100"/>
                <w:position w:val="0"/>
              </w:rPr>
              <w:t xml:space="preserve">102,737.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103, 598, </w:t>
            </w:r>
            <w:r>
              <w:rPr>
                <w:color w:val="000000"/>
                <w:spacing w:val="0"/>
                <w:w w:val="100"/>
                <w:position w:val="0"/>
              </w:rPr>
              <w:t xml:space="preserve">925.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4, </w:t>
            </w:r>
            <w:r>
              <w:rPr>
                <w:color w:val="000000"/>
                <w:spacing w:val="0"/>
                <w:w w:val="100"/>
                <w:position w:val="0"/>
              </w:rPr>
              <w:t>431,218.69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5, 804, </w:t>
            </w:r>
            <w:r>
              <w:rPr>
                <w:color w:val="000000"/>
                <w:spacing w:val="0"/>
                <w:w w:val="100"/>
                <w:position w:val="0"/>
              </w:rPr>
              <w:t xml:space="preserve">870. </w:t>
            </w:r>
            <w:r>
              <w:rPr>
                <w:color w:val="000000"/>
                <w:spacing w:val="0"/>
                <w:w w:val="100"/>
                <w:position w:val="0"/>
              </w:rPr>
              <w:t>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3,113,999.78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4, </w:t>
            </w:r>
            <w:r>
              <w:rPr>
                <w:color w:val="000000"/>
                <w:spacing w:val="0"/>
                <w:w w:val="100"/>
                <w:position w:val="0"/>
              </w:rPr>
              <w:t>462,788.71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5,600,224.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511,016.42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364, </w:t>
            </w:r>
            <w:r>
              <w:rPr>
                <w:color w:val="000000"/>
                <w:spacing w:val="0"/>
                <w:w w:val="100"/>
                <w:position w:val="0"/>
              </w:rPr>
              <w:t xml:space="preserve">657,104.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381,307,738.69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3,468,250.43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4, 497, </w:t>
            </w:r>
            <w:r>
              <w:rPr>
                <w:color w:val="000000"/>
                <w:spacing w:val="0"/>
                <w:w w:val="100"/>
                <w:position w:val="0"/>
              </w:rPr>
              <w:t xml:space="preserve">770.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3,468,250.43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4, 497, </w:t>
            </w:r>
            <w:r>
              <w:rPr>
                <w:color w:val="000000"/>
                <w:spacing w:val="0"/>
                <w:w w:val="100"/>
                <w:position w:val="0"/>
              </w:rPr>
              <w:t xml:space="preserve">770.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368,125,355.09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385,805,508.69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350,327,055.00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291,939,213.00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543,767,469.75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602,155,311.75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151,601.34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33,254,412.81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230,155,552.00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200, </w:t>
            </w:r>
            <w:r>
              <w:rPr>
                <w:color w:val="000000"/>
                <w:spacing w:val="0"/>
                <w:w w:val="100"/>
                <w:position w:val="0"/>
              </w:rPr>
              <w:t>677,815.84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1,162,401,678.09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1, 128, 026, </w:t>
            </w:r>
            <w:r>
              <w:rPr>
                <w:color w:val="000000"/>
                <w:spacing w:val="0"/>
                <w:w w:val="100"/>
                <w:position w:val="0"/>
              </w:rPr>
              <w:t xml:space="preserve">753. </w:t>
            </w:r>
            <w:r>
              <w:rPr>
                <w:color w:val="000000"/>
                <w:spacing w:val="0"/>
                <w:w w:val="100"/>
                <w:position w:val="0"/>
              </w:rPr>
              <w:t>40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1,530,527,033. </w:t>
            </w: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1,513,832,262.09</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3</w:t>
      </w:r>
      <w:bookmarkEnd w:id="726"/>
      <w:r>
        <w:rPr>
          <w:color w:val="000000"/>
          <w:spacing w:val="0"/>
          <w:w w:val="100"/>
          <w:position w:val="0"/>
        </w:rPr>
        <w:t>、合并利润表</w:t>
      </w:r>
      <w:bookmarkEnd w:id="724"/>
      <w:bookmarkEnd w:id="725"/>
      <w:bookmarkEnd w:id="72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992, 136, </w:t>
            </w:r>
            <w:r>
              <w:rPr>
                <w:color w:val="000000"/>
                <w:spacing w:val="0"/>
                <w:w w:val="100"/>
                <w:position w:val="0"/>
              </w:rPr>
              <w:t>841.31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882,037,006.51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992, 136, </w:t>
            </w:r>
            <w:r>
              <w:rPr>
                <w:color w:val="000000"/>
                <w:spacing w:val="0"/>
                <w:w w:val="100"/>
                <w:position w:val="0"/>
              </w:rPr>
              <w:t>841.31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882,037,006.51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922,208,737.03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820, </w:t>
            </w:r>
            <w:r>
              <w:rPr>
                <w:color w:val="000000"/>
                <w:spacing w:val="0"/>
                <w:w w:val="100"/>
                <w:position w:val="0"/>
              </w:rPr>
              <w:t xml:space="preserve">119,412. </w:t>
            </w: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786,780,518.49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699, 061, </w:t>
            </w:r>
            <w:r>
              <w:rPr>
                <w:color w:val="000000"/>
                <w:spacing w:val="0"/>
                <w:w w:val="100"/>
                <w:position w:val="0"/>
              </w:rPr>
              <w:t xml:space="preserve">084. </w:t>
            </w:r>
            <w:r>
              <w:rPr>
                <w:color w:val="000000"/>
                <w:spacing w:val="0"/>
                <w:w w:val="100"/>
                <w:position w:val="0"/>
              </w:rPr>
              <w:t>88</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10, 672, </w:t>
            </w:r>
            <w:r>
              <w:rPr>
                <w:color w:val="000000"/>
                <w:spacing w:val="0"/>
                <w:w w:val="100"/>
                <w:position w:val="0"/>
              </w:rPr>
              <w:t xml:space="preserve">925.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10,327, </w:t>
            </w:r>
            <w:r>
              <w:rPr>
                <w:color w:val="000000"/>
                <w:spacing w:val="0"/>
                <w:w w:val="100"/>
                <w:position w:val="0"/>
              </w:rPr>
              <w:t xml:space="preserve">962. </w:t>
            </w:r>
            <w:r>
              <w:rPr>
                <w:color w:val="000000"/>
                <w:spacing w:val="0"/>
                <w:w w:val="100"/>
                <w:position w:val="0"/>
              </w:rPr>
              <w:t>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35, 407, </w:t>
            </w:r>
            <w:r>
              <w:rPr>
                <w:color w:val="000000"/>
                <w:spacing w:val="0"/>
                <w:w w:val="100"/>
                <w:position w:val="0"/>
              </w:rPr>
              <w:t xml:space="preserve">499.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28, 849, </w:t>
            </w:r>
            <w:r>
              <w:rPr>
                <w:color w:val="000000"/>
                <w:spacing w:val="0"/>
                <w:w w:val="100"/>
                <w:position w:val="0"/>
              </w:rPr>
              <w:t xml:space="preserve">368. </w:t>
            </w:r>
            <w:r>
              <w:rPr>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81,814, </w:t>
            </w:r>
            <w:r>
              <w:rPr>
                <w:color w:val="000000"/>
                <w:spacing w:val="0"/>
                <w:w w:val="100"/>
                <w:position w:val="0"/>
              </w:rPr>
              <w:t xml:space="preserve">805.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82, 995, </w:t>
            </w:r>
            <w:r>
              <w:rPr>
                <w:color w:val="000000"/>
                <w:spacing w:val="0"/>
                <w:w w:val="100"/>
                <w:position w:val="0"/>
              </w:rPr>
              <w:t xml:space="preserve">569.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 </w:t>
            </w:r>
            <w:r>
              <w:rPr>
                <w:color w:val="000000"/>
                <w:spacing w:val="0"/>
                <w:w w:val="100"/>
                <w:position w:val="0"/>
              </w:rPr>
              <w:t xml:space="preserve">549, </w:t>
            </w:r>
            <w:r>
              <w:rPr>
                <w:color w:val="000000"/>
                <w:spacing w:val="0"/>
                <w:w w:val="100"/>
                <w:position w:val="0"/>
              </w:rPr>
              <w:t xml:space="preserve">589.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-4, </w:t>
            </w:r>
            <w:r>
              <w:rPr>
                <w:color w:val="000000"/>
                <w:spacing w:val="0"/>
                <w:w w:val="100"/>
                <w:position w:val="0"/>
              </w:rPr>
              <w:t xml:space="preserve">567, </w:t>
            </w:r>
            <w:r>
              <w:rPr>
                <w:color w:val="000000"/>
                <w:spacing w:val="0"/>
                <w:w w:val="100"/>
                <w:position w:val="0"/>
              </w:rPr>
              <w:t xml:space="preserve">987. </w:t>
            </w:r>
            <w:r>
              <w:rPr>
                <w:color w:val="000000"/>
                <w:spacing w:val="0"/>
                <w:w w:val="100"/>
                <w:position w:val="0"/>
              </w:rPr>
              <w:t>85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11,082,577.40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3,453,415. </w:t>
            </w:r>
            <w:r>
              <w:rPr>
                <w:color w:val="000000"/>
                <w:spacing w:val="0"/>
                <w:w w:val="100"/>
                <w:position w:val="0"/>
              </w:rPr>
              <w:t>71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加：公允价值变动收益（损失以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6,878,091.61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11,091,965.50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-419,856.39</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76, 806, </w:t>
            </w:r>
            <w:r>
              <w:rPr>
                <w:color w:val="000000"/>
                <w:spacing w:val="0"/>
                <w:w w:val="100"/>
                <w:position w:val="0"/>
              </w:rPr>
              <w:t xml:space="preserve">195.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73, 009, </w:t>
            </w:r>
            <w:r>
              <w:rPr>
                <w:color w:val="000000"/>
                <w:spacing w:val="0"/>
                <w:w w:val="100"/>
                <w:position w:val="0"/>
              </w:rPr>
              <w:t xml:space="preserve">559. </w:t>
            </w: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22, 308, </w:t>
            </w:r>
            <w:r>
              <w:rPr>
                <w:color w:val="000000"/>
                <w:spacing w:val="0"/>
                <w:w w:val="100"/>
                <w:position w:val="0"/>
              </w:rPr>
              <w:t xml:space="preserve">623.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15, 139, </w:t>
            </w:r>
            <w:r>
              <w:rPr>
                <w:color w:val="000000"/>
                <w:spacing w:val="0"/>
                <w:w w:val="100"/>
                <w:position w:val="0"/>
              </w:rPr>
              <w:t xml:space="preserve">242. </w:t>
            </w:r>
            <w:r>
              <w:rPr>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976,174.70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236, </w:t>
            </w:r>
            <w:r>
              <w:rPr>
                <w:color w:val="000000"/>
                <w:spacing w:val="0"/>
                <w:w w:val="100"/>
                <w:position w:val="0"/>
              </w:rPr>
              <w:t xml:space="preserve">569. </w:t>
            </w:r>
            <w:r>
              <w:rPr>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418, </w:t>
            </w:r>
            <w:r>
              <w:rPr>
                <w:color w:val="000000"/>
                <w:spacing w:val="0"/>
                <w:w w:val="100"/>
                <w:position w:val="0"/>
              </w:rPr>
              <w:t xml:space="preserve">964.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115,830.71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98,138,644.48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87,912,231.79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14, 959, </w:t>
            </w:r>
            <w:r>
              <w:rPr>
                <w:color w:val="000000"/>
                <w:spacing w:val="0"/>
                <w:w w:val="100"/>
                <w:position w:val="0"/>
              </w:rPr>
              <w:t xml:space="preserve">990.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13, </w:t>
            </w:r>
            <w:r>
              <w:rPr>
                <w:color w:val="000000"/>
                <w:spacing w:val="0"/>
                <w:w w:val="100"/>
                <w:position w:val="0"/>
              </w:rPr>
              <w:t xml:space="preserve">057,550.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83, 178, </w:t>
            </w:r>
            <w:r>
              <w:rPr>
                <w:color w:val="000000"/>
                <w:spacing w:val="0"/>
                <w:w w:val="100"/>
                <w:position w:val="0"/>
              </w:rPr>
              <w:t xml:space="preserve">654.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74, 854, </w:t>
            </w:r>
            <w:r>
              <w:rPr>
                <w:color w:val="000000"/>
                <w:spacing w:val="0"/>
                <w:w w:val="100"/>
                <w:position w:val="0"/>
              </w:rPr>
              <w:t xml:space="preserve">681. </w:t>
            </w:r>
            <w:r>
              <w:rPr>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76, 872, </w:t>
            </w:r>
            <w:r>
              <w:rPr>
                <w:color w:val="000000"/>
                <w:spacing w:val="0"/>
                <w:w w:val="100"/>
                <w:position w:val="0"/>
              </w:rPr>
              <w:t xml:space="preserve">684.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69, 494, </w:t>
            </w:r>
            <w:r>
              <w:rPr>
                <w:color w:val="000000"/>
                <w:spacing w:val="0"/>
                <w:w w:val="100"/>
                <w:position w:val="0"/>
              </w:rPr>
              <w:t xml:space="preserve">426. </w:t>
            </w:r>
            <w:r>
              <w:rPr>
                <w:color w:val="000000"/>
                <w:spacing w:val="0"/>
                <w:w w:val="100"/>
                <w:position w:val="0"/>
              </w:rPr>
              <w:t>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6,305,970.02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5,360,255.04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r>
              <w:rPr>
                <w:color w:val="000000"/>
                <w:spacing w:val="0"/>
                <w:w w:val="100"/>
                <w:position w:val="0"/>
              </w:rPr>
              <w:t>重新计量设定受益计划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20"/>
              <w:jc w:val="both"/>
            </w:pPr>
            <w:r>
              <w:rPr>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920"/>
              <w:jc w:val="both"/>
            </w:pPr>
            <w:r>
              <w:rPr>
                <w:color w:val="000000"/>
                <w:spacing w:val="0"/>
                <w:w w:val="100"/>
                <w:position w:val="0"/>
              </w:rPr>
              <w:t>1.权益法下在被投资单位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20"/>
              <w:jc w:val="both"/>
            </w:pPr>
            <w:r>
              <w:rPr>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3.</w:t>
            </w:r>
            <w:r>
              <w:rPr>
                <w:color w:val="000000"/>
                <w:spacing w:val="0"/>
                <w:w w:val="100"/>
                <w:position w:val="0"/>
              </w:rPr>
              <w:t>持有至到期投资重分类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20"/>
              <w:jc w:val="both"/>
            </w:pPr>
            <w:r>
              <w:rPr>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83,178, </w:t>
            </w:r>
            <w:r>
              <w:rPr>
                <w:color w:val="000000"/>
                <w:spacing w:val="0"/>
                <w:w w:val="100"/>
                <w:position w:val="0"/>
              </w:rPr>
              <w:t xml:space="preserve">654.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pPr>
            <w:r>
              <w:rPr>
                <w:color w:val="000000"/>
                <w:spacing w:val="0"/>
                <w:w w:val="100"/>
                <w:position w:val="0"/>
              </w:rPr>
              <w:t xml:space="preserve">74, 854, </w:t>
            </w:r>
            <w:r>
              <w:rPr>
                <w:color w:val="000000"/>
                <w:spacing w:val="0"/>
                <w:w w:val="100"/>
                <w:position w:val="0"/>
              </w:rPr>
              <w:t xml:space="preserve">681. </w:t>
            </w:r>
            <w:r>
              <w:rPr>
                <w:color w:val="000000"/>
                <w:spacing w:val="0"/>
                <w:w w:val="100"/>
                <w:position w:val="0"/>
              </w:rPr>
              <w:t>67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76, 872, </w:t>
            </w:r>
            <w:r>
              <w:rPr>
                <w:color w:val="000000"/>
                <w:spacing w:val="0"/>
                <w:w w:val="100"/>
                <w:position w:val="0"/>
              </w:rPr>
              <w:t xml:space="preserve">684.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69,494,426.63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6,305,970.02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5,360,255.04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2194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1984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2194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1984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33"/>
        <w:keepNext w:val="0"/>
        <w:keepLines w:val="0"/>
        <w:widowControl w:val="0"/>
        <w:shd w:val="clear" w:color="auto" w:fill="auto"/>
        <w:tabs>
          <w:tab w:pos="3374" w:val="left"/>
          <w:tab w:pos="7507" w:val="left"/>
        </w:tabs>
        <w:bidi w:val="0"/>
        <w:spacing w:before="0" w:after="380" w:line="240" w:lineRule="auto"/>
        <w:ind w:left="0" w:right="0" w:firstLine="0"/>
        <w:jc w:val="left"/>
      </w:pPr>
      <w:r>
        <w:rPr>
          <w:color w:val="000000"/>
          <w:spacing w:val="0"/>
          <w:w w:val="100"/>
          <w:position w:val="0"/>
        </w:rPr>
        <w:t>法定代表人：王中胜</w:t>
        <w:tab/>
        <w:t>主管会计工作负责人：卢玉平</w:t>
        <w:tab/>
        <w:t>会计机构负责人：诸黎明</w:t>
      </w:r>
    </w:p>
    <w:p>
      <w:pPr>
        <w:pStyle w:val="Style35"/>
        <w:keepNext/>
        <w:keepLines/>
        <w:widowControl w:val="0"/>
        <w:shd w:val="clear" w:color="auto" w:fill="auto"/>
        <w:bidi w:val="0"/>
        <w:spacing w:before="0" w:after="380" w:line="240" w:lineRule="auto"/>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4</w:t>
      </w:r>
      <w:bookmarkEnd w:id="730"/>
      <w:r>
        <w:rPr>
          <w:color w:val="000000"/>
          <w:spacing w:val="0"/>
          <w:w w:val="100"/>
          <w:position w:val="0"/>
        </w:rPr>
        <w:t>、母公司利润表</w:t>
      </w:r>
      <w:bookmarkEnd w:id="728"/>
      <w:bookmarkEnd w:id="729"/>
      <w:bookmarkEnd w:id="7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603,305,608.08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585,560, </w:t>
            </w:r>
            <w:r>
              <w:rPr>
                <w:color w:val="000000"/>
                <w:spacing w:val="0"/>
                <w:w w:val="100"/>
                <w:position w:val="0"/>
              </w:rPr>
              <w:t>141.69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496, </w:t>
            </w:r>
            <w:r>
              <w:rPr>
                <w:color w:val="000000"/>
                <w:spacing w:val="0"/>
                <w:w w:val="100"/>
                <w:position w:val="0"/>
              </w:rPr>
              <w:t>995,911.51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489, 148, </w:t>
            </w:r>
            <w:r>
              <w:rPr>
                <w:color w:val="000000"/>
                <w:spacing w:val="0"/>
                <w:w w:val="100"/>
                <w:position w:val="0"/>
              </w:rPr>
              <w:t xml:space="preserve">077. </w:t>
            </w:r>
            <w:r>
              <w:rPr>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7,073,323.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5, 847, </w:t>
            </w:r>
            <w:r>
              <w:rPr>
                <w:color w:val="000000"/>
                <w:spacing w:val="0"/>
                <w:w w:val="100"/>
                <w:position w:val="0"/>
              </w:rPr>
              <w:t xml:space="preserve">030. </w:t>
            </w:r>
            <w:r>
              <w:rPr>
                <w:color w:val="000000"/>
                <w:spacing w:val="0"/>
                <w:w w:val="100"/>
                <w:position w:val="0"/>
              </w:rPr>
              <w:t>73</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12,914, </w:t>
            </w:r>
            <w:r>
              <w:rPr>
                <w:color w:val="000000"/>
                <w:spacing w:val="0"/>
                <w:w w:val="100"/>
                <w:position w:val="0"/>
              </w:rPr>
              <w:t>183.65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 xml:space="preserve">962,357. </w:t>
            </w:r>
            <w:r>
              <w:rPr>
                <w:color w:val="000000"/>
                <w:spacing w:val="0"/>
                <w:w w:val="100"/>
                <w:position w:val="0"/>
              </w:rPr>
              <w:t>19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34, </w:t>
            </w:r>
            <w:r>
              <w:rPr>
                <w:color w:val="000000"/>
                <w:spacing w:val="0"/>
                <w:w w:val="100"/>
                <w:position w:val="0"/>
              </w:rPr>
              <w:t>244,611.80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34, </w:t>
            </w:r>
            <w:r>
              <w:rPr>
                <w:color w:val="000000"/>
                <w:spacing w:val="0"/>
                <w:w w:val="100"/>
                <w:position w:val="0"/>
              </w:rPr>
              <w:t xml:space="preserve">631,348. </w:t>
            </w:r>
            <w:r>
              <w:rPr>
                <w:color w:val="000000"/>
                <w:spacing w:val="0"/>
                <w:w w:val="100"/>
                <w:position w:val="0"/>
              </w:rPr>
              <w:t>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-2,632,262.33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-4, </w:t>
            </w:r>
            <w:r>
              <w:rPr>
                <w:color w:val="000000"/>
                <w:spacing w:val="0"/>
                <w:w w:val="100"/>
                <w:position w:val="0"/>
              </w:rPr>
              <w:t xml:space="preserve">255, </w:t>
            </w:r>
            <w:r>
              <w:rPr>
                <w:color w:val="000000"/>
                <w:spacing w:val="0"/>
                <w:w w:val="100"/>
                <w:position w:val="0"/>
              </w:rPr>
              <w:t xml:space="preserve">062. </w:t>
            </w:r>
            <w:r>
              <w:rPr>
                <w:color w:val="000000"/>
                <w:spacing w:val="0"/>
                <w:w w:val="100"/>
                <w:position w:val="0"/>
              </w:rPr>
              <w:t>89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10, 361, </w:t>
            </w:r>
            <w:r>
              <w:rPr>
                <w:color w:val="000000"/>
                <w:spacing w:val="0"/>
                <w:w w:val="100"/>
                <w:position w:val="0"/>
              </w:rPr>
              <w:t xml:space="preserve">989.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2,532,472.37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加：公允价值变动收益（损失以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8, </w:t>
            </w:r>
            <w:r>
              <w:rPr>
                <w:color w:val="000000"/>
                <w:spacing w:val="0"/>
                <w:w w:val="100"/>
                <w:position w:val="0"/>
              </w:rPr>
              <w:t>665,743.48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5,171,367.14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-163,684.24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53,013,594.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49, 865, </w:t>
            </w:r>
            <w:r>
              <w:rPr>
                <w:color w:val="000000"/>
                <w:spacing w:val="0"/>
                <w:w w:val="100"/>
                <w:position w:val="0"/>
              </w:rPr>
              <w:t xml:space="preserve">285. </w:t>
            </w: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3,509, </w:t>
            </w:r>
            <w:r>
              <w:rPr>
                <w:color w:val="000000"/>
                <w:spacing w:val="0"/>
                <w:w w:val="100"/>
                <w:position w:val="0"/>
              </w:rPr>
              <w:t xml:space="preserve">099.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4, 622, </w:t>
            </w:r>
            <w:r>
              <w:rPr>
                <w:color w:val="000000"/>
                <w:spacing w:val="0"/>
                <w:w w:val="100"/>
                <w:position w:val="0"/>
              </w:rPr>
              <w:t xml:space="preserve">111.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 </w:t>
            </w:r>
            <w:r>
              <w:rPr>
                <w:color w:val="000000"/>
                <w:spacing w:val="0"/>
                <w:w w:val="100"/>
                <w:position w:val="0"/>
              </w:rPr>
              <w:t xml:space="preserve">068.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 </w:t>
            </w:r>
            <w:r>
              <w:rPr>
                <w:color w:val="000000"/>
                <w:spacing w:val="0"/>
                <w:w w:val="100"/>
                <w:position w:val="0"/>
              </w:rPr>
              <w:t xml:space="preserve">367. </w:t>
            </w:r>
            <w:r>
              <w:rPr>
                <w:color w:val="000000"/>
                <w:spacing w:val="0"/>
                <w:w w:val="100"/>
                <w:position w:val="0"/>
              </w:rPr>
              <w:t>05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81,805.97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 </w:t>
            </w:r>
            <w:r>
              <w:rPr>
                <w:color w:val="000000"/>
                <w:spacing w:val="0"/>
                <w:w w:val="100"/>
                <w:position w:val="0"/>
              </w:rPr>
              <w:t xml:space="preserve">792. </w:t>
            </w:r>
            <w:r>
              <w:rPr>
                <w:color w:val="000000"/>
                <w:spacing w:val="0"/>
                <w:w w:val="100"/>
                <w:position w:val="0"/>
              </w:rPr>
              <w:t>07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56,436,624.84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54,417, </w:t>
            </w:r>
            <w:r>
              <w:rPr>
                <w:color w:val="000000"/>
                <w:spacing w:val="0"/>
                <w:w w:val="100"/>
                <w:position w:val="0"/>
              </w:rPr>
              <w:t xml:space="preserve">030. </w:t>
            </w:r>
            <w:r>
              <w:rPr>
                <w:color w:val="000000"/>
                <w:spacing w:val="0"/>
                <w:w w:val="100"/>
                <w:position w:val="0"/>
              </w:rPr>
              <w:t>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7,464,739.50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7, 159, </w:t>
            </w:r>
            <w:r>
              <w:rPr>
                <w:color w:val="000000"/>
                <w:spacing w:val="0"/>
                <w:w w:val="100"/>
                <w:position w:val="0"/>
              </w:rPr>
              <w:t xml:space="preserve">199. </w:t>
            </w:r>
            <w:r>
              <w:rPr>
                <w:color w:val="000000"/>
                <w:spacing w:val="0"/>
                <w:w w:val="100"/>
                <w:position w:val="0"/>
              </w:rPr>
              <w:t>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48, </w:t>
            </w:r>
            <w:r>
              <w:rPr>
                <w:color w:val="000000"/>
                <w:spacing w:val="0"/>
                <w:w w:val="100"/>
                <w:position w:val="0"/>
              </w:rPr>
              <w:t>971,885.34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47, 257, </w:t>
            </w:r>
            <w:r>
              <w:rPr>
                <w:color w:val="000000"/>
                <w:spacing w:val="0"/>
                <w:w w:val="100"/>
                <w:position w:val="0"/>
              </w:rPr>
              <w:t xml:space="preserve">830. </w:t>
            </w:r>
            <w:r>
              <w:rPr>
                <w:color w:val="000000"/>
                <w:spacing w:val="0"/>
                <w:w w:val="100"/>
                <w:position w:val="0"/>
              </w:rPr>
              <w:t>64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1.</w:t>
            </w:r>
            <w:r>
              <w:rPr>
                <w:color w:val="000000"/>
                <w:spacing w:val="0"/>
                <w:w w:val="100"/>
                <w:position w:val="0"/>
              </w:rPr>
              <w:t>重新计量设定受益计划</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20"/>
              <w:jc w:val="both"/>
            </w:pPr>
            <w:r>
              <w:rPr>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920"/>
              <w:jc w:val="both"/>
            </w:pPr>
            <w:r>
              <w:rPr>
                <w:color w:val="000000"/>
                <w:spacing w:val="0"/>
                <w:w w:val="100"/>
                <w:position w:val="0"/>
              </w:rPr>
              <w:t>1.权益法下在被投资单位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20"/>
              <w:jc w:val="both"/>
            </w:pPr>
            <w:r>
              <w:rPr>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3.</w:t>
            </w:r>
            <w:r>
              <w:rPr>
                <w:color w:val="000000"/>
                <w:spacing w:val="0"/>
                <w:w w:val="100"/>
                <w:position w:val="0"/>
              </w:rPr>
              <w:t>持有至到期投资重分类</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20"/>
              <w:jc w:val="both"/>
            </w:pPr>
            <w:r>
              <w:rPr>
                <w:color w:val="000000"/>
                <w:spacing w:val="0"/>
                <w:w w:val="100"/>
                <w:position w:val="0"/>
              </w:rPr>
              <w:t>4.</w:t>
            </w:r>
            <w:r>
              <w:rPr>
                <w:color w:val="000000"/>
                <w:spacing w:val="0"/>
                <w:w w:val="100"/>
                <w:position w:val="0"/>
              </w:rPr>
              <w:t>现金流量套期损益的有 效部分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5.外币财务报表折算差额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6.其他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971,885.34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47, 257, </w:t>
            </w:r>
            <w:r>
              <w:rPr>
                <w:color w:val="000000"/>
                <w:spacing w:val="0"/>
                <w:w w:val="100"/>
                <w:position w:val="0"/>
              </w:rPr>
              <w:t xml:space="preserve">830.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5</w:t>
      </w:r>
      <w:bookmarkEnd w:id="734"/>
      <w:r>
        <w:rPr>
          <w:color w:val="000000"/>
          <w:spacing w:val="0"/>
          <w:w w:val="100"/>
          <w:position w:val="0"/>
        </w:rPr>
        <w:t>、合并现金流量表</w:t>
      </w:r>
      <w:bookmarkEnd w:id="732"/>
      <w:bookmarkEnd w:id="733"/>
      <w:bookmarkEnd w:id="7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1,029,445,500.87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1,058, 468, </w:t>
            </w:r>
            <w:r>
              <w:rPr>
                <w:color w:val="000000"/>
                <w:spacing w:val="0"/>
                <w:w w:val="100"/>
                <w:position w:val="0"/>
              </w:rPr>
              <w:t xml:space="preserve">893. </w:t>
            </w:r>
            <w:r>
              <w:rPr>
                <w:color w:val="000000"/>
                <w:spacing w:val="0"/>
                <w:w w:val="100"/>
                <w:position w:val="0"/>
              </w:rPr>
              <w:t>83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4,302,468.91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3,278, </w:t>
            </w:r>
            <w:r>
              <w:rPr>
                <w:color w:val="000000"/>
                <w:spacing w:val="0"/>
                <w:w w:val="100"/>
                <w:position w:val="0"/>
              </w:rPr>
              <w:t xml:space="preserve">965. </w:t>
            </w:r>
            <w:r>
              <w:rPr>
                <w:color w:val="000000"/>
                <w:spacing w:val="0"/>
                <w:w w:val="100"/>
                <w:position w:val="0"/>
              </w:rPr>
              <w:t>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150,176,616.67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185,803,745.67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 </w:t>
            </w:r>
            <w:r>
              <w:rPr>
                <w:color w:val="000000"/>
                <w:spacing w:val="0"/>
                <w:w w:val="100"/>
                <w:position w:val="0"/>
              </w:rPr>
              <w:t>183,924,586.45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1,247,551,605.30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760,455,678.60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770,716,728.56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93,208, </w:t>
            </w:r>
            <w:r>
              <w:rPr>
                <w:color w:val="000000"/>
                <w:spacing w:val="0"/>
                <w:w w:val="100"/>
                <w:position w:val="0"/>
              </w:rPr>
              <w:t xml:space="preserve">418.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89,021,947.36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53,392,642.66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42,326,555.80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166,481,823.63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221,558, </w:t>
            </w:r>
            <w:r>
              <w:rPr>
                <w:color w:val="000000"/>
                <w:spacing w:val="0"/>
                <w:w w:val="100"/>
                <w:position w:val="0"/>
              </w:rPr>
              <w:t xml:space="preserve">199.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1,073,538,563.80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1,123,623,430.86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110,386, </w:t>
            </w:r>
            <w:r>
              <w:rPr>
                <w:color w:val="000000"/>
                <w:spacing w:val="0"/>
                <w:w w:val="100"/>
                <w:position w:val="0"/>
              </w:rPr>
              <w:t>022.65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123,928, </w:t>
            </w:r>
            <w:r>
              <w:rPr>
                <w:color w:val="000000"/>
                <w:spacing w:val="0"/>
                <w:w w:val="100"/>
                <w:position w:val="0"/>
              </w:rPr>
              <w:t xml:space="preserve">174. </w:t>
            </w:r>
            <w:r>
              <w:rPr>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1,269, 000,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379, 895, </w:t>
            </w:r>
            <w:r>
              <w:rPr>
                <w:color w:val="000000"/>
                <w:spacing w:val="0"/>
                <w:w w:val="100"/>
                <w:position w:val="0"/>
              </w:rPr>
              <w:t xml:space="preserve">550. </w:t>
            </w:r>
            <w:r>
              <w:rPr>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6,475,538.39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13,258, </w:t>
            </w:r>
            <w:r>
              <w:rPr>
                <w:color w:val="000000"/>
                <w:spacing w:val="0"/>
                <w:w w:val="100"/>
                <w:position w:val="0"/>
              </w:rPr>
              <w:t xml:space="preserve">624. </w:t>
            </w:r>
            <w:r>
              <w:rPr>
                <w:color w:val="000000"/>
                <w:spacing w:val="0"/>
                <w:w w:val="100"/>
                <w:position w:val="0"/>
              </w:rPr>
              <w:t>24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1,107,029.58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1,206,773.03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121,000,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1,282,582,567.97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515,360, </w:t>
            </w:r>
            <w:r>
              <w:rPr>
                <w:color w:val="000000"/>
                <w:spacing w:val="0"/>
                <w:w w:val="100"/>
                <w:position w:val="0"/>
              </w:rPr>
              <w:t xml:space="preserve">947. </w:t>
            </w:r>
            <w:r>
              <w:rPr>
                <w:color w:val="000000"/>
                <w:spacing w:val="0"/>
                <w:w w:val="100"/>
                <w:position w:val="0"/>
              </w:rPr>
              <w:t>71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116,975,624.87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71,281,195.22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1,271,000,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375, 000,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1,387,975,624. </w:t>
            </w:r>
            <w:r>
              <w:rPr>
                <w:color w:val="000000"/>
                <w:spacing w:val="0"/>
                <w:w w:val="100"/>
                <w:position w:val="0"/>
              </w:rPr>
              <w:t>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446,281,195.22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-105,393,056.90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69, 079, </w:t>
            </w:r>
            <w:r>
              <w:rPr>
                <w:color w:val="000000"/>
                <w:spacing w:val="0"/>
                <w:w w:val="100"/>
                <w:position w:val="0"/>
              </w:rPr>
              <w:t>752.49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7,814, </w:t>
            </w:r>
            <w:r>
              <w:rPr>
                <w:color w:val="000000"/>
                <w:spacing w:val="0"/>
                <w:w w:val="100"/>
                <w:position w:val="0"/>
              </w:rPr>
              <w:t>907.99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12, 081, </w:t>
            </w:r>
            <w:r>
              <w:rPr>
                <w:color w:val="000000"/>
                <w:spacing w:val="0"/>
                <w:w w:val="100"/>
                <w:position w:val="0"/>
              </w:rPr>
              <w:t xml:space="preserve">044. </w:t>
            </w:r>
            <w:r>
              <w:rPr>
                <w:color w:val="000000"/>
                <w:spacing w:val="0"/>
                <w:w w:val="100"/>
                <w:position w:val="0"/>
              </w:rPr>
              <w:t>12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17,814, </w:t>
            </w:r>
            <w:r>
              <w:rPr>
                <w:color w:val="000000"/>
                <w:spacing w:val="0"/>
                <w:w w:val="100"/>
                <w:position w:val="0"/>
              </w:rPr>
              <w:t xml:space="preserve">907.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23,581,044.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16,914,396.93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13,151,568.39</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其中：子公司支付给少数股东的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2,317,436.28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268,751. </w:t>
            </w:r>
            <w:r>
              <w:rPr>
                <w:color w:val="000000"/>
                <w:spacing w:val="0"/>
                <w:w w:val="100"/>
                <w:position w:val="0"/>
              </w:rPr>
              <w:t>13</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股利、利润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left"/>
            </w:pPr>
            <w:r>
              <w:rPr>
                <w:color w:val="000000"/>
                <w:spacing w:val="0"/>
                <w:w w:val="100"/>
                <w:position w:val="0"/>
              </w:rPr>
              <w:t>31,538,016.88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58, </w:t>
            </w:r>
            <w:r>
              <w:rPr>
                <w:color w:val="000000"/>
                <w:spacing w:val="0"/>
                <w:w w:val="100"/>
                <w:position w:val="0"/>
              </w:rPr>
              <w:t xml:space="preserve">452,413.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23,151,568.39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-40, 637,505.82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429, </w:t>
            </w:r>
            <w:r>
              <w:rPr>
                <w:color w:val="000000"/>
                <w:spacing w:val="0"/>
                <w:w w:val="100"/>
                <w:position w:val="0"/>
              </w:rPr>
              <w:t>475.</w:t>
            </w:r>
            <w:r>
              <w:rPr>
                <w:color w:val="000000"/>
                <w:spacing w:val="0"/>
                <w:w w:val="100"/>
                <w:position w:val="0"/>
              </w:rPr>
              <w:t>73</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-29, 876.83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-155,484.53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-35,674,416.90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193,281,918.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749,708,207.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556, 426, </w:t>
            </w:r>
            <w:r>
              <w:rPr>
                <w:color w:val="000000"/>
                <w:spacing w:val="0"/>
                <w:w w:val="100"/>
                <w:position w:val="0"/>
              </w:rPr>
              <w:t xml:space="preserve">288. </w:t>
            </w:r>
            <w:r>
              <w:rPr>
                <w:color w:val="000000"/>
                <w:spacing w:val="0"/>
                <w:w w:val="100"/>
                <w:position w:val="0"/>
              </w:rPr>
              <w:t>97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714, </w:t>
            </w:r>
            <w:r>
              <w:rPr>
                <w:color w:val="000000"/>
                <w:spacing w:val="0"/>
                <w:w w:val="100"/>
                <w:position w:val="0"/>
              </w:rPr>
              <w:t>033,790.20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749,708,207. </w:t>
            </w:r>
            <w:r>
              <w:rPr>
                <w:color w:val="000000"/>
                <w:spacing w:val="0"/>
                <w:w w:val="100"/>
                <w:position w:val="0"/>
              </w:rPr>
              <w:t>10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6</w:t>
      </w:r>
      <w:bookmarkEnd w:id="738"/>
      <w:r>
        <w:rPr>
          <w:color w:val="000000"/>
          <w:spacing w:val="0"/>
          <w:w w:val="100"/>
          <w:position w:val="0"/>
        </w:rPr>
        <w:t>、母公司现金流量表</w:t>
      </w:r>
      <w:bookmarkEnd w:id="736"/>
      <w:bookmarkEnd w:id="737"/>
      <w:bookmarkEnd w:id="7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617,604,781.79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750, 368, </w:t>
            </w:r>
            <w:r>
              <w:rPr>
                <w:color w:val="000000"/>
                <w:spacing w:val="0"/>
                <w:w w:val="100"/>
                <w:position w:val="0"/>
              </w:rPr>
              <w:t xml:space="preserve">698. </w:t>
            </w:r>
            <w:r>
              <w:rPr>
                <w:color w:val="000000"/>
                <w:spacing w:val="0"/>
                <w:w w:val="100"/>
                <w:position w:val="0"/>
              </w:rPr>
              <w:t>35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1,459,479.64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450,581.58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103,636, </w:t>
            </w:r>
            <w:r>
              <w:rPr>
                <w:color w:val="000000"/>
                <w:spacing w:val="0"/>
                <w:w w:val="100"/>
                <w:position w:val="0"/>
              </w:rPr>
              <w:t>343.20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128,387,047.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722,700, </w:t>
            </w:r>
            <w:r>
              <w:rPr>
                <w:color w:val="000000"/>
                <w:spacing w:val="0"/>
                <w:w w:val="100"/>
                <w:position w:val="0"/>
              </w:rPr>
              <w:t xml:space="preserve">604.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879,206,327.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488, 739, </w:t>
            </w:r>
            <w:r>
              <w:rPr>
                <w:color w:val="000000"/>
                <w:spacing w:val="0"/>
                <w:w w:val="100"/>
                <w:position w:val="0"/>
              </w:rPr>
              <w:t xml:space="preserve">934.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573,834,</w:t>
            </w:r>
            <w:r>
              <w:rPr>
                <w:color w:val="000000"/>
                <w:spacing w:val="0"/>
                <w:w w:val="100"/>
                <w:position w:val="0"/>
              </w:rPr>
              <w:t xml:space="preserve">607. </w:t>
            </w:r>
            <w:r>
              <w:rPr>
                <w:color w:val="000000"/>
                <w:spacing w:val="0"/>
                <w:w w:val="100"/>
                <w:position w:val="0"/>
              </w:rPr>
              <w:t>07</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35,678,173.82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30,826,566.49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28, 647, </w:t>
            </w:r>
            <w:r>
              <w:rPr>
                <w:color w:val="000000"/>
                <w:spacing w:val="0"/>
                <w:w w:val="100"/>
                <w:position w:val="0"/>
              </w:rPr>
              <w:t xml:space="preserve">500.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24, 965, </w:t>
            </w:r>
            <w:r>
              <w:rPr>
                <w:color w:val="000000"/>
                <w:spacing w:val="0"/>
                <w:w w:val="100"/>
                <w:position w:val="0"/>
              </w:rPr>
              <w:t xml:space="preserve">136. </w:t>
            </w:r>
            <w:r>
              <w:rPr>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108,910,389.73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138, 396, </w:t>
            </w:r>
            <w:r>
              <w:rPr>
                <w:color w:val="000000"/>
                <w:spacing w:val="0"/>
                <w:w w:val="100"/>
                <w:position w:val="0"/>
              </w:rPr>
              <w:t xml:space="preserve">032. </w:t>
            </w:r>
            <w:r>
              <w:rPr>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661,975,998.79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768, 022, </w:t>
            </w:r>
            <w:r>
              <w:rPr>
                <w:color w:val="000000"/>
                <w:spacing w:val="0"/>
                <w:w w:val="100"/>
                <w:position w:val="0"/>
              </w:rPr>
              <w:t xml:space="preserve">342. </w:t>
            </w:r>
            <w:r>
              <w:rPr>
                <w:color w:val="000000"/>
                <w:spacing w:val="0"/>
                <w:w w:val="100"/>
                <w:position w:val="0"/>
              </w:rPr>
              <w:t>74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60, 724, </w:t>
            </w:r>
            <w:r>
              <w:rPr>
                <w:color w:val="000000"/>
                <w:spacing w:val="0"/>
                <w:w w:val="100"/>
                <w:position w:val="0"/>
              </w:rPr>
              <w:t xml:space="preserve">605.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111,183,984.38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1,014, 000,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665,743.48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5,335,051.38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36,261.80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1,568.93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121,000,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1,022,702,005.28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126,336, </w:t>
            </w:r>
            <w:r>
              <w:rPr>
                <w:color w:val="000000"/>
                <w:spacing w:val="0"/>
                <w:w w:val="100"/>
                <w:position w:val="0"/>
              </w:rPr>
              <w:t xml:space="preserve">620. </w:t>
            </w:r>
            <w:r>
              <w:rPr>
                <w:color w:val="000000"/>
                <w:spacing w:val="0"/>
                <w:w w:val="100"/>
                <w:position w:val="0"/>
              </w:rPr>
              <w:t>31</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31,289, </w:t>
            </w:r>
            <w:r>
              <w:rPr>
                <w:color w:val="000000"/>
                <w:spacing w:val="0"/>
                <w:w w:val="100"/>
                <w:position w:val="0"/>
              </w:rPr>
              <w:t xml:space="preserve">932. </w:t>
            </w:r>
            <w:r>
              <w:rPr>
                <w:color w:val="000000"/>
                <w:spacing w:val="0"/>
                <w:w w:val="100"/>
                <w:position w:val="0"/>
              </w:rPr>
              <w:t>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20, 498, </w:t>
            </w:r>
            <w:r>
              <w:rPr>
                <w:color w:val="000000"/>
                <w:spacing w:val="0"/>
                <w:w w:val="100"/>
                <w:position w:val="0"/>
              </w:rPr>
              <w:t xml:space="preserve">445. </w:t>
            </w:r>
            <w:r>
              <w:rPr>
                <w:color w:val="000000"/>
                <w:spacing w:val="0"/>
                <w:w w:val="100"/>
                <w:position w:val="0"/>
              </w:rPr>
              <w:t>48</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1,016, 000,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159, 602, </w:t>
            </w:r>
            <w:r>
              <w:rPr>
                <w:color w:val="000000"/>
                <w:spacing w:val="0"/>
                <w:w w:val="100"/>
                <w:position w:val="0"/>
              </w:rPr>
              <w:t xml:space="preserve">364. </w:t>
            </w:r>
            <w:r>
              <w:rPr>
                <w:color w:val="000000"/>
                <w:spacing w:val="0"/>
                <w:w w:val="100"/>
                <w:position w:val="0"/>
              </w:rPr>
              <w:t>14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1,047,289, </w:t>
            </w:r>
            <w:r>
              <w:rPr>
                <w:color w:val="000000"/>
                <w:spacing w:val="0"/>
                <w:w w:val="100"/>
                <w:position w:val="0"/>
              </w:rPr>
              <w:t>932.89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180, 100, </w:t>
            </w:r>
            <w:r>
              <w:rPr>
                <w:color w:val="000000"/>
                <w:spacing w:val="0"/>
                <w:w w:val="100"/>
                <w:position w:val="0"/>
              </w:rPr>
              <w:t xml:space="preserve">809. </w:t>
            </w: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-24,587,927.61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-53,764,189.31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5,978,433.58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434,325.31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5,978,433.58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434,325.31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14,596,960.65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12,164,133.90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24, </w:t>
            </w:r>
            <w:r>
              <w:rPr>
                <w:color w:val="000000"/>
                <w:spacing w:val="0"/>
                <w:w w:val="100"/>
                <w:position w:val="0"/>
              </w:rPr>
              <w:t>461,979.41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39, 058, </w:t>
            </w:r>
            <w:r>
              <w:rPr>
                <w:color w:val="000000"/>
                <w:spacing w:val="0"/>
                <w:w w:val="100"/>
                <w:position w:val="0"/>
              </w:rPr>
              <w:t xml:space="preserve">940.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12, 164, </w:t>
            </w:r>
            <w:r>
              <w:rPr>
                <w:color w:val="000000"/>
                <w:spacing w:val="0"/>
                <w:w w:val="100"/>
                <w:position w:val="0"/>
              </w:rPr>
              <w:t xml:space="preserve">133. </w:t>
            </w:r>
            <w:r>
              <w:rPr>
                <w:color w:val="000000"/>
                <w:spacing w:val="0"/>
                <w:w w:val="100"/>
                <w:position w:val="0"/>
              </w:rPr>
              <w:t>90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-33,080,506.48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-5, </w:t>
            </w:r>
            <w:r>
              <w:rPr>
                <w:color w:val="000000"/>
                <w:spacing w:val="0"/>
                <w:w w:val="100"/>
                <w:position w:val="0"/>
              </w:rPr>
              <w:t xml:space="preserve">729, </w:t>
            </w:r>
            <w:r>
              <w:rPr>
                <w:color w:val="000000"/>
                <w:spacing w:val="0"/>
                <w:w w:val="100"/>
                <w:position w:val="0"/>
              </w:rPr>
              <w:t xml:space="preserve">808. </w:t>
            </w:r>
            <w:r>
              <w:rPr>
                <w:color w:val="000000"/>
                <w:spacing w:val="0"/>
                <w:w w:val="100"/>
                <w:position w:val="0"/>
              </w:rPr>
              <w:t>59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3,056,171.75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51,689, </w:t>
            </w:r>
            <w:r>
              <w:rPr>
                <w:color w:val="000000"/>
                <w:spacing w:val="0"/>
                <w:w w:val="100"/>
                <w:position w:val="0"/>
              </w:rPr>
              <w:t xml:space="preserve">986. </w:t>
            </w:r>
            <w:r>
              <w:rPr>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473,941,213.95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422,251,227.47</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476, </w:t>
            </w:r>
            <w:r>
              <w:rPr>
                <w:color w:val="000000"/>
                <w:spacing w:val="0"/>
                <w:w w:val="100"/>
                <w:position w:val="0"/>
              </w:rPr>
              <w:t>997,385.70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473,941,213.95</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7</w:t>
      </w:r>
      <w:bookmarkEnd w:id="742"/>
      <w:r>
        <w:rPr>
          <w:color w:val="000000"/>
          <w:spacing w:val="0"/>
          <w:w w:val="100"/>
          <w:position w:val="0"/>
        </w:rPr>
        <w:t>、合并所有者权益变动表</w:t>
      </w:r>
      <w:bookmarkEnd w:id="740"/>
      <w:bookmarkEnd w:id="741"/>
      <w:bookmarkEnd w:id="743"/>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righ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盈余公</w:t>
            </w:r>
          </w:p>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291,9</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39,21</w:t>
            </w:r>
          </w:p>
          <w:p>
            <w:pPr>
              <w:pStyle w:val="Style2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602,15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5,311.</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33,688</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301,89</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2,391.</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38,181</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,473.4</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1,267,</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856,62</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291,9</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39,21</w:t>
            </w:r>
          </w:p>
          <w:p>
            <w:pPr>
              <w:pStyle w:val="Style2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602,15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5,311.</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33,688</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301,89</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2,391.</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38,181</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,473.4</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1,267,</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856,62</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金额（减少以“一”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58, 38</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7,842</w:t>
            </w:r>
          </w:p>
          <w:p>
            <w:pPr>
              <w:pStyle w:val="Style2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-58, </w:t>
            </w:r>
            <w:r>
              <w:rPr>
                <w:color w:val="000000"/>
                <w:spacing w:val="0"/>
                <w:w w:val="100"/>
                <w:position w:val="0"/>
              </w:rPr>
              <w:t>38</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7,842.</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4,897,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57,378</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,534.9</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3,906,</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549.00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66,182</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,272.4</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76,872</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,684.1</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6,305,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970.02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83,178</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,654.1</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4,897,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-19,49</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4,149.</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-2,399</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,421.0</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-16,99</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6,381.</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4,897,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-4,897</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-14,59</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6,960.</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-2,399</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,421.0</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-16,99</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6,381.</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（四）所有者权益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58, 38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-58, </w:t>
            </w:r>
            <w:r>
              <w:rPr>
                <w:color w:val="000000"/>
                <w:spacing w:val="0"/>
                <w:w w:val="100"/>
                <w:position w:val="0"/>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677"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7,842</w:t>
            </w:r>
          </w:p>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7,842.</w:t>
            </w:r>
          </w:p>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58, 38</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7,842</w:t>
            </w:r>
          </w:p>
          <w:p>
            <w:pPr>
              <w:pStyle w:val="Style2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-58, </w:t>
            </w:r>
            <w:r>
              <w:rPr>
                <w:color w:val="000000"/>
                <w:spacing w:val="0"/>
                <w:w w:val="100"/>
                <w:position w:val="0"/>
              </w:rPr>
              <w:t>38</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7,842.</w:t>
            </w:r>
          </w:p>
          <w:p>
            <w:pPr>
              <w:pStyle w:val="Style2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350,3</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27,05</w:t>
            </w:r>
          </w:p>
          <w:p>
            <w:pPr>
              <w:pStyle w:val="Style2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543,76</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7,469.</w:t>
            </w:r>
          </w:p>
          <w:p>
            <w:pPr>
              <w:pStyle w:val="Style2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38,585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,421.0</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359,27</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0,926.</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42,088</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,022.4</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1,334,</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038,89</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650,81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1,203,</w:t>
            </w:r>
          </w:p>
        </w:tc>
      </w:tr>
      <w:tr>
        <w:trPr>
          <w:trHeight w:val="312" w:hRule="exact"/>
        </w:trPr>
        <w:tc>
          <w:tcPr>
            <w:tcBorders>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82,67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1,846.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,598.6</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979,45</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w:t>
            </w:r>
          </w:p>
        </w:tc>
      </w:tr>
      <w:tr>
        <w:trPr>
          <w:trHeight w:val="35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650,81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1,203,</w:t>
            </w:r>
          </w:p>
        </w:tc>
      </w:tr>
      <w:tr>
        <w:trPr>
          <w:trHeight w:val="312" w:hRule="exact"/>
        </w:trPr>
        <w:tc>
          <w:tcPr>
            <w:tcBorders>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82,67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1,846.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,598.6</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979,45</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48, 65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-48, </w:t>
            </w:r>
            <w:r>
              <w:rPr>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4, 725,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6, 546,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63,877</w:t>
            </w: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67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金额（减少以“一”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6,535</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 xml:space="preserve">509. </w:t>
            </w:r>
            <w:r>
              <w:rPr>
                <w:color w:val="000000"/>
                <w:spacing w:val="0"/>
                <w:w w:val="100"/>
                <w:position w:val="0"/>
              </w:rPr>
              <w:t>6</w:t>
            </w:r>
          </w:p>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874.84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,167.5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69,494</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,426.6</w:t>
            </w:r>
          </w:p>
          <w:p>
            <w:pPr>
              <w:pStyle w:val="Style27"/>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5,360,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255.04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74,854</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,681.6</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4,616,</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545.85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4,616,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545.85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3,116,</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545.85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3,116,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545.85</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4, 725,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-16, </w:t>
            </w:r>
            <w:r>
              <w:rPr>
                <w:color w:val="000000"/>
                <w:spacing w:val="0"/>
                <w:w w:val="100"/>
                <w:position w:val="0"/>
              </w:rPr>
              <w:t>88</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9,916.</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-3,429</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,926.0</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-15,59</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4,059.</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,783.0</w:t>
            </w:r>
          </w:p>
          <w:p>
            <w:pPr>
              <w:pStyle w:val="Style27"/>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-12,16</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4,133.</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-3,385</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,296.9</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-15,54</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9,430.</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48, 65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6,535</w:t>
            </w:r>
          </w:p>
          <w:p>
            <w:pPr>
              <w:pStyle w:val="Style2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-48, </w:t>
            </w:r>
            <w:r>
              <w:rPr>
                <w:color w:val="000000"/>
                <w:spacing w:val="0"/>
                <w:w w:val="100"/>
                <w:position w:val="0"/>
              </w:rPr>
              <w:t>65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48,65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6,535</w:t>
            </w:r>
          </w:p>
          <w:p>
            <w:pPr>
              <w:pStyle w:val="Style2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-48,65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291,9</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39,21</w:t>
            </w:r>
          </w:p>
          <w:p>
            <w:pPr>
              <w:pStyle w:val="Style2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602,15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5,311.</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33,688</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301,89</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2,391.</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38,181</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,473.4</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1,267,</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856,62</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8</w:t>
      </w:r>
      <w:bookmarkEnd w:id="746"/>
      <w:r>
        <w:rPr>
          <w:color w:val="000000"/>
          <w:spacing w:val="0"/>
          <w:w w:val="100"/>
          <w:position w:val="0"/>
        </w:rPr>
        <w:t>、母公司所有者权益变动表</w:t>
      </w:r>
      <w:bookmarkEnd w:id="744"/>
      <w:bookmarkEnd w:id="745"/>
      <w:bookmarkEnd w:id="747"/>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291,939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602,155,</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33,254,4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200,67</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7,815.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1,128,02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6,753.40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291,939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602,155,</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33,254,4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200,67</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7,815.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1,128,02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6,753.40</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金额（减少以“一”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58,387,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-58, </w:t>
            </w:r>
            <w:r>
              <w:rPr>
                <w:color w:val="000000"/>
                <w:spacing w:val="0"/>
                <w:w w:val="100"/>
                <w:position w:val="0"/>
              </w:rPr>
              <w:t>387,</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4,897,18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29,477</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,736.1</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34,374,9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48,971</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,885.3</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48,971,8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股份支付计入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67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所有者权益的金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4,897,18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-19,49</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4,149.</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-14,596,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960.65</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4,897,18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-4,897</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,188.5</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-14,59</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6,960.</w:t>
            </w:r>
          </w:p>
          <w:p>
            <w:pPr>
              <w:pStyle w:val="Style27"/>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-14,596,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58, 387,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842.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-58, </w:t>
            </w:r>
            <w:r>
              <w:rPr>
                <w:color w:val="000000"/>
                <w:spacing w:val="0"/>
                <w:w w:val="100"/>
                <w:position w:val="0"/>
              </w:rPr>
              <w:t>387,</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58,387,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-58,387,</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350,327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543,767,</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469. </w:t>
            </w:r>
            <w:r>
              <w:rPr>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38, 151,6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230,15</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5,552.</w:t>
            </w:r>
          </w:p>
          <w:p>
            <w:pPr>
              <w:pStyle w:val="Style27"/>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1,162,40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1,678.09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243,282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650,811,</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28,528,6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170,30</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9,902.</w:t>
            </w:r>
          </w:p>
          <w:p>
            <w:pPr>
              <w:pStyle w:val="Style27"/>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1,092,93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3,056.66</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243,282 ,</w:t>
            </w:r>
            <w:r>
              <w:rPr>
                <w:color w:val="000000"/>
                <w:spacing w:val="0"/>
                <w:w w:val="100"/>
                <w:position w:val="0"/>
              </w:rPr>
              <w:t xml:space="preserve">678.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650,811,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28,528,6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170,30</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9,902.</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1,092,93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3,056.66</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金额（减少以“一”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48, 656,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535.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-48, </w:t>
            </w:r>
            <w:r>
              <w:rPr>
                <w:color w:val="000000"/>
                <w:spacing w:val="0"/>
                <w:w w:val="100"/>
                <w:position w:val="0"/>
              </w:rPr>
              <w:t>656,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4,725,78</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30,367</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,913.6</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35,093,6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96.74</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47,257</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,830.6</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47,257,8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4,725,78</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-16,88</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9,916.</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-12,164,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133.90</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4,725,78</w:t>
            </w:r>
          </w:p>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-4,725</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,783.0</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-12,16</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4,133.</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-12,164,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48,656,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-48,656,</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48,656,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-48,656,</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291,939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602,155,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33,254,4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200,67</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7,815.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1,128,02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6,753.40</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748" w:name="bookmark748"/>
      <w:bookmarkStart w:id="749" w:name="bookmark749"/>
      <w:bookmarkStart w:id="750" w:name="bookmark750"/>
      <w:r>
        <w:rPr>
          <w:color w:val="000000"/>
          <w:spacing w:val="0"/>
          <w:w w:val="100"/>
          <w:position w:val="0"/>
          <w:sz w:val="24"/>
          <w:szCs w:val="24"/>
        </w:rPr>
        <w:t>三、公司基本情况</w:t>
      </w:r>
      <w:bookmarkEnd w:id="748"/>
      <w:bookmarkEnd w:id="749"/>
      <w:bookmarkEnd w:id="750"/>
    </w:p>
    <w:p>
      <w:pPr>
        <w:pStyle w:val="Style35"/>
        <w:keepNext/>
        <w:keepLines/>
        <w:widowControl w:val="0"/>
        <w:shd w:val="clear" w:color="auto" w:fill="auto"/>
        <w:tabs>
          <w:tab w:pos="594" w:val="left"/>
        </w:tabs>
        <w:bidi w:val="0"/>
        <w:spacing w:before="0" w:after="0" w:line="312" w:lineRule="exact"/>
        <w:ind w:left="0" w:right="0" w:firstLine="0"/>
        <w:jc w:val="left"/>
      </w:pPr>
      <w:bookmarkStart w:id="751" w:name="bookmark751"/>
      <w:bookmarkStart w:id="752" w:name="bookmark752"/>
      <w:bookmarkStart w:id="753" w:name="bookmark753"/>
      <w:bookmarkStart w:id="754" w:name="bookmark754"/>
      <w:r>
        <w:rPr>
          <w:color w:val="000000"/>
          <w:spacing w:val="0"/>
          <w:w w:val="100"/>
          <w:position w:val="0"/>
        </w:rPr>
        <w:t>（</w:t>
      </w:r>
      <w:bookmarkEnd w:id="753"/>
      <w:r>
        <w:rPr>
          <w:color w:val="000000"/>
          <w:spacing w:val="0"/>
          <w:w w:val="100"/>
          <w:position w:val="0"/>
        </w:rPr>
        <w:t>一）</w:t>
        <w:tab/>
        <w:t>公司注册地、组织形式和总部地址</w:t>
      </w:r>
      <w:bookmarkEnd w:id="751"/>
      <w:bookmarkEnd w:id="752"/>
      <w:bookmarkEnd w:id="754"/>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安徽皖通科技股份有限公司（以下简称“公司”或“本公司”）的前身安徽皖通科技发展有限公司， 经合肥市高新技术产业开发区管委会合高管（1999）19号文批准，于1999年成立。2007年5月，经安徽皖通 科技发展有限公司股东会决议决定，整体变更为股份有限公司。公司的企业法人营业执照注册号： </w:t>
      </w:r>
      <w:r>
        <w:rPr>
          <w:color w:val="000000"/>
          <w:spacing w:val="0"/>
          <w:w w:val="100"/>
          <w:position w:val="0"/>
        </w:rPr>
        <w:t>91340100711761244Q（1-5）</w:t>
      </w:r>
      <w:r>
        <w:rPr>
          <w:color w:val="000000"/>
          <w:spacing w:val="0"/>
          <w:w w:val="100"/>
          <w:position w:val="0"/>
        </w:rPr>
        <w:t>，并于2010年1月6日在深圳证券交易所上市。</w:t>
      </w:r>
    </w:p>
    <w:p>
      <w:pPr>
        <w:pStyle w:val="Style37"/>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经过历年的转增股本及增发新股，截至2016年12月31日，本公司累计发行股本总数35, </w:t>
      </w:r>
      <w:r>
        <w:rPr>
          <w:color w:val="000000"/>
          <w:spacing w:val="0"/>
          <w:w w:val="100"/>
          <w:position w:val="0"/>
        </w:rPr>
        <w:t xml:space="preserve">032. </w:t>
      </w:r>
      <w:r>
        <w:rPr>
          <w:color w:val="000000"/>
          <w:spacing w:val="0"/>
          <w:w w:val="100"/>
          <w:position w:val="0"/>
        </w:rPr>
        <w:t>71万股， 注册资本为</w:t>
      </w:r>
      <w:r>
        <w:rPr>
          <w:color w:val="000000"/>
          <w:spacing w:val="0"/>
          <w:w w:val="100"/>
          <w:position w:val="0"/>
        </w:rPr>
        <w:t>35,032.7</w:t>
      </w:r>
      <w:r>
        <w:rPr>
          <w:color w:val="000000"/>
          <w:spacing w:val="0"/>
          <w:w w:val="100"/>
          <w:position w:val="0"/>
        </w:rPr>
        <w:t>1万元，注册地址：合肥市高新区皖水路589号，总部地址：合肥市高新区皖水路589 号，实际控制人为王中胜、杨世宁、杨新子。</w:t>
      </w:r>
    </w:p>
    <w:p>
      <w:pPr>
        <w:pStyle w:val="Style35"/>
        <w:keepNext/>
        <w:keepLines/>
        <w:widowControl w:val="0"/>
        <w:shd w:val="clear" w:color="auto" w:fill="auto"/>
        <w:tabs>
          <w:tab w:pos="594" w:val="left"/>
        </w:tabs>
        <w:bidi w:val="0"/>
        <w:spacing w:before="0" w:after="0" w:line="310" w:lineRule="exact"/>
        <w:ind w:left="0" w:right="0" w:firstLine="0"/>
        <w:jc w:val="left"/>
      </w:pPr>
      <w:bookmarkStart w:id="755" w:name="bookmark755"/>
      <w:bookmarkStart w:id="756" w:name="bookmark756"/>
      <w:bookmarkStart w:id="757" w:name="bookmark757"/>
      <w:bookmarkStart w:id="758" w:name="bookmark758"/>
      <w:r>
        <w:rPr>
          <w:color w:val="000000"/>
          <w:spacing w:val="0"/>
          <w:w w:val="100"/>
          <w:position w:val="0"/>
        </w:rPr>
        <w:t>（</w:t>
      </w:r>
      <w:bookmarkEnd w:id="757"/>
      <w:r>
        <w:rPr>
          <w:color w:val="000000"/>
          <w:spacing w:val="0"/>
          <w:w w:val="100"/>
          <w:position w:val="0"/>
        </w:rPr>
        <w:t>二）</w:t>
        <w:tab/>
        <w:t>经营范围</w:t>
      </w:r>
      <w:bookmarkEnd w:id="755"/>
      <w:bookmarkEnd w:id="756"/>
      <w:bookmarkEnd w:id="758"/>
    </w:p>
    <w:p>
      <w:pPr>
        <w:pStyle w:val="Style37"/>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计算机软件、硬件的开发、生产与销售；信息系统集成、信息处理与技术服务、技术转让与咨询；光 机电一体化、视频网络与通讯系统工程，电视监控系统及交通机电工程的设计、施工、安装、维修；计算 机修理；仪器仪表、电子产品、计算机及外围设备、文化办公用品、家用电器的销售。</w:t>
      </w:r>
    </w:p>
    <w:p>
      <w:pPr>
        <w:pStyle w:val="Style35"/>
        <w:keepNext/>
        <w:keepLines/>
        <w:widowControl w:val="0"/>
        <w:shd w:val="clear" w:color="auto" w:fill="auto"/>
        <w:tabs>
          <w:tab w:pos="594" w:val="left"/>
        </w:tabs>
        <w:bidi w:val="0"/>
        <w:spacing w:before="0" w:after="0" w:line="309" w:lineRule="exact"/>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w:t>
      </w:r>
      <w:bookmarkEnd w:id="761"/>
      <w:r>
        <w:rPr>
          <w:color w:val="000000"/>
          <w:spacing w:val="0"/>
          <w:w w:val="100"/>
          <w:position w:val="0"/>
        </w:rPr>
        <w:t>三）</w:t>
        <w:tab/>
        <w:t>公司业务性质和主要经营活动</w:t>
      </w:r>
      <w:bookmarkEnd w:id="759"/>
      <w:bookmarkEnd w:id="760"/>
      <w:bookmarkEnd w:id="762"/>
    </w:p>
    <w:p>
      <w:pPr>
        <w:pStyle w:val="Style37"/>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公司业务主要分为：1、系统集成：高速公路机电工程系统集成及其他信息系统集成项目，即为新建 高速公路机电等各类信息系统项目提供工程建设、安装及相关软件的开发、安装服务。2、技术服务：为 各类系统集成项目提供后续的维护、改造及支持服务。3、技术转让：公司自主或联合研发的系统软件转 让项目。4、商品销售：公司生产销售的光通讯教学仪器等。</w:t>
      </w:r>
    </w:p>
    <w:p>
      <w:pPr>
        <w:pStyle w:val="Style37"/>
        <w:keepNext w:val="0"/>
        <w:keepLines w:val="0"/>
        <w:widowControl w:val="0"/>
        <w:shd w:val="clear" w:color="auto" w:fill="auto"/>
        <w:bidi w:val="0"/>
        <w:spacing w:before="0" w:after="100" w:line="309" w:lineRule="exact"/>
        <w:ind w:left="0" w:right="0" w:firstLine="440"/>
        <w:jc w:val="both"/>
      </w:pPr>
      <w:r>
        <w:rPr>
          <w:color w:val="000000"/>
          <w:spacing w:val="0"/>
          <w:w w:val="100"/>
          <w:position w:val="0"/>
        </w:rPr>
        <w:t>本公司属软件和信息技术服务行业，主要产品或服务为系统集成、技术服务、技术转让、商品销售。</w:t>
      </w:r>
    </w:p>
    <w:p>
      <w:pPr>
        <w:pStyle w:val="Style35"/>
        <w:keepNext/>
        <w:keepLines/>
        <w:widowControl w:val="0"/>
        <w:shd w:val="clear" w:color="auto" w:fill="auto"/>
        <w:tabs>
          <w:tab w:pos="594" w:val="left"/>
        </w:tabs>
        <w:bidi w:val="0"/>
        <w:spacing w:before="0" w:after="0" w:line="310" w:lineRule="exact"/>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w:t>
      </w:r>
      <w:bookmarkEnd w:id="765"/>
      <w:r>
        <w:rPr>
          <w:color w:val="000000"/>
          <w:spacing w:val="0"/>
          <w:w w:val="100"/>
          <w:position w:val="0"/>
        </w:rPr>
        <w:t>四）</w:t>
        <w:tab/>
        <w:t>财务报表的批准报出</w:t>
      </w:r>
      <w:bookmarkEnd w:id="763"/>
      <w:bookmarkEnd w:id="764"/>
      <w:bookmarkEnd w:id="766"/>
    </w:p>
    <w:p>
      <w:pPr>
        <w:pStyle w:val="Style37"/>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本财务报表业经公司董事会于2017年2月27日批准报出。</w:t>
      </w:r>
    </w:p>
    <w:tbl>
      <w:tblPr>
        <w:tblOverlap w:val="never"/>
        <w:jc w:val="center"/>
        <w:tblLayout w:type="fixed"/>
      </w:tblPr>
      <w:tblGrid>
        <w:gridCol w:w="3427"/>
        <w:gridCol w:w="1680"/>
        <w:gridCol w:w="974"/>
        <w:gridCol w:w="1498"/>
        <w:gridCol w:w="2083"/>
      </w:tblGrid>
      <w:tr>
        <w:trPr>
          <w:trHeight w:val="28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本期纳入合并财务报表范围的主体</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本共11户，具体包括</w:t>
            </w:r>
          </w:p>
        </w:tc>
        <w:tc>
          <w:tcPr>
            <w:gridSpan w:val="3"/>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舌：</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级次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天津市金飞博光通讯技术有限公司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天津信息港甲子科技有限公司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烟台华东电子软件技术有限公司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line="1" w:lineRule="exact"/>
      </w:pPr>
    </w:p>
    <w:tbl>
      <w:tblPr>
        <w:tblOverlap w:val="never"/>
        <w:jc w:val="center"/>
        <w:tblLayout w:type="fixed"/>
      </w:tblPr>
      <w:tblGrid>
        <w:gridCol w:w="3432"/>
        <w:gridCol w:w="1670"/>
        <w:gridCol w:w="974"/>
        <w:gridCol w:w="1498"/>
        <w:gridCol w:w="2083"/>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安徽皖通城市智能交通科技有限公司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重庆皖通科技有限责任公司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安徽行云天下科技有限公司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94.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94.18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宁波拖柜宝物流科技有限责任公司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烟台华东数据科技有限公司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全资孙公司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本期纳入合并财务报表范围的主体较上期相比无变动。</w:t>
      </w:r>
    </w:p>
    <w:p>
      <w:pPr>
        <w:widowControl w:val="0"/>
        <w:spacing w:after="139" w:line="1" w:lineRule="exact"/>
      </w:pPr>
    </w:p>
    <w:p>
      <w:pPr>
        <w:pStyle w:val="Style47"/>
        <w:keepNext w:val="0"/>
        <w:keepLines w:val="0"/>
        <w:widowControl w:val="0"/>
        <w:shd w:val="clear" w:color="auto" w:fill="auto"/>
        <w:bidi w:val="0"/>
        <w:spacing w:before="0" w:after="360" w:line="240" w:lineRule="auto"/>
        <w:ind w:left="0" w:right="0" w:firstLine="440"/>
        <w:jc w:val="both"/>
      </w:pPr>
      <w:r>
        <w:rPr>
          <w:color w:val="000000"/>
          <w:spacing w:val="0"/>
          <w:w w:val="100"/>
          <w:position w:val="0"/>
          <w:sz w:val="24"/>
          <w:szCs w:val="24"/>
        </w:rPr>
        <w:t>合并范围变更主体的具体信息详见“附注七、合并范围的变更”。</w:t>
      </w:r>
    </w:p>
    <w:p>
      <w:pPr>
        <w:pStyle w:val="Style29"/>
        <w:keepNext/>
        <w:keepLines/>
        <w:widowControl w:val="0"/>
        <w:shd w:val="clear" w:color="auto" w:fill="auto"/>
        <w:tabs>
          <w:tab w:pos="498" w:val="left"/>
        </w:tabs>
        <w:bidi w:val="0"/>
        <w:spacing w:before="0" w:after="280" w:line="240" w:lineRule="auto"/>
        <w:ind w:left="0" w:right="0" w:firstLine="0"/>
        <w:jc w:val="both"/>
      </w:pPr>
      <w:bookmarkStart w:id="767" w:name="bookmark767"/>
      <w:bookmarkStart w:id="768" w:name="bookmark768"/>
      <w:bookmarkStart w:id="769" w:name="bookmark769"/>
      <w:bookmarkStart w:id="770" w:name="bookmark770"/>
      <w:r>
        <w:rPr>
          <w:color w:val="000000"/>
          <w:spacing w:val="0"/>
          <w:w w:val="100"/>
          <w:position w:val="0"/>
          <w:sz w:val="24"/>
          <w:szCs w:val="24"/>
        </w:rPr>
        <w:t>四</w:t>
      </w:r>
      <w:bookmarkEnd w:id="769"/>
      <w:r>
        <w:rPr>
          <w:color w:val="000000"/>
          <w:spacing w:val="0"/>
          <w:w w:val="100"/>
          <w:position w:val="0"/>
          <w:sz w:val="24"/>
          <w:szCs w:val="24"/>
        </w:rPr>
        <w:t>、</w:t>
        <w:tab/>
        <w:t>财务报表的编制基础</w:t>
      </w:r>
      <w:bookmarkEnd w:id="767"/>
      <w:bookmarkEnd w:id="768"/>
      <w:bookmarkEnd w:id="770"/>
    </w:p>
    <w:p>
      <w:pPr>
        <w:pStyle w:val="Style35"/>
        <w:keepNext/>
        <w:keepLines/>
        <w:widowControl w:val="0"/>
        <w:shd w:val="clear" w:color="auto" w:fill="auto"/>
        <w:tabs>
          <w:tab w:pos="358" w:val="left"/>
        </w:tabs>
        <w:bidi w:val="0"/>
        <w:spacing w:before="0" w:after="280" w:line="311" w:lineRule="exact"/>
        <w:ind w:left="0" w:right="0" w:firstLine="0"/>
        <w:jc w:val="both"/>
      </w:pPr>
      <w:bookmarkStart w:id="771" w:name="bookmark771"/>
      <w:bookmarkStart w:id="772" w:name="bookmark772"/>
      <w:bookmarkStart w:id="773" w:name="bookmark773"/>
      <w:bookmarkStart w:id="774" w:name="bookmark774"/>
      <w:r>
        <w:rPr>
          <w:color w:val="000000"/>
          <w:spacing w:val="0"/>
          <w:w w:val="100"/>
          <w:position w:val="0"/>
        </w:rPr>
        <w:t>1</w:t>
      </w:r>
      <w:bookmarkEnd w:id="773"/>
      <w:r>
        <w:rPr>
          <w:color w:val="000000"/>
          <w:spacing w:val="0"/>
          <w:w w:val="100"/>
          <w:position w:val="0"/>
        </w:rPr>
        <w:t>、</w:t>
        <w:tab/>
        <w:t>编制基础</w:t>
      </w:r>
      <w:bookmarkEnd w:id="771"/>
      <w:bookmarkEnd w:id="772"/>
      <w:bookmarkEnd w:id="774"/>
    </w:p>
    <w:p>
      <w:pPr>
        <w:pStyle w:val="Style37"/>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本公司根据实际发生的交易和事项，按照财政部颁布的《企业会计准则一一基本准则》和具体企业会 计准则、企业会计准则应用指南、企业会计准则解释及其他相关规定（以下合称“企业会计准则”）进行确 认和计量，在此基础上，结合中国证券监督管理委员会《公开发行证券的公司信息披露编报规则第15号一 一财务报告的一般规定》（2014年修订）的规定，编制财务报表。</w:t>
      </w:r>
    </w:p>
    <w:p>
      <w:pPr>
        <w:pStyle w:val="Style35"/>
        <w:keepNext/>
        <w:keepLines/>
        <w:widowControl w:val="0"/>
        <w:shd w:val="clear" w:color="auto" w:fill="auto"/>
        <w:tabs>
          <w:tab w:pos="373" w:val="left"/>
        </w:tabs>
        <w:bidi w:val="0"/>
        <w:spacing w:before="0" w:after="280" w:line="311" w:lineRule="exact"/>
        <w:ind w:left="0" w:right="0" w:firstLine="0"/>
        <w:jc w:val="both"/>
      </w:pPr>
      <w:bookmarkStart w:id="775" w:name="bookmark775"/>
      <w:bookmarkStart w:id="776" w:name="bookmark776"/>
      <w:bookmarkStart w:id="777" w:name="bookmark777"/>
      <w:bookmarkStart w:id="778" w:name="bookmark778"/>
      <w:r>
        <w:rPr>
          <w:color w:val="000000"/>
          <w:spacing w:val="0"/>
          <w:w w:val="100"/>
          <w:position w:val="0"/>
        </w:rPr>
        <w:t>2</w:t>
      </w:r>
      <w:bookmarkEnd w:id="777"/>
      <w:r>
        <w:rPr>
          <w:color w:val="000000"/>
          <w:spacing w:val="0"/>
          <w:w w:val="100"/>
          <w:position w:val="0"/>
        </w:rPr>
        <w:t>、</w:t>
        <w:tab/>
        <w:t>持续经营</w:t>
      </w:r>
      <w:bookmarkEnd w:id="775"/>
      <w:bookmarkEnd w:id="776"/>
      <w:bookmarkEnd w:id="778"/>
    </w:p>
    <w:p>
      <w:pPr>
        <w:pStyle w:val="Style37"/>
        <w:keepNext w:val="0"/>
        <w:keepLines w:val="0"/>
        <w:widowControl w:val="0"/>
        <w:shd w:val="clear" w:color="auto" w:fill="auto"/>
        <w:bidi w:val="0"/>
        <w:spacing w:before="0" w:after="360" w:line="331" w:lineRule="exact"/>
        <w:ind w:left="0" w:right="0" w:firstLine="440"/>
        <w:jc w:val="both"/>
      </w:pPr>
      <w:r>
        <w:rPr>
          <w:color w:val="000000"/>
          <w:spacing w:val="0"/>
          <w:w w:val="100"/>
          <w:position w:val="0"/>
        </w:rPr>
        <w:t>本公司对报告期末起12个月的持续经营能力进行了评价，未发现对持续经营能力产生重大怀疑的事项 或情况。因此，本财务报表系在持续经营假设的基础上编制。</w:t>
      </w:r>
    </w:p>
    <w:p>
      <w:pPr>
        <w:pStyle w:val="Style29"/>
        <w:keepNext/>
        <w:keepLines/>
        <w:widowControl w:val="0"/>
        <w:shd w:val="clear" w:color="auto" w:fill="auto"/>
        <w:tabs>
          <w:tab w:pos="517" w:val="left"/>
        </w:tabs>
        <w:bidi w:val="0"/>
        <w:spacing w:before="0" w:after="360" w:line="240" w:lineRule="auto"/>
        <w:ind w:left="0" w:right="0" w:firstLine="0"/>
        <w:jc w:val="both"/>
      </w:pPr>
      <w:bookmarkStart w:id="779" w:name="bookmark779"/>
      <w:bookmarkStart w:id="780" w:name="bookmark780"/>
      <w:bookmarkStart w:id="781" w:name="bookmark781"/>
      <w:bookmarkStart w:id="782" w:name="bookmark782"/>
      <w:r>
        <w:rPr>
          <w:color w:val="000000"/>
          <w:spacing w:val="0"/>
          <w:w w:val="100"/>
          <w:position w:val="0"/>
          <w:sz w:val="24"/>
          <w:szCs w:val="24"/>
        </w:rPr>
        <w:t>五</w:t>
      </w:r>
      <w:bookmarkEnd w:id="781"/>
      <w:r>
        <w:rPr>
          <w:color w:val="000000"/>
          <w:spacing w:val="0"/>
          <w:w w:val="100"/>
          <w:position w:val="0"/>
          <w:sz w:val="24"/>
          <w:szCs w:val="24"/>
        </w:rPr>
        <w:t>、</w:t>
        <w:tab/>
        <w:t>重要会计政策及会计估计</w:t>
      </w:r>
      <w:bookmarkEnd w:id="779"/>
      <w:bookmarkEnd w:id="780"/>
      <w:bookmarkEnd w:id="782"/>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公司是否需要遵守特殊行业的披露要求：否</w:t>
      </w:r>
    </w:p>
    <w:p>
      <w:pPr>
        <w:pStyle w:val="Style33"/>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具体会计政策和会计估计提示：无</w:t>
      </w:r>
    </w:p>
    <w:p>
      <w:pPr>
        <w:pStyle w:val="Style35"/>
        <w:keepNext/>
        <w:keepLines/>
        <w:widowControl w:val="0"/>
        <w:shd w:val="clear" w:color="auto" w:fill="auto"/>
        <w:tabs>
          <w:tab w:pos="358" w:val="left"/>
        </w:tabs>
        <w:bidi w:val="0"/>
        <w:spacing w:before="0" w:after="280" w:line="311" w:lineRule="exact"/>
        <w:ind w:left="0" w:right="0" w:firstLine="0"/>
        <w:jc w:val="both"/>
      </w:pPr>
      <w:bookmarkStart w:id="783" w:name="bookmark783"/>
      <w:bookmarkStart w:id="784" w:name="bookmark784"/>
      <w:bookmarkStart w:id="785" w:name="bookmark785"/>
      <w:bookmarkStart w:id="786" w:name="bookmark786"/>
      <w:r>
        <w:rPr>
          <w:color w:val="000000"/>
          <w:spacing w:val="0"/>
          <w:w w:val="100"/>
          <w:position w:val="0"/>
        </w:rPr>
        <w:t>1</w:t>
      </w:r>
      <w:bookmarkEnd w:id="785"/>
      <w:r>
        <w:rPr>
          <w:color w:val="000000"/>
          <w:spacing w:val="0"/>
          <w:w w:val="100"/>
          <w:position w:val="0"/>
        </w:rPr>
        <w:t>、</w:t>
        <w:tab/>
        <w:t>遵循企业会计准则的声明</w:t>
      </w:r>
      <w:bookmarkEnd w:id="783"/>
      <w:bookmarkEnd w:id="784"/>
      <w:bookmarkEnd w:id="786"/>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35"/>
        <w:keepNext/>
        <w:keepLines/>
        <w:widowControl w:val="0"/>
        <w:shd w:val="clear" w:color="auto" w:fill="auto"/>
        <w:tabs>
          <w:tab w:pos="373" w:val="left"/>
        </w:tabs>
        <w:bidi w:val="0"/>
        <w:spacing w:before="0" w:after="280" w:line="311" w:lineRule="exact"/>
        <w:ind w:left="0" w:right="0" w:firstLine="0"/>
        <w:jc w:val="both"/>
      </w:pPr>
      <w:bookmarkStart w:id="787" w:name="bookmark787"/>
      <w:bookmarkStart w:id="788" w:name="bookmark788"/>
      <w:bookmarkStart w:id="789" w:name="bookmark789"/>
      <w:bookmarkStart w:id="790" w:name="bookmark790"/>
      <w:r>
        <w:rPr>
          <w:color w:val="000000"/>
          <w:spacing w:val="0"/>
          <w:w w:val="100"/>
          <w:position w:val="0"/>
        </w:rPr>
        <w:t>2</w:t>
      </w:r>
      <w:bookmarkEnd w:id="789"/>
      <w:r>
        <w:rPr>
          <w:color w:val="000000"/>
          <w:spacing w:val="0"/>
          <w:w w:val="100"/>
          <w:position w:val="0"/>
        </w:rPr>
        <w:t>、</w:t>
        <w:tab/>
        <w:t>会计期间</w:t>
      </w:r>
      <w:bookmarkEnd w:id="787"/>
      <w:bookmarkEnd w:id="788"/>
      <w:bookmarkEnd w:id="790"/>
    </w:p>
    <w:p>
      <w:pPr>
        <w:pStyle w:val="Style37"/>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自公历1月1日至12月31日止为一个会计年度。</w:t>
      </w:r>
    </w:p>
    <w:p>
      <w:pPr>
        <w:pStyle w:val="Style35"/>
        <w:keepNext/>
        <w:keepLines/>
        <w:widowControl w:val="0"/>
        <w:shd w:val="clear" w:color="auto" w:fill="auto"/>
        <w:tabs>
          <w:tab w:pos="373" w:val="left"/>
        </w:tabs>
        <w:bidi w:val="0"/>
        <w:spacing w:before="0" w:after="360" w:line="311" w:lineRule="exact"/>
        <w:ind w:left="0" w:right="0" w:firstLine="0"/>
        <w:jc w:val="left"/>
      </w:pPr>
      <w:bookmarkStart w:id="791" w:name="bookmark791"/>
      <w:bookmarkStart w:id="792" w:name="bookmark792"/>
      <w:bookmarkStart w:id="793" w:name="bookmark793"/>
      <w:bookmarkStart w:id="794" w:name="bookmark794"/>
      <w:r>
        <w:rPr>
          <w:color w:val="000000"/>
          <w:spacing w:val="0"/>
          <w:w w:val="100"/>
          <w:position w:val="0"/>
        </w:rPr>
        <w:t>3</w:t>
      </w:r>
      <w:bookmarkEnd w:id="793"/>
      <w:r>
        <w:rPr>
          <w:color w:val="000000"/>
          <w:spacing w:val="0"/>
          <w:w w:val="100"/>
          <w:position w:val="0"/>
        </w:rPr>
        <w:t>、</w:t>
        <w:tab/>
        <w:t>营业周期</w:t>
      </w:r>
      <w:bookmarkEnd w:id="791"/>
      <w:bookmarkEnd w:id="792"/>
      <w:bookmarkEnd w:id="794"/>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12个月</w:t>
      </w:r>
    </w:p>
    <w:p>
      <w:pPr>
        <w:pStyle w:val="Style35"/>
        <w:keepNext/>
        <w:keepLines/>
        <w:widowControl w:val="0"/>
        <w:shd w:val="clear" w:color="auto" w:fill="auto"/>
        <w:tabs>
          <w:tab w:pos="384" w:val="left"/>
        </w:tabs>
        <w:bidi w:val="0"/>
        <w:spacing w:before="0" w:after="300" w:line="312" w:lineRule="exact"/>
        <w:ind w:left="0" w:right="0" w:firstLine="0"/>
        <w:jc w:val="both"/>
      </w:pPr>
      <w:bookmarkStart w:id="795" w:name="bookmark795"/>
      <w:bookmarkStart w:id="796" w:name="bookmark796"/>
      <w:bookmarkStart w:id="797" w:name="bookmark797"/>
      <w:bookmarkStart w:id="798" w:name="bookmark798"/>
      <w:r>
        <w:rPr>
          <w:color w:val="000000"/>
          <w:spacing w:val="0"/>
          <w:w w:val="100"/>
          <w:position w:val="0"/>
        </w:rPr>
        <w:t>4</w:t>
      </w:r>
      <w:bookmarkEnd w:id="797"/>
      <w:r>
        <w:rPr>
          <w:color w:val="000000"/>
          <w:spacing w:val="0"/>
          <w:w w:val="100"/>
          <w:position w:val="0"/>
        </w:rPr>
        <w:t>、</w:t>
        <w:tab/>
        <w:t>记账本位币</w:t>
      </w:r>
      <w:bookmarkEnd w:id="795"/>
      <w:bookmarkEnd w:id="796"/>
      <w:bookmarkEnd w:id="798"/>
    </w:p>
    <w:p>
      <w:pPr>
        <w:pStyle w:val="Style3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采用人民币为记账本位币。</w:t>
      </w:r>
    </w:p>
    <w:p>
      <w:pPr>
        <w:pStyle w:val="Style37"/>
        <w:keepNext w:val="0"/>
        <w:keepLines w:val="0"/>
        <w:widowControl w:val="0"/>
        <w:shd w:val="clear" w:color="auto" w:fill="auto"/>
        <w:tabs>
          <w:tab w:pos="384" w:val="left"/>
        </w:tabs>
        <w:bidi w:val="0"/>
        <w:spacing w:before="0" w:after="300" w:line="312" w:lineRule="exact"/>
        <w:ind w:left="0" w:right="0" w:firstLine="0"/>
        <w:jc w:val="left"/>
      </w:pPr>
      <w:bookmarkStart w:id="799" w:name="bookmark799"/>
      <w:r>
        <w:rPr>
          <w:b/>
          <w:bCs/>
          <w:color w:val="000000"/>
          <w:spacing w:val="0"/>
          <w:w w:val="100"/>
          <w:position w:val="0"/>
        </w:rPr>
        <w:t>5</w:t>
      </w:r>
      <w:bookmarkEnd w:id="799"/>
      <w:r>
        <w:rPr>
          <w:b/>
          <w:bCs/>
          <w:color w:val="000000"/>
          <w:spacing w:val="0"/>
          <w:w w:val="100"/>
          <w:position w:val="0"/>
        </w:rPr>
        <w:t>、</w:t>
        <w:tab/>
        <w:t>同一控制下和非同一控制下企业合并的会计处理方法</w:t>
      </w:r>
    </w:p>
    <w:p>
      <w:pPr>
        <w:pStyle w:val="Style35"/>
        <w:keepNext/>
        <w:keepLines/>
        <w:widowControl w:val="0"/>
        <w:shd w:val="clear" w:color="auto" w:fill="auto"/>
        <w:tabs>
          <w:tab w:pos="568" w:val="left"/>
        </w:tabs>
        <w:bidi w:val="0"/>
        <w:spacing w:before="0" w:after="0" w:line="312" w:lineRule="exact"/>
        <w:ind w:left="0" w:right="0" w:firstLine="0"/>
        <w:jc w:val="left"/>
      </w:pPr>
      <w:bookmarkStart w:id="800" w:name="bookmark800"/>
      <w:bookmarkStart w:id="801" w:name="bookmark801"/>
      <w:bookmarkStart w:id="802" w:name="bookmark802"/>
      <w:bookmarkStart w:id="803" w:name="bookmark803"/>
      <w:r>
        <w:rPr>
          <w:color w:val="000000"/>
          <w:spacing w:val="0"/>
          <w:w w:val="100"/>
          <w:position w:val="0"/>
        </w:rPr>
        <w:t>（</w:t>
      </w:r>
      <w:bookmarkEnd w:id="802"/>
      <w:r>
        <w:rPr>
          <w:color w:val="000000"/>
          <w:spacing w:val="0"/>
          <w:w w:val="100"/>
          <w:position w:val="0"/>
        </w:rPr>
        <w:t>1）</w:t>
        <w:tab/>
        <w:t>分步实现企业合并过程中的各项交易的条款、条件以及经济影响符合以下一种或多种情况，将多次 交易事项作为一揽子交易进行会计处理</w:t>
      </w:r>
      <w:bookmarkEnd w:id="800"/>
      <w:bookmarkEnd w:id="801"/>
      <w:bookmarkEnd w:id="803"/>
    </w:p>
    <w:p>
      <w:pPr>
        <w:pStyle w:val="Style37"/>
        <w:keepNext w:val="0"/>
        <w:keepLines w:val="0"/>
        <w:widowControl w:val="0"/>
        <w:shd w:val="clear" w:color="auto" w:fill="auto"/>
        <w:tabs>
          <w:tab w:pos="860" w:val="left"/>
        </w:tabs>
        <w:bidi w:val="0"/>
        <w:spacing w:before="0" w:after="0" w:line="312" w:lineRule="exact"/>
        <w:ind w:left="0" w:right="0" w:firstLine="440"/>
        <w:jc w:val="both"/>
      </w:pPr>
      <w:bookmarkStart w:id="804" w:name="bookmark804"/>
      <w:r>
        <w:rPr>
          <w:color w:val="000000"/>
          <w:spacing w:val="0"/>
          <w:w w:val="100"/>
          <w:position w:val="0"/>
        </w:rPr>
        <w:t>1</w:t>
      </w:r>
      <w:bookmarkEnd w:id="804"/>
      <w:r>
        <w:rPr>
          <w:color w:val="000000"/>
          <w:spacing w:val="0"/>
          <w:w w:val="100"/>
          <w:position w:val="0"/>
        </w:rPr>
        <w:t>）</w:t>
        <w:tab/>
        <w:t>这些交易是同时或者在考虑了彼此影响的情况下订立的；</w:t>
      </w:r>
    </w:p>
    <w:p>
      <w:pPr>
        <w:pStyle w:val="Style37"/>
        <w:keepNext w:val="0"/>
        <w:keepLines w:val="0"/>
        <w:widowControl w:val="0"/>
        <w:shd w:val="clear" w:color="auto" w:fill="auto"/>
        <w:tabs>
          <w:tab w:pos="860" w:val="left"/>
        </w:tabs>
        <w:bidi w:val="0"/>
        <w:spacing w:before="0" w:after="0" w:line="312" w:lineRule="exact"/>
        <w:ind w:left="0" w:right="0" w:firstLine="440"/>
        <w:jc w:val="both"/>
      </w:pPr>
      <w:bookmarkStart w:id="805" w:name="bookmark805"/>
      <w:r>
        <w:rPr>
          <w:color w:val="000000"/>
          <w:spacing w:val="0"/>
          <w:w w:val="100"/>
          <w:position w:val="0"/>
        </w:rPr>
        <w:t>2</w:t>
      </w:r>
      <w:bookmarkEnd w:id="805"/>
      <w:r>
        <w:rPr>
          <w:color w:val="000000"/>
          <w:spacing w:val="0"/>
          <w:w w:val="100"/>
          <w:position w:val="0"/>
        </w:rPr>
        <w:t>）</w:t>
        <w:tab/>
        <w:t>这些交易整体才能达成一项完整的商业结果；</w:t>
      </w:r>
    </w:p>
    <w:p>
      <w:pPr>
        <w:pStyle w:val="Style37"/>
        <w:keepNext w:val="0"/>
        <w:keepLines w:val="0"/>
        <w:widowControl w:val="0"/>
        <w:shd w:val="clear" w:color="auto" w:fill="auto"/>
        <w:tabs>
          <w:tab w:pos="860" w:val="left"/>
        </w:tabs>
        <w:bidi w:val="0"/>
        <w:spacing w:before="0" w:after="0" w:line="312" w:lineRule="exact"/>
        <w:ind w:left="0" w:right="0" w:firstLine="440"/>
        <w:jc w:val="both"/>
      </w:pPr>
      <w:bookmarkStart w:id="806" w:name="bookmark806"/>
      <w:r>
        <w:rPr>
          <w:color w:val="000000"/>
          <w:spacing w:val="0"/>
          <w:w w:val="100"/>
          <w:position w:val="0"/>
        </w:rPr>
        <w:t>3</w:t>
      </w:r>
      <w:bookmarkEnd w:id="806"/>
      <w:r>
        <w:rPr>
          <w:color w:val="000000"/>
          <w:spacing w:val="0"/>
          <w:w w:val="100"/>
          <w:position w:val="0"/>
        </w:rPr>
        <w:t>）</w:t>
        <w:tab/>
        <w:t>一项交易的发生取决于其他至少一项交易的发生；</w:t>
      </w:r>
    </w:p>
    <w:p>
      <w:pPr>
        <w:pStyle w:val="Style37"/>
        <w:keepNext w:val="0"/>
        <w:keepLines w:val="0"/>
        <w:widowControl w:val="0"/>
        <w:shd w:val="clear" w:color="auto" w:fill="auto"/>
        <w:tabs>
          <w:tab w:pos="860" w:val="left"/>
        </w:tabs>
        <w:bidi w:val="0"/>
        <w:spacing w:before="0" w:after="0" w:line="312" w:lineRule="exact"/>
        <w:ind w:left="0" w:right="0" w:firstLine="440"/>
        <w:jc w:val="both"/>
      </w:pPr>
      <w:bookmarkStart w:id="807" w:name="bookmark807"/>
      <w:r>
        <w:rPr>
          <w:color w:val="000000"/>
          <w:spacing w:val="0"/>
          <w:w w:val="100"/>
          <w:position w:val="0"/>
        </w:rPr>
        <w:t>4</w:t>
      </w:r>
      <w:bookmarkEnd w:id="807"/>
      <w:r>
        <w:rPr>
          <w:color w:val="000000"/>
          <w:spacing w:val="0"/>
          <w:w w:val="100"/>
          <w:position w:val="0"/>
        </w:rPr>
        <w:t>）</w:t>
        <w:tab/>
        <w:t>一项交易单独看是不经济的，但是和其他交易一并考虑时是经济的。</w:t>
      </w:r>
    </w:p>
    <w:p>
      <w:pPr>
        <w:pStyle w:val="Style37"/>
        <w:keepNext w:val="0"/>
        <w:keepLines w:val="0"/>
        <w:widowControl w:val="0"/>
        <w:shd w:val="clear" w:color="auto" w:fill="auto"/>
        <w:tabs>
          <w:tab w:pos="457" w:val="left"/>
        </w:tabs>
        <w:bidi w:val="0"/>
        <w:spacing w:before="0" w:after="0" w:line="312" w:lineRule="exact"/>
        <w:ind w:left="0" w:right="0" w:firstLine="0"/>
        <w:jc w:val="left"/>
      </w:pPr>
      <w:bookmarkStart w:id="808" w:name="bookmark808"/>
      <w:r>
        <w:rPr>
          <w:b/>
          <w:bCs/>
          <w:color w:val="000000"/>
          <w:spacing w:val="0"/>
          <w:w w:val="100"/>
          <w:position w:val="0"/>
        </w:rPr>
        <w:t>（</w:t>
      </w:r>
      <w:bookmarkEnd w:id="808"/>
      <w:r>
        <w:rPr>
          <w:b/>
          <w:bCs/>
          <w:color w:val="000000"/>
          <w:spacing w:val="0"/>
          <w:w w:val="100"/>
          <w:position w:val="0"/>
        </w:rPr>
        <w:t>2）</w:t>
        <w:tab/>
        <w:t>同一控制下的企业合并</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37"/>
        <w:keepNext w:val="0"/>
        <w:keepLines w:val="0"/>
        <w:widowControl w:val="0"/>
        <w:shd w:val="clear" w:color="auto" w:fill="auto"/>
        <w:tabs>
          <w:tab w:pos="457" w:val="left"/>
        </w:tabs>
        <w:bidi w:val="0"/>
        <w:spacing w:before="0" w:after="0" w:line="312" w:lineRule="exact"/>
        <w:ind w:left="0" w:right="0" w:firstLine="0"/>
        <w:jc w:val="left"/>
      </w:pPr>
      <w:bookmarkStart w:id="809" w:name="bookmark809"/>
      <w:r>
        <w:rPr>
          <w:b/>
          <w:bCs/>
          <w:color w:val="000000"/>
          <w:spacing w:val="0"/>
          <w:w w:val="100"/>
          <w:position w:val="0"/>
        </w:rPr>
        <w:t>（</w:t>
      </w:r>
      <w:bookmarkEnd w:id="809"/>
      <w:r>
        <w:rPr>
          <w:b/>
          <w:bCs/>
          <w:color w:val="000000"/>
          <w:spacing w:val="0"/>
          <w:w w:val="100"/>
          <w:position w:val="0"/>
        </w:rPr>
        <w:t>3）</w:t>
        <w:tab/>
        <w:t>非同一控制下的企业合并</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 本；购买日之前持有的股权投资因采用权益法核算而确认的其他综合收益，在处置该项投资时采用与被投 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37"/>
        <w:keepNext w:val="0"/>
        <w:keepLines w:val="0"/>
        <w:widowControl w:val="0"/>
        <w:shd w:val="clear" w:color="auto" w:fill="auto"/>
        <w:tabs>
          <w:tab w:pos="457" w:val="left"/>
        </w:tabs>
        <w:bidi w:val="0"/>
        <w:spacing w:before="0" w:after="0" w:line="312" w:lineRule="exact"/>
        <w:ind w:left="0" w:right="0" w:firstLine="0"/>
        <w:jc w:val="left"/>
      </w:pPr>
      <w:bookmarkStart w:id="810" w:name="bookmark810"/>
      <w:r>
        <w:rPr>
          <w:b/>
          <w:bCs/>
          <w:color w:val="000000"/>
          <w:spacing w:val="0"/>
          <w:w w:val="100"/>
          <w:position w:val="0"/>
        </w:rPr>
        <w:t>（</w:t>
      </w:r>
      <w:bookmarkEnd w:id="810"/>
      <w:r>
        <w:rPr>
          <w:b/>
          <w:bCs/>
          <w:color w:val="000000"/>
          <w:spacing w:val="0"/>
          <w:w w:val="100"/>
          <w:position w:val="0"/>
        </w:rPr>
        <w:t>4）</w:t>
        <w:tab/>
        <w:t>为合并发生的相关费用</w:t>
      </w:r>
    </w:p>
    <w:p>
      <w:pPr>
        <w:pStyle w:val="Style3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35"/>
        <w:keepNext/>
        <w:keepLines/>
        <w:widowControl w:val="0"/>
        <w:shd w:val="clear" w:color="auto" w:fill="auto"/>
        <w:bidi w:val="0"/>
        <w:spacing w:before="0" w:after="300" w:line="312" w:lineRule="exact"/>
        <w:ind w:left="0" w:right="0" w:firstLine="0"/>
        <w:jc w:val="both"/>
      </w:pPr>
      <w:bookmarkStart w:id="811" w:name="bookmark811"/>
      <w:bookmarkStart w:id="812" w:name="bookmark812"/>
      <w:bookmarkStart w:id="813" w:name="bookmark813"/>
      <w:bookmarkStart w:id="814" w:name="bookmark814"/>
      <w:r>
        <w:rPr>
          <w:color w:val="000000"/>
          <w:spacing w:val="0"/>
          <w:w w:val="100"/>
          <w:position w:val="0"/>
        </w:rPr>
        <w:t>6</w:t>
      </w:r>
      <w:bookmarkEnd w:id="813"/>
      <w:r>
        <w:rPr>
          <w:color w:val="000000"/>
          <w:spacing w:val="0"/>
          <w:w w:val="100"/>
          <w:position w:val="0"/>
        </w:rPr>
        <w:t>、合并财务报表的编制方法</w:t>
      </w:r>
      <w:bookmarkEnd w:id="811"/>
      <w:bookmarkEnd w:id="812"/>
      <w:bookmarkEnd w:id="814"/>
    </w:p>
    <w:p>
      <w:pPr>
        <w:pStyle w:val="Style35"/>
        <w:keepNext/>
        <w:keepLines/>
        <w:widowControl w:val="0"/>
        <w:shd w:val="clear" w:color="auto" w:fill="auto"/>
        <w:tabs>
          <w:tab w:pos="459" w:val="left"/>
        </w:tabs>
        <w:bidi w:val="0"/>
        <w:spacing w:before="0" w:after="0" w:line="317" w:lineRule="exact"/>
        <w:ind w:left="0" w:right="0" w:firstLine="0"/>
        <w:jc w:val="both"/>
      </w:pPr>
      <w:bookmarkStart w:id="811" w:name="bookmark811"/>
      <w:bookmarkStart w:id="812" w:name="bookmark812"/>
      <w:bookmarkStart w:id="815" w:name="bookmark815"/>
      <w:bookmarkStart w:id="816" w:name="bookmark816"/>
      <w:r>
        <w:rPr>
          <w:color w:val="000000"/>
          <w:spacing w:val="0"/>
          <w:w w:val="100"/>
          <w:position w:val="0"/>
        </w:rPr>
        <w:t>（</w:t>
      </w:r>
      <w:bookmarkEnd w:id="815"/>
      <w:r>
        <w:rPr>
          <w:color w:val="000000"/>
          <w:spacing w:val="0"/>
          <w:w w:val="100"/>
          <w:position w:val="0"/>
        </w:rPr>
        <w:t>1）</w:t>
        <w:tab/>
        <w:t>合并范围</w:t>
      </w:r>
      <w:bookmarkEnd w:id="811"/>
      <w:bookmarkEnd w:id="812"/>
      <w:bookmarkEnd w:id="816"/>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本公司合并财务报表的合并范围以控制为基础确定，所有子公司（包括本公司所控制的单独主体）均 纳入合并财务报表。</w:t>
      </w:r>
    </w:p>
    <w:p>
      <w:pPr>
        <w:pStyle w:val="Style37"/>
        <w:keepNext w:val="0"/>
        <w:keepLines w:val="0"/>
        <w:widowControl w:val="0"/>
        <w:shd w:val="clear" w:color="auto" w:fill="auto"/>
        <w:tabs>
          <w:tab w:pos="459" w:val="left"/>
        </w:tabs>
        <w:bidi w:val="0"/>
        <w:spacing w:before="0" w:after="0" w:line="312" w:lineRule="exact"/>
        <w:ind w:left="0" w:right="0" w:firstLine="0"/>
        <w:jc w:val="both"/>
      </w:pPr>
      <w:bookmarkStart w:id="817" w:name="bookmark817"/>
      <w:r>
        <w:rPr>
          <w:b/>
          <w:bCs/>
          <w:color w:val="000000"/>
          <w:spacing w:val="0"/>
          <w:w w:val="100"/>
          <w:position w:val="0"/>
        </w:rPr>
        <w:t>（</w:t>
      </w:r>
      <w:bookmarkEnd w:id="817"/>
      <w:r>
        <w:rPr>
          <w:b/>
          <w:bCs/>
          <w:color w:val="000000"/>
          <w:spacing w:val="0"/>
          <w:w w:val="100"/>
          <w:position w:val="0"/>
        </w:rPr>
        <w:t>2）</w:t>
        <w:tab/>
        <w:t>合并程序</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37"/>
        <w:keepNext w:val="0"/>
        <w:keepLines w:val="0"/>
        <w:widowControl w:val="0"/>
        <w:shd w:val="clear" w:color="auto" w:fill="auto"/>
        <w:tabs>
          <w:tab w:pos="360" w:val="left"/>
        </w:tabs>
        <w:bidi w:val="0"/>
        <w:spacing w:before="0" w:after="0" w:line="312" w:lineRule="exact"/>
        <w:ind w:left="0" w:right="0" w:firstLine="0"/>
        <w:jc w:val="both"/>
      </w:pPr>
      <w:bookmarkStart w:id="818" w:name="bookmark818"/>
      <w:r>
        <w:rPr>
          <w:color w:val="000000"/>
          <w:spacing w:val="0"/>
          <w:w w:val="100"/>
          <w:position w:val="0"/>
        </w:rPr>
        <w:t>1</w:t>
      </w:r>
      <w:bookmarkEnd w:id="818"/>
      <w:r>
        <w:rPr>
          <w:color w:val="000000"/>
          <w:spacing w:val="0"/>
          <w:w w:val="100"/>
          <w:position w:val="0"/>
        </w:rPr>
        <w:t>）</w:t>
        <w:tab/>
        <w:t>增加子公司或业务</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7"/>
        <w:keepNext w:val="0"/>
        <w:keepLines w:val="0"/>
        <w:widowControl w:val="0"/>
        <w:shd w:val="clear" w:color="auto" w:fill="auto"/>
        <w:tabs>
          <w:tab w:pos="360" w:val="left"/>
        </w:tabs>
        <w:bidi w:val="0"/>
        <w:spacing w:before="0" w:after="0" w:line="312" w:lineRule="exact"/>
        <w:ind w:left="0" w:right="0" w:firstLine="0"/>
        <w:jc w:val="both"/>
      </w:pPr>
      <w:bookmarkStart w:id="819" w:name="bookmark819"/>
      <w:r>
        <w:rPr>
          <w:color w:val="000000"/>
          <w:spacing w:val="0"/>
          <w:w w:val="100"/>
          <w:position w:val="0"/>
        </w:rPr>
        <w:t>2</w:t>
      </w:r>
      <w:bookmarkEnd w:id="819"/>
      <w:r>
        <w:rPr>
          <w:color w:val="000000"/>
          <w:spacing w:val="0"/>
          <w:w w:val="100"/>
          <w:position w:val="0"/>
        </w:rPr>
        <w:t>）</w:t>
        <w:tab/>
        <w:t>处置子公司或业务</w:t>
      </w:r>
    </w:p>
    <w:p>
      <w:pPr>
        <w:pStyle w:val="Style37"/>
        <w:keepNext w:val="0"/>
        <w:keepLines w:val="0"/>
        <w:widowControl w:val="0"/>
        <w:numPr>
          <w:ilvl w:val="0"/>
          <w:numId w:val="9"/>
        </w:numPr>
        <w:shd w:val="clear" w:color="auto" w:fill="auto"/>
        <w:bidi w:val="0"/>
        <w:spacing w:before="0" w:after="0" w:line="312" w:lineRule="exact"/>
        <w:ind w:left="0" w:right="0" w:firstLine="440"/>
        <w:jc w:val="both"/>
      </w:pPr>
      <w:bookmarkStart w:id="820" w:name="bookmark820"/>
      <w:bookmarkEnd w:id="820"/>
      <w:r>
        <w:rPr>
          <w:color w:val="000000"/>
          <w:spacing w:val="0"/>
          <w:w w:val="100"/>
          <w:position w:val="0"/>
        </w:rPr>
        <w:t>一般处理方法</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因处置部分股权投资或其他原因丧失了对被投资方控制权时，对于处置后的剩余股权投资，本公司按 </w:t>
      </w:r>
      <w:r>
        <w:rPr>
          <w:color w:val="000000"/>
          <w:spacing w:val="0"/>
          <w:w w:val="100"/>
          <w:position w:val="0"/>
        </w:rPr>
        <w:t>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7"/>
        <w:keepNext w:val="0"/>
        <w:keepLines w:val="0"/>
        <w:widowControl w:val="0"/>
        <w:numPr>
          <w:ilvl w:val="0"/>
          <w:numId w:val="9"/>
        </w:numPr>
        <w:shd w:val="clear" w:color="auto" w:fill="auto"/>
        <w:bidi w:val="0"/>
        <w:spacing w:before="0" w:after="0" w:line="314" w:lineRule="exact"/>
        <w:ind w:left="0" w:right="0" w:firstLine="440"/>
        <w:jc w:val="both"/>
      </w:pPr>
      <w:bookmarkStart w:id="821" w:name="bookmark821"/>
      <w:bookmarkEnd w:id="821"/>
      <w:r>
        <w:rPr>
          <w:color w:val="000000"/>
          <w:spacing w:val="0"/>
          <w:w w:val="100"/>
          <w:position w:val="0"/>
        </w:rPr>
        <w:t>分步处置子公司</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7"/>
        <w:keepNext w:val="0"/>
        <w:keepLines w:val="0"/>
        <w:widowControl w:val="0"/>
        <w:numPr>
          <w:ilvl w:val="0"/>
          <w:numId w:val="11"/>
        </w:numPr>
        <w:shd w:val="clear" w:color="auto" w:fill="auto"/>
        <w:tabs>
          <w:tab w:pos="774" w:val="left"/>
        </w:tabs>
        <w:bidi w:val="0"/>
        <w:spacing w:before="0" w:after="0" w:line="314" w:lineRule="exact"/>
        <w:ind w:left="0" w:right="0" w:firstLine="440"/>
        <w:jc w:val="left"/>
      </w:pPr>
      <w:bookmarkStart w:id="822" w:name="bookmark822"/>
      <w:bookmarkEnd w:id="822"/>
      <w:r>
        <w:rPr>
          <w:color w:val="000000"/>
          <w:spacing w:val="0"/>
          <w:w w:val="100"/>
          <w:position w:val="0"/>
        </w:rPr>
        <w:t>这些交易是同时或者在考虑了彼此影响的情况下订立的；</w:t>
      </w:r>
    </w:p>
    <w:p>
      <w:pPr>
        <w:pStyle w:val="Style37"/>
        <w:keepNext w:val="0"/>
        <w:keepLines w:val="0"/>
        <w:widowControl w:val="0"/>
        <w:numPr>
          <w:ilvl w:val="0"/>
          <w:numId w:val="11"/>
        </w:numPr>
        <w:shd w:val="clear" w:color="auto" w:fill="auto"/>
        <w:tabs>
          <w:tab w:pos="774" w:val="left"/>
        </w:tabs>
        <w:bidi w:val="0"/>
        <w:spacing w:before="0" w:after="0" w:line="314" w:lineRule="exact"/>
        <w:ind w:left="0" w:right="0" w:firstLine="440"/>
        <w:jc w:val="left"/>
      </w:pPr>
      <w:bookmarkStart w:id="823" w:name="bookmark823"/>
      <w:bookmarkEnd w:id="823"/>
      <w:r>
        <w:rPr>
          <w:color w:val="000000"/>
          <w:spacing w:val="0"/>
          <w:w w:val="100"/>
          <w:position w:val="0"/>
        </w:rPr>
        <w:t>这些交易整体才能达成一项完整的商业结果；</w:t>
      </w:r>
    </w:p>
    <w:p>
      <w:pPr>
        <w:pStyle w:val="Style37"/>
        <w:keepNext w:val="0"/>
        <w:keepLines w:val="0"/>
        <w:widowControl w:val="0"/>
        <w:numPr>
          <w:ilvl w:val="0"/>
          <w:numId w:val="11"/>
        </w:numPr>
        <w:shd w:val="clear" w:color="auto" w:fill="auto"/>
        <w:tabs>
          <w:tab w:pos="774" w:val="left"/>
        </w:tabs>
        <w:bidi w:val="0"/>
        <w:spacing w:before="0" w:after="0" w:line="314" w:lineRule="exact"/>
        <w:ind w:left="0" w:right="0" w:firstLine="440"/>
        <w:jc w:val="left"/>
      </w:pPr>
      <w:bookmarkStart w:id="824" w:name="bookmark824"/>
      <w:bookmarkEnd w:id="824"/>
      <w:r>
        <w:rPr>
          <w:color w:val="000000"/>
          <w:spacing w:val="0"/>
          <w:w w:val="100"/>
          <w:position w:val="0"/>
        </w:rPr>
        <w:t>一项交易的发生取决于其他至少一项交易的发生；</w:t>
      </w:r>
    </w:p>
    <w:p>
      <w:pPr>
        <w:pStyle w:val="Style37"/>
        <w:keepNext w:val="0"/>
        <w:keepLines w:val="0"/>
        <w:widowControl w:val="0"/>
        <w:numPr>
          <w:ilvl w:val="0"/>
          <w:numId w:val="11"/>
        </w:numPr>
        <w:shd w:val="clear" w:color="auto" w:fill="auto"/>
        <w:tabs>
          <w:tab w:pos="774" w:val="left"/>
        </w:tabs>
        <w:bidi w:val="0"/>
        <w:spacing w:before="0" w:after="0" w:line="314" w:lineRule="exact"/>
        <w:ind w:left="0" w:right="0" w:firstLine="440"/>
        <w:jc w:val="left"/>
      </w:pPr>
      <w:bookmarkStart w:id="825" w:name="bookmark825"/>
      <w:bookmarkEnd w:id="825"/>
      <w:r>
        <w:rPr>
          <w:color w:val="000000"/>
          <w:spacing w:val="0"/>
          <w:w w:val="100"/>
          <w:position w:val="0"/>
        </w:rPr>
        <w:t>一项交易单独看是不经济的，但是和其他交易一并考虑时是经济的。</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7"/>
        <w:keepNext w:val="0"/>
        <w:keepLines w:val="0"/>
        <w:widowControl w:val="0"/>
        <w:shd w:val="clear" w:color="auto" w:fill="auto"/>
        <w:tabs>
          <w:tab w:pos="354" w:val="left"/>
        </w:tabs>
        <w:bidi w:val="0"/>
        <w:spacing w:before="0" w:after="0" w:line="314" w:lineRule="exact"/>
        <w:ind w:left="0" w:right="0" w:firstLine="0"/>
        <w:jc w:val="left"/>
      </w:pPr>
      <w:bookmarkStart w:id="826" w:name="bookmark826"/>
      <w:r>
        <w:rPr>
          <w:color w:val="000000"/>
          <w:spacing w:val="0"/>
          <w:w w:val="100"/>
          <w:position w:val="0"/>
        </w:rPr>
        <w:t>3</w:t>
      </w:r>
      <w:bookmarkEnd w:id="826"/>
      <w:r>
        <w:rPr>
          <w:color w:val="000000"/>
          <w:spacing w:val="0"/>
          <w:w w:val="100"/>
          <w:position w:val="0"/>
        </w:rPr>
        <w:t>）</w:t>
        <w:tab/>
        <w:t>购买子公司少数股权</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7"/>
        <w:keepNext w:val="0"/>
        <w:keepLines w:val="0"/>
        <w:widowControl w:val="0"/>
        <w:shd w:val="clear" w:color="auto" w:fill="auto"/>
        <w:tabs>
          <w:tab w:pos="358" w:val="left"/>
        </w:tabs>
        <w:bidi w:val="0"/>
        <w:spacing w:before="0" w:after="0" w:line="314" w:lineRule="exact"/>
        <w:ind w:left="0" w:right="0" w:firstLine="0"/>
        <w:jc w:val="left"/>
      </w:pPr>
      <w:bookmarkStart w:id="827" w:name="bookmark827"/>
      <w:r>
        <w:rPr>
          <w:color w:val="000000"/>
          <w:spacing w:val="0"/>
          <w:w w:val="100"/>
          <w:position w:val="0"/>
        </w:rPr>
        <w:t>4</w:t>
      </w:r>
      <w:bookmarkEnd w:id="827"/>
      <w:r>
        <w:rPr>
          <w:color w:val="000000"/>
          <w:spacing w:val="0"/>
          <w:w w:val="100"/>
          <w:position w:val="0"/>
        </w:rPr>
        <w:t>）</w:t>
        <w:tab/>
        <w:t>不丧失控制权的情况下部分处置对子公司的股权投资</w:t>
      </w:r>
    </w:p>
    <w:p>
      <w:pPr>
        <w:pStyle w:val="Style37"/>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5"/>
        <w:keepNext/>
        <w:keepLines/>
        <w:widowControl w:val="0"/>
        <w:shd w:val="clear" w:color="auto" w:fill="auto"/>
        <w:bidi w:val="0"/>
        <w:spacing w:before="0" w:after="280" w:line="314" w:lineRule="exact"/>
        <w:ind w:left="0" w:right="0" w:firstLine="0"/>
        <w:jc w:val="left"/>
      </w:pPr>
      <w:bookmarkStart w:id="828" w:name="bookmark828"/>
      <w:bookmarkStart w:id="829" w:name="bookmark829"/>
      <w:bookmarkStart w:id="830" w:name="bookmark830"/>
      <w:bookmarkStart w:id="831" w:name="bookmark831"/>
      <w:r>
        <w:rPr>
          <w:color w:val="000000"/>
          <w:spacing w:val="0"/>
          <w:w w:val="100"/>
          <w:position w:val="0"/>
        </w:rPr>
        <w:t>7</w:t>
      </w:r>
      <w:bookmarkEnd w:id="830"/>
      <w:r>
        <w:rPr>
          <w:color w:val="000000"/>
          <w:spacing w:val="0"/>
          <w:w w:val="100"/>
          <w:position w:val="0"/>
        </w:rPr>
        <w:t>、合营安排分类及共同经营会计处理方法</w:t>
      </w:r>
      <w:bookmarkEnd w:id="828"/>
      <w:bookmarkEnd w:id="829"/>
      <w:bookmarkEnd w:id="831"/>
    </w:p>
    <w:p>
      <w:pPr>
        <w:pStyle w:val="Style35"/>
        <w:keepNext/>
        <w:keepLines/>
        <w:widowControl w:val="0"/>
        <w:shd w:val="clear" w:color="auto" w:fill="auto"/>
        <w:tabs>
          <w:tab w:pos="435" w:val="left"/>
        </w:tabs>
        <w:bidi w:val="0"/>
        <w:spacing w:before="0" w:after="0" w:line="317" w:lineRule="exact"/>
        <w:ind w:left="0" w:right="0" w:firstLine="0"/>
        <w:jc w:val="left"/>
      </w:pPr>
      <w:bookmarkStart w:id="828" w:name="bookmark828"/>
      <w:bookmarkStart w:id="829" w:name="bookmark829"/>
      <w:bookmarkStart w:id="832" w:name="bookmark832"/>
      <w:bookmarkStart w:id="833" w:name="bookmark833"/>
      <w:r>
        <w:rPr>
          <w:color w:val="000000"/>
          <w:spacing w:val="0"/>
          <w:w w:val="100"/>
          <w:position w:val="0"/>
        </w:rPr>
        <w:t>（</w:t>
      </w:r>
      <w:bookmarkEnd w:id="832"/>
      <w:r>
        <w:rPr>
          <w:color w:val="000000"/>
          <w:spacing w:val="0"/>
          <w:w w:val="100"/>
          <w:position w:val="0"/>
        </w:rPr>
        <w:t>1）</w:t>
        <w:tab/>
        <w:t>合营安排的分类</w:t>
      </w:r>
      <w:bookmarkEnd w:id="828"/>
      <w:bookmarkEnd w:id="829"/>
      <w:bookmarkEnd w:id="833"/>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本公司根据合营安排的结构、法律形式以及合营安排中约定的条款、其他相关事实和情况等因素，将 合营安排分为共同经营和合营企业。</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37"/>
        <w:keepNext w:val="0"/>
        <w:keepLines w:val="0"/>
        <w:widowControl w:val="0"/>
        <w:shd w:val="clear" w:color="auto" w:fill="auto"/>
        <w:tabs>
          <w:tab w:pos="684" w:val="left"/>
        </w:tabs>
        <w:bidi w:val="0"/>
        <w:spacing w:before="0" w:after="0" w:line="317" w:lineRule="exact"/>
        <w:ind w:left="0" w:right="0" w:firstLine="340"/>
        <w:jc w:val="both"/>
      </w:pPr>
      <w:bookmarkStart w:id="834" w:name="bookmark834"/>
      <w:r>
        <w:rPr>
          <w:color w:val="000000"/>
          <w:spacing w:val="0"/>
          <w:w w:val="100"/>
          <w:position w:val="0"/>
        </w:rPr>
        <w:t>1</w:t>
      </w:r>
      <w:bookmarkEnd w:id="834"/>
      <w:r>
        <w:rPr>
          <w:color w:val="000000"/>
          <w:spacing w:val="0"/>
          <w:w w:val="100"/>
          <w:position w:val="0"/>
        </w:rPr>
        <w:t>）</w:t>
        <w:tab/>
        <w:t>合营安排的法律形式表明，合营方对该安排中的相关资产和负债分别享有权利和承担义务。</w:t>
      </w:r>
    </w:p>
    <w:p>
      <w:pPr>
        <w:pStyle w:val="Style37"/>
        <w:keepNext w:val="0"/>
        <w:keepLines w:val="0"/>
        <w:widowControl w:val="0"/>
        <w:shd w:val="clear" w:color="auto" w:fill="auto"/>
        <w:tabs>
          <w:tab w:pos="698" w:val="left"/>
        </w:tabs>
        <w:bidi w:val="0"/>
        <w:spacing w:before="0" w:after="0" w:line="317" w:lineRule="exact"/>
        <w:ind w:left="0" w:right="0" w:firstLine="340"/>
        <w:jc w:val="both"/>
      </w:pPr>
      <w:bookmarkStart w:id="835" w:name="bookmark835"/>
      <w:r>
        <w:rPr>
          <w:color w:val="000000"/>
          <w:spacing w:val="0"/>
          <w:w w:val="100"/>
          <w:position w:val="0"/>
        </w:rPr>
        <w:t>2</w:t>
      </w:r>
      <w:bookmarkEnd w:id="835"/>
      <w:r>
        <w:rPr>
          <w:color w:val="000000"/>
          <w:spacing w:val="0"/>
          <w:w w:val="100"/>
          <w:position w:val="0"/>
        </w:rPr>
        <w:t>）</w:t>
        <w:tab/>
        <w:t>合营安排的合同条款约定，合营方对该安排中的相关资产和负债分别享有权利和承担义务。</w:t>
      </w:r>
    </w:p>
    <w:p>
      <w:pPr>
        <w:pStyle w:val="Style37"/>
        <w:keepNext w:val="0"/>
        <w:keepLines w:val="0"/>
        <w:widowControl w:val="0"/>
        <w:shd w:val="clear" w:color="auto" w:fill="auto"/>
        <w:tabs>
          <w:tab w:pos="680" w:val="left"/>
        </w:tabs>
        <w:bidi w:val="0"/>
        <w:spacing w:before="0" w:after="0" w:line="317" w:lineRule="exact"/>
        <w:ind w:left="0" w:right="0" w:firstLine="340"/>
        <w:jc w:val="both"/>
      </w:pPr>
      <w:bookmarkStart w:id="836" w:name="bookmark836"/>
      <w:r>
        <w:rPr>
          <w:color w:val="000000"/>
          <w:spacing w:val="0"/>
          <w:w w:val="100"/>
          <w:position w:val="0"/>
        </w:rPr>
        <w:t>3</w:t>
      </w:r>
      <w:bookmarkEnd w:id="836"/>
      <w:r>
        <w:rPr>
          <w:color w:val="000000"/>
          <w:spacing w:val="0"/>
          <w:w w:val="100"/>
          <w:position w:val="0"/>
        </w:rPr>
        <w:t>）</w:t>
        <w:tab/>
        <w:t>其他相关事实和情况表明，合营方对该安排中的相关资产和负债分别享有权利和承担义务，如合营 方享有与合营安排相关的几乎所有产出，并且该安排中负债的清偿持续依赖于合营方的支持。</w:t>
      </w:r>
    </w:p>
    <w:p>
      <w:pPr>
        <w:pStyle w:val="Style37"/>
        <w:keepNext w:val="0"/>
        <w:keepLines w:val="0"/>
        <w:widowControl w:val="0"/>
        <w:shd w:val="clear" w:color="auto" w:fill="auto"/>
        <w:tabs>
          <w:tab w:pos="435" w:val="left"/>
        </w:tabs>
        <w:bidi w:val="0"/>
        <w:spacing w:before="0" w:after="0" w:line="317" w:lineRule="exact"/>
        <w:ind w:left="0" w:right="0" w:firstLine="0"/>
        <w:jc w:val="left"/>
      </w:pPr>
      <w:bookmarkStart w:id="837" w:name="bookmark837"/>
      <w:r>
        <w:rPr>
          <w:b/>
          <w:bCs/>
          <w:color w:val="000000"/>
          <w:spacing w:val="0"/>
          <w:w w:val="100"/>
          <w:position w:val="0"/>
        </w:rPr>
        <w:t>（</w:t>
      </w:r>
      <w:bookmarkEnd w:id="837"/>
      <w:r>
        <w:rPr>
          <w:b/>
          <w:bCs/>
          <w:color w:val="000000"/>
          <w:spacing w:val="0"/>
          <w:w w:val="100"/>
          <w:position w:val="0"/>
        </w:rPr>
        <w:t>2）</w:t>
        <w:tab/>
        <w:t>共同经营会计处理方法</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本公司确认共同经营中利益份额中与本公司相关的下列项目，并按照相关企业会计准则的规定进行会 计处理：</w:t>
      </w:r>
    </w:p>
    <w:p>
      <w:pPr>
        <w:pStyle w:val="Style37"/>
        <w:keepNext w:val="0"/>
        <w:keepLines w:val="0"/>
        <w:widowControl w:val="0"/>
        <w:shd w:val="clear" w:color="auto" w:fill="auto"/>
        <w:bidi w:val="0"/>
        <w:spacing w:before="0" w:after="140" w:line="317" w:lineRule="exact"/>
        <w:ind w:left="0" w:right="0" w:firstLine="440"/>
        <w:jc w:val="left"/>
      </w:pPr>
      <w:bookmarkStart w:id="838" w:name="bookmark838"/>
      <w:r>
        <w:rPr>
          <w:color w:val="000000"/>
          <w:spacing w:val="0"/>
          <w:w w:val="100"/>
          <w:position w:val="0"/>
        </w:rPr>
        <w:t>1</w:t>
      </w:r>
      <w:bookmarkEnd w:id="838"/>
      <w:r>
        <w:rPr>
          <w:color w:val="000000"/>
          <w:spacing w:val="0"/>
          <w:w w:val="100"/>
          <w:position w:val="0"/>
        </w:rPr>
        <w:t>）确认单独所持有的资产，以及按其份额确认共同持有的资产；</w:t>
      </w:r>
    </w:p>
    <w:p>
      <w:pPr>
        <w:pStyle w:val="Style37"/>
        <w:keepNext w:val="0"/>
        <w:keepLines w:val="0"/>
        <w:widowControl w:val="0"/>
        <w:shd w:val="clear" w:color="auto" w:fill="auto"/>
        <w:tabs>
          <w:tab w:pos="798" w:val="left"/>
        </w:tabs>
        <w:bidi w:val="0"/>
        <w:spacing w:before="0" w:after="0" w:line="313" w:lineRule="exact"/>
        <w:ind w:left="0" w:right="0" w:firstLine="440"/>
        <w:jc w:val="both"/>
      </w:pPr>
      <w:bookmarkStart w:id="839" w:name="bookmark839"/>
      <w:r>
        <w:rPr>
          <w:color w:val="000000"/>
          <w:spacing w:val="0"/>
          <w:w w:val="100"/>
          <w:position w:val="0"/>
        </w:rPr>
        <w:t>2</w:t>
      </w:r>
      <w:bookmarkEnd w:id="839"/>
      <w:r>
        <w:rPr>
          <w:color w:val="000000"/>
          <w:spacing w:val="0"/>
          <w:w w:val="100"/>
          <w:position w:val="0"/>
        </w:rPr>
        <w:t>）</w:t>
        <w:tab/>
        <w:t>确认单独所承担的负债，以及按其份额确认共同承担的负债；</w:t>
      </w:r>
    </w:p>
    <w:p>
      <w:pPr>
        <w:pStyle w:val="Style37"/>
        <w:keepNext w:val="0"/>
        <w:keepLines w:val="0"/>
        <w:widowControl w:val="0"/>
        <w:shd w:val="clear" w:color="auto" w:fill="auto"/>
        <w:tabs>
          <w:tab w:pos="798" w:val="left"/>
        </w:tabs>
        <w:bidi w:val="0"/>
        <w:spacing w:before="0" w:after="0" w:line="313" w:lineRule="exact"/>
        <w:ind w:left="0" w:right="0" w:firstLine="440"/>
        <w:jc w:val="both"/>
      </w:pPr>
      <w:bookmarkStart w:id="840" w:name="bookmark840"/>
      <w:r>
        <w:rPr>
          <w:color w:val="000000"/>
          <w:spacing w:val="0"/>
          <w:w w:val="100"/>
          <w:position w:val="0"/>
        </w:rPr>
        <w:t>3</w:t>
      </w:r>
      <w:bookmarkEnd w:id="840"/>
      <w:r>
        <w:rPr>
          <w:color w:val="000000"/>
          <w:spacing w:val="0"/>
          <w:w w:val="100"/>
          <w:position w:val="0"/>
        </w:rPr>
        <w:t>）</w:t>
        <w:tab/>
        <w:t>确认出售其享有的共同经营产出份额所产生的收入；</w:t>
      </w:r>
    </w:p>
    <w:p>
      <w:pPr>
        <w:pStyle w:val="Style37"/>
        <w:keepNext w:val="0"/>
        <w:keepLines w:val="0"/>
        <w:widowControl w:val="0"/>
        <w:shd w:val="clear" w:color="auto" w:fill="auto"/>
        <w:tabs>
          <w:tab w:pos="798" w:val="left"/>
        </w:tabs>
        <w:bidi w:val="0"/>
        <w:spacing w:before="0" w:after="0" w:line="313" w:lineRule="exact"/>
        <w:ind w:left="0" w:right="0" w:firstLine="440"/>
        <w:jc w:val="both"/>
      </w:pPr>
      <w:bookmarkStart w:id="841" w:name="bookmark841"/>
      <w:r>
        <w:rPr>
          <w:color w:val="000000"/>
          <w:spacing w:val="0"/>
          <w:w w:val="100"/>
          <w:position w:val="0"/>
        </w:rPr>
        <w:t>4</w:t>
      </w:r>
      <w:bookmarkEnd w:id="841"/>
      <w:r>
        <w:rPr>
          <w:color w:val="000000"/>
          <w:spacing w:val="0"/>
          <w:w w:val="100"/>
          <w:position w:val="0"/>
        </w:rPr>
        <w:t>）</w:t>
        <w:tab/>
        <w:t>按其份额确认共同经营因出售产出所产生的收入；</w:t>
      </w:r>
    </w:p>
    <w:p>
      <w:pPr>
        <w:pStyle w:val="Style37"/>
        <w:keepNext w:val="0"/>
        <w:keepLines w:val="0"/>
        <w:widowControl w:val="0"/>
        <w:shd w:val="clear" w:color="auto" w:fill="auto"/>
        <w:tabs>
          <w:tab w:pos="798" w:val="left"/>
        </w:tabs>
        <w:bidi w:val="0"/>
        <w:spacing w:before="0" w:after="0" w:line="313" w:lineRule="exact"/>
        <w:ind w:left="0" w:right="0" w:firstLine="440"/>
        <w:jc w:val="both"/>
      </w:pPr>
      <w:bookmarkStart w:id="842" w:name="bookmark842"/>
      <w:r>
        <w:rPr>
          <w:color w:val="000000"/>
          <w:spacing w:val="0"/>
          <w:w w:val="100"/>
          <w:position w:val="0"/>
        </w:rPr>
        <w:t>5</w:t>
      </w:r>
      <w:bookmarkEnd w:id="842"/>
      <w:r>
        <w:rPr>
          <w:color w:val="000000"/>
          <w:spacing w:val="0"/>
          <w:w w:val="100"/>
          <w:position w:val="0"/>
        </w:rPr>
        <w:t>）</w:t>
        <w:tab/>
        <w:t>确认单独所发生的费用，以及按其份额确认共同经营发生的费用。</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业会计准则第8号一一资产减值》等规定的资产减值损失的，本公司全额确认该损失。</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本公司自共同经营购买资产等（该资产构成业务的除外），在将该资产等出售给第三方之前，仅确认 因该交易产生的损益中归属于共同经营其他参与方的部分。购入的资产发生符合《企业会计准则第8号一 一资产减值》等规定的资产减值损失的，本公司按承担的份额确认该部分损失。</w:t>
      </w:r>
    </w:p>
    <w:p>
      <w:pPr>
        <w:pStyle w:val="Style37"/>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本公司对共同经营不享有共同控制，如果本公司享有该共同经营相关资产且承担该共同经营相关负债 的，仍按上述原则进行会计处理，否则，应当按照相关企业会计准则的规定进行会计处理。</w:t>
      </w:r>
    </w:p>
    <w:p>
      <w:pPr>
        <w:pStyle w:val="Style35"/>
        <w:keepNext/>
        <w:keepLines/>
        <w:widowControl w:val="0"/>
        <w:shd w:val="clear" w:color="auto" w:fill="auto"/>
        <w:tabs>
          <w:tab w:pos="373" w:val="left"/>
        </w:tabs>
        <w:bidi w:val="0"/>
        <w:spacing w:before="0" w:after="280" w:line="312" w:lineRule="exact"/>
        <w:ind w:left="0" w:right="0" w:firstLine="0"/>
        <w:jc w:val="both"/>
      </w:pPr>
      <w:bookmarkStart w:id="843" w:name="bookmark843"/>
      <w:bookmarkStart w:id="844" w:name="bookmark844"/>
      <w:bookmarkStart w:id="845" w:name="bookmark845"/>
      <w:bookmarkStart w:id="846" w:name="bookmark846"/>
      <w:r>
        <w:rPr>
          <w:color w:val="000000"/>
          <w:spacing w:val="0"/>
          <w:w w:val="100"/>
          <w:position w:val="0"/>
        </w:rPr>
        <w:t>8</w:t>
      </w:r>
      <w:bookmarkEnd w:id="845"/>
      <w:r>
        <w:rPr>
          <w:color w:val="000000"/>
          <w:spacing w:val="0"/>
          <w:w w:val="100"/>
          <w:position w:val="0"/>
        </w:rPr>
        <w:t>、</w:t>
        <w:tab/>
        <w:t>现金及现金等价物的确定标准</w:t>
      </w:r>
      <w:bookmarkEnd w:id="843"/>
      <w:bookmarkEnd w:id="844"/>
      <w:bookmarkEnd w:id="846"/>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 条件的投资，确定为现金等价物。</w:t>
      </w:r>
    </w:p>
    <w:p>
      <w:pPr>
        <w:pStyle w:val="Style35"/>
        <w:keepNext/>
        <w:keepLines/>
        <w:widowControl w:val="0"/>
        <w:shd w:val="clear" w:color="auto" w:fill="auto"/>
        <w:tabs>
          <w:tab w:pos="373" w:val="left"/>
        </w:tabs>
        <w:bidi w:val="0"/>
        <w:spacing w:before="0" w:after="280" w:line="312" w:lineRule="exact"/>
        <w:ind w:left="0" w:right="0" w:firstLine="0"/>
        <w:jc w:val="both"/>
      </w:pPr>
      <w:bookmarkStart w:id="847" w:name="bookmark847"/>
      <w:bookmarkStart w:id="848" w:name="bookmark848"/>
      <w:bookmarkStart w:id="849" w:name="bookmark849"/>
      <w:bookmarkStart w:id="850" w:name="bookmark850"/>
      <w:r>
        <w:rPr>
          <w:color w:val="000000"/>
          <w:spacing w:val="0"/>
          <w:w w:val="100"/>
          <w:position w:val="0"/>
        </w:rPr>
        <w:t>9</w:t>
      </w:r>
      <w:bookmarkEnd w:id="849"/>
      <w:r>
        <w:rPr>
          <w:color w:val="000000"/>
          <w:spacing w:val="0"/>
          <w:w w:val="100"/>
          <w:position w:val="0"/>
        </w:rPr>
        <w:t>、</w:t>
        <w:tab/>
        <w:t>外币业务和外币报表折算</w:t>
      </w:r>
      <w:bookmarkEnd w:id="847"/>
      <w:bookmarkEnd w:id="848"/>
      <w:bookmarkEnd w:id="850"/>
    </w:p>
    <w:p>
      <w:pPr>
        <w:pStyle w:val="Style35"/>
        <w:keepNext/>
        <w:keepLines/>
        <w:widowControl w:val="0"/>
        <w:shd w:val="clear" w:color="auto" w:fill="auto"/>
        <w:tabs>
          <w:tab w:pos="435" w:val="left"/>
        </w:tabs>
        <w:bidi w:val="0"/>
        <w:spacing w:before="0" w:after="0" w:line="312" w:lineRule="exact"/>
        <w:ind w:left="0" w:right="0" w:firstLine="0"/>
        <w:jc w:val="both"/>
      </w:pPr>
      <w:bookmarkStart w:id="847" w:name="bookmark847"/>
      <w:bookmarkStart w:id="848" w:name="bookmark848"/>
      <w:bookmarkStart w:id="851" w:name="bookmark851"/>
      <w:bookmarkStart w:id="852" w:name="bookmark852"/>
      <w:r>
        <w:rPr>
          <w:color w:val="000000"/>
          <w:spacing w:val="0"/>
          <w:w w:val="100"/>
          <w:position w:val="0"/>
        </w:rPr>
        <w:t>（</w:t>
      </w:r>
      <w:bookmarkEnd w:id="851"/>
      <w:r>
        <w:rPr>
          <w:color w:val="000000"/>
          <w:spacing w:val="0"/>
          <w:w w:val="100"/>
          <w:position w:val="0"/>
        </w:rPr>
        <w:t>1）</w:t>
        <w:tab/>
        <w:t>外币业务</w:t>
      </w:r>
      <w:bookmarkEnd w:id="847"/>
      <w:bookmarkEnd w:id="848"/>
      <w:bookmarkEnd w:id="852"/>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外币业务交易在初始确认时，采用交易发生日的即期汇率作为折算汇率折合成人民币记账。</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资产负债表日，外币货币性项目按资产负债表日即期汇率折算，由此产生的汇兑差额，除属于与购建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以公允价值计量的外币非货币性项目，采用公允价值确定日的即期汇率折算，由此产生的汇兑差额作 为公允价值变动损益计入当期损益。如属于可供出售外币非货币性项目的，形成的汇兑差额计入其他综合 收益。</w:t>
      </w:r>
    </w:p>
    <w:p>
      <w:pPr>
        <w:pStyle w:val="Style37"/>
        <w:keepNext w:val="0"/>
        <w:keepLines w:val="0"/>
        <w:widowControl w:val="0"/>
        <w:shd w:val="clear" w:color="auto" w:fill="auto"/>
        <w:tabs>
          <w:tab w:pos="435" w:val="left"/>
        </w:tabs>
        <w:bidi w:val="0"/>
        <w:spacing w:before="0" w:after="0" w:line="312" w:lineRule="exact"/>
        <w:ind w:left="0" w:right="0" w:firstLine="0"/>
        <w:jc w:val="left"/>
      </w:pPr>
      <w:bookmarkStart w:id="853" w:name="bookmark853"/>
      <w:r>
        <w:rPr>
          <w:b/>
          <w:bCs/>
          <w:color w:val="000000"/>
          <w:spacing w:val="0"/>
          <w:w w:val="100"/>
          <w:position w:val="0"/>
        </w:rPr>
        <w:t>（</w:t>
      </w:r>
      <w:bookmarkEnd w:id="853"/>
      <w:r>
        <w:rPr>
          <w:b/>
          <w:bCs/>
          <w:color w:val="000000"/>
          <w:spacing w:val="0"/>
          <w:w w:val="100"/>
          <w:position w:val="0"/>
        </w:rPr>
        <w:t>2）</w:t>
        <w:tab/>
        <w:t>外币财务报表的折算</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汇率折算。按照上述折算产生的外币财务报表折算差额计入其他综合收益。</w:t>
      </w:r>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35"/>
        <w:keepNext/>
        <w:keepLines/>
        <w:widowControl w:val="0"/>
        <w:shd w:val="clear" w:color="auto" w:fill="auto"/>
        <w:tabs>
          <w:tab w:pos="464" w:val="left"/>
        </w:tabs>
        <w:bidi w:val="0"/>
        <w:spacing w:before="0" w:after="280" w:line="312" w:lineRule="exact"/>
        <w:ind w:left="0" w:right="0" w:firstLine="0"/>
        <w:jc w:val="both"/>
      </w:pPr>
      <w:bookmarkStart w:id="854" w:name="bookmark854"/>
      <w:bookmarkStart w:id="855" w:name="bookmark855"/>
      <w:bookmarkStart w:id="856" w:name="bookmark856"/>
      <w:bookmarkStart w:id="857" w:name="bookmark857"/>
      <w:r>
        <w:rPr>
          <w:color w:val="000000"/>
          <w:spacing w:val="0"/>
          <w:w w:val="100"/>
          <w:position w:val="0"/>
        </w:rPr>
        <w:t>1</w:t>
      </w:r>
      <w:bookmarkEnd w:id="856"/>
      <w:r>
        <w:rPr>
          <w:color w:val="000000"/>
          <w:spacing w:val="0"/>
          <w:w w:val="100"/>
          <w:position w:val="0"/>
        </w:rPr>
        <w:t>0、</w:t>
        <w:tab/>
        <w:t>金融工具</w:t>
      </w:r>
      <w:bookmarkEnd w:id="854"/>
      <w:bookmarkEnd w:id="855"/>
      <w:bookmarkEnd w:id="857"/>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金融工具包括金融资产、金融负债和权益工具。</w:t>
      </w:r>
    </w:p>
    <w:p>
      <w:pPr>
        <w:pStyle w:val="Style37"/>
        <w:keepNext w:val="0"/>
        <w:keepLines w:val="0"/>
        <w:widowControl w:val="0"/>
        <w:shd w:val="clear" w:color="auto" w:fill="auto"/>
        <w:bidi w:val="0"/>
        <w:spacing w:before="0" w:after="0" w:line="312" w:lineRule="exact"/>
        <w:ind w:left="0" w:right="0" w:firstLine="0"/>
        <w:jc w:val="both"/>
      </w:pPr>
      <w:bookmarkStart w:id="858" w:name="bookmark858"/>
      <w:r>
        <w:rPr>
          <w:b/>
          <w:bCs/>
          <w:color w:val="000000"/>
          <w:spacing w:val="0"/>
          <w:w w:val="100"/>
          <w:position w:val="0"/>
        </w:rPr>
        <w:t>（</w:t>
      </w:r>
      <w:bookmarkEnd w:id="858"/>
      <w:r>
        <w:rPr>
          <w:b/>
          <w:bCs/>
          <w:color w:val="000000"/>
          <w:spacing w:val="0"/>
          <w:w w:val="100"/>
          <w:position w:val="0"/>
        </w:rPr>
        <w:t>1）金融工具的分类</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本公司根据所发行金融工具的合同条款及其所反映的经济实质而非仅以法律形式，结合取得持有金融 </w:t>
      </w:r>
      <w:r>
        <w:rPr>
          <w:color w:val="000000"/>
          <w:spacing w:val="0"/>
          <w:w w:val="100"/>
          <w:position w:val="0"/>
        </w:rPr>
        <w:t>资产和承担金融负债的目的，在初始确认时将金融资产和金融负债分为不同类别：以公允价值计量且其变 动计入当期损益的金融资产（或金融负债）；持有至到期投资；应收款项；可供出售金融资产；其他金融 负债等。</w:t>
      </w:r>
    </w:p>
    <w:p>
      <w:pPr>
        <w:pStyle w:val="Style37"/>
        <w:keepNext w:val="0"/>
        <w:keepLines w:val="0"/>
        <w:widowControl w:val="0"/>
        <w:shd w:val="clear" w:color="auto" w:fill="auto"/>
        <w:bidi w:val="0"/>
        <w:spacing w:before="0" w:after="0" w:line="313" w:lineRule="exact"/>
        <w:ind w:left="0" w:right="0" w:firstLine="0"/>
        <w:jc w:val="both"/>
      </w:pPr>
      <w:bookmarkStart w:id="859" w:name="bookmark859"/>
      <w:r>
        <w:rPr>
          <w:b/>
          <w:bCs/>
          <w:color w:val="000000"/>
          <w:spacing w:val="0"/>
          <w:w w:val="100"/>
          <w:position w:val="0"/>
        </w:rPr>
        <w:t>（</w:t>
      </w:r>
      <w:bookmarkEnd w:id="859"/>
      <w:r>
        <w:rPr>
          <w:b/>
          <w:bCs/>
          <w:color w:val="000000"/>
          <w:spacing w:val="0"/>
          <w:w w:val="100"/>
          <w:position w:val="0"/>
        </w:rPr>
        <w:t>2）金融工具的确认依据和计量方法</w:t>
      </w:r>
    </w:p>
    <w:p>
      <w:pPr>
        <w:pStyle w:val="Style37"/>
        <w:keepNext w:val="0"/>
        <w:keepLines w:val="0"/>
        <w:widowControl w:val="0"/>
        <w:shd w:val="clear" w:color="auto" w:fill="auto"/>
        <w:tabs>
          <w:tab w:pos="775" w:val="left"/>
        </w:tabs>
        <w:bidi w:val="0"/>
        <w:spacing w:before="0" w:after="0" w:line="313" w:lineRule="exact"/>
        <w:ind w:left="0" w:right="0" w:firstLine="440"/>
        <w:jc w:val="both"/>
      </w:pPr>
      <w:bookmarkStart w:id="860" w:name="bookmark860"/>
      <w:r>
        <w:rPr>
          <w:color w:val="000000"/>
          <w:spacing w:val="0"/>
          <w:w w:val="100"/>
          <w:position w:val="0"/>
        </w:rPr>
        <w:t>1</w:t>
      </w:r>
      <w:bookmarkEnd w:id="860"/>
      <w:r>
        <w:rPr>
          <w:color w:val="000000"/>
          <w:spacing w:val="0"/>
          <w:w w:val="100"/>
          <w:position w:val="0"/>
        </w:rPr>
        <w:t>）</w:t>
        <w:tab/>
        <w:t>以公允价值计量且其变动计入当期损益的金融资产（金融负债）</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以公允价值计量且其变动计入当期损益的金融资产或金融负债，包括交易性金融资产或金融负债和直 接指定为以公允价值计量且其变动计入当期损益的金融资产或金融负债。</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交易性金融资产或金融负债是指满足下列条件之一的金融资产或金融负债：</w:t>
      </w:r>
    </w:p>
    <w:p>
      <w:pPr>
        <w:pStyle w:val="Style37"/>
        <w:keepNext w:val="0"/>
        <w:keepLines w:val="0"/>
        <w:widowControl w:val="0"/>
        <w:numPr>
          <w:ilvl w:val="0"/>
          <w:numId w:val="13"/>
        </w:numPr>
        <w:shd w:val="clear" w:color="auto" w:fill="auto"/>
        <w:tabs>
          <w:tab w:pos="823" w:val="left"/>
        </w:tabs>
        <w:bidi w:val="0"/>
        <w:spacing w:before="0" w:after="0" w:line="313" w:lineRule="exact"/>
        <w:ind w:left="0" w:right="0" w:firstLine="440"/>
        <w:jc w:val="both"/>
      </w:pPr>
      <w:bookmarkStart w:id="861" w:name="bookmark861"/>
      <w:bookmarkEnd w:id="861"/>
      <w:r>
        <w:rPr>
          <w:color w:val="000000"/>
          <w:spacing w:val="0"/>
          <w:w w:val="100"/>
          <w:position w:val="0"/>
        </w:rPr>
        <w:t>取得该金融资产或金融负债的目的是为了在短期内出售、回购或赎回；</w:t>
      </w:r>
    </w:p>
    <w:p>
      <w:pPr>
        <w:pStyle w:val="Style37"/>
        <w:keepNext w:val="0"/>
        <w:keepLines w:val="0"/>
        <w:widowControl w:val="0"/>
        <w:numPr>
          <w:ilvl w:val="0"/>
          <w:numId w:val="13"/>
        </w:numPr>
        <w:shd w:val="clear" w:color="auto" w:fill="auto"/>
        <w:tabs>
          <w:tab w:pos="795" w:val="left"/>
        </w:tabs>
        <w:bidi w:val="0"/>
        <w:spacing w:before="0" w:after="0" w:line="313" w:lineRule="exact"/>
        <w:ind w:left="0" w:right="0" w:firstLine="440"/>
        <w:jc w:val="both"/>
      </w:pPr>
      <w:bookmarkStart w:id="862" w:name="bookmark862"/>
      <w:bookmarkEnd w:id="862"/>
      <w:r>
        <w:rPr>
          <w:color w:val="000000"/>
          <w:spacing w:val="0"/>
          <w:w w:val="100"/>
          <w:position w:val="0"/>
        </w:rPr>
        <w:t>属于进行集中管理的可辨认金融工具组合的一部分，且有客观证据表明本公司近期采用短期获利方 式对该组合进行管理；</w:t>
      </w:r>
    </w:p>
    <w:p>
      <w:pPr>
        <w:pStyle w:val="Style37"/>
        <w:keepNext w:val="0"/>
        <w:keepLines w:val="0"/>
        <w:widowControl w:val="0"/>
        <w:numPr>
          <w:ilvl w:val="0"/>
          <w:numId w:val="13"/>
        </w:numPr>
        <w:shd w:val="clear" w:color="auto" w:fill="auto"/>
        <w:tabs>
          <w:tab w:pos="795" w:val="left"/>
        </w:tabs>
        <w:bidi w:val="0"/>
        <w:spacing w:before="0" w:after="0" w:line="313" w:lineRule="exact"/>
        <w:ind w:left="0" w:right="0" w:firstLine="440"/>
        <w:jc w:val="both"/>
      </w:pPr>
      <w:bookmarkStart w:id="863" w:name="bookmark863"/>
      <w:bookmarkEnd w:id="863"/>
      <w:r>
        <w:rPr>
          <w:color w:val="000000"/>
          <w:spacing w:val="0"/>
          <w:w w:val="100"/>
          <w:position w:val="0"/>
        </w:rPr>
        <w:t>属于衍生金融工具，但是被指定为有效套期工具的衍生工具、属于财务担保合同的衍生工具、与在 活跃市场中没有报价且其公允价值不能可靠计量的权益工具投资挂钩并须通过交付该权益工具结算的衍 生工具除外。</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只有符合以下条件之一，金融资产或金融负债才可在初始计量时指定为以公允价值计量且其变动计入 损益的金融资产或金融负债：</w:t>
      </w:r>
    </w:p>
    <w:p>
      <w:pPr>
        <w:pStyle w:val="Style37"/>
        <w:keepNext w:val="0"/>
        <w:keepLines w:val="0"/>
        <w:widowControl w:val="0"/>
        <w:numPr>
          <w:ilvl w:val="0"/>
          <w:numId w:val="15"/>
        </w:numPr>
        <w:shd w:val="clear" w:color="auto" w:fill="auto"/>
        <w:tabs>
          <w:tab w:pos="800" w:val="left"/>
        </w:tabs>
        <w:bidi w:val="0"/>
        <w:spacing w:before="0" w:after="0" w:line="313" w:lineRule="exact"/>
        <w:ind w:left="0" w:right="0" w:firstLine="440"/>
        <w:jc w:val="both"/>
      </w:pPr>
      <w:bookmarkStart w:id="864" w:name="bookmark864"/>
      <w:bookmarkEnd w:id="864"/>
      <w:r>
        <w:rPr>
          <w:color w:val="000000"/>
          <w:spacing w:val="0"/>
          <w:w w:val="100"/>
          <w:position w:val="0"/>
        </w:rPr>
        <w:t>该项指定可以消除或明显减少由于金融资产或金融负债的计量基础不同所导致的相关利得或损失 在确认或计量方面不一致的情况；</w:t>
      </w:r>
    </w:p>
    <w:p>
      <w:pPr>
        <w:pStyle w:val="Style37"/>
        <w:keepNext w:val="0"/>
        <w:keepLines w:val="0"/>
        <w:widowControl w:val="0"/>
        <w:numPr>
          <w:ilvl w:val="0"/>
          <w:numId w:val="15"/>
        </w:numPr>
        <w:shd w:val="clear" w:color="auto" w:fill="auto"/>
        <w:tabs>
          <w:tab w:pos="800" w:val="left"/>
        </w:tabs>
        <w:bidi w:val="0"/>
        <w:spacing w:before="0" w:after="0" w:line="313" w:lineRule="exact"/>
        <w:ind w:left="0" w:right="0" w:firstLine="440"/>
        <w:jc w:val="both"/>
      </w:pPr>
      <w:bookmarkStart w:id="865" w:name="bookmark865"/>
      <w:bookmarkEnd w:id="865"/>
      <w:r>
        <w:rPr>
          <w:color w:val="000000"/>
          <w:spacing w:val="0"/>
          <w:w w:val="100"/>
          <w:position w:val="0"/>
        </w:rPr>
        <w:t>风险管理或投资策略的正式书面文件已载明，该金融资产组合、该金融负债组合、或该金融资产和 金融负债组合，以公允价值为基础进行管理、评价并向关键管理人员报告；</w:t>
      </w:r>
    </w:p>
    <w:p>
      <w:pPr>
        <w:pStyle w:val="Style37"/>
        <w:keepNext w:val="0"/>
        <w:keepLines w:val="0"/>
        <w:widowControl w:val="0"/>
        <w:numPr>
          <w:ilvl w:val="0"/>
          <w:numId w:val="15"/>
        </w:numPr>
        <w:shd w:val="clear" w:color="auto" w:fill="auto"/>
        <w:tabs>
          <w:tab w:pos="800" w:val="left"/>
        </w:tabs>
        <w:bidi w:val="0"/>
        <w:spacing w:before="0" w:after="0" w:line="313" w:lineRule="exact"/>
        <w:ind w:left="0" w:right="0" w:firstLine="440"/>
        <w:jc w:val="both"/>
      </w:pPr>
      <w:bookmarkStart w:id="866" w:name="bookmark866"/>
      <w:bookmarkEnd w:id="866"/>
      <w:r>
        <w:rPr>
          <w:color w:val="000000"/>
          <w:spacing w:val="0"/>
          <w:w w:val="100"/>
          <w:position w:val="0"/>
        </w:rPr>
        <w:t>包含一项或多项嵌入衍生工具的混合工具，除非嵌入衍生工具对混合工具的现金流量没有重大改 变，或所嵌入的衍生工具明显不应当从相关混合工具中分拆；</w:t>
      </w:r>
    </w:p>
    <w:p>
      <w:pPr>
        <w:pStyle w:val="Style37"/>
        <w:keepNext w:val="0"/>
        <w:keepLines w:val="0"/>
        <w:widowControl w:val="0"/>
        <w:numPr>
          <w:ilvl w:val="0"/>
          <w:numId w:val="15"/>
        </w:numPr>
        <w:shd w:val="clear" w:color="auto" w:fill="auto"/>
        <w:tabs>
          <w:tab w:pos="795" w:val="left"/>
        </w:tabs>
        <w:bidi w:val="0"/>
        <w:spacing w:before="0" w:after="0" w:line="313" w:lineRule="exact"/>
        <w:ind w:left="0" w:right="0" w:firstLine="440"/>
        <w:jc w:val="both"/>
      </w:pPr>
      <w:bookmarkStart w:id="867" w:name="bookmark867"/>
      <w:bookmarkEnd w:id="867"/>
      <w:r>
        <w:rPr>
          <w:color w:val="000000"/>
          <w:spacing w:val="0"/>
          <w:w w:val="100"/>
          <w:position w:val="0"/>
        </w:rPr>
        <w:t>包含需要分拆但无法在取得时或后续的资产负债表日对其进行单独计量的嵌入衍生工具的混合工 具。</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本公司对以公允价值计量且其变动计入当期损益的金融资产或金融负债，在取得时以公允价值（扣除 已宣告但尚未发放的现金股利或已到付息期但尚未领取的债券利息）作为初始确认金额，相关的交易费用 计入当期损益。持有期间将取得的利息或现金股利确认为投资收益，期末将公允价值变动计入当期损益。 处置时，其公允价值与初始入账金额之间的差额确认为投资收益，同时调整公允价值变动损益。</w:t>
      </w:r>
    </w:p>
    <w:p>
      <w:pPr>
        <w:pStyle w:val="Style37"/>
        <w:keepNext w:val="0"/>
        <w:keepLines w:val="0"/>
        <w:widowControl w:val="0"/>
        <w:shd w:val="clear" w:color="auto" w:fill="auto"/>
        <w:tabs>
          <w:tab w:pos="789" w:val="left"/>
        </w:tabs>
        <w:bidi w:val="0"/>
        <w:spacing w:before="0" w:after="0" w:line="313" w:lineRule="exact"/>
        <w:ind w:left="0" w:right="0" w:firstLine="440"/>
        <w:jc w:val="both"/>
      </w:pPr>
      <w:bookmarkStart w:id="868" w:name="bookmark868"/>
      <w:r>
        <w:rPr>
          <w:color w:val="000000"/>
          <w:spacing w:val="0"/>
          <w:w w:val="100"/>
          <w:position w:val="0"/>
        </w:rPr>
        <w:t>2</w:t>
      </w:r>
      <w:bookmarkEnd w:id="868"/>
      <w:r>
        <w:rPr>
          <w:color w:val="000000"/>
          <w:spacing w:val="0"/>
          <w:w w:val="100"/>
          <w:position w:val="0"/>
        </w:rPr>
        <w:t>）</w:t>
        <w:tab/>
        <w:t>应收款项</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应收款项是指在活跃市场中没有报价、回收金额固定或可确定的非衍生金融资产。</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本公司对外销售商品或提供劳务形成的应收债权，以及公司持有的其他企业的不包括在活跃市场上有 报价的债务工具的债权，包括应收账款、其他应收款等，以向购货方应收的合同或协议价款作为初始确认 金额；具有融资性质的，按其现值进行初始确认。</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收回或处置时，将取得的价款与该应收款项账面价值之间的差额计入当期损益。</w:t>
      </w:r>
    </w:p>
    <w:p>
      <w:pPr>
        <w:pStyle w:val="Style37"/>
        <w:keepNext w:val="0"/>
        <w:keepLines w:val="0"/>
        <w:widowControl w:val="0"/>
        <w:shd w:val="clear" w:color="auto" w:fill="auto"/>
        <w:tabs>
          <w:tab w:pos="789" w:val="left"/>
        </w:tabs>
        <w:bidi w:val="0"/>
        <w:spacing w:before="0" w:after="0" w:line="313" w:lineRule="exact"/>
        <w:ind w:left="0" w:right="0" w:firstLine="440"/>
        <w:jc w:val="both"/>
      </w:pPr>
      <w:bookmarkStart w:id="869" w:name="bookmark869"/>
      <w:r>
        <w:rPr>
          <w:color w:val="000000"/>
          <w:spacing w:val="0"/>
          <w:w w:val="100"/>
          <w:position w:val="0"/>
        </w:rPr>
        <w:t>3</w:t>
      </w:r>
      <w:bookmarkEnd w:id="869"/>
      <w:r>
        <w:rPr>
          <w:color w:val="000000"/>
          <w:spacing w:val="0"/>
          <w:w w:val="100"/>
          <w:position w:val="0"/>
        </w:rPr>
        <w:t>）</w:t>
        <w:tab/>
        <w:t>持有至到期投资</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持有至到期投资是指到期日固定、回收金额固定或可确定，且本公司有明确意图和能力持有至到期的 非衍生性金融资产。</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本公司对持有至到期投资，在取得时按公允价值（扣除已到付息期但尚未领取的债券利息）和相关交 易费用之和作为初始确认金额。持有期间按照摊余成本和实际利率计算确认利息收入，计入投资收益。实 际利率在取得时确定，在该预期存续期间或适用的更短期间内保持不变。处置时，将所取得价款与该投资 账面价值之间的差额计入投资收益。</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如果持有至到期投资处置或重分类为其他类金融资产的金额，相对于本公司全部持有至到期投资在出 售或重分类前的总额较大，在处置或重分类后应立即将其剩余的持有至到期投资重分类为可供出售金融资 产；重分类日，该投资的账面价值与其公允价值之间的差额计入其他综合收益，在该可供出售金融资产发 </w:t>
      </w:r>
      <w:r>
        <w:rPr>
          <w:color w:val="000000"/>
          <w:spacing w:val="0"/>
          <w:w w:val="100"/>
          <w:position w:val="0"/>
        </w:rPr>
        <w:t>生减值或终止确认时转出，计入当期损益。但是，遇到下列情况可以除外：</w:t>
      </w:r>
    </w:p>
    <w:p>
      <w:pPr>
        <w:pStyle w:val="Style37"/>
        <w:keepNext w:val="0"/>
        <w:keepLines w:val="0"/>
        <w:widowControl w:val="0"/>
        <w:numPr>
          <w:ilvl w:val="0"/>
          <w:numId w:val="17"/>
        </w:numPr>
        <w:shd w:val="clear" w:color="auto" w:fill="auto"/>
        <w:tabs>
          <w:tab w:pos="805" w:val="left"/>
        </w:tabs>
        <w:bidi w:val="0"/>
        <w:spacing w:before="0" w:after="0" w:line="314" w:lineRule="exact"/>
        <w:ind w:left="0" w:right="0" w:firstLine="460"/>
        <w:jc w:val="both"/>
      </w:pPr>
      <w:bookmarkStart w:id="870" w:name="bookmark870"/>
      <w:bookmarkEnd w:id="870"/>
      <w:r>
        <w:rPr>
          <w:color w:val="000000"/>
          <w:spacing w:val="0"/>
          <w:w w:val="100"/>
          <w:position w:val="0"/>
        </w:rPr>
        <w:t>出售日或重分类日距离该项投资到期日或赎回日较近（如到期前三个月内），且市场利率变化对该项 投资的公允价值没有显著影响。</w:t>
      </w:r>
    </w:p>
    <w:p>
      <w:pPr>
        <w:pStyle w:val="Style37"/>
        <w:keepNext w:val="0"/>
        <w:keepLines w:val="0"/>
        <w:widowControl w:val="0"/>
        <w:numPr>
          <w:ilvl w:val="0"/>
          <w:numId w:val="17"/>
        </w:numPr>
        <w:shd w:val="clear" w:color="auto" w:fill="auto"/>
        <w:tabs>
          <w:tab w:pos="857" w:val="left"/>
        </w:tabs>
        <w:bidi w:val="0"/>
        <w:spacing w:before="0" w:after="0" w:line="314" w:lineRule="exact"/>
        <w:ind w:left="0" w:right="0" w:firstLine="460"/>
        <w:jc w:val="both"/>
      </w:pPr>
      <w:bookmarkStart w:id="871" w:name="bookmark871"/>
      <w:bookmarkEnd w:id="871"/>
      <w:r>
        <w:rPr>
          <w:color w:val="000000"/>
          <w:spacing w:val="0"/>
          <w:w w:val="100"/>
          <w:position w:val="0"/>
        </w:rPr>
        <w:t>根据合同约定的偿付方式，企业已收回几乎所有初始本金。</w:t>
      </w:r>
    </w:p>
    <w:p>
      <w:pPr>
        <w:pStyle w:val="Style37"/>
        <w:keepNext w:val="0"/>
        <w:keepLines w:val="0"/>
        <w:widowControl w:val="0"/>
        <w:numPr>
          <w:ilvl w:val="0"/>
          <w:numId w:val="17"/>
        </w:numPr>
        <w:shd w:val="clear" w:color="auto" w:fill="auto"/>
        <w:tabs>
          <w:tab w:pos="857" w:val="left"/>
        </w:tabs>
        <w:bidi w:val="0"/>
        <w:spacing w:before="0" w:after="0" w:line="314" w:lineRule="exact"/>
        <w:ind w:left="0" w:right="0" w:firstLine="460"/>
        <w:jc w:val="both"/>
      </w:pPr>
      <w:bookmarkStart w:id="872" w:name="bookmark872"/>
      <w:bookmarkEnd w:id="872"/>
      <w:r>
        <w:rPr>
          <w:color w:val="000000"/>
          <w:spacing w:val="0"/>
          <w:w w:val="100"/>
          <w:position w:val="0"/>
        </w:rPr>
        <w:t>出售或重分类是由于企业无法控制、预期不会重复发生且难以合理预计的独立事件所引起。</w:t>
      </w:r>
    </w:p>
    <w:p>
      <w:pPr>
        <w:pStyle w:val="Style37"/>
        <w:keepNext w:val="0"/>
        <w:keepLines w:val="0"/>
        <w:widowControl w:val="0"/>
        <w:shd w:val="clear" w:color="auto" w:fill="auto"/>
        <w:tabs>
          <w:tab w:pos="818" w:val="left"/>
        </w:tabs>
        <w:bidi w:val="0"/>
        <w:spacing w:before="0" w:after="0" w:line="314" w:lineRule="exact"/>
        <w:ind w:left="0" w:right="0" w:firstLine="460"/>
        <w:jc w:val="both"/>
      </w:pPr>
      <w:bookmarkStart w:id="873" w:name="bookmark873"/>
      <w:r>
        <w:rPr>
          <w:color w:val="000000"/>
          <w:spacing w:val="0"/>
          <w:w w:val="100"/>
          <w:position w:val="0"/>
        </w:rPr>
        <w:t>4</w:t>
      </w:r>
      <w:bookmarkEnd w:id="873"/>
      <w:r>
        <w:rPr>
          <w:color w:val="000000"/>
          <w:spacing w:val="0"/>
          <w:w w:val="100"/>
          <w:position w:val="0"/>
        </w:rPr>
        <w:t>）</w:t>
        <w:tab/>
        <w:t>可供出售金融资产</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可供出售金融资产，是指初始确认时即指定为可供出售的非衍生金融资产，以及除其他金融资产类别 以外的金融资产。</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本公司对可供出售金融资产，在取得时按公允价值（扣除已宣告但尚未发放的现金股利或已到付息期 但尚未领取的债券利息）和相关交易费用之和作为初始确认金额。持有期间将取得的利息或现金股利确认 为投资收益。可供出售金融资产的公允价值变动形成的利得或损失，除减值损失和外币货币性金融资产形 成的汇兑差额外，直接计入其他综合收益。处置可供出售金融资产时，将取得的价款与该金融资产账面价 值之间的差额，计入投资损益；同时，将原直接计入其他综合收益的公允价值变动累计额对应处置部分的 金额转出，计入投资损益。</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本公司对在活跃市场中没有报价且其公允价值不能可靠计量的权益工具投资，以及与该权益工具挂钩 并须通过交付该权益工具结算的衍生金融资产，按照成本计量。</w:t>
      </w:r>
    </w:p>
    <w:p>
      <w:pPr>
        <w:pStyle w:val="Style37"/>
        <w:keepNext w:val="0"/>
        <w:keepLines w:val="0"/>
        <w:widowControl w:val="0"/>
        <w:shd w:val="clear" w:color="auto" w:fill="auto"/>
        <w:tabs>
          <w:tab w:pos="818" w:val="left"/>
        </w:tabs>
        <w:bidi w:val="0"/>
        <w:spacing w:before="0" w:after="0" w:line="314" w:lineRule="exact"/>
        <w:ind w:left="0" w:right="0" w:firstLine="460"/>
        <w:jc w:val="both"/>
      </w:pPr>
      <w:bookmarkStart w:id="874" w:name="bookmark874"/>
      <w:r>
        <w:rPr>
          <w:color w:val="000000"/>
          <w:spacing w:val="0"/>
          <w:w w:val="100"/>
          <w:position w:val="0"/>
        </w:rPr>
        <w:t>5</w:t>
      </w:r>
      <w:bookmarkEnd w:id="874"/>
      <w:r>
        <w:rPr>
          <w:color w:val="000000"/>
          <w:spacing w:val="0"/>
          <w:w w:val="100"/>
          <w:position w:val="0"/>
        </w:rPr>
        <w:t>）</w:t>
        <w:tab/>
        <w:t>其他金融负债</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按其公允价值和相关交易费用之和作为初始确认金额。采用摊余成本进行后续计量。</w:t>
      </w:r>
    </w:p>
    <w:p>
      <w:pPr>
        <w:pStyle w:val="Style37"/>
        <w:keepNext w:val="0"/>
        <w:keepLines w:val="0"/>
        <w:widowControl w:val="0"/>
        <w:shd w:val="clear" w:color="auto" w:fill="auto"/>
        <w:tabs>
          <w:tab w:pos="435" w:val="left"/>
        </w:tabs>
        <w:bidi w:val="0"/>
        <w:spacing w:before="0" w:after="0" w:line="314" w:lineRule="exact"/>
        <w:ind w:left="0" w:right="0" w:firstLine="0"/>
        <w:jc w:val="both"/>
      </w:pPr>
      <w:bookmarkStart w:id="875" w:name="bookmark875"/>
      <w:r>
        <w:rPr>
          <w:b/>
          <w:bCs/>
          <w:color w:val="000000"/>
          <w:spacing w:val="0"/>
          <w:w w:val="100"/>
          <w:position w:val="0"/>
        </w:rPr>
        <w:t>（</w:t>
      </w:r>
      <w:bookmarkEnd w:id="875"/>
      <w:r>
        <w:rPr>
          <w:b/>
          <w:bCs/>
          <w:color w:val="000000"/>
          <w:spacing w:val="0"/>
          <w:w w:val="100"/>
          <w:position w:val="0"/>
        </w:rPr>
        <w:t>3）</w:t>
        <w:tab/>
        <w:t>金融资产转移的确认依据和计量方法</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7"/>
        <w:keepNext w:val="0"/>
        <w:keepLines w:val="0"/>
        <w:widowControl w:val="0"/>
        <w:shd w:val="clear" w:color="auto" w:fill="auto"/>
        <w:tabs>
          <w:tab w:pos="804" w:val="left"/>
        </w:tabs>
        <w:bidi w:val="0"/>
        <w:spacing w:before="0" w:after="0" w:line="314" w:lineRule="exact"/>
        <w:ind w:left="0" w:right="0" w:firstLine="460"/>
        <w:jc w:val="both"/>
      </w:pPr>
      <w:bookmarkStart w:id="876" w:name="bookmark876"/>
      <w:r>
        <w:rPr>
          <w:color w:val="000000"/>
          <w:spacing w:val="0"/>
          <w:w w:val="100"/>
          <w:position w:val="0"/>
        </w:rPr>
        <w:t>1</w:t>
      </w:r>
      <w:bookmarkEnd w:id="876"/>
      <w:r>
        <w:rPr>
          <w:color w:val="000000"/>
          <w:spacing w:val="0"/>
          <w:w w:val="100"/>
          <w:position w:val="0"/>
        </w:rPr>
        <w:t>）</w:t>
        <w:tab/>
        <w:t>所转移金融资产的账面价值；</w:t>
      </w:r>
    </w:p>
    <w:p>
      <w:pPr>
        <w:pStyle w:val="Style37"/>
        <w:keepNext w:val="0"/>
        <w:keepLines w:val="0"/>
        <w:widowControl w:val="0"/>
        <w:shd w:val="clear" w:color="auto" w:fill="auto"/>
        <w:tabs>
          <w:tab w:pos="776" w:val="left"/>
        </w:tabs>
        <w:bidi w:val="0"/>
        <w:spacing w:before="0" w:after="0" w:line="314" w:lineRule="exact"/>
        <w:ind w:left="0" w:right="0" w:firstLine="460"/>
        <w:jc w:val="both"/>
      </w:pPr>
      <w:bookmarkStart w:id="877" w:name="bookmark877"/>
      <w:r>
        <w:rPr>
          <w:color w:val="000000"/>
          <w:spacing w:val="0"/>
          <w:w w:val="100"/>
          <w:position w:val="0"/>
        </w:rPr>
        <w:t>2</w:t>
      </w:r>
      <w:bookmarkEnd w:id="877"/>
      <w:r>
        <w:rPr>
          <w:color w:val="000000"/>
          <w:spacing w:val="0"/>
          <w:w w:val="100"/>
          <w:position w:val="0"/>
        </w:rPr>
        <w:t>）</w:t>
        <w:tab/>
        <w:t>因转移而收到的对价，与原直接计入所有者权益的公允价值变动累计额（涉及转移的金融资产为可 供出售金融资产的情形）之和。</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7"/>
        <w:keepNext w:val="0"/>
        <w:keepLines w:val="0"/>
        <w:widowControl w:val="0"/>
        <w:shd w:val="clear" w:color="auto" w:fill="auto"/>
        <w:tabs>
          <w:tab w:pos="804" w:val="left"/>
        </w:tabs>
        <w:bidi w:val="0"/>
        <w:spacing w:before="0" w:after="0" w:line="314" w:lineRule="exact"/>
        <w:ind w:left="0" w:right="0" w:firstLine="460"/>
        <w:jc w:val="both"/>
      </w:pPr>
      <w:bookmarkStart w:id="878" w:name="bookmark878"/>
      <w:r>
        <w:rPr>
          <w:color w:val="000000"/>
          <w:spacing w:val="0"/>
          <w:w w:val="100"/>
          <w:position w:val="0"/>
        </w:rPr>
        <w:t>1</w:t>
      </w:r>
      <w:bookmarkEnd w:id="878"/>
      <w:r>
        <w:rPr>
          <w:color w:val="000000"/>
          <w:spacing w:val="0"/>
          <w:w w:val="100"/>
          <w:position w:val="0"/>
        </w:rPr>
        <w:t>）</w:t>
        <w:tab/>
        <w:t>终止确认部分的账面价值；</w:t>
      </w:r>
    </w:p>
    <w:p>
      <w:pPr>
        <w:pStyle w:val="Style37"/>
        <w:keepNext w:val="0"/>
        <w:keepLines w:val="0"/>
        <w:widowControl w:val="0"/>
        <w:shd w:val="clear" w:color="auto" w:fill="auto"/>
        <w:tabs>
          <w:tab w:pos="666" w:val="left"/>
        </w:tabs>
        <w:bidi w:val="0"/>
        <w:spacing w:before="0" w:after="0" w:line="314" w:lineRule="exact"/>
        <w:ind w:left="0" w:right="0" w:firstLine="460"/>
        <w:jc w:val="both"/>
      </w:pPr>
      <w:bookmarkStart w:id="879" w:name="bookmark879"/>
      <w:r>
        <w:rPr>
          <w:color w:val="000000"/>
          <w:spacing w:val="0"/>
          <w:w w:val="100"/>
          <w:position w:val="0"/>
        </w:rPr>
        <w:t>2</w:t>
      </w:r>
      <w:bookmarkEnd w:id="879"/>
      <w:r>
        <w:rPr>
          <w:color w:val="000000"/>
          <w:spacing w:val="0"/>
          <w:w w:val="100"/>
          <w:position w:val="0"/>
        </w:rPr>
        <w:t>）</w:t>
        <w:tab/>
        <w:t>终止确认部分的对价，与原直接计入所有者权益的公允价值变动累计额中对应终止确认部分的金额 （涉及转移的金融资产为可供出售金融资产的情形）之和。</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金融资产转移不满足终止确认条件的，继续确认该金融资产，所收到的对价确认为一项金融负债。</w:t>
      </w:r>
    </w:p>
    <w:p>
      <w:pPr>
        <w:pStyle w:val="Style37"/>
        <w:keepNext w:val="0"/>
        <w:keepLines w:val="0"/>
        <w:widowControl w:val="0"/>
        <w:shd w:val="clear" w:color="auto" w:fill="auto"/>
        <w:tabs>
          <w:tab w:pos="435" w:val="left"/>
        </w:tabs>
        <w:bidi w:val="0"/>
        <w:spacing w:before="0" w:after="0" w:line="314" w:lineRule="exact"/>
        <w:ind w:left="0" w:right="0" w:firstLine="0"/>
        <w:jc w:val="both"/>
      </w:pPr>
      <w:bookmarkStart w:id="880" w:name="bookmark880"/>
      <w:r>
        <w:rPr>
          <w:b/>
          <w:bCs/>
          <w:color w:val="000000"/>
          <w:spacing w:val="0"/>
          <w:w w:val="100"/>
          <w:position w:val="0"/>
        </w:rPr>
        <w:t>（</w:t>
      </w:r>
      <w:bookmarkEnd w:id="880"/>
      <w:r>
        <w:rPr>
          <w:b/>
          <w:bCs/>
          <w:color w:val="000000"/>
          <w:spacing w:val="0"/>
          <w:w w:val="100"/>
          <w:position w:val="0"/>
        </w:rPr>
        <w:t>4）</w:t>
        <w:tab/>
        <w:t>金融负债终止确认条件</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5"/>
        <w:keepNext/>
        <w:keepLines/>
        <w:widowControl w:val="0"/>
        <w:shd w:val="clear" w:color="auto" w:fill="auto"/>
        <w:tabs>
          <w:tab w:pos="398" w:val="left"/>
        </w:tabs>
        <w:bidi w:val="0"/>
        <w:spacing w:before="0" w:after="0" w:line="313" w:lineRule="exact"/>
        <w:ind w:left="0" w:right="0" w:firstLine="0"/>
        <w:jc w:val="both"/>
      </w:pPr>
      <w:bookmarkStart w:id="881" w:name="bookmark881"/>
      <w:bookmarkStart w:id="882" w:name="bookmark882"/>
      <w:bookmarkStart w:id="883" w:name="bookmark883"/>
      <w:bookmarkStart w:id="884" w:name="bookmark884"/>
      <w:r>
        <w:rPr>
          <w:color w:val="000000"/>
          <w:spacing w:val="0"/>
          <w:w w:val="100"/>
          <w:position w:val="0"/>
        </w:rPr>
        <w:t>（</w:t>
      </w:r>
      <w:bookmarkEnd w:id="883"/>
      <w:r>
        <w:rPr>
          <w:color w:val="000000"/>
          <w:spacing w:val="0"/>
          <w:w w:val="100"/>
          <w:position w:val="0"/>
        </w:rPr>
        <w:t>5）</w:t>
        <w:tab/>
        <w:t>金融资产和金融负债公允价值的确定方法</w:t>
      </w:r>
      <w:bookmarkEnd w:id="881"/>
      <w:bookmarkEnd w:id="882"/>
      <w:bookmarkEnd w:id="884"/>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存在活跃市场的金融资产或金融负债，以活跃市场的报价确定其公允价值；活跃市场的报价包括易于 且可定期从交易所、交易商、经纪人、行业集团、定价机构或监管机构等获得相关资产或负债的报价，且 能代表在公平交易基础上实际并经常发生的市场交易。初始取得或衍生的金融资产或承担的金融负债，以 市场交易价格作为确定其公允价值的基础；不存在活跃市场的金融资产或金融负债，采用估值技术确定其 公允价值。在估值时，本公司采用在当前情况下适用并且有足够可利用数据和其他信息支持的估值技术， 选择与市场参与者在相关资产或负债的交易中所考虑的资产或负债特征相一致的输入值，并尽可能优先使 用相关可观察输入值。在相关可观察输入值无法取得或取得不切实可行的情况下，使用不可观察输入值。</w:t>
      </w:r>
    </w:p>
    <w:p>
      <w:pPr>
        <w:pStyle w:val="Style37"/>
        <w:keepNext w:val="0"/>
        <w:keepLines w:val="0"/>
        <w:widowControl w:val="0"/>
        <w:shd w:val="clear" w:color="auto" w:fill="auto"/>
        <w:tabs>
          <w:tab w:pos="398" w:val="left"/>
        </w:tabs>
        <w:bidi w:val="0"/>
        <w:spacing w:before="0" w:after="0" w:line="313" w:lineRule="exact"/>
        <w:ind w:left="0" w:right="0" w:firstLine="0"/>
        <w:jc w:val="both"/>
      </w:pPr>
      <w:bookmarkStart w:id="885" w:name="bookmark885"/>
      <w:r>
        <w:rPr>
          <w:b/>
          <w:bCs/>
          <w:color w:val="000000"/>
          <w:spacing w:val="0"/>
          <w:w w:val="100"/>
          <w:position w:val="0"/>
        </w:rPr>
        <w:t>（</w:t>
      </w:r>
      <w:bookmarkEnd w:id="885"/>
      <w:r>
        <w:rPr>
          <w:b/>
          <w:bCs/>
          <w:color w:val="000000"/>
          <w:spacing w:val="0"/>
          <w:w w:val="100"/>
          <w:position w:val="0"/>
        </w:rPr>
        <w:t>6）</w:t>
        <w:tab/>
        <w:t>金融资产（不含应收款项）减值准备计提</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资产负债表日对以公允价值计量且其变动计入当期损益的金融资产以外的金融资产的账面价值进行 检查，如有客观证据表明该金融资产发生减值的，计提减值准备。</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金融资产发生减值的客观证据，包括但不限于：</w:t>
      </w:r>
    </w:p>
    <w:p>
      <w:pPr>
        <w:pStyle w:val="Style37"/>
        <w:keepNext w:val="0"/>
        <w:keepLines w:val="0"/>
        <w:widowControl w:val="0"/>
        <w:shd w:val="clear" w:color="auto" w:fill="auto"/>
        <w:tabs>
          <w:tab w:pos="747" w:val="left"/>
        </w:tabs>
        <w:bidi w:val="0"/>
        <w:spacing w:before="0" w:after="0" w:line="313" w:lineRule="exact"/>
        <w:ind w:left="0" w:right="0" w:firstLine="440"/>
        <w:jc w:val="both"/>
      </w:pPr>
      <w:bookmarkStart w:id="886" w:name="bookmark886"/>
      <w:r>
        <w:rPr>
          <w:color w:val="000000"/>
          <w:spacing w:val="0"/>
          <w:w w:val="100"/>
          <w:position w:val="0"/>
        </w:rPr>
        <w:t>1</w:t>
      </w:r>
      <w:bookmarkEnd w:id="886"/>
      <w:r>
        <w:rPr>
          <w:color w:val="000000"/>
          <w:spacing w:val="0"/>
          <w:w w:val="100"/>
          <w:position w:val="0"/>
        </w:rPr>
        <w:t>）</w:t>
        <w:tab/>
        <w:t>发行方或债务人发生严重财务困难；</w:t>
      </w:r>
    </w:p>
    <w:p>
      <w:pPr>
        <w:pStyle w:val="Style37"/>
        <w:keepNext w:val="0"/>
        <w:keepLines w:val="0"/>
        <w:widowControl w:val="0"/>
        <w:shd w:val="clear" w:color="auto" w:fill="auto"/>
        <w:tabs>
          <w:tab w:pos="762" w:val="left"/>
        </w:tabs>
        <w:bidi w:val="0"/>
        <w:spacing w:before="0" w:after="0" w:line="313" w:lineRule="exact"/>
        <w:ind w:left="0" w:right="0" w:firstLine="440"/>
        <w:jc w:val="both"/>
      </w:pPr>
      <w:bookmarkStart w:id="887" w:name="bookmark887"/>
      <w:r>
        <w:rPr>
          <w:color w:val="000000"/>
          <w:spacing w:val="0"/>
          <w:w w:val="100"/>
          <w:position w:val="0"/>
        </w:rPr>
        <w:t>2</w:t>
      </w:r>
      <w:bookmarkEnd w:id="887"/>
      <w:r>
        <w:rPr>
          <w:color w:val="000000"/>
          <w:spacing w:val="0"/>
          <w:w w:val="100"/>
          <w:position w:val="0"/>
        </w:rPr>
        <w:t>）</w:t>
        <w:tab/>
        <w:t>债务人违反了合同条款，如偿付利息或本金发生违约或逾期等；</w:t>
      </w:r>
    </w:p>
    <w:p>
      <w:pPr>
        <w:pStyle w:val="Style37"/>
        <w:keepNext w:val="0"/>
        <w:keepLines w:val="0"/>
        <w:widowControl w:val="0"/>
        <w:shd w:val="clear" w:color="auto" w:fill="auto"/>
        <w:tabs>
          <w:tab w:pos="762" w:val="left"/>
        </w:tabs>
        <w:bidi w:val="0"/>
        <w:spacing w:before="0" w:after="0" w:line="313" w:lineRule="exact"/>
        <w:ind w:left="0" w:right="0" w:firstLine="440"/>
        <w:jc w:val="both"/>
      </w:pPr>
      <w:bookmarkStart w:id="888" w:name="bookmark888"/>
      <w:r>
        <w:rPr>
          <w:color w:val="000000"/>
          <w:spacing w:val="0"/>
          <w:w w:val="100"/>
          <w:position w:val="0"/>
        </w:rPr>
        <w:t>3</w:t>
      </w:r>
      <w:bookmarkEnd w:id="888"/>
      <w:r>
        <w:rPr>
          <w:color w:val="000000"/>
          <w:spacing w:val="0"/>
          <w:w w:val="100"/>
          <w:position w:val="0"/>
        </w:rPr>
        <w:t>）</w:t>
        <w:tab/>
        <w:t>债权人出于经济或法律等方面因素的考虑，对发生财务困难的债务人作出让步；</w:t>
      </w:r>
    </w:p>
    <w:p>
      <w:pPr>
        <w:pStyle w:val="Style37"/>
        <w:keepNext w:val="0"/>
        <w:keepLines w:val="0"/>
        <w:widowControl w:val="0"/>
        <w:shd w:val="clear" w:color="auto" w:fill="auto"/>
        <w:tabs>
          <w:tab w:pos="762" w:val="left"/>
        </w:tabs>
        <w:bidi w:val="0"/>
        <w:spacing w:before="0" w:after="0" w:line="313" w:lineRule="exact"/>
        <w:ind w:left="0" w:right="0" w:firstLine="440"/>
        <w:jc w:val="both"/>
      </w:pPr>
      <w:bookmarkStart w:id="889" w:name="bookmark889"/>
      <w:r>
        <w:rPr>
          <w:color w:val="000000"/>
          <w:spacing w:val="0"/>
          <w:w w:val="100"/>
          <w:position w:val="0"/>
        </w:rPr>
        <w:t>4</w:t>
      </w:r>
      <w:bookmarkEnd w:id="889"/>
      <w:r>
        <w:rPr>
          <w:color w:val="000000"/>
          <w:spacing w:val="0"/>
          <w:w w:val="100"/>
          <w:position w:val="0"/>
        </w:rPr>
        <w:t>）</w:t>
        <w:tab/>
        <w:t>债务人很可能倒闭或进行其他财务重组；</w:t>
      </w:r>
    </w:p>
    <w:p>
      <w:pPr>
        <w:pStyle w:val="Style37"/>
        <w:keepNext w:val="0"/>
        <w:keepLines w:val="0"/>
        <w:widowControl w:val="0"/>
        <w:shd w:val="clear" w:color="auto" w:fill="auto"/>
        <w:tabs>
          <w:tab w:pos="762" w:val="left"/>
        </w:tabs>
        <w:bidi w:val="0"/>
        <w:spacing w:before="0" w:after="0" w:line="313" w:lineRule="exact"/>
        <w:ind w:left="0" w:right="0" w:firstLine="440"/>
        <w:jc w:val="both"/>
      </w:pPr>
      <w:bookmarkStart w:id="890" w:name="bookmark890"/>
      <w:r>
        <w:rPr>
          <w:color w:val="000000"/>
          <w:spacing w:val="0"/>
          <w:w w:val="100"/>
          <w:position w:val="0"/>
        </w:rPr>
        <w:t>5</w:t>
      </w:r>
      <w:bookmarkEnd w:id="890"/>
      <w:r>
        <w:rPr>
          <w:color w:val="000000"/>
          <w:spacing w:val="0"/>
          <w:w w:val="100"/>
          <w:position w:val="0"/>
        </w:rPr>
        <w:t>）</w:t>
        <w:tab/>
        <w:t>因发行方发生重大财务困难，该金融资产无法在活跃市场继续交易；</w:t>
      </w:r>
    </w:p>
    <w:p>
      <w:pPr>
        <w:pStyle w:val="Style37"/>
        <w:keepNext w:val="0"/>
        <w:keepLines w:val="0"/>
        <w:widowControl w:val="0"/>
        <w:shd w:val="clear" w:color="auto" w:fill="auto"/>
        <w:tabs>
          <w:tab w:pos="739" w:val="left"/>
        </w:tabs>
        <w:bidi w:val="0"/>
        <w:spacing w:before="0" w:after="0" w:line="313" w:lineRule="exact"/>
        <w:ind w:left="0" w:right="0" w:firstLine="440"/>
        <w:jc w:val="both"/>
      </w:pPr>
      <w:bookmarkStart w:id="891" w:name="bookmark891"/>
      <w:r>
        <w:rPr>
          <w:color w:val="000000"/>
          <w:spacing w:val="0"/>
          <w:w w:val="100"/>
          <w:position w:val="0"/>
        </w:rPr>
        <w:t>6</w:t>
      </w:r>
      <w:bookmarkEnd w:id="891"/>
      <w:r>
        <w:rPr>
          <w:color w:val="000000"/>
          <w:spacing w:val="0"/>
          <w:w w:val="100"/>
          <w:position w:val="0"/>
        </w:rPr>
        <w:t>）</w:t>
        <w:tab/>
        <w:t>无法辨认一组金融资产中的某项资产的现金流量是否已经减少，但根据公开的数据对其进行总体评 价后发现，该组金融资产自初始确认以来的预计未来现金流量确已减少且可计量，如该组金融资产的债务 人支付能力逐步恶化，或债务人所在国家或地区失业率提高、担保物在其所在地区的价格明显下降、所处 行业不景气等；</w:t>
      </w:r>
    </w:p>
    <w:p>
      <w:pPr>
        <w:pStyle w:val="Style37"/>
        <w:keepNext w:val="0"/>
        <w:keepLines w:val="0"/>
        <w:widowControl w:val="0"/>
        <w:shd w:val="clear" w:color="auto" w:fill="auto"/>
        <w:tabs>
          <w:tab w:pos="739" w:val="left"/>
        </w:tabs>
        <w:bidi w:val="0"/>
        <w:spacing w:before="0" w:after="0" w:line="313" w:lineRule="exact"/>
        <w:ind w:left="0" w:right="0" w:firstLine="440"/>
        <w:jc w:val="both"/>
      </w:pPr>
      <w:bookmarkStart w:id="892" w:name="bookmark892"/>
      <w:r>
        <w:rPr>
          <w:color w:val="000000"/>
          <w:spacing w:val="0"/>
          <w:w w:val="100"/>
          <w:position w:val="0"/>
        </w:rPr>
        <w:t>7</w:t>
      </w:r>
      <w:bookmarkEnd w:id="892"/>
      <w:r>
        <w:rPr>
          <w:color w:val="000000"/>
          <w:spacing w:val="0"/>
          <w:w w:val="100"/>
          <w:position w:val="0"/>
        </w:rPr>
        <w:t>）</w:t>
        <w:tab/>
        <w:t>权益工具发行方经营所处的技术、市场、经济或法律环境等发生重大不利变化，使权益工具投资人 可能无法收回投资成本；</w:t>
      </w:r>
    </w:p>
    <w:p>
      <w:pPr>
        <w:pStyle w:val="Style37"/>
        <w:keepNext w:val="0"/>
        <w:keepLines w:val="0"/>
        <w:widowControl w:val="0"/>
        <w:shd w:val="clear" w:color="auto" w:fill="auto"/>
        <w:tabs>
          <w:tab w:pos="762" w:val="left"/>
        </w:tabs>
        <w:bidi w:val="0"/>
        <w:spacing w:before="0" w:after="0" w:line="313" w:lineRule="exact"/>
        <w:ind w:left="0" w:right="0" w:firstLine="440"/>
        <w:jc w:val="both"/>
      </w:pPr>
      <w:bookmarkStart w:id="893" w:name="bookmark893"/>
      <w:r>
        <w:rPr>
          <w:color w:val="000000"/>
          <w:spacing w:val="0"/>
          <w:w w:val="100"/>
          <w:position w:val="0"/>
        </w:rPr>
        <w:t>8</w:t>
      </w:r>
      <w:bookmarkEnd w:id="893"/>
      <w:r>
        <w:rPr>
          <w:color w:val="000000"/>
          <w:spacing w:val="0"/>
          <w:w w:val="100"/>
          <w:position w:val="0"/>
        </w:rPr>
        <w:t>）</w:t>
        <w:tab/>
        <w:t>权益工具投资的公允价值发生严重或非暂时性下跌；</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金融资产的具体减值方法如下：</w:t>
      </w:r>
    </w:p>
    <w:p>
      <w:pPr>
        <w:pStyle w:val="Style37"/>
        <w:keepNext w:val="0"/>
        <w:keepLines w:val="0"/>
        <w:widowControl w:val="0"/>
        <w:shd w:val="clear" w:color="auto" w:fill="auto"/>
        <w:bidi w:val="0"/>
        <w:spacing w:before="0" w:after="0" w:line="313" w:lineRule="exact"/>
        <w:ind w:left="0" w:right="0" w:firstLine="440"/>
        <w:jc w:val="both"/>
      </w:pPr>
      <w:bookmarkStart w:id="894" w:name="bookmark894"/>
      <w:r>
        <w:rPr>
          <w:color w:val="000000"/>
          <w:spacing w:val="0"/>
          <w:w w:val="100"/>
          <w:position w:val="0"/>
        </w:rPr>
        <w:t>1</w:t>
      </w:r>
      <w:bookmarkEnd w:id="894"/>
      <w:r>
        <w:rPr>
          <w:color w:val="000000"/>
          <w:spacing w:val="0"/>
          <w:w w:val="100"/>
          <w:position w:val="0"/>
        </w:rPr>
        <w:t>）可供出售金融资产的减值准备</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本公司于资产负债表日对各项可供出售权益工具投资单独进行检查，若该权益工具投资于资产负债表 日的公允价值低于其成本超过50%（含50%）或低于其成本持续时间超过一年（含一年）的，则表明其发生 减值；若该权益工具投资于资产负债表日的公允价值低于其成本超过20%（含20%）但尚未达到50%的，本 公司会综合考虑其他相关因素诸如价格波动率等，判断该权益工具投资是否发生减值。</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上段所述“成本”按照可供出售权益工具投资的初始取得成本扣除已收回本金和已摊销金额、原己计 入损益的减值损失确定；不存在活跃市场的可供出售权益工具投资的公允价值，按照类似金融资产当时市 场收益率对未来现金流量折现确定的现值确定；在活跃市场有报价的可供出售权益工具投资的公允价值根 据证券交易所期末收盘价确定，除非该项可供出售权益工具投资存在限售期。对于存在限售期的可供出售 权益工具投资，按照证券交易所期末收盘价扣除市场参与者因承担指定期间内无法在公开市场上出售该权 益工具的风险而要求获得的补偿金额后确定。</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可供出售金融资产发生减值时，即使该金融资产没有终止确认，本公司将原直接计入其他综合收益的 因公允价值下降形成的累计损失从其他综合收益转出，计入当期损益。该转出的累计损失，等于可供出售 金融资产的初始取得成本扣除已收回本金和已摊余金额、当前公允价值和原已计入损益的减值损失后的余 额。</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对于已确认减值损失的可供出售债务工具，在随后的会计期间公允价值已上升且客观上与确认原减值 损失后发生的事项有关的，原确认的减值损失予以转回计入当期损益；对于可供出售权益工具投资发生的 减值损失，在该权益工具价值回升时通过权益转回；但在活跃市场中没有报价且其公允价值不能可靠计量 的权益工具投资，或与该权益工具挂钩并须通过交付该权益工具结算的衍生金融资产发生的减值损失，不 </w:t>
      </w:r>
      <w:r>
        <w:rPr>
          <w:color w:val="000000"/>
          <w:spacing w:val="0"/>
          <w:w w:val="100"/>
          <w:position w:val="0"/>
        </w:rPr>
        <w:t>得转回。</w:t>
      </w:r>
    </w:p>
    <w:p>
      <w:pPr>
        <w:pStyle w:val="Style37"/>
        <w:keepNext w:val="0"/>
        <w:keepLines w:val="0"/>
        <w:widowControl w:val="0"/>
        <w:numPr>
          <w:ilvl w:val="0"/>
          <w:numId w:val="19"/>
        </w:numPr>
        <w:shd w:val="clear" w:color="auto" w:fill="auto"/>
        <w:bidi w:val="0"/>
        <w:spacing w:before="0" w:after="0" w:line="310" w:lineRule="exact"/>
        <w:ind w:left="0" w:right="0" w:firstLine="440"/>
        <w:jc w:val="left"/>
      </w:pPr>
      <w:bookmarkStart w:id="895" w:name="bookmark895"/>
      <w:bookmarkEnd w:id="895"/>
      <w:r>
        <w:rPr>
          <w:color w:val="000000"/>
          <w:spacing w:val="0"/>
          <w:w w:val="100"/>
          <w:position w:val="0"/>
        </w:rPr>
        <w:t>持有至到期投资的减值准备</w:t>
      </w:r>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对于持有至到期投资，有客观证据表明其发生了减值的，根据其账面价值与预计未来现金流量现值之 间差额计算确认减值损失；计提后如有证据表明其价值已恢复，原确认的减值损失可予以转回，记入当期 损益，但该转回的账面价值不超过假定不计提减值准备情况下该金融资产在转回日的摊余成本。</w:t>
      </w:r>
    </w:p>
    <w:p>
      <w:pPr>
        <w:pStyle w:val="Style35"/>
        <w:keepNext/>
        <w:keepLines/>
        <w:widowControl w:val="0"/>
        <w:numPr>
          <w:ilvl w:val="0"/>
          <w:numId w:val="21"/>
        </w:numPr>
        <w:shd w:val="clear" w:color="auto" w:fill="auto"/>
        <w:bidi w:val="0"/>
        <w:spacing w:before="0" w:after="0" w:line="310" w:lineRule="exact"/>
        <w:ind w:left="0" w:right="0" w:firstLine="0"/>
        <w:jc w:val="left"/>
      </w:pPr>
      <w:bookmarkStart w:id="896" w:name="bookmark896"/>
      <w:bookmarkStart w:id="897" w:name="bookmark897"/>
      <w:bookmarkStart w:id="898" w:name="bookmark898"/>
      <w:bookmarkStart w:id="899" w:name="bookmark899"/>
      <w:bookmarkEnd w:id="898"/>
      <w:r>
        <w:rPr>
          <w:color w:val="000000"/>
          <w:spacing w:val="0"/>
          <w:w w:val="100"/>
          <w:position w:val="0"/>
        </w:rPr>
        <w:t>金融资产及金融负债的抵销</w:t>
      </w:r>
      <w:bookmarkEnd w:id="896"/>
      <w:bookmarkEnd w:id="897"/>
      <w:bookmarkEnd w:id="899"/>
    </w:p>
    <w:p>
      <w:pPr>
        <w:pStyle w:val="Style37"/>
        <w:keepNext w:val="0"/>
        <w:keepLines w:val="0"/>
        <w:widowControl w:val="0"/>
        <w:shd w:val="clear" w:color="auto" w:fill="auto"/>
        <w:bidi w:val="0"/>
        <w:spacing w:before="0" w:after="0" w:line="310" w:lineRule="exact"/>
        <w:ind w:left="0" w:right="0" w:firstLine="440"/>
        <w:jc w:val="left"/>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37"/>
        <w:keepNext w:val="0"/>
        <w:keepLines w:val="0"/>
        <w:widowControl w:val="0"/>
        <w:numPr>
          <w:ilvl w:val="0"/>
          <w:numId w:val="23"/>
        </w:numPr>
        <w:shd w:val="clear" w:color="auto" w:fill="auto"/>
        <w:tabs>
          <w:tab w:pos="784" w:val="left"/>
        </w:tabs>
        <w:bidi w:val="0"/>
        <w:spacing w:before="0" w:after="0" w:line="240" w:lineRule="auto"/>
        <w:ind w:left="0" w:right="0" w:firstLine="440"/>
        <w:jc w:val="left"/>
      </w:pPr>
      <w:bookmarkStart w:id="900" w:name="bookmark900"/>
      <w:bookmarkEnd w:id="900"/>
      <w:r>
        <w:rPr>
          <w:color w:val="000000"/>
          <w:spacing w:val="0"/>
          <w:w w:val="100"/>
          <w:position w:val="0"/>
        </w:rPr>
        <w:t>本公司具有抵销已确认金额的法定权利，且该种法定权利是当前可执行的；</w:t>
      </w:r>
    </w:p>
    <w:p>
      <w:pPr>
        <w:pStyle w:val="Style37"/>
        <w:keepNext w:val="0"/>
        <w:keepLines w:val="0"/>
        <w:widowControl w:val="0"/>
        <w:numPr>
          <w:ilvl w:val="0"/>
          <w:numId w:val="23"/>
        </w:numPr>
        <w:shd w:val="clear" w:color="auto" w:fill="auto"/>
        <w:tabs>
          <w:tab w:pos="798" w:val="left"/>
        </w:tabs>
        <w:bidi w:val="0"/>
        <w:spacing w:before="0" w:after="320" w:line="310" w:lineRule="exact"/>
        <w:ind w:left="0" w:right="0" w:firstLine="440"/>
        <w:jc w:val="left"/>
      </w:pPr>
      <w:bookmarkStart w:id="901" w:name="bookmark901"/>
      <w:bookmarkEnd w:id="901"/>
      <w:r>
        <w:rPr>
          <w:color w:val="000000"/>
          <w:spacing w:val="0"/>
          <w:w w:val="100"/>
          <w:position w:val="0"/>
        </w:rPr>
        <w:t>本公司计划以净额结算，或同时变现该金融资产和清偿该金融负债。</w:t>
      </w:r>
    </w:p>
    <w:p>
      <w:pPr>
        <w:pStyle w:val="Style35"/>
        <w:keepNext/>
        <w:keepLines/>
        <w:widowControl w:val="0"/>
        <w:shd w:val="clear" w:color="auto" w:fill="auto"/>
        <w:bidi w:val="0"/>
        <w:spacing w:before="0" w:after="380" w:line="310" w:lineRule="exact"/>
        <w:ind w:left="0" w:right="0" w:firstLine="0"/>
        <w:jc w:val="left"/>
      </w:pPr>
      <w:bookmarkStart w:id="902" w:name="bookmark902"/>
      <w:bookmarkStart w:id="903" w:name="bookmark903"/>
      <w:bookmarkStart w:id="904" w:name="bookmark904"/>
      <w:bookmarkStart w:id="905" w:name="bookmark905"/>
      <w:r>
        <w:rPr>
          <w:color w:val="000000"/>
          <w:spacing w:val="0"/>
          <w:w w:val="100"/>
          <w:position w:val="0"/>
        </w:rPr>
        <w:t>1</w:t>
      </w:r>
      <w:bookmarkEnd w:id="904"/>
      <w:r>
        <w:rPr>
          <w:color w:val="000000"/>
          <w:spacing w:val="0"/>
          <w:w w:val="100"/>
          <w:position w:val="0"/>
        </w:rPr>
        <w:t>1、应收款项</w:t>
      </w:r>
      <w:bookmarkEnd w:id="902"/>
      <w:bookmarkEnd w:id="903"/>
      <w:bookmarkEnd w:id="905"/>
    </w:p>
    <w:p>
      <w:pPr>
        <w:pStyle w:val="Style35"/>
        <w:keepNext/>
        <w:keepLines/>
        <w:widowControl w:val="0"/>
        <w:numPr>
          <w:ilvl w:val="0"/>
          <w:numId w:val="25"/>
        </w:numPr>
        <w:shd w:val="clear" w:color="auto" w:fill="auto"/>
        <w:bidi w:val="0"/>
        <w:spacing w:before="0" w:after="320" w:line="240" w:lineRule="auto"/>
        <w:ind w:left="0" w:right="0" w:firstLine="0"/>
        <w:jc w:val="left"/>
      </w:pPr>
      <w:bookmarkStart w:id="902" w:name="bookmark902"/>
      <w:bookmarkStart w:id="903" w:name="bookmark903"/>
      <w:bookmarkStart w:id="906" w:name="bookmark906"/>
      <w:bookmarkStart w:id="907" w:name="bookmark907"/>
      <w:bookmarkEnd w:id="906"/>
      <w:r>
        <w:rPr>
          <w:color w:val="000000"/>
          <w:spacing w:val="0"/>
          <w:w w:val="100"/>
          <w:position w:val="0"/>
        </w:rPr>
        <w:t>单项金额重大并单独计提坏账准备的应收款项</w:t>
      </w:r>
      <w:bookmarkEnd w:id="902"/>
      <w:bookmarkEnd w:id="903"/>
      <w:bookmarkEnd w:id="907"/>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本公司将单项金额超过100万元的应收账款和其他应收款， 确定为单项金额重大的应收款项。</w:t>
            </w: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单独进行减值测试，按预计未来现金流量现值低于其账面价 值的差额计提坏账准备，计入当期损益。单独测试未发生减 值的应收款项，将其归入相应组合计提坏账准备。</w:t>
            </w:r>
          </w:p>
        </w:tc>
      </w:tr>
    </w:tbl>
    <w:p>
      <w:pPr>
        <w:widowControl w:val="0"/>
        <w:spacing w:after="319" w:line="1" w:lineRule="exact"/>
      </w:pPr>
    </w:p>
    <w:p>
      <w:pPr>
        <w:pStyle w:val="Style35"/>
        <w:keepNext/>
        <w:keepLines/>
        <w:widowControl w:val="0"/>
        <w:numPr>
          <w:ilvl w:val="0"/>
          <w:numId w:val="25"/>
        </w:numPr>
        <w:shd w:val="clear" w:color="auto" w:fill="auto"/>
        <w:bidi w:val="0"/>
        <w:spacing w:before="0" w:after="320" w:line="240" w:lineRule="auto"/>
        <w:ind w:left="0" w:right="0" w:firstLine="0"/>
        <w:jc w:val="left"/>
      </w:pPr>
      <w:bookmarkStart w:id="908" w:name="bookmark908"/>
      <w:bookmarkStart w:id="909" w:name="bookmark909"/>
      <w:bookmarkStart w:id="910" w:name="bookmark910"/>
      <w:bookmarkStart w:id="911" w:name="bookmark911"/>
      <w:bookmarkEnd w:id="910"/>
      <w:r>
        <w:rPr>
          <w:color w:val="000000"/>
          <w:spacing w:val="0"/>
          <w:w w:val="100"/>
          <w:position w:val="0"/>
        </w:rPr>
        <w:t>按信用风险特征组合计提坏账准备的应收款项</w:t>
      </w:r>
      <w:bookmarkEnd w:id="908"/>
      <w:bookmarkEnd w:id="909"/>
      <w:bookmarkEnd w:id="911"/>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V适用口不适用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1-6</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6-12 </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 xml:space="preserve">10.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both"/>
            </w:pPr>
            <w:r>
              <w:rPr>
                <w:color w:val="000000"/>
                <w:spacing w:val="0"/>
                <w:w w:val="100"/>
                <w:position w:val="0"/>
              </w:rPr>
              <w:t xml:space="preserve">10.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 xml:space="preserve">20.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both"/>
            </w:pPr>
            <w:r>
              <w:rPr>
                <w:color w:val="000000"/>
                <w:spacing w:val="0"/>
                <w:w w:val="100"/>
                <w:position w:val="0"/>
              </w:rPr>
              <w:t xml:space="preserve">20.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 xml:space="preserve">30.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both"/>
            </w:pPr>
            <w:r>
              <w:rPr>
                <w:color w:val="000000"/>
                <w:spacing w:val="0"/>
                <w:w w:val="100"/>
                <w:position w:val="0"/>
              </w:rPr>
              <w:t xml:space="preserve">30.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 — 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 xml:space="preserve">40.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both"/>
            </w:pPr>
            <w:r>
              <w:rPr>
                <w:color w:val="000000"/>
                <w:spacing w:val="0"/>
                <w:w w:val="100"/>
                <w:position w:val="0"/>
              </w:rPr>
              <w:t xml:space="preserve">40.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（3）单项金额不重大但单独计提坏账准备的应收款项</w:t>
      </w:r>
    </w:p>
    <w:tbl>
      <w:tblPr>
        <w:tblOverlap w:val="never"/>
        <w:jc w:val="center"/>
        <w:tblLayout w:type="fixed"/>
      </w:tblPr>
      <w:tblGrid>
        <w:gridCol w:w="3394"/>
        <w:gridCol w:w="618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在客观证据表明本公司将无法按应收款项的原有条款收回款项。</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根据应收款项的预计未来现金流量现值低于其账面价值的差额进行计提。</w:t>
            </w:r>
          </w:p>
        </w:tc>
      </w:tr>
    </w:tbl>
    <w:p>
      <w:pPr>
        <w:widowControl w:val="0"/>
        <w:spacing w:after="259" w:line="1" w:lineRule="exact"/>
      </w:pPr>
    </w:p>
    <w:p>
      <w:pPr>
        <w:pStyle w:val="Style35"/>
        <w:keepNext/>
        <w:keepLines/>
        <w:widowControl w:val="0"/>
        <w:shd w:val="clear" w:color="auto" w:fill="auto"/>
        <w:tabs>
          <w:tab w:pos="464" w:val="left"/>
        </w:tabs>
        <w:bidi w:val="0"/>
        <w:spacing w:before="0" w:after="260" w:line="313" w:lineRule="exact"/>
        <w:ind w:left="0" w:right="0" w:firstLine="0"/>
        <w:jc w:val="both"/>
      </w:pPr>
      <w:bookmarkStart w:id="912" w:name="bookmark912"/>
      <w:bookmarkStart w:id="913" w:name="bookmark913"/>
      <w:bookmarkStart w:id="914" w:name="bookmark914"/>
      <w:bookmarkStart w:id="915" w:name="bookmark915"/>
      <w:r>
        <w:rPr>
          <w:color w:val="000000"/>
          <w:spacing w:val="0"/>
          <w:w w:val="100"/>
          <w:position w:val="0"/>
        </w:rPr>
        <w:t>1</w:t>
      </w:r>
      <w:bookmarkEnd w:id="914"/>
      <w:r>
        <w:rPr>
          <w:color w:val="000000"/>
          <w:spacing w:val="0"/>
          <w:w w:val="100"/>
          <w:position w:val="0"/>
        </w:rPr>
        <w:t>2、</w:t>
        <w:tab/>
        <w:t>存货</w:t>
      </w:r>
      <w:bookmarkEnd w:id="912"/>
      <w:bookmarkEnd w:id="913"/>
      <w:bookmarkEnd w:id="915"/>
    </w:p>
    <w:p>
      <w:pPr>
        <w:pStyle w:val="Style33"/>
        <w:keepNext w:val="0"/>
        <w:keepLines w:val="0"/>
        <w:widowControl w:val="0"/>
        <w:shd w:val="clear" w:color="auto" w:fill="auto"/>
        <w:bidi w:val="0"/>
        <w:spacing w:before="0" w:after="40" w:line="355" w:lineRule="exact"/>
        <w:ind w:left="0" w:right="0" w:firstLine="0"/>
        <w:jc w:val="both"/>
      </w:pPr>
      <w:r>
        <w:rPr>
          <w:color w:val="000000"/>
          <w:spacing w:val="0"/>
          <w:w w:val="100"/>
          <w:position w:val="0"/>
        </w:rPr>
        <w:t>公司是否需要遵守特殊行业的披露要求 否</w:t>
      </w:r>
    </w:p>
    <w:p>
      <w:pPr>
        <w:pStyle w:val="Style37"/>
        <w:keepNext w:val="0"/>
        <w:keepLines w:val="0"/>
        <w:widowControl w:val="0"/>
        <w:shd w:val="clear" w:color="auto" w:fill="auto"/>
        <w:tabs>
          <w:tab w:pos="488" w:val="left"/>
        </w:tabs>
        <w:bidi w:val="0"/>
        <w:spacing w:before="0" w:after="0" w:line="313" w:lineRule="exact"/>
        <w:ind w:left="0" w:right="0" w:firstLine="0"/>
        <w:jc w:val="both"/>
      </w:pPr>
      <w:bookmarkStart w:id="916" w:name="bookmark916"/>
      <w:r>
        <w:rPr>
          <w:b/>
          <w:bCs/>
          <w:color w:val="000000"/>
          <w:spacing w:val="0"/>
          <w:w w:val="100"/>
          <w:position w:val="0"/>
        </w:rPr>
        <w:t>（</w:t>
      </w:r>
      <w:bookmarkEnd w:id="916"/>
      <w:r>
        <w:rPr>
          <w:b/>
          <w:bCs/>
          <w:color w:val="000000"/>
          <w:spacing w:val="0"/>
          <w:w w:val="100"/>
          <w:position w:val="0"/>
        </w:rPr>
        <w:t>1）</w:t>
        <w:tab/>
        <w:t>存货的分类</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或提供劳务过程中耗用的材料和物料等。主要包括原材料、周转材料、委托加工材料、在产品、自制半成 品、工程成本、库存商品等。</w:t>
      </w:r>
    </w:p>
    <w:p>
      <w:pPr>
        <w:pStyle w:val="Style37"/>
        <w:keepNext w:val="0"/>
        <w:keepLines w:val="0"/>
        <w:widowControl w:val="0"/>
        <w:shd w:val="clear" w:color="auto" w:fill="auto"/>
        <w:tabs>
          <w:tab w:pos="488" w:val="left"/>
        </w:tabs>
        <w:bidi w:val="0"/>
        <w:spacing w:before="0" w:after="0" w:line="313" w:lineRule="exact"/>
        <w:ind w:left="0" w:right="0" w:firstLine="0"/>
        <w:jc w:val="both"/>
      </w:pPr>
      <w:bookmarkStart w:id="917" w:name="bookmark917"/>
      <w:r>
        <w:rPr>
          <w:b/>
          <w:bCs/>
          <w:color w:val="000000"/>
          <w:spacing w:val="0"/>
          <w:w w:val="100"/>
          <w:position w:val="0"/>
        </w:rPr>
        <w:t>（</w:t>
      </w:r>
      <w:bookmarkEnd w:id="917"/>
      <w:r>
        <w:rPr>
          <w:b/>
          <w:bCs/>
          <w:color w:val="000000"/>
          <w:spacing w:val="0"/>
          <w:w w:val="100"/>
          <w:position w:val="0"/>
        </w:rPr>
        <w:t>2）</w:t>
        <w:tab/>
        <w:t>存货的计价方法</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存货在取得时，按成本进行初始计量，包括采购成本、加工成本和其他成本。能直接对应工程成本项 目的原材料、库存商品按个别计价法，其余按加权平均法；低值易耗品领用时采用一次摊销法；工程成本 按工程结算进度相应结转成本。</w:t>
      </w:r>
    </w:p>
    <w:p>
      <w:pPr>
        <w:pStyle w:val="Style37"/>
        <w:keepNext w:val="0"/>
        <w:keepLines w:val="0"/>
        <w:widowControl w:val="0"/>
        <w:shd w:val="clear" w:color="auto" w:fill="auto"/>
        <w:tabs>
          <w:tab w:pos="488" w:val="left"/>
        </w:tabs>
        <w:bidi w:val="0"/>
        <w:spacing w:before="0" w:after="0" w:line="313" w:lineRule="exact"/>
        <w:ind w:left="0" w:right="0" w:firstLine="0"/>
        <w:jc w:val="both"/>
      </w:pPr>
      <w:bookmarkStart w:id="918" w:name="bookmark918"/>
      <w:r>
        <w:rPr>
          <w:b/>
          <w:bCs/>
          <w:color w:val="000000"/>
          <w:spacing w:val="0"/>
          <w:w w:val="100"/>
          <w:position w:val="0"/>
        </w:rPr>
        <w:t>（</w:t>
      </w:r>
      <w:bookmarkEnd w:id="918"/>
      <w:r>
        <w:rPr>
          <w:b/>
          <w:bCs/>
          <w:color w:val="000000"/>
          <w:spacing w:val="0"/>
          <w:w w:val="100"/>
          <w:position w:val="0"/>
        </w:rPr>
        <w:t>3）</w:t>
        <w:tab/>
        <w:t>存货可变现净值的确定依据及存货跌价准备的计提方法</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37"/>
        <w:keepNext w:val="0"/>
        <w:keepLines w:val="0"/>
        <w:widowControl w:val="0"/>
        <w:shd w:val="clear" w:color="auto" w:fill="auto"/>
        <w:tabs>
          <w:tab w:pos="488" w:val="left"/>
        </w:tabs>
        <w:bidi w:val="0"/>
        <w:spacing w:before="0" w:after="0" w:line="313" w:lineRule="exact"/>
        <w:ind w:left="0" w:right="0" w:firstLine="0"/>
        <w:jc w:val="both"/>
      </w:pPr>
      <w:bookmarkStart w:id="919" w:name="bookmark919"/>
      <w:r>
        <w:rPr>
          <w:b/>
          <w:bCs/>
          <w:color w:val="000000"/>
          <w:spacing w:val="0"/>
          <w:w w:val="100"/>
          <w:position w:val="0"/>
        </w:rPr>
        <w:t>（</w:t>
      </w:r>
      <w:bookmarkEnd w:id="919"/>
      <w:r>
        <w:rPr>
          <w:b/>
          <w:bCs/>
          <w:color w:val="000000"/>
          <w:spacing w:val="0"/>
          <w:w w:val="100"/>
          <w:position w:val="0"/>
        </w:rPr>
        <w:t>4）</w:t>
        <w:tab/>
        <w:t>存货的盘存制度</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采用永续盘存制。</w:t>
      </w:r>
    </w:p>
    <w:p>
      <w:pPr>
        <w:pStyle w:val="Style37"/>
        <w:keepNext w:val="0"/>
        <w:keepLines w:val="0"/>
        <w:widowControl w:val="0"/>
        <w:shd w:val="clear" w:color="auto" w:fill="auto"/>
        <w:tabs>
          <w:tab w:pos="488" w:val="left"/>
        </w:tabs>
        <w:bidi w:val="0"/>
        <w:spacing w:before="0" w:after="0" w:line="313" w:lineRule="exact"/>
        <w:ind w:left="0" w:right="0" w:firstLine="0"/>
        <w:jc w:val="both"/>
      </w:pPr>
      <w:bookmarkStart w:id="920" w:name="bookmark920"/>
      <w:r>
        <w:rPr>
          <w:b/>
          <w:bCs/>
          <w:color w:val="000000"/>
          <w:spacing w:val="0"/>
          <w:w w:val="100"/>
          <w:position w:val="0"/>
        </w:rPr>
        <w:t>（</w:t>
      </w:r>
      <w:bookmarkEnd w:id="920"/>
      <w:r>
        <w:rPr>
          <w:b/>
          <w:bCs/>
          <w:color w:val="000000"/>
          <w:spacing w:val="0"/>
          <w:w w:val="100"/>
          <w:position w:val="0"/>
        </w:rPr>
        <w:t>5）</w:t>
        <w:tab/>
        <w:t>低值易耗品和包装物的摊销方法</w:t>
      </w:r>
    </w:p>
    <w:p>
      <w:pPr>
        <w:pStyle w:val="Style37"/>
        <w:keepNext w:val="0"/>
        <w:keepLines w:val="0"/>
        <w:widowControl w:val="0"/>
        <w:shd w:val="clear" w:color="auto" w:fill="auto"/>
        <w:tabs>
          <w:tab w:pos="813" w:val="left"/>
        </w:tabs>
        <w:bidi w:val="0"/>
        <w:spacing w:before="0" w:after="0" w:line="313" w:lineRule="exact"/>
        <w:ind w:left="0" w:right="0" w:firstLine="440"/>
        <w:jc w:val="both"/>
      </w:pPr>
      <w:bookmarkStart w:id="921" w:name="bookmark921"/>
      <w:r>
        <w:rPr>
          <w:color w:val="000000"/>
          <w:spacing w:val="0"/>
          <w:w w:val="100"/>
          <w:position w:val="0"/>
        </w:rPr>
        <w:t>1</w:t>
      </w:r>
      <w:bookmarkEnd w:id="921"/>
      <w:r>
        <w:rPr>
          <w:color w:val="000000"/>
          <w:spacing w:val="0"/>
          <w:w w:val="100"/>
          <w:position w:val="0"/>
        </w:rPr>
        <w:t>）</w:t>
        <w:tab/>
        <w:t>低值易耗品采用一次转销法</w:t>
      </w:r>
    </w:p>
    <w:p>
      <w:pPr>
        <w:pStyle w:val="Style37"/>
        <w:keepNext w:val="0"/>
        <w:keepLines w:val="0"/>
        <w:widowControl w:val="0"/>
        <w:shd w:val="clear" w:color="auto" w:fill="auto"/>
        <w:tabs>
          <w:tab w:pos="827" w:val="left"/>
        </w:tabs>
        <w:bidi w:val="0"/>
        <w:spacing w:before="0" w:after="0" w:line="313" w:lineRule="exact"/>
        <w:ind w:left="0" w:right="0" w:firstLine="440"/>
        <w:jc w:val="both"/>
      </w:pPr>
      <w:bookmarkStart w:id="922" w:name="bookmark922"/>
      <w:r>
        <w:rPr>
          <w:color w:val="000000"/>
          <w:spacing w:val="0"/>
          <w:w w:val="100"/>
          <w:position w:val="0"/>
        </w:rPr>
        <w:t>2</w:t>
      </w:r>
      <w:bookmarkEnd w:id="922"/>
      <w:r>
        <w:rPr>
          <w:color w:val="000000"/>
          <w:spacing w:val="0"/>
          <w:w w:val="100"/>
          <w:position w:val="0"/>
        </w:rPr>
        <w:t>）</w:t>
        <w:tab/>
        <w:t>包装物采用一次转销法。</w:t>
      </w:r>
    </w:p>
    <w:p>
      <w:pPr>
        <w:pStyle w:val="Style37"/>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其他周转材料采用一次转销法摊销。</w:t>
      </w:r>
    </w:p>
    <w:p>
      <w:pPr>
        <w:pStyle w:val="Style35"/>
        <w:keepNext/>
        <w:keepLines/>
        <w:widowControl w:val="0"/>
        <w:shd w:val="clear" w:color="auto" w:fill="auto"/>
        <w:tabs>
          <w:tab w:pos="464" w:val="left"/>
        </w:tabs>
        <w:bidi w:val="0"/>
        <w:spacing w:before="0" w:after="300" w:line="313" w:lineRule="exact"/>
        <w:ind w:left="0" w:right="0" w:firstLine="0"/>
        <w:jc w:val="both"/>
      </w:pPr>
      <w:bookmarkStart w:id="923" w:name="bookmark923"/>
      <w:bookmarkStart w:id="924" w:name="bookmark924"/>
      <w:bookmarkStart w:id="925" w:name="bookmark925"/>
      <w:bookmarkStart w:id="926" w:name="bookmark926"/>
      <w:r>
        <w:rPr>
          <w:color w:val="000000"/>
          <w:spacing w:val="0"/>
          <w:w w:val="100"/>
          <w:position w:val="0"/>
        </w:rPr>
        <w:t>1</w:t>
      </w:r>
      <w:bookmarkEnd w:id="925"/>
      <w:r>
        <w:rPr>
          <w:color w:val="000000"/>
          <w:spacing w:val="0"/>
          <w:w w:val="100"/>
          <w:position w:val="0"/>
        </w:rPr>
        <w:t>3、</w:t>
        <w:tab/>
        <w:t>划分为持有待售资产</w:t>
      </w:r>
      <w:bookmarkEnd w:id="923"/>
      <w:bookmarkEnd w:id="924"/>
      <w:bookmarkEnd w:id="926"/>
    </w:p>
    <w:p>
      <w:pPr>
        <w:pStyle w:val="Style35"/>
        <w:keepNext/>
        <w:keepLines/>
        <w:widowControl w:val="0"/>
        <w:shd w:val="clear" w:color="auto" w:fill="auto"/>
        <w:bidi w:val="0"/>
        <w:spacing w:before="0" w:after="0"/>
        <w:ind w:left="0" w:right="0" w:firstLine="0"/>
        <w:jc w:val="both"/>
      </w:pPr>
      <w:bookmarkStart w:id="923" w:name="bookmark923"/>
      <w:bookmarkStart w:id="924" w:name="bookmark924"/>
      <w:bookmarkStart w:id="927" w:name="bookmark927"/>
      <w:bookmarkStart w:id="928" w:name="bookmark928"/>
      <w:r>
        <w:rPr>
          <w:color w:val="000000"/>
          <w:spacing w:val="0"/>
          <w:w w:val="100"/>
          <w:position w:val="0"/>
        </w:rPr>
        <w:t>（</w:t>
      </w:r>
      <w:bookmarkEnd w:id="927"/>
      <w:r>
        <w:rPr>
          <w:color w:val="000000"/>
          <w:spacing w:val="0"/>
          <w:w w:val="100"/>
          <w:position w:val="0"/>
        </w:rPr>
        <w:t>1）划分为持有待售确认标准</w:t>
      </w:r>
      <w:bookmarkEnd w:id="923"/>
      <w:bookmarkEnd w:id="924"/>
      <w:bookmarkEnd w:id="928"/>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本公司将同时满足下列条件的企业组成部分（或非流动资产）确认为持有待售组成部分：</w:t>
      </w:r>
    </w:p>
    <w:p>
      <w:pPr>
        <w:pStyle w:val="Style37"/>
        <w:keepNext w:val="0"/>
        <w:keepLines w:val="0"/>
        <w:widowControl w:val="0"/>
        <w:shd w:val="clear" w:color="auto" w:fill="auto"/>
        <w:tabs>
          <w:tab w:pos="813" w:val="left"/>
        </w:tabs>
        <w:bidi w:val="0"/>
        <w:spacing w:before="0" w:after="0" w:line="322" w:lineRule="exact"/>
        <w:ind w:left="0" w:right="0" w:firstLine="440"/>
        <w:jc w:val="both"/>
      </w:pPr>
      <w:bookmarkStart w:id="929" w:name="bookmark929"/>
      <w:r>
        <w:rPr>
          <w:color w:val="000000"/>
          <w:spacing w:val="0"/>
          <w:w w:val="100"/>
          <w:position w:val="0"/>
        </w:rPr>
        <w:t>1</w:t>
      </w:r>
      <w:bookmarkEnd w:id="929"/>
      <w:r>
        <w:rPr>
          <w:color w:val="000000"/>
          <w:spacing w:val="0"/>
          <w:w w:val="100"/>
          <w:position w:val="0"/>
        </w:rPr>
        <w:t>）</w:t>
        <w:tab/>
        <w:t>该组成部分必须在其当前状况下仅根据出售此类组成部分的惯常条款即可立即出售；</w:t>
      </w:r>
    </w:p>
    <w:p>
      <w:pPr>
        <w:pStyle w:val="Style37"/>
        <w:keepNext w:val="0"/>
        <w:keepLines w:val="0"/>
        <w:widowControl w:val="0"/>
        <w:shd w:val="clear" w:color="auto" w:fill="auto"/>
        <w:tabs>
          <w:tab w:pos="800" w:val="left"/>
        </w:tabs>
        <w:bidi w:val="0"/>
        <w:spacing w:before="0" w:after="0" w:line="322" w:lineRule="exact"/>
        <w:ind w:left="0" w:right="0" w:firstLine="440"/>
        <w:jc w:val="both"/>
      </w:pPr>
      <w:bookmarkStart w:id="930" w:name="bookmark930"/>
      <w:r>
        <w:rPr>
          <w:color w:val="000000"/>
          <w:spacing w:val="0"/>
          <w:w w:val="100"/>
          <w:position w:val="0"/>
        </w:rPr>
        <w:t>2</w:t>
      </w:r>
      <w:bookmarkEnd w:id="930"/>
      <w:r>
        <w:rPr>
          <w:color w:val="000000"/>
          <w:spacing w:val="0"/>
          <w:w w:val="100"/>
          <w:position w:val="0"/>
        </w:rPr>
        <w:t>）</w:t>
        <w:tab/>
        <w:t>企业已经就处置该组成部分作出决议，如按规定需得到股东批准的，已经取得股东大会或相应权 力机构的批准；</w:t>
      </w:r>
    </w:p>
    <w:p>
      <w:pPr>
        <w:pStyle w:val="Style37"/>
        <w:keepNext w:val="0"/>
        <w:keepLines w:val="0"/>
        <w:widowControl w:val="0"/>
        <w:shd w:val="clear" w:color="auto" w:fill="auto"/>
        <w:tabs>
          <w:tab w:pos="822" w:val="left"/>
        </w:tabs>
        <w:bidi w:val="0"/>
        <w:spacing w:before="0" w:after="0" w:line="312" w:lineRule="exact"/>
        <w:ind w:left="0" w:right="0" w:firstLine="440"/>
        <w:jc w:val="both"/>
      </w:pPr>
      <w:bookmarkStart w:id="931" w:name="bookmark931"/>
      <w:r>
        <w:rPr>
          <w:color w:val="000000"/>
          <w:spacing w:val="0"/>
          <w:w w:val="100"/>
          <w:position w:val="0"/>
        </w:rPr>
        <w:t>3</w:t>
      </w:r>
      <w:bookmarkEnd w:id="931"/>
      <w:r>
        <w:rPr>
          <w:color w:val="000000"/>
          <w:spacing w:val="0"/>
          <w:w w:val="100"/>
          <w:position w:val="0"/>
        </w:rPr>
        <w:t>）</w:t>
        <w:tab/>
        <w:t>企业已经与受让方签订了不可撤销的转让协议；</w:t>
      </w:r>
    </w:p>
    <w:p>
      <w:pPr>
        <w:pStyle w:val="Style37"/>
        <w:keepNext w:val="0"/>
        <w:keepLines w:val="0"/>
        <w:widowControl w:val="0"/>
        <w:shd w:val="clear" w:color="auto" w:fill="auto"/>
        <w:tabs>
          <w:tab w:pos="826" w:val="left"/>
        </w:tabs>
        <w:bidi w:val="0"/>
        <w:spacing w:before="0" w:after="0" w:line="312" w:lineRule="exact"/>
        <w:ind w:left="0" w:right="0" w:firstLine="440"/>
        <w:jc w:val="both"/>
      </w:pPr>
      <w:bookmarkStart w:id="932" w:name="bookmark932"/>
      <w:r>
        <w:rPr>
          <w:color w:val="000000"/>
          <w:spacing w:val="0"/>
          <w:w w:val="100"/>
          <w:position w:val="0"/>
        </w:rPr>
        <w:t>4</w:t>
      </w:r>
      <w:bookmarkEnd w:id="932"/>
      <w:r>
        <w:rPr>
          <w:color w:val="000000"/>
          <w:spacing w:val="0"/>
          <w:w w:val="100"/>
          <w:position w:val="0"/>
        </w:rPr>
        <w:t>）</w:t>
        <w:tab/>
        <w:t>该项转让将在一年内完成。</w:t>
      </w:r>
    </w:p>
    <w:p>
      <w:pPr>
        <w:pStyle w:val="Style37"/>
        <w:keepNext w:val="0"/>
        <w:keepLines w:val="0"/>
        <w:widowControl w:val="0"/>
        <w:shd w:val="clear" w:color="auto" w:fill="auto"/>
        <w:bidi w:val="0"/>
        <w:spacing w:before="0" w:after="0" w:line="312" w:lineRule="exact"/>
        <w:ind w:left="0" w:right="0" w:firstLine="0"/>
        <w:jc w:val="both"/>
      </w:pPr>
      <w:bookmarkStart w:id="933" w:name="bookmark933"/>
      <w:r>
        <w:rPr>
          <w:b/>
          <w:bCs/>
          <w:color w:val="000000"/>
          <w:spacing w:val="0"/>
          <w:w w:val="100"/>
          <w:position w:val="0"/>
        </w:rPr>
        <w:t>（</w:t>
      </w:r>
      <w:bookmarkEnd w:id="933"/>
      <w:r>
        <w:rPr>
          <w:b/>
          <w:bCs/>
          <w:color w:val="000000"/>
          <w:spacing w:val="0"/>
          <w:w w:val="100"/>
          <w:position w:val="0"/>
        </w:rPr>
        <w:t>2）划分为持有待售核算方法</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本公司对于持有待售的固定资产，调整该项固定资产的预计净残值，使该固定资产的预计净残值反映 其公允价值减去处置费用后的金额，但不超过符合持有待售条件时该项固定资产的原账面价值，原账面价 值高于调整后预计净残值的差额，应作为资产减值损失计入当期损益。持有待售的固定资产不计提折旧或 摊销，按照账面价值与公允价值减去处置费用后的净额孰低进行计量。</w:t>
      </w:r>
    </w:p>
    <w:p>
      <w:pPr>
        <w:pStyle w:val="Style3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符合持有待售条件的权益性投资、无形资产等其他非流动资产，比照上述原则处理，但不包括递延所 得税资产、《企业会计准则第22号一一金融工具确认和计量》规范的金融资产、以公允价值计量的投资性 房地产和生物资产、保险合同中产生的合同权利。</w:t>
      </w:r>
    </w:p>
    <w:p>
      <w:pPr>
        <w:pStyle w:val="Style35"/>
        <w:keepNext/>
        <w:keepLines/>
        <w:widowControl w:val="0"/>
        <w:shd w:val="clear" w:color="auto" w:fill="auto"/>
        <w:bidi w:val="0"/>
        <w:spacing w:before="0" w:after="300" w:line="313" w:lineRule="exact"/>
        <w:ind w:left="0" w:right="0" w:firstLine="0"/>
        <w:jc w:val="both"/>
      </w:pPr>
      <w:bookmarkStart w:id="934" w:name="bookmark934"/>
      <w:bookmarkStart w:id="935" w:name="bookmark935"/>
      <w:bookmarkStart w:id="936" w:name="bookmark936"/>
      <w:bookmarkStart w:id="937" w:name="bookmark937"/>
      <w:r>
        <w:rPr>
          <w:color w:val="000000"/>
          <w:spacing w:val="0"/>
          <w:w w:val="100"/>
          <w:position w:val="0"/>
        </w:rPr>
        <w:t>1</w:t>
      </w:r>
      <w:bookmarkEnd w:id="936"/>
      <w:r>
        <w:rPr>
          <w:color w:val="000000"/>
          <w:spacing w:val="0"/>
          <w:w w:val="100"/>
          <w:position w:val="0"/>
        </w:rPr>
        <w:t>4、长期股权投资</w:t>
      </w:r>
      <w:bookmarkEnd w:id="934"/>
      <w:bookmarkEnd w:id="935"/>
      <w:bookmarkEnd w:id="937"/>
    </w:p>
    <w:p>
      <w:pPr>
        <w:pStyle w:val="Style35"/>
        <w:keepNext/>
        <w:keepLines/>
        <w:widowControl w:val="0"/>
        <w:shd w:val="clear" w:color="auto" w:fill="auto"/>
        <w:tabs>
          <w:tab w:pos="487" w:val="left"/>
        </w:tabs>
        <w:bidi w:val="0"/>
        <w:spacing w:before="0" w:after="0" w:line="313" w:lineRule="exact"/>
        <w:ind w:left="0" w:right="0" w:firstLine="0"/>
        <w:jc w:val="both"/>
      </w:pPr>
      <w:bookmarkStart w:id="934" w:name="bookmark934"/>
      <w:bookmarkStart w:id="935" w:name="bookmark935"/>
      <w:bookmarkStart w:id="938" w:name="bookmark938"/>
      <w:bookmarkStart w:id="939" w:name="bookmark939"/>
      <w:r>
        <w:rPr>
          <w:color w:val="000000"/>
          <w:spacing w:val="0"/>
          <w:w w:val="100"/>
          <w:position w:val="0"/>
        </w:rPr>
        <w:t>（</w:t>
      </w:r>
      <w:bookmarkEnd w:id="938"/>
      <w:r>
        <w:rPr>
          <w:color w:val="000000"/>
          <w:spacing w:val="0"/>
          <w:w w:val="100"/>
          <w:position w:val="0"/>
        </w:rPr>
        <w:t>1）</w:t>
        <w:tab/>
        <w:t>初始投资成本的确定</w:t>
      </w:r>
      <w:bookmarkEnd w:id="934"/>
      <w:bookmarkEnd w:id="935"/>
      <w:bookmarkEnd w:id="939"/>
    </w:p>
    <w:p>
      <w:pPr>
        <w:pStyle w:val="Style37"/>
        <w:keepNext w:val="0"/>
        <w:keepLines w:val="0"/>
        <w:widowControl w:val="0"/>
        <w:shd w:val="clear" w:color="auto" w:fill="auto"/>
        <w:tabs>
          <w:tab w:pos="799" w:val="left"/>
        </w:tabs>
        <w:bidi w:val="0"/>
        <w:spacing w:before="0" w:after="0" w:line="313" w:lineRule="exact"/>
        <w:ind w:left="0" w:right="0" w:firstLine="440"/>
        <w:jc w:val="both"/>
      </w:pPr>
      <w:bookmarkStart w:id="940" w:name="bookmark940"/>
      <w:r>
        <w:rPr>
          <w:color w:val="000000"/>
          <w:spacing w:val="0"/>
          <w:w w:val="100"/>
          <w:position w:val="0"/>
        </w:rPr>
        <w:t>1</w:t>
      </w:r>
      <w:bookmarkEnd w:id="940"/>
      <w:r>
        <w:rPr>
          <w:color w:val="000000"/>
          <w:spacing w:val="0"/>
          <w:w w:val="100"/>
          <w:position w:val="0"/>
        </w:rPr>
        <w:t>）</w:t>
        <w:tab/>
        <w:t>企业合并形成的长期股权投资，具体会计政策详见本附注四/ （五）同一控制下和非同一控制下 企业合并的会计处理方法</w:t>
      </w:r>
    </w:p>
    <w:p>
      <w:pPr>
        <w:pStyle w:val="Style37"/>
        <w:keepNext w:val="0"/>
        <w:keepLines w:val="0"/>
        <w:widowControl w:val="0"/>
        <w:shd w:val="clear" w:color="auto" w:fill="auto"/>
        <w:tabs>
          <w:tab w:pos="826" w:val="left"/>
        </w:tabs>
        <w:bidi w:val="0"/>
        <w:spacing w:before="0" w:after="0" w:line="313" w:lineRule="exact"/>
        <w:ind w:left="0" w:right="0" w:firstLine="440"/>
        <w:jc w:val="both"/>
      </w:pPr>
      <w:bookmarkStart w:id="941" w:name="bookmark941"/>
      <w:r>
        <w:rPr>
          <w:color w:val="000000"/>
          <w:spacing w:val="0"/>
          <w:w w:val="100"/>
          <w:position w:val="0"/>
        </w:rPr>
        <w:t>2</w:t>
      </w:r>
      <w:bookmarkEnd w:id="941"/>
      <w:r>
        <w:rPr>
          <w:color w:val="000000"/>
          <w:spacing w:val="0"/>
          <w:w w:val="100"/>
          <w:position w:val="0"/>
        </w:rPr>
        <w:t>）</w:t>
        <w:tab/>
        <w:t>其他方式取得的长期股权投资</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通过债务重组取得的长期股权投资，其初始投资成本按照公允价值为基础确定。</w:t>
      </w:r>
    </w:p>
    <w:p>
      <w:pPr>
        <w:pStyle w:val="Style37"/>
        <w:keepNext w:val="0"/>
        <w:keepLines w:val="0"/>
        <w:widowControl w:val="0"/>
        <w:shd w:val="clear" w:color="auto" w:fill="auto"/>
        <w:tabs>
          <w:tab w:pos="487" w:val="left"/>
        </w:tabs>
        <w:bidi w:val="0"/>
        <w:spacing w:before="0" w:after="0" w:line="313" w:lineRule="exact"/>
        <w:ind w:left="0" w:right="0" w:firstLine="0"/>
        <w:jc w:val="both"/>
      </w:pPr>
      <w:bookmarkStart w:id="942" w:name="bookmark942"/>
      <w:r>
        <w:rPr>
          <w:b/>
          <w:bCs/>
          <w:color w:val="000000"/>
          <w:spacing w:val="0"/>
          <w:w w:val="100"/>
          <w:position w:val="0"/>
        </w:rPr>
        <w:t>（</w:t>
      </w:r>
      <w:bookmarkEnd w:id="942"/>
      <w:r>
        <w:rPr>
          <w:b/>
          <w:bCs/>
          <w:color w:val="000000"/>
          <w:spacing w:val="0"/>
          <w:w w:val="100"/>
          <w:position w:val="0"/>
        </w:rPr>
        <w:t>2）</w:t>
        <w:tab/>
        <w:t>后续计量及损益确认</w:t>
      </w:r>
    </w:p>
    <w:p>
      <w:pPr>
        <w:pStyle w:val="Style37"/>
        <w:keepNext w:val="0"/>
        <w:keepLines w:val="0"/>
        <w:widowControl w:val="0"/>
        <w:shd w:val="clear" w:color="auto" w:fill="auto"/>
        <w:tabs>
          <w:tab w:pos="812" w:val="left"/>
        </w:tabs>
        <w:bidi w:val="0"/>
        <w:spacing w:before="0" w:after="0" w:line="313" w:lineRule="exact"/>
        <w:ind w:left="0" w:right="0" w:firstLine="440"/>
        <w:jc w:val="both"/>
      </w:pPr>
      <w:bookmarkStart w:id="943" w:name="bookmark943"/>
      <w:r>
        <w:rPr>
          <w:color w:val="000000"/>
          <w:spacing w:val="0"/>
          <w:w w:val="100"/>
          <w:position w:val="0"/>
        </w:rPr>
        <w:t>1</w:t>
      </w:r>
      <w:bookmarkEnd w:id="943"/>
      <w:r>
        <w:rPr>
          <w:color w:val="000000"/>
          <w:spacing w:val="0"/>
          <w:w w:val="100"/>
          <w:position w:val="0"/>
        </w:rPr>
        <w:t>）</w:t>
        <w:tab/>
        <w:t>成本法</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37"/>
        <w:keepNext w:val="0"/>
        <w:keepLines w:val="0"/>
        <w:widowControl w:val="0"/>
        <w:shd w:val="clear" w:color="auto" w:fill="auto"/>
        <w:tabs>
          <w:tab w:pos="826" w:val="left"/>
        </w:tabs>
        <w:bidi w:val="0"/>
        <w:spacing w:before="0" w:after="0" w:line="313" w:lineRule="exact"/>
        <w:ind w:left="0" w:right="0" w:firstLine="440"/>
        <w:jc w:val="both"/>
      </w:pPr>
      <w:bookmarkStart w:id="944" w:name="bookmark944"/>
      <w:r>
        <w:rPr>
          <w:color w:val="000000"/>
          <w:spacing w:val="0"/>
          <w:w w:val="100"/>
          <w:position w:val="0"/>
        </w:rPr>
        <w:t>2</w:t>
      </w:r>
      <w:bookmarkEnd w:id="944"/>
      <w:r>
        <w:rPr>
          <w:color w:val="000000"/>
          <w:spacing w:val="0"/>
          <w:w w:val="100"/>
          <w:position w:val="0"/>
        </w:rPr>
        <w:t>）</w:t>
        <w:tab/>
        <w:t>权益法</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本公司在确认应享有被投资单位净损益的份额时，以取得投资时被投资单位各项可辨认资产等的公允 </w:t>
      </w:r>
      <w:r>
        <w:rPr>
          <w:color w:val="000000"/>
          <w:spacing w:val="0"/>
          <w:w w:val="100"/>
          <w:position w:val="0"/>
        </w:rPr>
        <w:t>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37"/>
        <w:keepNext w:val="0"/>
        <w:keepLines w:val="0"/>
        <w:widowControl w:val="0"/>
        <w:shd w:val="clear" w:color="auto" w:fill="auto"/>
        <w:tabs>
          <w:tab w:pos="460" w:val="left"/>
        </w:tabs>
        <w:bidi w:val="0"/>
        <w:spacing w:before="0" w:after="0" w:line="313" w:lineRule="exact"/>
        <w:ind w:left="0" w:right="0" w:firstLine="0"/>
        <w:jc w:val="both"/>
      </w:pPr>
      <w:bookmarkStart w:id="945" w:name="bookmark945"/>
      <w:r>
        <w:rPr>
          <w:b/>
          <w:bCs/>
          <w:color w:val="000000"/>
          <w:spacing w:val="0"/>
          <w:w w:val="100"/>
          <w:position w:val="0"/>
        </w:rPr>
        <w:t>（</w:t>
      </w:r>
      <w:bookmarkEnd w:id="945"/>
      <w:r>
        <w:rPr>
          <w:b/>
          <w:bCs/>
          <w:color w:val="000000"/>
          <w:spacing w:val="0"/>
          <w:w w:val="100"/>
          <w:position w:val="0"/>
        </w:rPr>
        <w:t>3）</w:t>
        <w:tab/>
        <w:t>长期股权投资核算方法的转换</w:t>
      </w:r>
    </w:p>
    <w:p>
      <w:pPr>
        <w:pStyle w:val="Style37"/>
        <w:keepNext w:val="0"/>
        <w:keepLines w:val="0"/>
        <w:widowControl w:val="0"/>
        <w:shd w:val="clear" w:color="auto" w:fill="auto"/>
        <w:tabs>
          <w:tab w:pos="785" w:val="left"/>
        </w:tabs>
        <w:bidi w:val="0"/>
        <w:spacing w:before="0" w:after="0" w:line="313" w:lineRule="exact"/>
        <w:ind w:left="0" w:right="0" w:firstLine="440"/>
        <w:jc w:val="both"/>
      </w:pPr>
      <w:bookmarkStart w:id="946" w:name="bookmark946"/>
      <w:r>
        <w:rPr>
          <w:color w:val="000000"/>
          <w:spacing w:val="0"/>
          <w:w w:val="100"/>
          <w:position w:val="0"/>
        </w:rPr>
        <w:t>1</w:t>
      </w:r>
      <w:bookmarkEnd w:id="946"/>
      <w:r>
        <w:rPr>
          <w:color w:val="000000"/>
          <w:spacing w:val="0"/>
          <w:w w:val="100"/>
          <w:position w:val="0"/>
        </w:rPr>
        <w:t>）</w:t>
        <w:tab/>
        <w:t>公允价值计量转权益法核算</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 的，按照《企业会计准则第22号一一金融工具确认和计量》确定的原持有的股权投资的公允价值加上新增 投资成本之和，作为改按权益法核算的初始投资成本。</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原持有的股权投资分类为可供出售金融资产的，其公允价值与账面价值之间的差额，以及原计入其他 综合收益的累计公允价值变动转入改按权益法核算的当期损益。</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37"/>
        <w:keepNext w:val="0"/>
        <w:keepLines w:val="0"/>
        <w:widowControl w:val="0"/>
        <w:shd w:val="clear" w:color="auto" w:fill="auto"/>
        <w:tabs>
          <w:tab w:pos="799" w:val="left"/>
        </w:tabs>
        <w:bidi w:val="0"/>
        <w:spacing w:before="0" w:after="0" w:line="313" w:lineRule="exact"/>
        <w:ind w:left="0" w:right="0" w:firstLine="440"/>
        <w:jc w:val="both"/>
      </w:pPr>
      <w:bookmarkStart w:id="947" w:name="bookmark947"/>
      <w:r>
        <w:rPr>
          <w:color w:val="000000"/>
          <w:spacing w:val="0"/>
          <w:w w:val="100"/>
          <w:position w:val="0"/>
        </w:rPr>
        <w:t>2</w:t>
      </w:r>
      <w:bookmarkEnd w:id="947"/>
      <w:r>
        <w:rPr>
          <w:color w:val="000000"/>
          <w:spacing w:val="0"/>
          <w:w w:val="100"/>
          <w:position w:val="0"/>
        </w:rPr>
        <w:t>）</w:t>
        <w:tab/>
        <w:t>公允价值计量或权益法核算转成本法核算</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37"/>
        <w:keepNext w:val="0"/>
        <w:keepLines w:val="0"/>
        <w:widowControl w:val="0"/>
        <w:shd w:val="clear" w:color="auto" w:fill="auto"/>
        <w:bidi w:val="0"/>
        <w:spacing w:before="0" w:after="0" w:line="278" w:lineRule="exact"/>
        <w:ind w:left="0" w:right="0" w:firstLine="44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购买日之前持有的股权投资按照《企业会计准则第22号一一金融工具确认和计量》的有关规定进行会 计处理的，原计入其他综合收益的累计公允价值变动在改按成本法核算时转入当期损益。</w:t>
      </w:r>
    </w:p>
    <w:p>
      <w:pPr>
        <w:pStyle w:val="Style37"/>
        <w:keepNext w:val="0"/>
        <w:keepLines w:val="0"/>
        <w:widowControl w:val="0"/>
        <w:shd w:val="clear" w:color="auto" w:fill="auto"/>
        <w:tabs>
          <w:tab w:pos="799" w:val="left"/>
        </w:tabs>
        <w:bidi w:val="0"/>
        <w:spacing w:before="0" w:after="0" w:line="314" w:lineRule="exact"/>
        <w:ind w:left="0" w:right="0" w:firstLine="440"/>
        <w:jc w:val="both"/>
      </w:pPr>
      <w:bookmarkStart w:id="948" w:name="bookmark948"/>
      <w:r>
        <w:rPr>
          <w:color w:val="000000"/>
          <w:spacing w:val="0"/>
          <w:w w:val="100"/>
          <w:position w:val="0"/>
        </w:rPr>
        <w:t>3</w:t>
      </w:r>
      <w:bookmarkEnd w:id="948"/>
      <w:r>
        <w:rPr>
          <w:color w:val="000000"/>
          <w:spacing w:val="0"/>
          <w:w w:val="100"/>
          <w:position w:val="0"/>
        </w:rPr>
        <w:t>）</w:t>
        <w:tab/>
        <w:t>权益法核算转公允价值计量</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本公司因处置部分股权投资等原因丧失了对被投资单位的共同控制或重大影响的，处置后的剩余股权 改按《企业会计准则第22号一一金融工具确认和计量》核算，其在丧失共同控制或重大影响之日的公允价 值与账面价值之间的差额计入当期损益。</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37"/>
        <w:keepNext w:val="0"/>
        <w:keepLines w:val="0"/>
        <w:widowControl w:val="0"/>
        <w:shd w:val="clear" w:color="auto" w:fill="auto"/>
        <w:tabs>
          <w:tab w:pos="799" w:val="left"/>
        </w:tabs>
        <w:bidi w:val="0"/>
        <w:spacing w:before="0" w:after="0" w:line="314" w:lineRule="exact"/>
        <w:ind w:left="440" w:right="0" w:firstLine="0"/>
        <w:jc w:val="both"/>
      </w:pPr>
      <w:bookmarkStart w:id="949" w:name="bookmark949"/>
      <w:r>
        <w:rPr>
          <w:color w:val="000000"/>
          <w:spacing w:val="0"/>
          <w:w w:val="100"/>
          <w:position w:val="0"/>
        </w:rPr>
        <w:t>4</w:t>
      </w:r>
      <w:bookmarkEnd w:id="949"/>
      <w:r>
        <w:rPr>
          <w:color w:val="000000"/>
          <w:spacing w:val="0"/>
          <w:w w:val="100"/>
          <w:position w:val="0"/>
        </w:rPr>
        <w:t>）</w:t>
        <w:tab/>
        <w:t>成本法转权益法 本公司因处置部分权益性投资等原因丧失了对被投资单位的控制的，在编制个别财务报表时，处置后</w:t>
      </w:r>
    </w:p>
    <w:p>
      <w:pPr>
        <w:pStyle w:val="Style37"/>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的剩余股权能够对被投资单位实施共同控制或施加重大影响的，改按权益法核算，并对该剩余股权视同自 取得时即采用权益法核算进行调整。</w:t>
      </w:r>
    </w:p>
    <w:p>
      <w:pPr>
        <w:pStyle w:val="Style37"/>
        <w:keepNext w:val="0"/>
        <w:keepLines w:val="0"/>
        <w:widowControl w:val="0"/>
        <w:shd w:val="clear" w:color="auto" w:fill="auto"/>
        <w:tabs>
          <w:tab w:pos="799" w:val="left"/>
        </w:tabs>
        <w:bidi w:val="0"/>
        <w:spacing w:before="0" w:after="0" w:line="314" w:lineRule="exact"/>
        <w:ind w:left="0" w:right="0" w:firstLine="440"/>
        <w:jc w:val="both"/>
      </w:pPr>
      <w:bookmarkStart w:id="950" w:name="bookmark950"/>
      <w:r>
        <w:rPr>
          <w:color w:val="000000"/>
          <w:spacing w:val="0"/>
          <w:w w:val="100"/>
          <w:position w:val="0"/>
        </w:rPr>
        <w:t>5</w:t>
      </w:r>
      <w:bookmarkEnd w:id="950"/>
      <w:r>
        <w:rPr>
          <w:color w:val="000000"/>
          <w:spacing w:val="0"/>
          <w:w w:val="100"/>
          <w:position w:val="0"/>
        </w:rPr>
        <w:t>）</w:t>
        <w:tab/>
        <w:t>成本法转公允价值计量</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的剩余股权不能对被投资单位实施共同控制或施加重大影响的，改按《企业会计准则第22号一一金融工具 确认和计量》的有关规定进行会计处理，其在丧失控制之日的公允价值与账面价值间的差额计入当期损益。</w:t>
      </w:r>
    </w:p>
    <w:p>
      <w:pPr>
        <w:pStyle w:val="Style37"/>
        <w:keepNext w:val="0"/>
        <w:keepLines w:val="0"/>
        <w:widowControl w:val="0"/>
        <w:shd w:val="clear" w:color="auto" w:fill="auto"/>
        <w:tabs>
          <w:tab w:pos="460" w:val="left"/>
        </w:tabs>
        <w:bidi w:val="0"/>
        <w:spacing w:before="0" w:after="0" w:line="314" w:lineRule="exact"/>
        <w:ind w:left="0" w:right="0" w:firstLine="0"/>
        <w:jc w:val="left"/>
      </w:pPr>
      <w:bookmarkStart w:id="951" w:name="bookmark951"/>
      <w:r>
        <w:rPr>
          <w:b/>
          <w:bCs/>
          <w:color w:val="000000"/>
          <w:spacing w:val="0"/>
          <w:w w:val="100"/>
          <w:position w:val="0"/>
        </w:rPr>
        <w:t>（</w:t>
      </w:r>
      <w:bookmarkEnd w:id="951"/>
      <w:r>
        <w:rPr>
          <w:b/>
          <w:bCs/>
          <w:color w:val="000000"/>
          <w:spacing w:val="0"/>
          <w:w w:val="100"/>
          <w:position w:val="0"/>
        </w:rPr>
        <w:t>4）</w:t>
        <w:tab/>
        <w:t>长期股权投资的处置</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37"/>
        <w:keepNext w:val="0"/>
        <w:keepLines w:val="0"/>
        <w:widowControl w:val="0"/>
        <w:shd w:val="clear" w:color="auto" w:fill="auto"/>
        <w:tabs>
          <w:tab w:pos="760" w:val="left"/>
        </w:tabs>
        <w:bidi w:val="0"/>
        <w:spacing w:before="0" w:after="0" w:line="313" w:lineRule="exact"/>
        <w:ind w:left="0" w:right="0" w:firstLine="440"/>
        <w:jc w:val="left"/>
      </w:pPr>
      <w:bookmarkStart w:id="952" w:name="bookmark952"/>
      <w:r>
        <w:rPr>
          <w:color w:val="000000"/>
          <w:spacing w:val="0"/>
          <w:w w:val="100"/>
          <w:position w:val="0"/>
        </w:rPr>
        <w:t>1</w:t>
      </w:r>
      <w:bookmarkEnd w:id="952"/>
      <w:r>
        <w:rPr>
          <w:color w:val="000000"/>
          <w:spacing w:val="0"/>
          <w:w w:val="100"/>
          <w:position w:val="0"/>
        </w:rPr>
        <w:t>）</w:t>
        <w:tab/>
        <w:t>这些交易是同时或者在考虑了彼此影响的情况下订立的；</w:t>
      </w:r>
    </w:p>
    <w:p>
      <w:pPr>
        <w:pStyle w:val="Style37"/>
        <w:keepNext w:val="0"/>
        <w:keepLines w:val="0"/>
        <w:widowControl w:val="0"/>
        <w:shd w:val="clear" w:color="auto" w:fill="auto"/>
        <w:tabs>
          <w:tab w:pos="775" w:val="left"/>
        </w:tabs>
        <w:bidi w:val="0"/>
        <w:spacing w:before="0" w:after="0" w:line="313" w:lineRule="exact"/>
        <w:ind w:left="0" w:right="0" w:firstLine="440"/>
        <w:jc w:val="left"/>
      </w:pPr>
      <w:bookmarkStart w:id="953" w:name="bookmark953"/>
      <w:r>
        <w:rPr>
          <w:color w:val="000000"/>
          <w:spacing w:val="0"/>
          <w:w w:val="100"/>
          <w:position w:val="0"/>
        </w:rPr>
        <w:t>2</w:t>
      </w:r>
      <w:bookmarkEnd w:id="953"/>
      <w:r>
        <w:rPr>
          <w:color w:val="000000"/>
          <w:spacing w:val="0"/>
          <w:w w:val="100"/>
          <w:position w:val="0"/>
        </w:rPr>
        <w:t>）</w:t>
        <w:tab/>
        <w:t>这些交易整体才能达成一项完整的商业结果；</w:t>
      </w:r>
    </w:p>
    <w:p>
      <w:pPr>
        <w:pStyle w:val="Style37"/>
        <w:keepNext w:val="0"/>
        <w:keepLines w:val="0"/>
        <w:widowControl w:val="0"/>
        <w:shd w:val="clear" w:color="auto" w:fill="auto"/>
        <w:tabs>
          <w:tab w:pos="775" w:val="left"/>
        </w:tabs>
        <w:bidi w:val="0"/>
        <w:spacing w:before="0" w:after="0" w:line="313" w:lineRule="exact"/>
        <w:ind w:left="0" w:right="0" w:firstLine="440"/>
        <w:jc w:val="left"/>
      </w:pPr>
      <w:bookmarkStart w:id="954" w:name="bookmark954"/>
      <w:r>
        <w:rPr>
          <w:color w:val="000000"/>
          <w:spacing w:val="0"/>
          <w:w w:val="100"/>
          <w:position w:val="0"/>
        </w:rPr>
        <w:t>3</w:t>
      </w:r>
      <w:bookmarkEnd w:id="954"/>
      <w:r>
        <w:rPr>
          <w:color w:val="000000"/>
          <w:spacing w:val="0"/>
          <w:w w:val="100"/>
          <w:position w:val="0"/>
        </w:rPr>
        <w:t>）</w:t>
        <w:tab/>
        <w:t>一项交易的发生取决于其他至少一项交易的发生；</w:t>
      </w:r>
    </w:p>
    <w:p>
      <w:pPr>
        <w:pStyle w:val="Style37"/>
        <w:keepNext w:val="0"/>
        <w:keepLines w:val="0"/>
        <w:widowControl w:val="0"/>
        <w:shd w:val="clear" w:color="auto" w:fill="auto"/>
        <w:tabs>
          <w:tab w:pos="775" w:val="left"/>
        </w:tabs>
        <w:bidi w:val="0"/>
        <w:spacing w:before="0" w:after="0" w:line="313" w:lineRule="exact"/>
        <w:ind w:left="0" w:right="0" w:firstLine="440"/>
        <w:jc w:val="left"/>
      </w:pPr>
      <w:bookmarkStart w:id="955" w:name="bookmark955"/>
      <w:r>
        <w:rPr>
          <w:color w:val="000000"/>
          <w:spacing w:val="0"/>
          <w:w w:val="100"/>
          <w:position w:val="0"/>
        </w:rPr>
        <w:t>4</w:t>
      </w:r>
      <w:bookmarkEnd w:id="955"/>
      <w:r>
        <w:rPr>
          <w:color w:val="000000"/>
          <w:spacing w:val="0"/>
          <w:w w:val="100"/>
          <w:position w:val="0"/>
        </w:rPr>
        <w:t>）</w:t>
        <w:tab/>
        <w:t>一项交易单独看是不经济的，但是和其他交易一并考虑时是经济的。</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37"/>
        <w:keepNext w:val="0"/>
        <w:keepLines w:val="0"/>
        <w:widowControl w:val="0"/>
        <w:shd w:val="clear" w:color="auto" w:fill="auto"/>
        <w:tabs>
          <w:tab w:pos="757" w:val="left"/>
        </w:tabs>
        <w:bidi w:val="0"/>
        <w:spacing w:before="0" w:after="0" w:line="313" w:lineRule="exact"/>
        <w:ind w:left="0" w:right="0" w:firstLine="440"/>
        <w:jc w:val="left"/>
      </w:pPr>
      <w:bookmarkStart w:id="956" w:name="bookmark956"/>
      <w:r>
        <w:rPr>
          <w:color w:val="000000"/>
          <w:spacing w:val="0"/>
          <w:w w:val="100"/>
          <w:position w:val="0"/>
        </w:rPr>
        <w:t>1</w:t>
      </w:r>
      <w:bookmarkEnd w:id="956"/>
      <w:r>
        <w:rPr>
          <w:color w:val="000000"/>
          <w:spacing w:val="0"/>
          <w:w w:val="100"/>
          <w:position w:val="0"/>
        </w:rPr>
        <w:t>）</w:t>
        <w:tab/>
        <w:t>在个别财务报表中，对于处置的股权，其账面价值与实际取得价款之间的差额计入当期损益。处 置后的剩余股权能够对被投资单位实施共同控制或施加重大影响的，改按权益法核算，并对该剩余股权视 同自取得时即采用权益法核算进行调整；处置后的剩余股权不能对被投资单位实施共同控制或施加重大影 响的，改按《企业会计准则第22号一一金融工具确认和计量》的有关规定进行会计处理，其在丧失控制之 日的公允价值与账面价值间的差额计入当期损益。</w:t>
      </w:r>
    </w:p>
    <w:p>
      <w:pPr>
        <w:pStyle w:val="Style37"/>
        <w:keepNext w:val="0"/>
        <w:keepLines w:val="0"/>
        <w:widowControl w:val="0"/>
        <w:shd w:val="clear" w:color="auto" w:fill="auto"/>
        <w:tabs>
          <w:tab w:pos="752" w:val="left"/>
        </w:tabs>
        <w:bidi w:val="0"/>
        <w:spacing w:before="0" w:after="0" w:line="313" w:lineRule="exact"/>
        <w:ind w:left="0" w:right="0" w:firstLine="440"/>
        <w:jc w:val="left"/>
      </w:pPr>
      <w:bookmarkStart w:id="957" w:name="bookmark957"/>
      <w:r>
        <w:rPr>
          <w:color w:val="000000"/>
          <w:spacing w:val="0"/>
          <w:w w:val="100"/>
          <w:position w:val="0"/>
        </w:rPr>
        <w:t>2</w:t>
      </w:r>
      <w:bookmarkEnd w:id="957"/>
      <w:r>
        <w:rPr>
          <w:color w:val="000000"/>
          <w:spacing w:val="0"/>
          <w:w w:val="100"/>
          <w:position w:val="0"/>
        </w:rPr>
        <w:t>）</w:t>
        <w:tab/>
        <w:t>在合并财务报表中，对于在丧失对子公司控制权以前的各项交易，处置价款与处置长期股权投资 相应对享有子公司自购买日或合并日开始持续计算的净资产份额之间的差额，调整资本公积（股本溢价）， 资本公积不足冲减的，调整留存收益；在丧失对子公司控制权时，对于剩余股权，按照其在丧失控制权日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原有子公司自购买日开始持续计算的净资产的份额之间的差额，计入丧失控制权当期的投资收益，同时冲 减商誉。与原有子公司股权投资相关的其他综合收益等，在丧失控制权时转为当期投资收益。</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37"/>
        <w:keepNext w:val="0"/>
        <w:keepLines w:val="0"/>
        <w:widowControl w:val="0"/>
        <w:shd w:val="clear" w:color="auto" w:fill="auto"/>
        <w:tabs>
          <w:tab w:pos="752" w:val="left"/>
        </w:tabs>
        <w:bidi w:val="0"/>
        <w:spacing w:before="0" w:after="0" w:line="313" w:lineRule="exact"/>
        <w:ind w:left="0" w:right="0" w:firstLine="440"/>
        <w:jc w:val="left"/>
      </w:pPr>
      <w:bookmarkStart w:id="958" w:name="bookmark958"/>
      <w:r>
        <w:rPr>
          <w:color w:val="000000"/>
          <w:spacing w:val="0"/>
          <w:w w:val="100"/>
          <w:position w:val="0"/>
        </w:rPr>
        <w:t>1</w:t>
      </w:r>
      <w:bookmarkEnd w:id="958"/>
      <w:r>
        <w:rPr>
          <w:color w:val="000000"/>
          <w:spacing w:val="0"/>
          <w:w w:val="100"/>
          <w:position w:val="0"/>
        </w:rPr>
        <w:t>）</w:t>
        <w:tab/>
        <w:t>在个别财务报表中，在丧失控制权之前每一次处置价款与处置的股权对应的长期股权投资账面价 值之间的差额，确认为其他综合收益，在丧失控制权时一并转入丧失控制权当期的损益。</w:t>
      </w:r>
    </w:p>
    <w:p>
      <w:pPr>
        <w:pStyle w:val="Style37"/>
        <w:keepNext w:val="0"/>
        <w:keepLines w:val="0"/>
        <w:widowControl w:val="0"/>
        <w:shd w:val="clear" w:color="auto" w:fill="auto"/>
        <w:tabs>
          <w:tab w:pos="752" w:val="left"/>
        </w:tabs>
        <w:bidi w:val="0"/>
        <w:spacing w:before="0" w:after="0" w:line="313" w:lineRule="exact"/>
        <w:ind w:left="0" w:right="0" w:firstLine="440"/>
        <w:jc w:val="left"/>
      </w:pPr>
      <w:bookmarkStart w:id="959" w:name="bookmark959"/>
      <w:r>
        <w:rPr>
          <w:color w:val="000000"/>
          <w:spacing w:val="0"/>
          <w:w w:val="100"/>
          <w:position w:val="0"/>
        </w:rPr>
        <w:t>2</w:t>
      </w:r>
      <w:bookmarkEnd w:id="959"/>
      <w:r>
        <w:rPr>
          <w:color w:val="000000"/>
          <w:spacing w:val="0"/>
          <w:w w:val="100"/>
          <w:position w:val="0"/>
        </w:rPr>
        <w:t>）</w:t>
        <w:tab/>
        <w:t>在合并财务报表中，在丧失控制权之前每一次处置价款与处置投资对应的享有该子公司净资产份 额的差额，确认为其他综合收益，在丧失控制权时一并转入丧失控制权当期的损益。</w:t>
      </w:r>
    </w:p>
    <w:p>
      <w:pPr>
        <w:pStyle w:val="Style37"/>
        <w:keepNext w:val="0"/>
        <w:keepLines w:val="0"/>
        <w:widowControl w:val="0"/>
        <w:shd w:val="clear" w:color="auto" w:fill="auto"/>
        <w:bidi w:val="0"/>
        <w:spacing w:before="0" w:after="0" w:line="313" w:lineRule="exact"/>
        <w:ind w:left="0" w:right="0" w:firstLine="0"/>
        <w:jc w:val="both"/>
      </w:pPr>
      <w:bookmarkStart w:id="960" w:name="bookmark960"/>
      <w:r>
        <w:rPr>
          <w:b/>
          <w:bCs/>
          <w:color w:val="000000"/>
          <w:spacing w:val="0"/>
          <w:w w:val="100"/>
          <w:position w:val="0"/>
        </w:rPr>
        <w:t>（</w:t>
      </w:r>
      <w:bookmarkEnd w:id="960"/>
      <w:r>
        <w:rPr>
          <w:b/>
          <w:bCs/>
          <w:color w:val="000000"/>
          <w:spacing w:val="0"/>
          <w:w w:val="100"/>
          <w:position w:val="0"/>
        </w:rPr>
        <w:t>5）共同控制、重大影响的判断标准</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断对被投资单位具有重大影响。1）在被投资单位的董事会或类似权力机构中派有代表；2）参与被投资单 位财务和经营政策制定过程；3）与被投资单位之间发生重要交易；4）向被投资单位派出管理人员；5） 向被投资单位提供关键技术资料。</w:t>
      </w:r>
    </w:p>
    <w:p>
      <w:pPr>
        <w:pStyle w:val="Style35"/>
        <w:keepNext/>
        <w:keepLines/>
        <w:widowControl w:val="0"/>
        <w:shd w:val="clear" w:color="auto" w:fill="auto"/>
        <w:bidi w:val="0"/>
        <w:spacing w:before="0" w:after="380" w:line="312" w:lineRule="exact"/>
        <w:ind w:left="0" w:right="0" w:firstLine="0"/>
        <w:jc w:val="both"/>
      </w:pPr>
      <w:bookmarkStart w:id="961" w:name="bookmark961"/>
      <w:bookmarkStart w:id="962" w:name="bookmark962"/>
      <w:bookmarkStart w:id="963" w:name="bookmark963"/>
      <w:bookmarkStart w:id="964" w:name="bookmark964"/>
      <w:r>
        <w:rPr>
          <w:color w:val="000000"/>
          <w:spacing w:val="0"/>
          <w:w w:val="100"/>
          <w:position w:val="0"/>
        </w:rPr>
        <w:t>1</w:t>
      </w:r>
      <w:bookmarkEnd w:id="963"/>
      <w:r>
        <w:rPr>
          <w:color w:val="000000"/>
          <w:spacing w:val="0"/>
          <w:w w:val="100"/>
          <w:position w:val="0"/>
        </w:rPr>
        <w:t>5、投资性房地产</w:t>
      </w:r>
      <w:bookmarkEnd w:id="961"/>
      <w:bookmarkEnd w:id="962"/>
      <w:bookmarkEnd w:id="964"/>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投资性房地产计量模式</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成本法计量</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本公司的投资性房地产按其成本作为入账价值，外购投资性房地产的成本包括购买价款、相关税费和 可直接归属于该资产的其他支出；自行建造投资性房地产的成本，由建造该项资产达到预定可使用状态前 所发生的必要支出构成。</w:t>
      </w:r>
    </w:p>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本公司对投资性房地产采用成本模式进行后续计量，按其预计使用寿命及净残值率对建筑物和土地使 用权计提折旧或摊销。投资性房地产的预计使用寿命、净残值率及年折旧（摊销）率列示如下：</w:t>
      </w:r>
    </w:p>
    <w:tbl>
      <w:tblPr>
        <w:tblOverlap w:val="never"/>
        <w:jc w:val="center"/>
        <w:tblLayout w:type="fixed"/>
      </w:tblPr>
      <w:tblGrid>
        <w:gridCol w:w="2414"/>
        <w:gridCol w:w="2410"/>
        <w:gridCol w:w="2410"/>
        <w:gridCol w:w="2424"/>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 </w:t>
            </w:r>
            <w:r>
              <w:rPr>
                <w:color w:val="000000"/>
                <w:spacing w:val="0"/>
                <w:w w:val="100"/>
                <w:position w:val="0"/>
              </w:rPr>
              <w:t>17</w:t>
            </w:r>
          </w:p>
        </w:tc>
      </w:tr>
    </w:tbl>
    <w:p>
      <w:pPr>
        <w:widowControl w:val="0"/>
        <w:spacing w:after="79" w:line="1" w:lineRule="exact"/>
      </w:pPr>
    </w:p>
    <w:p>
      <w:pPr>
        <w:pStyle w:val="Style37"/>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投资性房地产的用途改变为自用时，自改变之日起，本公司将该投资性房地产转换为固定资产或无形 资产。自用房地产的用途改变为赚取租金或资本增值时，自改变之日起，本公司将固定资产或无形资产转 换为投资性房地产。发生转换时，以转换前的账面价值作为转换后的入账价值。</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投资性房地产的用途改变为自用时，自改变之日起，本公司将该投资性房地产转换为固定资产或无形 资产。自用房地产的用途改变为赚取租金或资本增值时，自改变之日起，本公司将固定资产或无形资产转 换为投资性房地产。发生转换时，以转换前的账面价值作为转换后的入账价值。</w:t>
      </w:r>
    </w:p>
    <w:p>
      <w:pPr>
        <w:pStyle w:val="Style37"/>
        <w:keepNext w:val="0"/>
        <w:keepLines w:val="0"/>
        <w:widowControl w:val="0"/>
        <w:shd w:val="clear" w:color="auto" w:fill="auto"/>
        <w:bidi w:val="0"/>
        <w:spacing w:before="0" w:after="0" w:line="316" w:lineRule="exact"/>
        <w:ind w:left="440" w:right="0" w:firstLine="0"/>
        <w:jc w:val="both"/>
      </w:pPr>
      <w:r>
        <w:rPr>
          <w:color w:val="000000"/>
          <w:spacing w:val="0"/>
          <w:w w:val="100"/>
          <w:position w:val="0"/>
        </w:rPr>
        <w:t>公司对存在减值迹象的，估计其可收回金额，可收回金额低于其账面价值的，确认相应的减值损失。 投资性房地产减值损失一经确认，不再转回。</w:t>
      </w:r>
    </w:p>
    <w:p>
      <w:pPr>
        <w:pStyle w:val="Style37"/>
        <w:keepNext w:val="0"/>
        <w:keepLines w:val="0"/>
        <w:widowControl w:val="0"/>
        <w:shd w:val="clear" w:color="auto" w:fill="auto"/>
        <w:bidi w:val="0"/>
        <w:spacing w:before="0" w:after="280" w:line="316"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35"/>
        <w:keepNext/>
        <w:keepLines/>
        <w:widowControl w:val="0"/>
        <w:shd w:val="clear" w:color="auto" w:fill="auto"/>
        <w:bidi w:val="0"/>
        <w:spacing w:before="0" w:after="280" w:line="316" w:lineRule="exact"/>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1</w:t>
      </w:r>
      <w:bookmarkEnd w:id="967"/>
      <w:r>
        <w:rPr>
          <w:color w:val="000000"/>
          <w:spacing w:val="0"/>
          <w:w w:val="100"/>
          <w:position w:val="0"/>
        </w:rPr>
        <w:t>6、固定资产</w:t>
      </w:r>
      <w:bookmarkEnd w:id="965"/>
      <w:bookmarkEnd w:id="966"/>
      <w:bookmarkEnd w:id="968"/>
    </w:p>
    <w:p>
      <w:pPr>
        <w:pStyle w:val="Style35"/>
        <w:keepNext/>
        <w:keepLines/>
        <w:widowControl w:val="0"/>
        <w:shd w:val="clear" w:color="auto" w:fill="auto"/>
        <w:bidi w:val="0"/>
        <w:spacing w:before="0" w:after="280" w:line="316" w:lineRule="exact"/>
        <w:ind w:left="0" w:right="0" w:firstLine="0"/>
        <w:jc w:val="left"/>
      </w:pPr>
      <w:bookmarkStart w:id="965" w:name="bookmark965"/>
      <w:bookmarkStart w:id="966" w:name="bookmark966"/>
      <w:bookmarkStart w:id="969" w:name="bookmark969"/>
      <w:bookmarkStart w:id="970" w:name="bookmark970"/>
      <w:r>
        <w:rPr>
          <w:color w:val="000000"/>
          <w:spacing w:val="0"/>
          <w:w w:val="100"/>
          <w:position w:val="0"/>
        </w:rPr>
        <w:t>（</w:t>
      </w:r>
      <w:bookmarkEnd w:id="969"/>
      <w:r>
        <w:rPr>
          <w:color w:val="000000"/>
          <w:spacing w:val="0"/>
          <w:w w:val="100"/>
          <w:position w:val="0"/>
        </w:rPr>
        <w:t>1）确认条件</w:t>
      </w:r>
      <w:bookmarkEnd w:id="965"/>
      <w:bookmarkEnd w:id="966"/>
      <w:bookmarkEnd w:id="970"/>
    </w:p>
    <w:p>
      <w:pPr>
        <w:pStyle w:val="Style33"/>
        <w:keepNext w:val="0"/>
        <w:keepLines w:val="0"/>
        <w:widowControl w:val="0"/>
        <w:shd w:val="clear" w:color="auto" w:fill="auto"/>
        <w:bidi w:val="0"/>
        <w:spacing w:before="0" w:after="0" w:line="312" w:lineRule="exact"/>
        <w:ind w:left="0" w:right="0" w:firstLine="560"/>
        <w:jc w:val="both"/>
      </w:pPr>
      <w:r>
        <w:rPr>
          <w:color w:val="000000"/>
          <w:spacing w:val="0"/>
          <w:w w:val="100"/>
          <w:position w:val="0"/>
        </w:rPr>
        <w:t>固定资产指为生产商品、提供劳务、出租或经营管理而持有，并且使用寿命超过一个会计年度的有形资产。固定资产 在同时满足下列条件时予以确认：</w:t>
      </w:r>
    </w:p>
    <w:p>
      <w:pPr>
        <w:pStyle w:val="Style33"/>
        <w:keepNext w:val="0"/>
        <w:keepLines w:val="0"/>
        <w:widowControl w:val="0"/>
        <w:shd w:val="clear" w:color="auto" w:fill="auto"/>
        <w:tabs>
          <w:tab w:pos="909" w:val="left"/>
        </w:tabs>
        <w:bidi w:val="0"/>
        <w:spacing w:before="0" w:after="0" w:line="312" w:lineRule="exact"/>
        <w:ind w:left="0" w:right="0" w:firstLine="560"/>
        <w:jc w:val="both"/>
      </w:pPr>
      <w:bookmarkStart w:id="971" w:name="bookmark971"/>
      <w:r>
        <w:rPr>
          <w:color w:val="000000"/>
          <w:spacing w:val="0"/>
          <w:w w:val="100"/>
          <w:position w:val="0"/>
        </w:rPr>
        <w:t>1</w:t>
      </w:r>
      <w:bookmarkEnd w:id="971"/>
      <w:r>
        <w:rPr>
          <w:color w:val="000000"/>
          <w:spacing w:val="0"/>
          <w:w w:val="100"/>
          <w:position w:val="0"/>
        </w:rPr>
        <w:t>）</w:t>
        <w:tab/>
        <w:t>与该固定资产有关的经济利益很可能流入企业；</w:t>
      </w:r>
    </w:p>
    <w:p>
      <w:pPr>
        <w:pStyle w:val="Style33"/>
        <w:keepNext w:val="0"/>
        <w:keepLines w:val="0"/>
        <w:widowControl w:val="0"/>
        <w:shd w:val="clear" w:color="auto" w:fill="auto"/>
        <w:tabs>
          <w:tab w:pos="918" w:val="left"/>
        </w:tabs>
        <w:bidi w:val="0"/>
        <w:spacing w:before="0" w:after="380" w:line="312" w:lineRule="exact"/>
        <w:ind w:left="0" w:right="0" w:firstLine="560"/>
        <w:jc w:val="both"/>
      </w:pPr>
      <w:bookmarkStart w:id="972" w:name="bookmark972"/>
      <w:r>
        <w:rPr>
          <w:color w:val="000000"/>
          <w:spacing w:val="0"/>
          <w:w w:val="100"/>
          <w:position w:val="0"/>
        </w:rPr>
        <w:t>2</w:t>
      </w:r>
      <w:bookmarkEnd w:id="972"/>
      <w:r>
        <w:rPr>
          <w:color w:val="000000"/>
          <w:spacing w:val="0"/>
          <w:w w:val="100"/>
          <w:position w:val="0"/>
        </w:rPr>
        <w:t>）</w:t>
        <w:tab/>
        <w:t>该固定资产的成本能够可靠地计量。</w:t>
      </w:r>
    </w:p>
    <w:p>
      <w:pPr>
        <w:pStyle w:val="Style31"/>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（2）折旧方法</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4.75-1.90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 00-9. </w:t>
            </w:r>
            <w:r>
              <w:rPr>
                <w:color w:val="000000"/>
                <w:spacing w:val="0"/>
                <w:w w:val="100"/>
                <w:position w:val="0"/>
              </w:rPr>
              <w:t>50</w:t>
            </w:r>
          </w:p>
        </w:tc>
      </w:tr>
      <w:tr>
        <w:trPr>
          <w:trHeight w:val="40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 00-9. </w:t>
            </w:r>
            <w:r>
              <w:rPr>
                <w:color w:val="000000"/>
                <w:spacing w:val="0"/>
                <w:w w:val="100"/>
                <w:position w:val="0"/>
              </w:rPr>
              <w:t>50</w:t>
            </w:r>
          </w:p>
        </w:tc>
      </w:tr>
    </w:tbl>
    <w:p>
      <w:pPr>
        <w:widowControl w:val="0"/>
        <w:spacing w:line="1" w:lineRule="exact"/>
      </w:pP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 00-9. </w:t>
            </w:r>
            <w:r>
              <w:rPr>
                <w:color w:val="000000"/>
                <w:spacing w:val="0"/>
                <w:w w:val="100"/>
                <w:position w:val="0"/>
              </w:rPr>
              <w:t>50</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 00-11. </w:t>
            </w:r>
            <w:r>
              <w:rPr>
                <w:color w:val="000000"/>
                <w:spacing w:val="0"/>
                <w:w w:val="100"/>
                <w:position w:val="0"/>
              </w:rPr>
              <w:t>88</w:t>
            </w:r>
          </w:p>
        </w:tc>
      </w:tr>
    </w:tbl>
    <w:p>
      <w:pPr>
        <w:widowControl w:val="0"/>
        <w:spacing w:after="279" w:line="1" w:lineRule="exact"/>
      </w:pPr>
    </w:p>
    <w:p>
      <w:pPr>
        <w:pStyle w:val="Style35"/>
        <w:keepNext/>
        <w:keepLines/>
        <w:widowControl w:val="0"/>
        <w:shd w:val="clear" w:color="auto" w:fill="auto"/>
        <w:bidi w:val="0"/>
        <w:spacing w:before="0" w:after="280" w:line="313" w:lineRule="exact"/>
        <w:ind w:left="0" w:right="0" w:firstLine="0"/>
        <w:jc w:val="both"/>
      </w:pPr>
      <w:bookmarkStart w:id="973" w:name="bookmark973"/>
      <w:bookmarkStart w:id="974" w:name="bookmark974"/>
      <w:bookmarkStart w:id="975" w:name="bookmark975"/>
      <w:bookmarkStart w:id="976" w:name="bookmark976"/>
      <w:r>
        <w:rPr>
          <w:color w:val="000000"/>
          <w:spacing w:val="0"/>
          <w:w w:val="100"/>
          <w:position w:val="0"/>
        </w:rPr>
        <w:t>（</w:t>
      </w:r>
      <w:bookmarkEnd w:id="975"/>
      <w:r>
        <w:rPr>
          <w:color w:val="000000"/>
          <w:spacing w:val="0"/>
          <w:w w:val="100"/>
          <w:position w:val="0"/>
        </w:rPr>
        <w:t>3）融资租入固定资产的认定依据、计价和折旧方法</w:t>
      </w:r>
      <w:bookmarkEnd w:id="973"/>
      <w:bookmarkEnd w:id="974"/>
      <w:bookmarkEnd w:id="976"/>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当本公司租入的固定资产符合下列一项或数项标准时，确认为融资租入固定资产：</w:t>
      </w:r>
    </w:p>
    <w:p>
      <w:pPr>
        <w:pStyle w:val="Style33"/>
        <w:keepNext w:val="0"/>
        <w:keepLines w:val="0"/>
        <w:widowControl w:val="0"/>
        <w:shd w:val="clear" w:color="auto" w:fill="auto"/>
        <w:tabs>
          <w:tab w:pos="729" w:val="left"/>
        </w:tabs>
        <w:bidi w:val="0"/>
        <w:spacing w:before="0" w:after="0" w:line="314" w:lineRule="exact"/>
        <w:ind w:left="0" w:right="0" w:firstLine="380"/>
        <w:jc w:val="both"/>
      </w:pPr>
      <w:bookmarkStart w:id="977" w:name="bookmark977"/>
      <w:r>
        <w:rPr>
          <w:color w:val="000000"/>
          <w:spacing w:val="0"/>
          <w:w w:val="100"/>
          <w:position w:val="0"/>
        </w:rPr>
        <w:t>1</w:t>
      </w:r>
      <w:bookmarkEnd w:id="977"/>
      <w:r>
        <w:rPr>
          <w:color w:val="000000"/>
          <w:spacing w:val="0"/>
          <w:w w:val="100"/>
          <w:position w:val="0"/>
        </w:rPr>
        <w:t>）</w:t>
        <w:tab/>
        <w:t>在租赁期届满时，租赁资产的所有权转移给本公司。</w:t>
      </w:r>
    </w:p>
    <w:p>
      <w:pPr>
        <w:pStyle w:val="Style33"/>
        <w:keepNext w:val="0"/>
        <w:keepLines w:val="0"/>
        <w:widowControl w:val="0"/>
        <w:shd w:val="clear" w:color="auto" w:fill="auto"/>
        <w:tabs>
          <w:tab w:pos="718" w:val="left"/>
        </w:tabs>
        <w:bidi w:val="0"/>
        <w:spacing w:before="0" w:after="0" w:line="322" w:lineRule="exact"/>
        <w:ind w:left="0" w:right="0" w:firstLine="380"/>
        <w:jc w:val="both"/>
      </w:pPr>
      <w:bookmarkStart w:id="978" w:name="bookmark978"/>
      <w:r>
        <w:rPr>
          <w:color w:val="000000"/>
          <w:spacing w:val="0"/>
          <w:w w:val="100"/>
          <w:position w:val="0"/>
        </w:rPr>
        <w:t>2</w:t>
      </w:r>
      <w:bookmarkEnd w:id="978"/>
      <w:r>
        <w:rPr>
          <w:color w:val="000000"/>
          <w:spacing w:val="0"/>
          <w:w w:val="100"/>
          <w:position w:val="0"/>
        </w:rPr>
        <w:t>）</w:t>
        <w:tab/>
        <w:t>本公司有购买租赁资产的选择权，所订立的购买价款预计将远低于行使选择权时租赁资产的公允价值，因而在租赁 开始日就可以合理确定本公司将会行使这种选择权。</w:t>
      </w:r>
    </w:p>
    <w:p>
      <w:pPr>
        <w:pStyle w:val="Style33"/>
        <w:keepNext w:val="0"/>
        <w:keepLines w:val="0"/>
        <w:widowControl w:val="0"/>
        <w:shd w:val="clear" w:color="auto" w:fill="auto"/>
        <w:tabs>
          <w:tab w:pos="738" w:val="left"/>
        </w:tabs>
        <w:bidi w:val="0"/>
        <w:spacing w:before="0" w:after="0" w:line="322" w:lineRule="exact"/>
        <w:ind w:left="0" w:right="0" w:firstLine="380"/>
        <w:jc w:val="both"/>
      </w:pPr>
      <w:bookmarkStart w:id="979" w:name="bookmark979"/>
      <w:r>
        <w:rPr>
          <w:color w:val="000000"/>
          <w:spacing w:val="0"/>
          <w:w w:val="100"/>
          <w:position w:val="0"/>
        </w:rPr>
        <w:t>3</w:t>
      </w:r>
      <w:bookmarkEnd w:id="979"/>
      <w:r>
        <w:rPr>
          <w:color w:val="000000"/>
          <w:spacing w:val="0"/>
          <w:w w:val="100"/>
          <w:position w:val="0"/>
        </w:rPr>
        <w:t>）</w:t>
        <w:tab/>
        <w:t>即使资产的所有权不转移，但租赁期占租赁资产使用寿命的大部分。</w:t>
      </w:r>
    </w:p>
    <w:p>
      <w:pPr>
        <w:pStyle w:val="Style33"/>
        <w:keepNext w:val="0"/>
        <w:keepLines w:val="0"/>
        <w:widowControl w:val="0"/>
        <w:shd w:val="clear" w:color="auto" w:fill="auto"/>
        <w:tabs>
          <w:tab w:pos="743" w:val="left"/>
        </w:tabs>
        <w:bidi w:val="0"/>
        <w:spacing w:before="0" w:after="0" w:line="314" w:lineRule="exact"/>
        <w:ind w:left="0" w:right="0" w:firstLine="380"/>
        <w:jc w:val="both"/>
      </w:pPr>
      <w:bookmarkStart w:id="980" w:name="bookmark980"/>
      <w:r>
        <w:rPr>
          <w:color w:val="000000"/>
          <w:spacing w:val="0"/>
          <w:w w:val="100"/>
          <w:position w:val="0"/>
        </w:rPr>
        <w:t>4</w:t>
      </w:r>
      <w:bookmarkEnd w:id="980"/>
      <w:r>
        <w:rPr>
          <w:color w:val="000000"/>
          <w:spacing w:val="0"/>
          <w:w w:val="100"/>
          <w:position w:val="0"/>
        </w:rPr>
        <w:t>）</w:t>
        <w:tab/>
        <w:t>本公司在租赁开始日的最低租赁付款额现值，几乎相当于租赁开始日租赁资产公允价值。</w:t>
      </w:r>
    </w:p>
    <w:p>
      <w:pPr>
        <w:pStyle w:val="Style33"/>
        <w:keepNext w:val="0"/>
        <w:keepLines w:val="0"/>
        <w:widowControl w:val="0"/>
        <w:shd w:val="clear" w:color="auto" w:fill="auto"/>
        <w:tabs>
          <w:tab w:pos="743" w:val="left"/>
        </w:tabs>
        <w:bidi w:val="0"/>
        <w:spacing w:before="0" w:after="0" w:line="314" w:lineRule="exact"/>
        <w:ind w:left="0" w:right="0" w:firstLine="380"/>
        <w:jc w:val="both"/>
      </w:pPr>
      <w:bookmarkStart w:id="981" w:name="bookmark981"/>
      <w:r>
        <w:rPr>
          <w:color w:val="000000"/>
          <w:spacing w:val="0"/>
          <w:w w:val="100"/>
          <w:position w:val="0"/>
        </w:rPr>
        <w:t>5</w:t>
      </w:r>
      <w:bookmarkEnd w:id="981"/>
      <w:r>
        <w:rPr>
          <w:color w:val="000000"/>
          <w:spacing w:val="0"/>
          <w:w w:val="100"/>
          <w:position w:val="0"/>
        </w:rPr>
        <w:t>）</w:t>
        <w:tab/>
        <w:t>租赁资产性质特殊，如果不作较大改造，只有本公司才能使用。</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融资租赁租入的固定资产，按租赁开始日租赁资产公允价值与最低租赁付款额的现值两者中较低者，作为入账价值。最 低租赁付款额作为长期应付款的入账价值，其差额作为未确认融资费用。在租赁谈判和签订租赁合同过程中发生的，可归属 于租赁项目的手续费、律师费、差旅费、印花税等初始直接费用，计入租入资产价值。未确认融资费用在租赁期内各个期间 采用实际利率法进行分摊。</w:t>
      </w:r>
    </w:p>
    <w:p>
      <w:pPr>
        <w:pStyle w:val="Style33"/>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本公司采用与自有固定资产相一致的折旧政策计提融资租入固定资产折旧。能够合理确定租赁期届满时取得租赁资产所 有权的，在租赁资产使用寿命内计提折旧。无法合理确定租赁期届满时能够取得租赁资产所有权的，在租赁期与租赁资产使 用寿命两者中较短的期间内计提折旧。</w:t>
      </w:r>
    </w:p>
    <w:p>
      <w:pPr>
        <w:pStyle w:val="Style35"/>
        <w:keepNext/>
        <w:keepLines/>
        <w:widowControl w:val="0"/>
        <w:shd w:val="clear" w:color="auto" w:fill="auto"/>
        <w:tabs>
          <w:tab w:pos="464" w:val="left"/>
        </w:tabs>
        <w:bidi w:val="0"/>
        <w:spacing w:before="0" w:after="280" w:line="313" w:lineRule="exact"/>
        <w:ind w:left="0" w:right="0" w:firstLine="0"/>
        <w:jc w:val="both"/>
      </w:pPr>
      <w:bookmarkStart w:id="982" w:name="bookmark982"/>
      <w:bookmarkStart w:id="983" w:name="bookmark983"/>
      <w:bookmarkStart w:id="984" w:name="bookmark984"/>
      <w:bookmarkStart w:id="985" w:name="bookmark985"/>
      <w:r>
        <w:rPr>
          <w:color w:val="000000"/>
          <w:spacing w:val="0"/>
          <w:w w:val="100"/>
          <w:position w:val="0"/>
        </w:rPr>
        <w:t>1</w:t>
      </w:r>
      <w:bookmarkEnd w:id="984"/>
      <w:r>
        <w:rPr>
          <w:color w:val="000000"/>
          <w:spacing w:val="0"/>
          <w:w w:val="100"/>
          <w:position w:val="0"/>
        </w:rPr>
        <w:t>7、</w:t>
        <w:tab/>
        <w:t>在建工程</w:t>
      </w:r>
      <w:bookmarkEnd w:id="982"/>
      <w:bookmarkEnd w:id="983"/>
      <w:bookmarkEnd w:id="985"/>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公司是否需要遵守特殊行业的披露要求：否</w:t>
      </w:r>
    </w:p>
    <w:p>
      <w:pPr>
        <w:pStyle w:val="Style35"/>
        <w:keepNext/>
        <w:keepLines/>
        <w:widowControl w:val="0"/>
        <w:shd w:val="clear" w:color="auto" w:fill="auto"/>
        <w:tabs>
          <w:tab w:pos="488" w:val="left"/>
        </w:tabs>
        <w:bidi w:val="0"/>
        <w:spacing w:before="0" w:after="0" w:line="313" w:lineRule="exact"/>
        <w:ind w:left="0" w:right="0" w:firstLine="0"/>
        <w:jc w:val="both"/>
      </w:pPr>
      <w:bookmarkStart w:id="986" w:name="bookmark986"/>
      <w:bookmarkStart w:id="987" w:name="bookmark987"/>
      <w:bookmarkStart w:id="988" w:name="bookmark988"/>
      <w:bookmarkStart w:id="989" w:name="bookmark989"/>
      <w:r>
        <w:rPr>
          <w:color w:val="000000"/>
          <w:spacing w:val="0"/>
          <w:w w:val="100"/>
          <w:position w:val="0"/>
        </w:rPr>
        <w:t>（</w:t>
      </w:r>
      <w:bookmarkEnd w:id="988"/>
      <w:r>
        <w:rPr>
          <w:color w:val="000000"/>
          <w:spacing w:val="0"/>
          <w:w w:val="100"/>
          <w:position w:val="0"/>
        </w:rPr>
        <w:t>1）</w:t>
        <w:tab/>
        <w:t>在建工程的类别</w:t>
      </w:r>
      <w:bookmarkEnd w:id="986"/>
      <w:bookmarkEnd w:id="987"/>
      <w:bookmarkEnd w:id="989"/>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本公司自行建造的在建工程按实际成本计价，实际成本由建造该项资产达到预定可使用状态前所发生 的必要支出构成，包括建筑工程、安装工程、技术改造工程和大修理工程等。本公司的在建工程以项目分 类核算。</w:t>
      </w:r>
    </w:p>
    <w:p>
      <w:pPr>
        <w:pStyle w:val="Style35"/>
        <w:keepNext/>
        <w:keepLines/>
        <w:widowControl w:val="0"/>
        <w:shd w:val="clear" w:color="auto" w:fill="auto"/>
        <w:tabs>
          <w:tab w:pos="488" w:val="left"/>
        </w:tabs>
        <w:bidi w:val="0"/>
        <w:spacing w:before="0" w:after="0" w:line="313" w:lineRule="exact"/>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color w:val="000000"/>
          <w:spacing w:val="0"/>
          <w:w w:val="100"/>
          <w:position w:val="0"/>
        </w:rPr>
        <w:t>2）</w:t>
        <w:tab/>
        <w:t>在建工程结转为固定资产的标准和时点</w:t>
      </w:r>
      <w:bookmarkEnd w:id="990"/>
      <w:bookmarkEnd w:id="991"/>
      <w:bookmarkEnd w:id="993"/>
    </w:p>
    <w:p>
      <w:pPr>
        <w:pStyle w:val="Style37"/>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35"/>
        <w:keepNext/>
        <w:keepLines/>
        <w:widowControl w:val="0"/>
        <w:shd w:val="clear" w:color="auto" w:fill="auto"/>
        <w:tabs>
          <w:tab w:pos="464" w:val="left"/>
        </w:tabs>
        <w:bidi w:val="0"/>
        <w:spacing w:before="0" w:after="280" w:line="313" w:lineRule="exact"/>
        <w:ind w:left="0" w:right="0" w:firstLine="0"/>
        <w:jc w:val="both"/>
      </w:pPr>
      <w:bookmarkStart w:id="994" w:name="bookmark994"/>
      <w:bookmarkStart w:id="995" w:name="bookmark995"/>
      <w:bookmarkStart w:id="996" w:name="bookmark996"/>
      <w:bookmarkStart w:id="997" w:name="bookmark997"/>
      <w:r>
        <w:rPr>
          <w:color w:val="000000"/>
          <w:spacing w:val="0"/>
          <w:w w:val="100"/>
          <w:position w:val="0"/>
        </w:rPr>
        <w:t>1</w:t>
      </w:r>
      <w:bookmarkEnd w:id="996"/>
      <w:r>
        <w:rPr>
          <w:color w:val="000000"/>
          <w:spacing w:val="0"/>
          <w:w w:val="100"/>
          <w:position w:val="0"/>
        </w:rPr>
        <w:t>8、</w:t>
        <w:tab/>
        <w:t>借款费用</w:t>
      </w:r>
      <w:bookmarkEnd w:id="994"/>
      <w:bookmarkEnd w:id="995"/>
      <w:bookmarkEnd w:id="997"/>
    </w:p>
    <w:p>
      <w:pPr>
        <w:pStyle w:val="Style35"/>
        <w:keepNext/>
        <w:keepLines/>
        <w:widowControl w:val="0"/>
        <w:shd w:val="clear" w:color="auto" w:fill="auto"/>
        <w:bidi w:val="0"/>
        <w:spacing w:before="0" w:after="0" w:line="309" w:lineRule="exact"/>
        <w:ind w:left="0" w:right="0" w:firstLine="0"/>
        <w:jc w:val="both"/>
      </w:pPr>
      <w:bookmarkStart w:id="994" w:name="bookmark994"/>
      <w:bookmarkStart w:id="995" w:name="bookmark995"/>
      <w:bookmarkStart w:id="998" w:name="bookmark998"/>
      <w:bookmarkStart w:id="999" w:name="bookmark999"/>
      <w:r>
        <w:rPr>
          <w:color w:val="000000"/>
          <w:spacing w:val="0"/>
          <w:w w:val="100"/>
          <w:position w:val="0"/>
        </w:rPr>
        <w:t>（</w:t>
      </w:r>
      <w:bookmarkEnd w:id="998"/>
      <w:r>
        <w:rPr>
          <w:color w:val="000000"/>
          <w:spacing w:val="0"/>
          <w:w w:val="100"/>
          <w:position w:val="0"/>
        </w:rPr>
        <w:t>1）借款费用资本化的确认原则</w:t>
      </w:r>
      <w:bookmarkEnd w:id="994"/>
      <w:bookmarkEnd w:id="995"/>
      <w:bookmarkEnd w:id="999"/>
    </w:p>
    <w:p>
      <w:pPr>
        <w:pStyle w:val="Style37"/>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公司发生的借款费用，可直接归属于符合资本化条件的资产的购建或者生产的，在符合资本化条件的 情况下开始资本化，计入相关资产成本；其他借款费用，在发生时根据其发生额确认为费用，计入当期损 益。</w:t>
      </w:r>
    </w:p>
    <w:p>
      <w:pPr>
        <w:pStyle w:val="Style37"/>
        <w:keepNext w:val="0"/>
        <w:keepLines w:val="0"/>
        <w:widowControl w:val="0"/>
        <w:shd w:val="clear" w:color="auto" w:fill="auto"/>
        <w:bidi w:val="0"/>
        <w:spacing w:before="0" w:after="0" w:line="309"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7"/>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借款费用同时满足下列条件时开始资本化：</w:t>
      </w:r>
    </w:p>
    <w:p>
      <w:pPr>
        <w:pStyle w:val="Style37"/>
        <w:keepNext w:val="0"/>
        <w:keepLines w:val="0"/>
        <w:widowControl w:val="0"/>
        <w:shd w:val="clear" w:color="auto" w:fill="auto"/>
        <w:bidi w:val="0"/>
        <w:spacing w:before="0" w:after="0" w:line="309" w:lineRule="exact"/>
        <w:ind w:left="0" w:right="0" w:firstLine="440"/>
        <w:jc w:val="both"/>
      </w:pPr>
      <w:r>
        <w:rPr>
          <w:color w:val="000000"/>
          <w:spacing w:val="0"/>
          <w:w w:val="100"/>
          <w:position w:val="0"/>
        </w:rPr>
        <w:t xml:space="preserve">1）资产支出已经发生，资产支出包括为购建或者生产符合资本化条件的资产而以支付现金、转移非 </w:t>
      </w:r>
      <w:r>
        <w:rPr>
          <w:color w:val="000000"/>
          <w:spacing w:val="0"/>
          <w:w w:val="100"/>
          <w:position w:val="0"/>
        </w:rPr>
        <w:t>现金资产或者承担带息债务形式发生的支出；</w:t>
      </w:r>
    </w:p>
    <w:p>
      <w:pPr>
        <w:pStyle w:val="Style37"/>
        <w:keepNext w:val="0"/>
        <w:keepLines w:val="0"/>
        <w:widowControl w:val="0"/>
        <w:shd w:val="clear" w:color="auto" w:fill="auto"/>
        <w:tabs>
          <w:tab w:pos="827" w:val="left"/>
        </w:tabs>
        <w:bidi w:val="0"/>
        <w:spacing w:before="0" w:after="0" w:line="314" w:lineRule="exact"/>
        <w:ind w:left="0" w:right="0" w:firstLine="440"/>
        <w:jc w:val="both"/>
      </w:pPr>
      <w:bookmarkStart w:id="1000" w:name="bookmark1000"/>
      <w:r>
        <w:rPr>
          <w:color w:val="000000"/>
          <w:spacing w:val="0"/>
          <w:w w:val="100"/>
          <w:position w:val="0"/>
        </w:rPr>
        <w:t>2</w:t>
      </w:r>
      <w:bookmarkEnd w:id="1000"/>
      <w:r>
        <w:rPr>
          <w:color w:val="000000"/>
          <w:spacing w:val="0"/>
          <w:w w:val="100"/>
          <w:position w:val="0"/>
        </w:rPr>
        <w:t>）</w:t>
        <w:tab/>
        <w:t>借款费用已经发生；</w:t>
      </w:r>
    </w:p>
    <w:p>
      <w:pPr>
        <w:pStyle w:val="Style37"/>
        <w:keepNext w:val="0"/>
        <w:keepLines w:val="0"/>
        <w:widowControl w:val="0"/>
        <w:shd w:val="clear" w:color="auto" w:fill="auto"/>
        <w:tabs>
          <w:tab w:pos="827" w:val="left"/>
        </w:tabs>
        <w:bidi w:val="0"/>
        <w:spacing w:before="0" w:after="0" w:line="314" w:lineRule="exact"/>
        <w:ind w:left="0" w:right="0" w:firstLine="440"/>
        <w:jc w:val="both"/>
      </w:pPr>
      <w:bookmarkStart w:id="1001" w:name="bookmark1001"/>
      <w:r>
        <w:rPr>
          <w:color w:val="000000"/>
          <w:spacing w:val="0"/>
          <w:w w:val="100"/>
          <w:position w:val="0"/>
        </w:rPr>
        <w:t>3</w:t>
      </w:r>
      <w:bookmarkEnd w:id="1001"/>
      <w:r>
        <w:rPr>
          <w:color w:val="000000"/>
          <w:spacing w:val="0"/>
          <w:w w:val="100"/>
          <w:position w:val="0"/>
        </w:rPr>
        <w:t>）</w:t>
        <w:tab/>
        <w:t>为使资产达到预定可使用或者可销售状态所必要的购建或者生产活动已经开始。</w:t>
      </w:r>
    </w:p>
    <w:p>
      <w:pPr>
        <w:pStyle w:val="Style37"/>
        <w:keepNext w:val="0"/>
        <w:keepLines w:val="0"/>
        <w:widowControl w:val="0"/>
        <w:shd w:val="clear" w:color="auto" w:fill="auto"/>
        <w:tabs>
          <w:tab w:pos="488" w:val="left"/>
        </w:tabs>
        <w:bidi w:val="0"/>
        <w:spacing w:before="0" w:after="0" w:line="314" w:lineRule="exact"/>
        <w:ind w:left="0" w:right="0" w:firstLine="0"/>
        <w:jc w:val="both"/>
      </w:pPr>
      <w:bookmarkStart w:id="1002" w:name="bookmark1002"/>
      <w:r>
        <w:rPr>
          <w:b/>
          <w:bCs/>
          <w:color w:val="000000"/>
          <w:spacing w:val="0"/>
          <w:w w:val="100"/>
          <w:position w:val="0"/>
        </w:rPr>
        <w:t>（</w:t>
      </w:r>
      <w:bookmarkEnd w:id="1002"/>
      <w:r>
        <w:rPr>
          <w:b/>
          <w:bCs/>
          <w:color w:val="000000"/>
          <w:spacing w:val="0"/>
          <w:w w:val="100"/>
          <w:position w:val="0"/>
        </w:rPr>
        <w:t>2）</w:t>
        <w:tab/>
        <w:t>借款费用资本化期间</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7"/>
        <w:keepNext w:val="0"/>
        <w:keepLines w:val="0"/>
        <w:widowControl w:val="0"/>
        <w:shd w:val="clear" w:color="auto" w:fill="auto"/>
        <w:tabs>
          <w:tab w:pos="488" w:val="left"/>
        </w:tabs>
        <w:bidi w:val="0"/>
        <w:spacing w:before="0" w:after="0" w:line="314" w:lineRule="exact"/>
        <w:ind w:left="0" w:right="0" w:firstLine="0"/>
        <w:jc w:val="both"/>
      </w:pPr>
      <w:bookmarkStart w:id="1003" w:name="bookmark1003"/>
      <w:r>
        <w:rPr>
          <w:b/>
          <w:bCs/>
          <w:color w:val="000000"/>
          <w:spacing w:val="0"/>
          <w:w w:val="100"/>
          <w:position w:val="0"/>
        </w:rPr>
        <w:t>（</w:t>
      </w:r>
      <w:bookmarkEnd w:id="1003"/>
      <w:r>
        <w:rPr>
          <w:b/>
          <w:bCs/>
          <w:color w:val="000000"/>
          <w:spacing w:val="0"/>
          <w:w w:val="100"/>
          <w:position w:val="0"/>
        </w:rPr>
        <w:t>3）</w:t>
        <w:tab/>
        <w:t>暂停资本化期间</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符合资本化条件的资产在购建或生产过程中发生的非正常中断、且中断时间连续超过3个月的，则借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7"/>
        <w:keepNext w:val="0"/>
        <w:keepLines w:val="0"/>
        <w:widowControl w:val="0"/>
        <w:shd w:val="clear" w:color="auto" w:fill="auto"/>
        <w:tabs>
          <w:tab w:pos="488" w:val="left"/>
        </w:tabs>
        <w:bidi w:val="0"/>
        <w:spacing w:before="0" w:after="0" w:line="314" w:lineRule="exact"/>
        <w:ind w:left="0" w:right="0" w:firstLine="0"/>
        <w:jc w:val="both"/>
      </w:pPr>
      <w:bookmarkStart w:id="1004" w:name="bookmark1004"/>
      <w:r>
        <w:rPr>
          <w:b/>
          <w:bCs/>
          <w:color w:val="000000"/>
          <w:spacing w:val="0"/>
          <w:w w:val="100"/>
          <w:position w:val="0"/>
        </w:rPr>
        <w:t>（</w:t>
      </w:r>
      <w:bookmarkEnd w:id="1004"/>
      <w:r>
        <w:rPr>
          <w:b/>
          <w:bCs/>
          <w:color w:val="000000"/>
          <w:spacing w:val="0"/>
          <w:w w:val="100"/>
          <w:position w:val="0"/>
        </w:rPr>
        <w:t>4）</w:t>
        <w:tab/>
        <w:t>借款费用资本化金额的计算方法</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整体完工时停止借款费用资本化门借款的利息费用（扣除尚未动用的借款资金存入银行取得的利息收入或 者进行暂时性投资取得的投资收益）及其辅助费用在所购建或者生产的符合资本化条件的资产达到预定可 使用或者可销售状态前，予以资本化。</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符合资本化条件的资产在购建或生产过程中发生的非正常中断、且中断时间连续超过3个月的，则借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37"/>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35"/>
        <w:keepNext/>
        <w:keepLines/>
        <w:widowControl w:val="0"/>
        <w:shd w:val="clear" w:color="auto" w:fill="auto"/>
        <w:tabs>
          <w:tab w:pos="464" w:val="left"/>
        </w:tabs>
        <w:bidi w:val="0"/>
        <w:spacing w:before="0" w:after="400" w:line="314" w:lineRule="exact"/>
        <w:ind w:left="0" w:right="0" w:firstLine="0"/>
        <w:jc w:val="both"/>
      </w:pPr>
      <w:bookmarkStart w:id="1005" w:name="bookmark1005"/>
      <w:bookmarkStart w:id="1006" w:name="bookmark1006"/>
      <w:bookmarkStart w:id="1007" w:name="bookmark1007"/>
      <w:bookmarkStart w:id="1008" w:name="bookmark1008"/>
      <w:r>
        <w:rPr>
          <w:color w:val="000000"/>
          <w:spacing w:val="0"/>
          <w:w w:val="100"/>
          <w:position w:val="0"/>
        </w:rPr>
        <w:t>1</w:t>
      </w:r>
      <w:bookmarkEnd w:id="1007"/>
      <w:r>
        <w:rPr>
          <w:color w:val="000000"/>
          <w:spacing w:val="0"/>
          <w:w w:val="100"/>
          <w:position w:val="0"/>
        </w:rPr>
        <w:t>9、</w:t>
        <w:tab/>
        <w:t>生物资产</w:t>
      </w:r>
      <w:bookmarkEnd w:id="1005"/>
      <w:bookmarkEnd w:id="1006"/>
      <w:bookmarkEnd w:id="1008"/>
    </w:p>
    <w:p>
      <w:pPr>
        <w:pStyle w:val="Style33"/>
        <w:keepNext w:val="0"/>
        <w:keepLines w:val="0"/>
        <w:widowControl w:val="0"/>
        <w:shd w:val="clear" w:color="auto" w:fill="auto"/>
        <w:bidi w:val="0"/>
        <w:spacing w:before="0" w:after="280" w:line="240" w:lineRule="auto"/>
        <w:ind w:left="0" w:right="0" w:firstLine="0"/>
        <w:jc w:val="both"/>
      </w:pPr>
      <w:r>
        <w:rPr>
          <w:color w:val="000000"/>
          <w:spacing w:val="0"/>
          <w:w w:val="100"/>
          <w:position w:val="0"/>
        </w:rPr>
        <w:t>无</w:t>
      </w:r>
    </w:p>
    <w:p>
      <w:pPr>
        <w:pStyle w:val="Style35"/>
        <w:keepNext/>
        <w:keepLines/>
        <w:widowControl w:val="0"/>
        <w:shd w:val="clear" w:color="auto" w:fill="auto"/>
        <w:tabs>
          <w:tab w:pos="478" w:val="left"/>
        </w:tabs>
        <w:bidi w:val="0"/>
        <w:spacing w:before="0" w:after="280" w:line="314" w:lineRule="exact"/>
        <w:ind w:left="0" w:right="0" w:firstLine="0"/>
        <w:jc w:val="both"/>
      </w:pPr>
      <w:bookmarkStart w:id="1009" w:name="bookmark1009"/>
      <w:bookmarkStart w:id="1010" w:name="bookmark1010"/>
      <w:bookmarkStart w:id="1011" w:name="bookmark1011"/>
      <w:bookmarkStart w:id="1012" w:name="bookmark1012"/>
      <w:r>
        <w:rPr>
          <w:color w:val="000000"/>
          <w:spacing w:val="0"/>
          <w:w w:val="100"/>
          <w:position w:val="0"/>
        </w:rPr>
        <w:t>2</w:t>
      </w:r>
      <w:bookmarkEnd w:id="1011"/>
      <w:r>
        <w:rPr>
          <w:color w:val="000000"/>
          <w:spacing w:val="0"/>
          <w:w w:val="100"/>
          <w:position w:val="0"/>
        </w:rPr>
        <w:t>0、</w:t>
        <w:tab/>
        <w:t>油气资产</w:t>
      </w:r>
      <w:bookmarkEnd w:id="1009"/>
      <w:bookmarkEnd w:id="1010"/>
      <w:bookmarkEnd w:id="1012"/>
    </w:p>
    <w:p>
      <w:pPr>
        <w:pStyle w:val="Style35"/>
        <w:keepNext/>
        <w:keepLines/>
        <w:widowControl w:val="0"/>
        <w:shd w:val="clear" w:color="auto" w:fill="auto"/>
        <w:bidi w:val="0"/>
        <w:spacing w:before="0" w:after="300" w:line="311" w:lineRule="exact"/>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2</w:t>
      </w:r>
      <w:bookmarkEnd w:id="1015"/>
      <w:r>
        <w:rPr>
          <w:color w:val="000000"/>
          <w:spacing w:val="0"/>
          <w:w w:val="100"/>
          <w:position w:val="0"/>
        </w:rPr>
        <w:t>1、无形资产</w:t>
      </w:r>
      <w:bookmarkEnd w:id="1013"/>
      <w:bookmarkEnd w:id="1014"/>
      <w:bookmarkEnd w:id="1016"/>
    </w:p>
    <w:p>
      <w:pPr>
        <w:pStyle w:val="Style35"/>
        <w:keepNext/>
        <w:keepLines/>
        <w:widowControl w:val="0"/>
        <w:shd w:val="clear" w:color="auto" w:fill="auto"/>
        <w:bidi w:val="0"/>
        <w:spacing w:before="0" w:after="300" w:line="311" w:lineRule="exact"/>
        <w:ind w:left="0" w:right="0" w:firstLine="0"/>
        <w:jc w:val="left"/>
      </w:pPr>
      <w:bookmarkStart w:id="1013" w:name="bookmark1013"/>
      <w:bookmarkStart w:id="1014" w:name="bookmark1014"/>
      <w:bookmarkStart w:id="1017" w:name="bookmark1017"/>
      <w:bookmarkStart w:id="1018" w:name="bookmark1018"/>
      <w:r>
        <w:rPr>
          <w:color w:val="000000"/>
          <w:spacing w:val="0"/>
          <w:w w:val="100"/>
          <w:position w:val="0"/>
        </w:rPr>
        <w:t>（</w:t>
      </w:r>
      <w:bookmarkEnd w:id="1017"/>
      <w:r>
        <w:rPr>
          <w:color w:val="000000"/>
          <w:spacing w:val="0"/>
          <w:w w:val="100"/>
          <w:position w:val="0"/>
        </w:rPr>
        <w:t>1）计价方法、使用寿命、减值测试</w:t>
      </w:r>
      <w:bookmarkEnd w:id="1013"/>
      <w:bookmarkEnd w:id="1014"/>
      <w:bookmarkEnd w:id="1018"/>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无形资产是指本公司拥有或者控制的没有实物形态的可辨认非货币性资产。</w:t>
      </w:r>
    </w:p>
    <w:p>
      <w:pPr>
        <w:pStyle w:val="Style35"/>
        <w:keepNext/>
        <w:keepLines/>
        <w:widowControl w:val="0"/>
        <w:shd w:val="clear" w:color="auto" w:fill="auto"/>
        <w:tabs>
          <w:tab w:pos="813" w:val="left"/>
        </w:tabs>
        <w:bidi w:val="0"/>
        <w:spacing w:before="0" w:after="0" w:line="311" w:lineRule="exact"/>
        <w:ind w:left="0" w:right="0" w:firstLine="440"/>
        <w:jc w:val="both"/>
      </w:pPr>
      <w:bookmarkStart w:id="1019" w:name="bookmark1019"/>
      <w:bookmarkStart w:id="1020" w:name="bookmark1020"/>
      <w:bookmarkStart w:id="1021" w:name="bookmark1021"/>
      <w:bookmarkStart w:id="1022" w:name="bookmark1022"/>
      <w:r>
        <w:rPr>
          <w:color w:val="000000"/>
          <w:spacing w:val="0"/>
          <w:w w:val="100"/>
          <w:position w:val="0"/>
        </w:rPr>
        <w:t>1</w:t>
      </w:r>
      <w:bookmarkEnd w:id="1021"/>
      <w:r>
        <w:rPr>
          <w:color w:val="000000"/>
          <w:spacing w:val="0"/>
          <w:w w:val="100"/>
          <w:position w:val="0"/>
        </w:rPr>
        <w:t>）</w:t>
        <w:tab/>
        <w:t>无形资产的初始计量</w:t>
      </w:r>
      <w:bookmarkEnd w:id="1019"/>
      <w:bookmarkEnd w:id="1020"/>
      <w:bookmarkEnd w:id="1022"/>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5"/>
        <w:keepNext/>
        <w:keepLines/>
        <w:widowControl w:val="0"/>
        <w:shd w:val="clear" w:color="auto" w:fill="auto"/>
        <w:tabs>
          <w:tab w:pos="827" w:val="left"/>
        </w:tabs>
        <w:bidi w:val="0"/>
        <w:spacing w:before="0" w:after="0" w:line="311" w:lineRule="exact"/>
        <w:ind w:left="0" w:right="0" w:firstLine="440"/>
        <w:jc w:val="both"/>
      </w:pPr>
      <w:bookmarkStart w:id="1023" w:name="bookmark1023"/>
      <w:bookmarkStart w:id="1024" w:name="bookmark1024"/>
      <w:bookmarkStart w:id="1025" w:name="bookmark1025"/>
      <w:bookmarkStart w:id="1026" w:name="bookmark1026"/>
      <w:r>
        <w:rPr>
          <w:color w:val="000000"/>
          <w:spacing w:val="0"/>
          <w:w w:val="100"/>
          <w:position w:val="0"/>
        </w:rPr>
        <w:t>2</w:t>
      </w:r>
      <w:bookmarkEnd w:id="1025"/>
      <w:r>
        <w:rPr>
          <w:color w:val="000000"/>
          <w:spacing w:val="0"/>
          <w:w w:val="100"/>
          <w:position w:val="0"/>
        </w:rPr>
        <w:t>）</w:t>
        <w:tab/>
        <w:t>无形资产的后续计量</w:t>
      </w:r>
      <w:bookmarkEnd w:id="1023"/>
      <w:bookmarkEnd w:id="1024"/>
      <w:bookmarkEnd w:id="1026"/>
    </w:p>
    <w:p>
      <w:pPr>
        <w:pStyle w:val="Style37"/>
        <w:keepNext w:val="0"/>
        <w:keepLines w:val="0"/>
        <w:widowControl w:val="0"/>
        <w:shd w:val="clear" w:color="auto" w:fill="auto"/>
        <w:bidi w:val="0"/>
        <w:spacing w:before="0" w:after="0" w:line="311" w:lineRule="exact"/>
        <w:ind w:left="440" w:right="0" w:firstLine="0"/>
        <w:jc w:val="both"/>
      </w:pPr>
      <w:r>
        <w:rPr>
          <w:color w:val="000000"/>
          <w:spacing w:val="0"/>
          <w:w w:val="100"/>
          <w:position w:val="0"/>
        </w:rPr>
        <w:t>本公司在取得无形资产时分析判断其使用寿命，划分为使用寿命有限和使用寿命不确定的无形资产。 使用寿命有限的无形资产</w:t>
      </w:r>
    </w:p>
    <w:p>
      <w:pPr>
        <w:pStyle w:val="Style37"/>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对于使用寿命有限的无形资产，在为企业带来经济利益的期限内按直线法摊销。使用寿命有限的无形 资产预计寿命及依据如下：</w:t>
      </w:r>
    </w:p>
    <w:tbl>
      <w:tblPr>
        <w:tblOverlap w:val="never"/>
        <w:jc w:val="center"/>
        <w:tblLayout w:type="fixed"/>
      </w:tblPr>
      <w:tblGrid>
        <w:gridCol w:w="3120"/>
        <w:gridCol w:w="2189"/>
        <w:gridCol w:w="4349"/>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工业出让地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依权属有效期内</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内部开发形成的无形资产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5-10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依技术进步、权属有效内使用</w:t>
            </w:r>
          </w:p>
        </w:tc>
      </w:tr>
    </w:tbl>
    <w:p>
      <w:pPr>
        <w:widowControl w:val="0"/>
        <w:spacing w:after="79" w:line="1" w:lineRule="exact"/>
      </w:pPr>
    </w:p>
    <w:p>
      <w:pPr>
        <w:pStyle w:val="Style37"/>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每期末，对使用寿命有限的无形资产的使用寿命及摊销方法进行复核，如与原先估计数存在差异的, 进行相应的调整。</w:t>
      </w:r>
    </w:p>
    <w:p>
      <w:pPr>
        <w:pStyle w:val="Style37"/>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经复核，本期期末无形资产的使用寿命及摊销方法与以前估计未有不同。</w:t>
      </w:r>
    </w:p>
    <w:p>
      <w:pPr>
        <w:pStyle w:val="Style35"/>
        <w:keepNext/>
        <w:keepLines/>
        <w:widowControl w:val="0"/>
        <w:shd w:val="clear" w:color="auto" w:fill="auto"/>
        <w:bidi w:val="0"/>
        <w:spacing w:before="0" w:after="300" w:line="314" w:lineRule="exact"/>
        <w:ind w:left="0" w:right="0" w:firstLine="0"/>
        <w:jc w:val="both"/>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color w:val="000000"/>
          <w:spacing w:val="0"/>
          <w:w w:val="100"/>
          <w:position w:val="0"/>
        </w:rPr>
        <w:t>2）内部研究开发支出会计政策</w:t>
      </w:r>
      <w:bookmarkEnd w:id="1027"/>
      <w:bookmarkEnd w:id="1028"/>
      <w:bookmarkEnd w:id="1030"/>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内部研究开发项目开发阶段的支出，同时满足下列条件时确认为无形资产：</w:t>
      </w:r>
    </w:p>
    <w:p>
      <w:pPr>
        <w:pStyle w:val="Style37"/>
        <w:keepNext w:val="0"/>
        <w:keepLines w:val="0"/>
        <w:widowControl w:val="0"/>
        <w:shd w:val="clear" w:color="auto" w:fill="auto"/>
        <w:tabs>
          <w:tab w:pos="813" w:val="left"/>
        </w:tabs>
        <w:bidi w:val="0"/>
        <w:spacing w:before="0" w:after="0" w:line="314" w:lineRule="exact"/>
        <w:ind w:left="0" w:right="0" w:firstLine="440"/>
        <w:jc w:val="both"/>
      </w:pPr>
      <w:bookmarkStart w:id="1031" w:name="bookmark1031"/>
      <w:r>
        <w:rPr>
          <w:color w:val="000000"/>
          <w:spacing w:val="0"/>
          <w:w w:val="100"/>
          <w:position w:val="0"/>
        </w:rPr>
        <w:t>1</w:t>
      </w:r>
      <w:bookmarkEnd w:id="1031"/>
      <w:r>
        <w:rPr>
          <w:color w:val="000000"/>
          <w:spacing w:val="0"/>
          <w:w w:val="100"/>
          <w:position w:val="0"/>
        </w:rPr>
        <w:t>）</w:t>
        <w:tab/>
        <w:t>完成该无形资产以使其能够使用或出售在技术上具有可行性；</w:t>
      </w:r>
    </w:p>
    <w:p>
      <w:pPr>
        <w:pStyle w:val="Style37"/>
        <w:keepNext w:val="0"/>
        <w:keepLines w:val="0"/>
        <w:widowControl w:val="0"/>
        <w:shd w:val="clear" w:color="auto" w:fill="auto"/>
        <w:tabs>
          <w:tab w:pos="827" w:val="left"/>
        </w:tabs>
        <w:bidi w:val="0"/>
        <w:spacing w:before="0" w:after="0" w:line="314" w:lineRule="exact"/>
        <w:ind w:left="0" w:right="0" w:firstLine="440"/>
        <w:jc w:val="both"/>
      </w:pPr>
      <w:bookmarkStart w:id="1032" w:name="bookmark1032"/>
      <w:r>
        <w:rPr>
          <w:color w:val="000000"/>
          <w:spacing w:val="0"/>
          <w:w w:val="100"/>
          <w:position w:val="0"/>
        </w:rPr>
        <w:t>2</w:t>
      </w:r>
      <w:bookmarkEnd w:id="1032"/>
      <w:r>
        <w:rPr>
          <w:color w:val="000000"/>
          <w:spacing w:val="0"/>
          <w:w w:val="100"/>
          <w:position w:val="0"/>
        </w:rPr>
        <w:t>）</w:t>
        <w:tab/>
        <w:t>具有完成该无形资产并使用或出售的意图；</w:t>
      </w:r>
    </w:p>
    <w:p>
      <w:pPr>
        <w:pStyle w:val="Style37"/>
        <w:keepNext w:val="0"/>
        <w:keepLines w:val="0"/>
        <w:widowControl w:val="0"/>
        <w:shd w:val="clear" w:color="auto" w:fill="auto"/>
        <w:tabs>
          <w:tab w:pos="800" w:val="left"/>
        </w:tabs>
        <w:bidi w:val="0"/>
        <w:spacing w:before="0" w:after="0" w:line="314" w:lineRule="exact"/>
        <w:ind w:left="0" w:right="0" w:firstLine="440"/>
        <w:jc w:val="both"/>
      </w:pPr>
      <w:bookmarkStart w:id="1033" w:name="bookmark1033"/>
      <w:r>
        <w:rPr>
          <w:color w:val="000000"/>
          <w:spacing w:val="0"/>
          <w:w w:val="100"/>
          <w:position w:val="0"/>
        </w:rPr>
        <w:t>3</w:t>
      </w:r>
      <w:bookmarkEnd w:id="1033"/>
      <w:r>
        <w:rPr>
          <w:color w:val="000000"/>
          <w:spacing w:val="0"/>
          <w:w w:val="100"/>
          <w:position w:val="0"/>
        </w:rPr>
        <w:t>）</w:t>
        <w:tab/>
        <w:t>无形资产产生经济利益的方式，包括能够证明运用该无形资产生产的产品存在市场或无形资产自 身存在市场，无形资产将在内部使用的，能够证明其有用性；</w:t>
      </w:r>
    </w:p>
    <w:p>
      <w:pPr>
        <w:pStyle w:val="Style37"/>
        <w:keepNext w:val="0"/>
        <w:keepLines w:val="0"/>
        <w:widowControl w:val="0"/>
        <w:shd w:val="clear" w:color="auto" w:fill="auto"/>
        <w:tabs>
          <w:tab w:pos="805" w:val="left"/>
        </w:tabs>
        <w:bidi w:val="0"/>
        <w:spacing w:before="0" w:after="0" w:line="314" w:lineRule="exact"/>
        <w:ind w:left="0" w:right="0" w:firstLine="440"/>
        <w:jc w:val="both"/>
      </w:pPr>
      <w:bookmarkStart w:id="1034" w:name="bookmark1034"/>
      <w:r>
        <w:rPr>
          <w:color w:val="000000"/>
          <w:spacing w:val="0"/>
          <w:w w:val="100"/>
          <w:position w:val="0"/>
        </w:rPr>
        <w:t>4</w:t>
      </w:r>
      <w:bookmarkEnd w:id="1034"/>
      <w:r>
        <w:rPr>
          <w:color w:val="000000"/>
          <w:spacing w:val="0"/>
          <w:w w:val="100"/>
          <w:position w:val="0"/>
        </w:rPr>
        <w:t>）</w:t>
        <w:tab/>
        <w:t>有足够的技术、财务资源和其他资源支持，以完成该无形资产的开发，并有能力使用或出售该无 形资产；</w:t>
      </w:r>
    </w:p>
    <w:p>
      <w:pPr>
        <w:pStyle w:val="Style37"/>
        <w:keepNext w:val="0"/>
        <w:keepLines w:val="0"/>
        <w:widowControl w:val="0"/>
        <w:shd w:val="clear" w:color="auto" w:fill="auto"/>
        <w:tabs>
          <w:tab w:pos="832" w:val="left"/>
        </w:tabs>
        <w:bidi w:val="0"/>
        <w:spacing w:before="0" w:after="0" w:line="314" w:lineRule="exact"/>
        <w:ind w:left="0" w:right="0" w:firstLine="440"/>
        <w:jc w:val="both"/>
      </w:pPr>
      <w:bookmarkStart w:id="1035" w:name="bookmark1035"/>
      <w:r>
        <w:rPr>
          <w:color w:val="000000"/>
          <w:spacing w:val="0"/>
          <w:w w:val="100"/>
          <w:position w:val="0"/>
        </w:rPr>
        <w:t>5</w:t>
      </w:r>
      <w:bookmarkEnd w:id="1035"/>
      <w:r>
        <w:rPr>
          <w:color w:val="000000"/>
          <w:spacing w:val="0"/>
          <w:w w:val="100"/>
          <w:position w:val="0"/>
        </w:rPr>
        <w:t>）</w:t>
        <w:tab/>
        <w:t>归属于该无形资产开发阶段的支出能够可靠地计量。</w:t>
      </w:r>
    </w:p>
    <w:p>
      <w:pPr>
        <w:pStyle w:val="Style37"/>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 xml:space="preserve">不满足上述条件的开发阶段的支出，于发生时计入当期损益。以前期间已计入损益的开发支出不在以 </w:t>
      </w:r>
      <w:r>
        <w:rPr>
          <w:color w:val="000000"/>
          <w:spacing w:val="0"/>
          <w:w w:val="100"/>
          <w:position w:val="0"/>
        </w:rPr>
        <w:t>后期间重新确认为资产。己资本化的开发阶段的支出在资产负债表上列示为开发支出，自该项目达到预定 用途之日起转为无形资产。</w:t>
      </w:r>
    </w:p>
    <w:p>
      <w:pPr>
        <w:pStyle w:val="Style35"/>
        <w:keepNext/>
        <w:keepLines/>
        <w:widowControl w:val="0"/>
        <w:shd w:val="clear" w:color="auto" w:fill="auto"/>
        <w:tabs>
          <w:tab w:pos="470" w:val="left"/>
        </w:tabs>
        <w:bidi w:val="0"/>
        <w:spacing w:before="0" w:after="300" w:line="312" w:lineRule="exact"/>
        <w:ind w:left="0" w:right="0" w:firstLine="0"/>
        <w:jc w:val="both"/>
      </w:pPr>
      <w:bookmarkStart w:id="1036" w:name="bookmark1036"/>
      <w:bookmarkStart w:id="1037" w:name="bookmark1037"/>
      <w:bookmarkStart w:id="1038" w:name="bookmark1038"/>
      <w:bookmarkStart w:id="1039" w:name="bookmark1039"/>
      <w:r>
        <w:rPr>
          <w:color w:val="000000"/>
          <w:spacing w:val="0"/>
          <w:w w:val="100"/>
          <w:position w:val="0"/>
        </w:rPr>
        <w:t>2</w:t>
      </w:r>
      <w:bookmarkEnd w:id="1038"/>
      <w:r>
        <w:rPr>
          <w:color w:val="000000"/>
          <w:spacing w:val="0"/>
          <w:w w:val="100"/>
          <w:position w:val="0"/>
        </w:rPr>
        <w:t>2、</w:t>
        <w:tab/>
        <w:t>长期资产减值</w:t>
      </w:r>
      <w:bookmarkEnd w:id="1036"/>
      <w:bookmarkEnd w:id="1037"/>
      <w:bookmarkEnd w:id="1039"/>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因企业合并所形成的商誉和使用寿命不确定的无形资产，无论是否存在减值迹象，每年都进行减值测 试。</w:t>
      </w:r>
    </w:p>
    <w:p>
      <w:pPr>
        <w:pStyle w:val="Style3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商誉结合与其相关的资产组或者资产组组合进行减值测试。在对包含商誉的相关资产组或者资产组组 合进行减值测试时，如与商誉相关的资产组或者资产组组合存在减值迹象的，先对不包含商誉的资产组或 者资产组组合进行减值测试，计算可收回金额，并与相关账面价值相比较，确认相应的减值损失。再对包 含商誉的资产组或者资产组组合进行减值测试，比较这些相关资产组或者资产组组合的账面价值（包括所 分摊的商誉的账面价值部分）与其可收回金额，如相关资产组或者资产组组合的可收回金额低于其账面价 值的，确认商誉的减值损失。</w:t>
      </w:r>
    </w:p>
    <w:p>
      <w:pPr>
        <w:pStyle w:val="Style35"/>
        <w:keepNext/>
        <w:keepLines/>
        <w:widowControl w:val="0"/>
        <w:shd w:val="clear" w:color="auto" w:fill="auto"/>
        <w:tabs>
          <w:tab w:pos="470" w:val="left"/>
        </w:tabs>
        <w:bidi w:val="0"/>
        <w:spacing w:before="0" w:after="300" w:line="312" w:lineRule="exact"/>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2</w:t>
      </w:r>
      <w:bookmarkEnd w:id="1042"/>
      <w:r>
        <w:rPr>
          <w:color w:val="000000"/>
          <w:spacing w:val="0"/>
          <w:w w:val="100"/>
          <w:position w:val="0"/>
        </w:rPr>
        <w:t>3、</w:t>
        <w:tab/>
        <w:t>长期待摊费用</w:t>
      </w:r>
      <w:bookmarkEnd w:id="1040"/>
      <w:bookmarkEnd w:id="1041"/>
      <w:bookmarkEnd w:id="1043"/>
    </w:p>
    <w:p>
      <w:pPr>
        <w:pStyle w:val="Style35"/>
        <w:keepNext/>
        <w:keepLines/>
        <w:widowControl w:val="0"/>
        <w:shd w:val="clear" w:color="auto" w:fill="auto"/>
        <w:bidi w:val="0"/>
        <w:spacing w:before="0" w:after="0" w:line="312" w:lineRule="exact"/>
        <w:ind w:left="0" w:right="0" w:firstLine="0"/>
        <w:jc w:val="left"/>
      </w:pPr>
      <w:bookmarkStart w:id="1040" w:name="bookmark1040"/>
      <w:bookmarkStart w:id="1041" w:name="bookmark1041"/>
      <w:bookmarkStart w:id="1044" w:name="bookmark1044"/>
      <w:bookmarkStart w:id="1045" w:name="bookmark1045"/>
      <w:r>
        <w:rPr>
          <w:color w:val="000000"/>
          <w:spacing w:val="0"/>
          <w:w w:val="100"/>
          <w:position w:val="0"/>
        </w:rPr>
        <w:t>（</w:t>
      </w:r>
      <w:bookmarkEnd w:id="1044"/>
      <w:r>
        <w:rPr>
          <w:color w:val="000000"/>
          <w:spacing w:val="0"/>
          <w:w w:val="100"/>
          <w:position w:val="0"/>
        </w:rPr>
        <w:t>1）摊销方法</w:t>
      </w:r>
      <w:bookmarkEnd w:id="1040"/>
      <w:bookmarkEnd w:id="1041"/>
      <w:bookmarkEnd w:id="1045"/>
    </w:p>
    <w:p>
      <w:pPr>
        <w:pStyle w:val="Style3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长期待摊费用，是指本公司已经发生但应由本期和以后各期负担的分摊期限在1年以上的各项费用。 长期待摊费用在受益期内按直线法分期摊销。</w:t>
      </w:r>
    </w:p>
    <w:p>
      <w:pPr>
        <w:pStyle w:val="Style31"/>
        <w:keepNext w:val="0"/>
        <w:keepLines w:val="0"/>
        <w:widowControl w:val="0"/>
        <w:shd w:val="clear" w:color="auto" w:fill="auto"/>
        <w:bidi w:val="0"/>
        <w:spacing w:before="0" w:after="0" w:line="317" w:lineRule="exact"/>
        <w:ind w:left="0" w:right="0" w:firstLine="0"/>
        <w:jc w:val="left"/>
        <w:rPr>
          <w:sz w:val="20"/>
          <w:szCs w:val="20"/>
        </w:rPr>
      </w:pPr>
      <w:r>
        <w:rPr>
          <w:b/>
          <w:bCs/>
          <w:color w:val="000000"/>
          <w:spacing w:val="0"/>
          <w:w w:val="100"/>
          <w:position w:val="0"/>
          <w:sz w:val="20"/>
          <w:szCs w:val="20"/>
        </w:rPr>
        <w:t>（2）摊销年限</w:t>
      </w:r>
    </w:p>
    <w:tbl>
      <w:tblPr>
        <w:tblOverlap w:val="never"/>
        <w:jc w:val="center"/>
        <w:tblLayout w:type="fixed"/>
      </w:tblPr>
      <w:tblGrid>
        <w:gridCol w:w="2846"/>
        <w:gridCol w:w="2842"/>
        <w:gridCol w:w="3936"/>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5"/>
        <w:keepNext/>
        <w:keepLines/>
        <w:widowControl w:val="0"/>
        <w:shd w:val="clear" w:color="auto" w:fill="auto"/>
        <w:bidi w:val="0"/>
        <w:spacing w:before="0" w:after="300" w:line="310" w:lineRule="exact"/>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2</w:t>
      </w:r>
      <w:bookmarkEnd w:id="1048"/>
      <w:r>
        <w:rPr>
          <w:color w:val="000000"/>
          <w:spacing w:val="0"/>
          <w:w w:val="100"/>
          <w:position w:val="0"/>
        </w:rPr>
        <w:t>4、职工薪酬</w:t>
      </w:r>
      <w:bookmarkEnd w:id="1046"/>
      <w:bookmarkEnd w:id="1047"/>
      <w:bookmarkEnd w:id="1049"/>
    </w:p>
    <w:p>
      <w:pPr>
        <w:pStyle w:val="Style35"/>
        <w:keepNext/>
        <w:keepLines/>
        <w:widowControl w:val="0"/>
        <w:shd w:val="clear" w:color="auto" w:fill="auto"/>
        <w:tabs>
          <w:tab w:pos="480" w:val="left"/>
        </w:tabs>
        <w:bidi w:val="0"/>
        <w:spacing w:before="0" w:after="300" w:line="310" w:lineRule="exact"/>
        <w:ind w:left="0" w:right="0" w:firstLine="0"/>
        <w:jc w:val="left"/>
      </w:pPr>
      <w:bookmarkStart w:id="1046" w:name="bookmark1046"/>
      <w:bookmarkStart w:id="1047" w:name="bookmark1047"/>
      <w:bookmarkStart w:id="1050" w:name="bookmark1050"/>
      <w:bookmarkStart w:id="1051" w:name="bookmark1051"/>
      <w:r>
        <w:rPr>
          <w:color w:val="000000"/>
          <w:spacing w:val="0"/>
          <w:w w:val="100"/>
          <w:position w:val="0"/>
        </w:rPr>
        <w:t>（</w:t>
      </w:r>
      <w:bookmarkEnd w:id="1050"/>
      <w:r>
        <w:rPr>
          <w:color w:val="000000"/>
          <w:spacing w:val="0"/>
          <w:w w:val="100"/>
          <w:position w:val="0"/>
        </w:rPr>
        <w:t>1）</w:t>
        <w:tab/>
        <w:t>短期薪酬的会计处理方法</w:t>
      </w:r>
      <w:bookmarkEnd w:id="1046"/>
      <w:bookmarkEnd w:id="1047"/>
      <w:bookmarkEnd w:id="1051"/>
    </w:p>
    <w:p>
      <w:pPr>
        <w:pStyle w:val="Style37"/>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35"/>
        <w:keepNext/>
        <w:keepLines/>
        <w:widowControl w:val="0"/>
        <w:shd w:val="clear" w:color="auto" w:fill="auto"/>
        <w:tabs>
          <w:tab w:pos="480" w:val="left"/>
        </w:tabs>
        <w:bidi w:val="0"/>
        <w:spacing w:before="0" w:after="300" w:line="310" w:lineRule="exact"/>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color w:val="000000"/>
          <w:spacing w:val="0"/>
          <w:w w:val="100"/>
          <w:position w:val="0"/>
        </w:rPr>
        <w:t>2）</w:t>
        <w:tab/>
        <w:t>离职后福利的会计处理方法</w:t>
      </w:r>
      <w:bookmarkEnd w:id="1052"/>
      <w:bookmarkEnd w:id="1053"/>
      <w:bookmarkEnd w:id="1055"/>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离职后福利是指本公司为获得职工提供的服务而在职工退休或与企业解除劳动关系后，提供的各种形 </w:t>
      </w:r>
      <w:r>
        <w:rPr>
          <w:color w:val="000000"/>
          <w:spacing w:val="0"/>
          <w:w w:val="100"/>
          <w:position w:val="0"/>
        </w:rPr>
        <w:t>式的报酬和福利，短期薪酬和辞退福利除外。离职后福利计划分类为设定提存计划和设定受益计划。 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37"/>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本公司按照国家规定的标准和年金计划定期缴付上述款项后，不再有其他的支付义务。</w:t>
      </w:r>
    </w:p>
    <w:p>
      <w:pPr>
        <w:pStyle w:val="Style35"/>
        <w:keepNext/>
        <w:keepLines/>
        <w:widowControl w:val="0"/>
        <w:shd w:val="clear" w:color="auto" w:fill="auto"/>
        <w:tabs>
          <w:tab w:pos="488" w:val="left"/>
        </w:tabs>
        <w:bidi w:val="0"/>
        <w:spacing w:before="0" w:after="280" w:line="311" w:lineRule="exact"/>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color w:val="000000"/>
          <w:spacing w:val="0"/>
          <w:w w:val="100"/>
          <w:position w:val="0"/>
        </w:rPr>
        <w:t>3）</w:t>
        <w:tab/>
        <w:t>辞退福利的会计处理方法</w:t>
      </w:r>
      <w:bookmarkEnd w:id="1056"/>
      <w:bookmarkEnd w:id="1057"/>
      <w:bookmarkEnd w:id="1059"/>
    </w:p>
    <w:p>
      <w:pPr>
        <w:pStyle w:val="Style37"/>
        <w:keepNext w:val="0"/>
        <w:keepLines w:val="0"/>
        <w:widowControl w:val="0"/>
        <w:shd w:val="clear" w:color="auto" w:fill="auto"/>
        <w:bidi w:val="0"/>
        <w:spacing w:before="0" w:after="280" w:line="317" w:lineRule="exact"/>
        <w:ind w:left="0" w:right="0" w:firstLine="440"/>
        <w:jc w:val="both"/>
      </w:pPr>
      <w:bookmarkStart w:id="1060" w:name="bookmark1060"/>
      <w:r>
        <w:rPr>
          <w:color w:val="000000"/>
          <w:spacing w:val="0"/>
          <w:w w:val="100"/>
          <w:position w:val="0"/>
        </w:rPr>
        <w:t>辞</w:t>
      </w:r>
      <w:bookmarkEnd w:id="1060"/>
      <w:r>
        <w:rPr>
          <w:color w:val="000000"/>
          <w:spacing w:val="0"/>
          <w:w w:val="100"/>
          <w:position w:val="0"/>
        </w:rPr>
        <w:t>退福利是指本公司在职工劳动合同到期之前解除与职工的劳动关系，或者为鼓励职工自愿接受裁减 而给予职工的补偿，在发生当期计入当期损益。</w:t>
      </w:r>
    </w:p>
    <w:p>
      <w:pPr>
        <w:pStyle w:val="Style35"/>
        <w:keepNext/>
        <w:keepLines/>
        <w:widowControl w:val="0"/>
        <w:shd w:val="clear" w:color="auto" w:fill="auto"/>
        <w:tabs>
          <w:tab w:pos="488" w:val="left"/>
        </w:tabs>
        <w:bidi w:val="0"/>
        <w:spacing w:before="0" w:after="280" w:line="311" w:lineRule="exact"/>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color w:val="000000"/>
          <w:spacing w:val="0"/>
          <w:w w:val="100"/>
          <w:position w:val="0"/>
        </w:rPr>
        <w:t>4）</w:t>
        <w:tab/>
        <w:t>其他长期职工福利的会计处理方法</w:t>
      </w:r>
      <w:bookmarkEnd w:id="1061"/>
      <w:bookmarkEnd w:id="1062"/>
      <w:bookmarkEnd w:id="1064"/>
    </w:p>
    <w:p>
      <w:pPr>
        <w:pStyle w:val="Style3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其他长期职工福利是指除短期薪酬、离职后福利、辞退福利之外的其他所有职工福利。</w:t>
      </w:r>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对符合设定提存计划条件的其他长期职工福利，在职工为本公司提供服务的会计期间，将应缴存金额 确认为负债，并计入当期损益或相关资产成本；除上述情形外的其他长期职工福利，在资产负债表日，将 设定受益计划产生的福利义务归属于职工提供服务的期间，并计入当期损益或相关资产成本。</w:t>
      </w:r>
    </w:p>
    <w:p>
      <w:pPr>
        <w:pStyle w:val="Style35"/>
        <w:keepNext/>
        <w:keepLines/>
        <w:widowControl w:val="0"/>
        <w:shd w:val="clear" w:color="auto" w:fill="auto"/>
        <w:tabs>
          <w:tab w:pos="478" w:val="left"/>
        </w:tabs>
        <w:bidi w:val="0"/>
        <w:spacing w:before="0" w:after="280" w:line="311" w:lineRule="exact"/>
        <w:ind w:left="0" w:right="0" w:firstLine="0"/>
        <w:jc w:val="both"/>
      </w:pPr>
      <w:bookmarkStart w:id="1065" w:name="bookmark1065"/>
      <w:bookmarkStart w:id="1066" w:name="bookmark1066"/>
      <w:bookmarkStart w:id="1067" w:name="bookmark1067"/>
      <w:bookmarkStart w:id="1068" w:name="bookmark1068"/>
      <w:r>
        <w:rPr>
          <w:color w:val="000000"/>
          <w:spacing w:val="0"/>
          <w:w w:val="100"/>
          <w:position w:val="0"/>
        </w:rPr>
        <w:t>2</w:t>
      </w:r>
      <w:bookmarkEnd w:id="1067"/>
      <w:r>
        <w:rPr>
          <w:color w:val="000000"/>
          <w:spacing w:val="0"/>
          <w:w w:val="100"/>
          <w:position w:val="0"/>
        </w:rPr>
        <w:t>5、</w:t>
        <w:tab/>
        <w:t>预计负债</w:t>
      </w:r>
      <w:bookmarkEnd w:id="1065"/>
      <w:bookmarkEnd w:id="1066"/>
      <w:bookmarkEnd w:id="1068"/>
    </w:p>
    <w:p>
      <w:pPr>
        <w:pStyle w:val="Style35"/>
        <w:keepNext/>
        <w:keepLines/>
        <w:widowControl w:val="0"/>
        <w:shd w:val="clear" w:color="auto" w:fill="auto"/>
        <w:tabs>
          <w:tab w:pos="488" w:val="left"/>
        </w:tabs>
        <w:bidi w:val="0"/>
        <w:spacing w:before="0" w:after="0" w:line="311" w:lineRule="exact"/>
        <w:ind w:left="0" w:right="0" w:firstLine="0"/>
        <w:jc w:val="both"/>
      </w:pPr>
      <w:bookmarkStart w:id="1065" w:name="bookmark1065"/>
      <w:bookmarkStart w:id="1066" w:name="bookmark1066"/>
      <w:bookmarkStart w:id="1069" w:name="bookmark1069"/>
      <w:bookmarkStart w:id="1070" w:name="bookmark1070"/>
      <w:r>
        <w:rPr>
          <w:color w:val="000000"/>
          <w:spacing w:val="0"/>
          <w:w w:val="100"/>
          <w:position w:val="0"/>
        </w:rPr>
        <w:t>（</w:t>
      </w:r>
      <w:bookmarkEnd w:id="1069"/>
      <w:r>
        <w:rPr>
          <w:color w:val="000000"/>
          <w:spacing w:val="0"/>
          <w:w w:val="100"/>
          <w:position w:val="0"/>
        </w:rPr>
        <w:t>1）</w:t>
        <w:tab/>
        <w:t>预计负债的确认标准</w:t>
      </w:r>
      <w:bookmarkEnd w:id="1065"/>
      <w:bookmarkEnd w:id="1066"/>
      <w:bookmarkEnd w:id="1070"/>
    </w:p>
    <w:p>
      <w:pPr>
        <w:pStyle w:val="Style37"/>
        <w:keepNext w:val="0"/>
        <w:keepLines w:val="0"/>
        <w:widowControl w:val="0"/>
        <w:shd w:val="clear" w:color="auto" w:fill="auto"/>
        <w:bidi w:val="0"/>
        <w:spacing w:before="0" w:after="0" w:line="311" w:lineRule="exact"/>
        <w:ind w:left="440" w:right="0" w:firstLine="0"/>
        <w:jc w:val="both"/>
      </w:pPr>
      <w:r>
        <w:rPr>
          <w:color w:val="000000"/>
          <w:spacing w:val="0"/>
          <w:w w:val="100"/>
          <w:position w:val="0"/>
        </w:rPr>
        <w:t>与或有事项相关的义务同时满足下列条件时，本公司确认为预计负债： 该义务是本公司承担的现时义务；</w:t>
      </w:r>
    </w:p>
    <w:p>
      <w:pPr>
        <w:pStyle w:val="Style37"/>
        <w:keepNext w:val="0"/>
        <w:keepLines w:val="0"/>
        <w:widowControl w:val="0"/>
        <w:shd w:val="clear" w:color="auto" w:fill="auto"/>
        <w:bidi w:val="0"/>
        <w:spacing w:before="0" w:after="0" w:line="311" w:lineRule="exact"/>
        <w:ind w:left="440" w:right="0" w:firstLine="0"/>
        <w:jc w:val="both"/>
      </w:pPr>
      <w:r>
        <w:rPr>
          <w:color w:val="000000"/>
          <w:spacing w:val="0"/>
          <w:w w:val="100"/>
          <w:position w:val="0"/>
        </w:rPr>
        <w:t>履行该义务很可能导致经济利益流出本公司； 该义务的金额能够可靠地计量。</w:t>
      </w:r>
    </w:p>
    <w:p>
      <w:pPr>
        <w:pStyle w:val="Style37"/>
        <w:keepNext w:val="0"/>
        <w:keepLines w:val="0"/>
        <w:widowControl w:val="0"/>
        <w:shd w:val="clear" w:color="auto" w:fill="auto"/>
        <w:tabs>
          <w:tab w:pos="488" w:val="left"/>
        </w:tabs>
        <w:bidi w:val="0"/>
        <w:spacing w:before="0" w:after="0" w:line="311" w:lineRule="exact"/>
        <w:ind w:left="0" w:right="0" w:firstLine="0"/>
        <w:jc w:val="both"/>
      </w:pPr>
      <w:bookmarkStart w:id="1071" w:name="bookmark1071"/>
      <w:r>
        <w:rPr>
          <w:b/>
          <w:bCs/>
          <w:color w:val="000000"/>
          <w:spacing w:val="0"/>
          <w:w w:val="100"/>
          <w:position w:val="0"/>
        </w:rPr>
        <w:t>（</w:t>
      </w:r>
      <w:bookmarkEnd w:id="1071"/>
      <w:r>
        <w:rPr>
          <w:b/>
          <w:bCs/>
          <w:color w:val="000000"/>
          <w:spacing w:val="0"/>
          <w:w w:val="100"/>
          <w:position w:val="0"/>
        </w:rPr>
        <w:t>2）</w:t>
        <w:tab/>
        <w:t>预计负债的计量方法</w:t>
      </w:r>
    </w:p>
    <w:p>
      <w:pPr>
        <w:pStyle w:val="Style37"/>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本公司预计负债按履行相关现时义务所需的支出的最佳估计数进行初始计量。</w:t>
      </w:r>
    </w:p>
    <w:p>
      <w:pPr>
        <w:pStyle w:val="Style37"/>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7"/>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最佳估计数分别以下情况处理： 所需支出存在一个连续范围（或区间），且该范围内各种结果发生的可能性相同的，则最佳估计数按 照该范围的中间值即上下限金额的平均数确定。</w:t>
      </w:r>
    </w:p>
    <w:p>
      <w:pPr>
        <w:pStyle w:val="Style37"/>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7"/>
        <w:keepNext w:val="0"/>
        <w:keepLines w:val="0"/>
        <w:widowControl w:val="0"/>
        <w:shd w:val="clear" w:color="auto" w:fill="auto"/>
        <w:bidi w:val="0"/>
        <w:spacing w:before="0" w:after="280" w:line="311" w:lineRule="exact"/>
        <w:ind w:left="0" w:right="0" w:firstLine="440"/>
        <w:jc w:val="left"/>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5"/>
        <w:keepNext/>
        <w:keepLines/>
        <w:widowControl w:val="0"/>
        <w:shd w:val="clear" w:color="auto" w:fill="auto"/>
        <w:tabs>
          <w:tab w:pos="478" w:val="left"/>
        </w:tabs>
        <w:bidi w:val="0"/>
        <w:spacing w:before="0" w:after="400" w:line="311" w:lineRule="exact"/>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2</w:t>
      </w:r>
      <w:bookmarkEnd w:id="1074"/>
      <w:r>
        <w:rPr>
          <w:color w:val="000000"/>
          <w:spacing w:val="0"/>
          <w:w w:val="100"/>
          <w:position w:val="0"/>
        </w:rPr>
        <w:t>6、</w:t>
        <w:tab/>
        <w:t>股份支付</w:t>
      </w:r>
      <w:bookmarkEnd w:id="1072"/>
      <w:bookmarkEnd w:id="1073"/>
      <w:bookmarkEnd w:id="1075"/>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78" w:val="left"/>
        </w:tabs>
        <w:bidi w:val="0"/>
        <w:spacing w:before="0" w:after="280" w:line="311" w:lineRule="exact"/>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2</w:t>
      </w:r>
      <w:bookmarkEnd w:id="1078"/>
      <w:r>
        <w:rPr>
          <w:color w:val="000000"/>
          <w:spacing w:val="0"/>
          <w:w w:val="100"/>
          <w:position w:val="0"/>
        </w:rPr>
        <w:t>7、</w:t>
        <w:tab/>
        <w:t>优先股、永续债等其他金融工具</w:t>
      </w:r>
      <w:bookmarkEnd w:id="1076"/>
      <w:bookmarkEnd w:id="1077"/>
      <w:bookmarkEnd w:id="1079"/>
    </w:p>
    <w:p>
      <w:pPr>
        <w:pStyle w:val="Style35"/>
        <w:keepNext/>
        <w:keepLines/>
        <w:widowControl w:val="0"/>
        <w:shd w:val="clear" w:color="auto" w:fill="auto"/>
        <w:bidi w:val="0"/>
        <w:spacing w:before="0" w:after="400" w:line="314" w:lineRule="exact"/>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2</w:t>
      </w:r>
      <w:bookmarkEnd w:id="1082"/>
      <w:r>
        <w:rPr>
          <w:color w:val="000000"/>
          <w:spacing w:val="0"/>
          <w:w w:val="100"/>
          <w:position w:val="0"/>
        </w:rPr>
        <w:t>8、收入</w:t>
      </w:r>
      <w:bookmarkEnd w:id="1080"/>
      <w:bookmarkEnd w:id="1081"/>
      <w:bookmarkEnd w:id="1083"/>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公司是否需要遵守特殊行业的披露要求：否</w:t>
      </w:r>
    </w:p>
    <w:p>
      <w:pPr>
        <w:pStyle w:val="Style37"/>
        <w:keepNext w:val="0"/>
        <w:keepLines w:val="0"/>
        <w:widowControl w:val="0"/>
        <w:shd w:val="clear" w:color="auto" w:fill="auto"/>
        <w:tabs>
          <w:tab w:pos="488" w:val="left"/>
        </w:tabs>
        <w:bidi w:val="0"/>
        <w:spacing w:before="0" w:after="0" w:line="314" w:lineRule="exact"/>
        <w:ind w:left="0" w:right="0" w:firstLine="0"/>
        <w:jc w:val="left"/>
      </w:pPr>
      <w:bookmarkStart w:id="1084" w:name="bookmark1084"/>
      <w:r>
        <w:rPr>
          <w:b/>
          <w:bCs/>
          <w:color w:val="000000"/>
          <w:spacing w:val="0"/>
          <w:w w:val="100"/>
          <w:position w:val="0"/>
        </w:rPr>
        <w:t>（</w:t>
      </w:r>
      <w:bookmarkEnd w:id="1084"/>
      <w:r>
        <w:rPr>
          <w:b/>
          <w:bCs/>
          <w:color w:val="000000"/>
          <w:spacing w:val="0"/>
          <w:w w:val="100"/>
          <w:position w:val="0"/>
        </w:rPr>
        <w:t>1）</w:t>
        <w:tab/>
        <w:t>销售商品收入确认时间的具体判断标准</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合同或协议价款的收取采用递延方式，实质上具有融资性质的，按照应收的合同或协议价款的公允价 值确定销售商品收入金额。</w:t>
      </w:r>
    </w:p>
    <w:p>
      <w:pPr>
        <w:pStyle w:val="Style37"/>
        <w:keepNext w:val="0"/>
        <w:keepLines w:val="0"/>
        <w:widowControl w:val="0"/>
        <w:shd w:val="clear" w:color="auto" w:fill="auto"/>
        <w:tabs>
          <w:tab w:pos="488" w:val="left"/>
        </w:tabs>
        <w:bidi w:val="0"/>
        <w:spacing w:before="0" w:after="0" w:line="314" w:lineRule="exact"/>
        <w:ind w:left="0" w:right="0" w:firstLine="0"/>
        <w:jc w:val="left"/>
      </w:pPr>
      <w:bookmarkStart w:id="1085" w:name="bookmark1085"/>
      <w:r>
        <w:rPr>
          <w:b/>
          <w:bCs/>
          <w:color w:val="000000"/>
          <w:spacing w:val="0"/>
          <w:w w:val="100"/>
          <w:position w:val="0"/>
        </w:rPr>
        <w:t>（</w:t>
      </w:r>
      <w:bookmarkEnd w:id="1085"/>
      <w:r>
        <w:rPr>
          <w:b/>
          <w:bCs/>
          <w:color w:val="000000"/>
          <w:spacing w:val="0"/>
          <w:w w:val="100"/>
          <w:position w:val="0"/>
        </w:rPr>
        <w:t>2）</w:t>
        <w:tab/>
        <w:t>确认让渡资产使用权收入的依据</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与交易相关的经济利益很可能流入企业，收入的金额能够可靠地计量时，分别下列情况确定让渡资产 使用权收入金额：</w:t>
      </w:r>
    </w:p>
    <w:p>
      <w:pPr>
        <w:pStyle w:val="Style37"/>
        <w:keepNext w:val="0"/>
        <w:keepLines w:val="0"/>
        <w:widowControl w:val="0"/>
        <w:shd w:val="clear" w:color="auto" w:fill="auto"/>
        <w:tabs>
          <w:tab w:pos="813" w:val="left"/>
        </w:tabs>
        <w:bidi w:val="0"/>
        <w:spacing w:before="0" w:after="0" w:line="314" w:lineRule="exact"/>
        <w:ind w:left="0" w:right="0" w:firstLine="440"/>
        <w:jc w:val="both"/>
      </w:pPr>
      <w:bookmarkStart w:id="1086" w:name="bookmark1086"/>
      <w:r>
        <w:rPr>
          <w:color w:val="000000"/>
          <w:spacing w:val="0"/>
          <w:w w:val="100"/>
          <w:position w:val="0"/>
        </w:rPr>
        <w:t>1</w:t>
      </w:r>
      <w:bookmarkEnd w:id="1086"/>
      <w:r>
        <w:rPr>
          <w:color w:val="000000"/>
          <w:spacing w:val="0"/>
          <w:w w:val="100"/>
          <w:position w:val="0"/>
        </w:rPr>
        <w:t>）</w:t>
        <w:tab/>
        <w:t>利息收入金额，按照他人使用本企业货币资金的时间和实际利率计算确定。</w:t>
      </w:r>
    </w:p>
    <w:p>
      <w:pPr>
        <w:pStyle w:val="Style37"/>
        <w:keepNext w:val="0"/>
        <w:keepLines w:val="0"/>
        <w:widowControl w:val="0"/>
        <w:shd w:val="clear" w:color="auto" w:fill="auto"/>
        <w:tabs>
          <w:tab w:pos="827" w:val="left"/>
        </w:tabs>
        <w:bidi w:val="0"/>
        <w:spacing w:before="0" w:after="0" w:line="314" w:lineRule="exact"/>
        <w:ind w:left="0" w:right="0" w:firstLine="440"/>
        <w:jc w:val="both"/>
      </w:pPr>
      <w:bookmarkStart w:id="1087" w:name="bookmark1087"/>
      <w:r>
        <w:rPr>
          <w:color w:val="000000"/>
          <w:spacing w:val="0"/>
          <w:w w:val="100"/>
          <w:position w:val="0"/>
        </w:rPr>
        <w:t>2</w:t>
      </w:r>
      <w:bookmarkEnd w:id="1087"/>
      <w:r>
        <w:rPr>
          <w:color w:val="000000"/>
          <w:spacing w:val="0"/>
          <w:w w:val="100"/>
          <w:position w:val="0"/>
        </w:rPr>
        <w:t>）</w:t>
        <w:tab/>
        <w:t>使用费收入金额，按照有关合同或协议约定的收费时间和方法计算确定。</w:t>
      </w:r>
    </w:p>
    <w:p>
      <w:pPr>
        <w:pStyle w:val="Style37"/>
        <w:keepNext w:val="0"/>
        <w:keepLines w:val="0"/>
        <w:widowControl w:val="0"/>
        <w:shd w:val="clear" w:color="auto" w:fill="auto"/>
        <w:tabs>
          <w:tab w:pos="488" w:val="left"/>
        </w:tabs>
        <w:bidi w:val="0"/>
        <w:spacing w:before="0" w:after="0" w:line="314" w:lineRule="exact"/>
        <w:ind w:left="0" w:right="0" w:firstLine="0"/>
        <w:jc w:val="left"/>
      </w:pPr>
      <w:bookmarkStart w:id="1088" w:name="bookmark1088"/>
      <w:r>
        <w:rPr>
          <w:b/>
          <w:bCs/>
          <w:color w:val="000000"/>
          <w:spacing w:val="0"/>
          <w:w w:val="100"/>
          <w:position w:val="0"/>
        </w:rPr>
        <w:t>（</w:t>
      </w:r>
      <w:bookmarkEnd w:id="1088"/>
      <w:r>
        <w:rPr>
          <w:b/>
          <w:bCs/>
          <w:color w:val="000000"/>
          <w:spacing w:val="0"/>
          <w:w w:val="100"/>
          <w:position w:val="0"/>
        </w:rPr>
        <w:t>3）</w:t>
        <w:tab/>
        <w:t>提供劳务收入的确认依据和方法</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在资产负债表日提供劳务交易的结果能够可靠估计的，采用完工百分比法确认提供劳务收入。提供劳 务交易的完工进度，依据已完工作的测量确定。</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提供劳务交易的结果能够可靠估计，是指同时满足下列条件：</w:t>
      </w:r>
    </w:p>
    <w:p>
      <w:pPr>
        <w:pStyle w:val="Style37"/>
        <w:keepNext w:val="0"/>
        <w:keepLines w:val="0"/>
        <w:widowControl w:val="0"/>
        <w:numPr>
          <w:ilvl w:val="0"/>
          <w:numId w:val="27"/>
        </w:numPr>
        <w:shd w:val="clear" w:color="auto" w:fill="auto"/>
        <w:tabs>
          <w:tab w:pos="832" w:val="left"/>
        </w:tabs>
        <w:bidi w:val="0"/>
        <w:spacing w:before="0" w:after="0" w:line="314" w:lineRule="exact"/>
        <w:ind w:left="0" w:right="0" w:firstLine="440"/>
        <w:jc w:val="both"/>
      </w:pPr>
      <w:bookmarkStart w:id="1089" w:name="bookmark1089"/>
      <w:bookmarkEnd w:id="1089"/>
      <w:r>
        <w:rPr>
          <w:color w:val="000000"/>
          <w:spacing w:val="0"/>
          <w:w w:val="100"/>
          <w:position w:val="0"/>
        </w:rPr>
        <w:t>收入的金额能够可靠地计量；</w:t>
      </w:r>
    </w:p>
    <w:p>
      <w:pPr>
        <w:pStyle w:val="Style37"/>
        <w:keepNext w:val="0"/>
        <w:keepLines w:val="0"/>
        <w:widowControl w:val="0"/>
        <w:numPr>
          <w:ilvl w:val="0"/>
          <w:numId w:val="27"/>
        </w:numPr>
        <w:shd w:val="clear" w:color="auto" w:fill="auto"/>
        <w:tabs>
          <w:tab w:pos="837" w:val="left"/>
        </w:tabs>
        <w:bidi w:val="0"/>
        <w:spacing w:before="0" w:after="0" w:line="314" w:lineRule="exact"/>
        <w:ind w:left="0" w:right="0" w:firstLine="440"/>
        <w:jc w:val="both"/>
      </w:pPr>
      <w:bookmarkStart w:id="1090" w:name="bookmark1090"/>
      <w:bookmarkEnd w:id="1090"/>
      <w:r>
        <w:rPr>
          <w:color w:val="000000"/>
          <w:spacing w:val="0"/>
          <w:w w:val="100"/>
          <w:position w:val="0"/>
        </w:rPr>
        <w:t>相关的经济利益很可能流入企业；</w:t>
      </w:r>
    </w:p>
    <w:p>
      <w:pPr>
        <w:pStyle w:val="Style37"/>
        <w:keepNext w:val="0"/>
        <w:keepLines w:val="0"/>
        <w:widowControl w:val="0"/>
        <w:numPr>
          <w:ilvl w:val="0"/>
          <w:numId w:val="27"/>
        </w:numPr>
        <w:shd w:val="clear" w:color="auto" w:fill="auto"/>
        <w:tabs>
          <w:tab w:pos="837" w:val="left"/>
        </w:tabs>
        <w:bidi w:val="0"/>
        <w:spacing w:before="0" w:after="0" w:line="314" w:lineRule="exact"/>
        <w:ind w:left="0" w:right="0" w:firstLine="440"/>
        <w:jc w:val="both"/>
      </w:pPr>
      <w:bookmarkStart w:id="1091" w:name="bookmark1091"/>
      <w:bookmarkEnd w:id="1091"/>
      <w:r>
        <w:rPr>
          <w:color w:val="000000"/>
          <w:spacing w:val="0"/>
          <w:w w:val="100"/>
          <w:position w:val="0"/>
        </w:rPr>
        <w:t>交易的完工进度能够可靠地确定；</w:t>
      </w:r>
    </w:p>
    <w:p>
      <w:pPr>
        <w:pStyle w:val="Style37"/>
        <w:keepNext w:val="0"/>
        <w:keepLines w:val="0"/>
        <w:widowControl w:val="0"/>
        <w:numPr>
          <w:ilvl w:val="0"/>
          <w:numId w:val="27"/>
        </w:numPr>
        <w:shd w:val="clear" w:color="auto" w:fill="auto"/>
        <w:tabs>
          <w:tab w:pos="837" w:val="left"/>
        </w:tabs>
        <w:bidi w:val="0"/>
        <w:spacing w:before="0" w:after="0" w:line="314" w:lineRule="exact"/>
        <w:ind w:left="0" w:right="0" w:firstLine="440"/>
        <w:jc w:val="both"/>
      </w:pPr>
      <w:bookmarkStart w:id="1092" w:name="bookmark1092"/>
      <w:bookmarkEnd w:id="1092"/>
      <w:r>
        <w:rPr>
          <w:color w:val="000000"/>
          <w:spacing w:val="0"/>
          <w:w w:val="100"/>
          <w:position w:val="0"/>
        </w:rPr>
        <w:t>交易中已发生和将发生的成本能够可靠地计量。</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在资产负债表日提供劳务交易结果不能够可靠估计的，分别下列情况处理：</w:t>
      </w:r>
    </w:p>
    <w:p>
      <w:pPr>
        <w:pStyle w:val="Style37"/>
        <w:keepNext w:val="0"/>
        <w:keepLines w:val="0"/>
        <w:widowControl w:val="0"/>
        <w:numPr>
          <w:ilvl w:val="0"/>
          <w:numId w:val="29"/>
        </w:numPr>
        <w:shd w:val="clear" w:color="auto" w:fill="auto"/>
        <w:tabs>
          <w:tab w:pos="810" w:val="left"/>
        </w:tabs>
        <w:bidi w:val="0"/>
        <w:spacing w:before="0" w:after="0" w:line="314" w:lineRule="exact"/>
        <w:ind w:left="0" w:right="0" w:firstLine="440"/>
        <w:jc w:val="both"/>
      </w:pPr>
      <w:bookmarkStart w:id="1093" w:name="bookmark1093"/>
      <w:bookmarkEnd w:id="1093"/>
      <w:r>
        <w:rPr>
          <w:color w:val="000000"/>
          <w:spacing w:val="0"/>
          <w:w w:val="100"/>
          <w:position w:val="0"/>
        </w:rPr>
        <w:t>已经发生的劳务成本预计能够得到补偿的，按照已经发生的劳务成本金额确认提供劳务收入，并按 相同金额结转劳务成本。</w:t>
      </w:r>
    </w:p>
    <w:p>
      <w:pPr>
        <w:pStyle w:val="Style37"/>
        <w:keepNext w:val="0"/>
        <w:keepLines w:val="0"/>
        <w:widowControl w:val="0"/>
        <w:numPr>
          <w:ilvl w:val="0"/>
          <w:numId w:val="29"/>
        </w:numPr>
        <w:shd w:val="clear" w:color="auto" w:fill="auto"/>
        <w:tabs>
          <w:tab w:pos="805" w:val="left"/>
        </w:tabs>
        <w:bidi w:val="0"/>
        <w:spacing w:before="0" w:after="0" w:line="314" w:lineRule="exact"/>
        <w:ind w:left="0" w:right="0" w:firstLine="440"/>
        <w:jc w:val="both"/>
      </w:pPr>
      <w:bookmarkStart w:id="1094" w:name="bookmark1094"/>
      <w:bookmarkEnd w:id="1094"/>
      <w:r>
        <w:rPr>
          <w:color w:val="000000"/>
          <w:spacing w:val="0"/>
          <w:w w:val="100"/>
          <w:position w:val="0"/>
        </w:rPr>
        <w:t>已经发生的劳务成本预计不能够得到补偿的，将已经发生的劳务成本计入当期损益，不确认提供劳 务收入。</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本公司与其他企业签订的合同或协议包括销售商品和提供劳务时，销售商品部分和提供劳务部分能够 区分且能够单独计量的，将销售商品的部分作为销售商品处理，将提供劳务的部分作为提供劳务处理。销 售商品部分和提供劳务部分不能够区分，或虽能区分但不能够单独计量的，将销售商品部分和提供劳务部 分全部作为销售商品处理。</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具体地，本公司的收入确认原则方法如下：</w:t>
      </w:r>
    </w:p>
    <w:p>
      <w:pPr>
        <w:pStyle w:val="Style37"/>
        <w:keepNext w:val="0"/>
        <w:keepLines w:val="0"/>
        <w:widowControl w:val="0"/>
        <w:numPr>
          <w:ilvl w:val="0"/>
          <w:numId w:val="31"/>
        </w:numPr>
        <w:shd w:val="clear" w:color="auto" w:fill="auto"/>
        <w:tabs>
          <w:tab w:pos="810" w:val="left"/>
        </w:tabs>
        <w:bidi w:val="0"/>
        <w:spacing w:before="0" w:after="0" w:line="314" w:lineRule="exact"/>
        <w:ind w:left="0" w:right="0" w:firstLine="440"/>
        <w:jc w:val="both"/>
      </w:pPr>
      <w:bookmarkStart w:id="1095" w:name="bookmark1095"/>
      <w:bookmarkEnd w:id="1095"/>
      <w:r>
        <w:rPr>
          <w:color w:val="000000"/>
          <w:spacing w:val="0"/>
          <w:w w:val="100"/>
          <w:position w:val="0"/>
        </w:rPr>
        <w:t>系统集成项目收入：</w:t>
      </w:r>
      <w:r>
        <w:rPr>
          <w:color w:val="000000"/>
          <w:spacing w:val="0"/>
          <w:w w:val="100"/>
          <w:position w:val="0"/>
        </w:rPr>
        <w:t>a、</w:t>
      </w:r>
      <w:r>
        <w:rPr>
          <w:color w:val="000000"/>
          <w:spacing w:val="0"/>
          <w:w w:val="100"/>
          <w:position w:val="0"/>
        </w:rPr>
        <w:t>一般系统集成项目为一次性确认收入，即服务已经提供，并经接受服务方 验收合格，取得相关的收款依据时确认为收入的实现。</w:t>
      </w:r>
      <w:r>
        <w:rPr>
          <w:color w:val="000000"/>
          <w:spacing w:val="0"/>
          <w:w w:val="100"/>
          <w:position w:val="0"/>
        </w:rPr>
        <w:t>b、</w:t>
      </w:r>
      <w:r>
        <w:rPr>
          <w:color w:val="000000"/>
          <w:spacing w:val="0"/>
          <w:w w:val="100"/>
          <w:position w:val="0"/>
        </w:rPr>
        <w:t>复杂的系统集成项目，按工程项目服务已提供, 接受服务方或并工程监理第三方，根据工程进度检验情况确认工程结算报告，公司据此开出结算票据取得 相关的收款依据时确认收入的实现。</w:t>
      </w:r>
    </w:p>
    <w:p>
      <w:pPr>
        <w:pStyle w:val="Style37"/>
        <w:keepNext w:val="0"/>
        <w:keepLines w:val="0"/>
        <w:widowControl w:val="0"/>
        <w:numPr>
          <w:ilvl w:val="0"/>
          <w:numId w:val="31"/>
        </w:numPr>
        <w:shd w:val="clear" w:color="auto" w:fill="auto"/>
        <w:tabs>
          <w:tab w:pos="810" w:val="left"/>
        </w:tabs>
        <w:bidi w:val="0"/>
        <w:spacing w:before="0" w:after="0" w:line="314" w:lineRule="exact"/>
        <w:ind w:left="0" w:right="0" w:firstLine="440"/>
        <w:jc w:val="both"/>
      </w:pPr>
      <w:bookmarkStart w:id="1096" w:name="bookmark1096"/>
      <w:bookmarkEnd w:id="1096"/>
      <w:r>
        <w:rPr>
          <w:color w:val="000000"/>
          <w:spacing w:val="0"/>
          <w:w w:val="100"/>
          <w:position w:val="0"/>
        </w:rPr>
        <w:t>技术服务项目收入：主要是指为各类系统集成项目提供后续的维护、改造及支持服务。收入确认的 原则方法：根据服务合同，在服务期内维护及支持服务已提供并验收合格，公司开出结算票据或已取得收 款的依据时，确认收入的实现。</w:t>
      </w:r>
    </w:p>
    <w:p>
      <w:pPr>
        <w:pStyle w:val="Style37"/>
        <w:keepNext w:val="0"/>
        <w:keepLines w:val="0"/>
        <w:widowControl w:val="0"/>
        <w:numPr>
          <w:ilvl w:val="0"/>
          <w:numId w:val="31"/>
        </w:numPr>
        <w:shd w:val="clear" w:color="auto" w:fill="auto"/>
        <w:tabs>
          <w:tab w:pos="397" w:val="left"/>
        </w:tabs>
        <w:bidi w:val="0"/>
        <w:spacing w:before="0" w:after="0" w:line="314" w:lineRule="exact"/>
        <w:ind w:left="0" w:right="0" w:firstLine="440"/>
        <w:jc w:val="both"/>
      </w:pPr>
      <w:bookmarkStart w:id="1097" w:name="bookmark1097"/>
      <w:bookmarkEnd w:id="1097"/>
      <w:r>
        <w:rPr>
          <w:color w:val="000000"/>
          <w:spacing w:val="0"/>
          <w:w w:val="100"/>
          <w:position w:val="0"/>
        </w:rPr>
        <w:t xml:space="preserve">技术转让项目收入：主要是指公司自主或联合研发的软件系统转让项目。收入确认的原则方法：根 </w:t>
      </w:r>
      <w:r>
        <w:rPr>
          <w:color w:val="000000"/>
          <w:spacing w:val="0"/>
          <w:w w:val="100"/>
          <w:position w:val="0"/>
        </w:rPr>
        <w:t>据技术转让合同，技术已转让并验收，与合同相关的收入已经取得或取得收款的依据，相关的成本能够可 靠计量时，确认收入的实现。</w:t>
      </w:r>
    </w:p>
    <w:p>
      <w:pPr>
        <w:pStyle w:val="Style37"/>
        <w:keepNext w:val="0"/>
        <w:keepLines w:val="0"/>
        <w:widowControl w:val="0"/>
        <w:numPr>
          <w:ilvl w:val="0"/>
          <w:numId w:val="31"/>
        </w:numPr>
        <w:shd w:val="clear" w:color="auto" w:fill="auto"/>
        <w:bidi w:val="0"/>
        <w:spacing w:before="0" w:after="280" w:line="315" w:lineRule="exact"/>
        <w:ind w:left="0" w:right="0" w:firstLine="440"/>
        <w:jc w:val="both"/>
      </w:pPr>
      <w:bookmarkStart w:id="1098" w:name="bookmark1098"/>
      <w:bookmarkEnd w:id="1098"/>
      <w:r>
        <w:rPr>
          <w:color w:val="000000"/>
          <w:spacing w:val="0"/>
          <w:w w:val="100"/>
          <w:position w:val="0"/>
        </w:rPr>
        <w:t>商品销售：主要指公司销售的光通讯产品，收入确认的原则方法：公司产品已经发出，己将产品所 有权上的重要风险和报酬转移给买方，公司不再对该商品实施继续管理权和实际控制权，相关的收入已收 到或取得了收取货款的证据，并且与销售该商品有关的成本能够可靠的计量时，确认收入的实现。</w:t>
      </w:r>
    </w:p>
    <w:p>
      <w:pPr>
        <w:pStyle w:val="Style35"/>
        <w:keepNext/>
        <w:keepLines/>
        <w:widowControl w:val="0"/>
        <w:shd w:val="clear" w:color="auto" w:fill="auto"/>
        <w:tabs>
          <w:tab w:pos="478" w:val="left"/>
        </w:tabs>
        <w:bidi w:val="0"/>
        <w:spacing w:before="0" w:after="280" w:line="316" w:lineRule="exact"/>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2</w:t>
      </w:r>
      <w:bookmarkEnd w:id="1101"/>
      <w:r>
        <w:rPr>
          <w:color w:val="000000"/>
          <w:spacing w:val="0"/>
          <w:w w:val="100"/>
          <w:position w:val="0"/>
        </w:rPr>
        <w:t>9、</w:t>
        <w:tab/>
        <w:t>政府补助</w:t>
      </w:r>
      <w:bookmarkEnd w:id="1099"/>
      <w:bookmarkEnd w:id="1100"/>
      <w:bookmarkEnd w:id="1102"/>
    </w:p>
    <w:p>
      <w:pPr>
        <w:pStyle w:val="Style35"/>
        <w:keepNext/>
        <w:keepLines/>
        <w:widowControl w:val="0"/>
        <w:shd w:val="clear" w:color="auto" w:fill="auto"/>
        <w:tabs>
          <w:tab w:pos="488" w:val="left"/>
        </w:tabs>
        <w:bidi w:val="0"/>
        <w:spacing w:before="0" w:after="280" w:line="316" w:lineRule="exact"/>
        <w:ind w:left="0" w:right="0" w:firstLine="0"/>
        <w:jc w:val="left"/>
      </w:pPr>
      <w:bookmarkStart w:id="1099" w:name="bookmark1099"/>
      <w:bookmarkStart w:id="1100" w:name="bookmark1100"/>
      <w:bookmarkStart w:id="1103" w:name="bookmark1103"/>
      <w:bookmarkStart w:id="1104" w:name="bookmark1104"/>
      <w:r>
        <w:rPr>
          <w:color w:val="000000"/>
          <w:spacing w:val="0"/>
          <w:w w:val="100"/>
          <w:position w:val="0"/>
        </w:rPr>
        <w:t>（</w:t>
      </w:r>
      <w:bookmarkEnd w:id="1103"/>
      <w:r>
        <w:rPr>
          <w:color w:val="000000"/>
          <w:spacing w:val="0"/>
          <w:w w:val="100"/>
          <w:position w:val="0"/>
        </w:rPr>
        <w:t>1）</w:t>
        <w:tab/>
        <w:t>与资产相关的政府补助判断依据及会计处理方法</w:t>
      </w:r>
      <w:bookmarkEnd w:id="1099"/>
      <w:bookmarkEnd w:id="1100"/>
      <w:bookmarkEnd w:id="1104"/>
    </w:p>
    <w:p>
      <w:pPr>
        <w:pStyle w:val="Style3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与资产相关的政府补助，是指本公司取得的、用于购建或以其他方式形成长期资产的政府补助。</w:t>
      </w:r>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与资产相关的政府补助，确认为递延收益，按照所建造或购买的资产使用年限分期计入营业外收入； 已确认的政府补助需要返还时，存在相关递延收益余额的，冲减相关递延收益账面余额，超出部分计 入当期损益；不存在相关递延收益的，直接计入当期损益。</w:t>
      </w:r>
    </w:p>
    <w:p>
      <w:pPr>
        <w:pStyle w:val="Style35"/>
        <w:keepNext/>
        <w:keepLines/>
        <w:widowControl w:val="0"/>
        <w:shd w:val="clear" w:color="auto" w:fill="auto"/>
        <w:tabs>
          <w:tab w:pos="488" w:val="left"/>
        </w:tabs>
        <w:bidi w:val="0"/>
        <w:spacing w:before="0" w:after="280" w:line="316" w:lineRule="exact"/>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color w:val="000000"/>
          <w:spacing w:val="0"/>
          <w:w w:val="100"/>
          <w:position w:val="0"/>
        </w:rPr>
        <w:t>2）</w:t>
        <w:tab/>
        <w:t>与收益相关的政府补助判断依据及会计处理方法</w:t>
      </w:r>
      <w:bookmarkEnd w:id="1105"/>
      <w:bookmarkEnd w:id="1106"/>
      <w:bookmarkEnd w:id="1108"/>
    </w:p>
    <w:p>
      <w:pPr>
        <w:pStyle w:val="Style3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与收益相关的政府补助，是指除与资产相关的政府补助之外的政府补助。</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与收益相关的政府补助，用于补偿企业以后期间的相关费用或损失的，确认为递延收益，在确认相关 费用的期间计入当期营业外收入；用于补偿企业已发生的相关费用或损失的，取得时直接计入当期营业外 收入。</w:t>
      </w:r>
    </w:p>
    <w:p>
      <w:pPr>
        <w:pStyle w:val="Style37"/>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35"/>
        <w:keepNext/>
        <w:keepLines/>
        <w:widowControl w:val="0"/>
        <w:shd w:val="clear" w:color="auto" w:fill="auto"/>
        <w:tabs>
          <w:tab w:pos="478" w:val="left"/>
        </w:tabs>
        <w:bidi w:val="0"/>
        <w:spacing w:before="0" w:after="280" w:line="316" w:lineRule="exact"/>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3</w:t>
      </w:r>
      <w:bookmarkEnd w:id="1111"/>
      <w:r>
        <w:rPr>
          <w:color w:val="000000"/>
          <w:spacing w:val="0"/>
          <w:w w:val="100"/>
          <w:position w:val="0"/>
        </w:rPr>
        <w:t>0、</w:t>
        <w:tab/>
        <w:t>递延所得税资产/递延所得税负债</w:t>
      </w:r>
      <w:bookmarkEnd w:id="1109"/>
      <w:bookmarkEnd w:id="1110"/>
      <w:bookmarkEnd w:id="1112"/>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递延所得税资产和递延所得税负债根据资产和负债的计税基础与其账面价值的差额（暂时性差异）计 算确认。于资产负债表日，递延所得税资产和递延所得税负债，按照预期收回该资产或清偿该负债期间的 适用税率计量。</w:t>
      </w:r>
    </w:p>
    <w:p>
      <w:pPr>
        <w:pStyle w:val="Style37"/>
        <w:keepNext w:val="0"/>
        <w:keepLines w:val="0"/>
        <w:widowControl w:val="0"/>
        <w:shd w:val="clear" w:color="auto" w:fill="auto"/>
        <w:tabs>
          <w:tab w:pos="488" w:val="left"/>
        </w:tabs>
        <w:bidi w:val="0"/>
        <w:spacing w:before="0" w:after="0" w:line="316" w:lineRule="exact"/>
        <w:ind w:left="0" w:right="0" w:firstLine="0"/>
        <w:jc w:val="both"/>
      </w:pPr>
      <w:bookmarkStart w:id="1113" w:name="bookmark1113"/>
      <w:r>
        <w:rPr>
          <w:b/>
          <w:bCs/>
          <w:color w:val="000000"/>
          <w:spacing w:val="0"/>
          <w:w w:val="100"/>
          <w:position w:val="0"/>
        </w:rPr>
        <w:t>（</w:t>
      </w:r>
      <w:bookmarkEnd w:id="1113"/>
      <w:r>
        <w:rPr>
          <w:b/>
          <w:bCs/>
          <w:color w:val="000000"/>
          <w:spacing w:val="0"/>
          <w:w w:val="100"/>
          <w:position w:val="0"/>
        </w:rPr>
        <w:t>1）</w:t>
        <w:tab/>
        <w:t>确认递延所得税资产的依据</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产或负债的初始确认所产生的递延所得税资产不予确认：1）该交易不是企业合并；2）交易发生时既不影 响会计利润也不影响应纳税所得额或可抵扣亏损。</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37"/>
        <w:keepNext w:val="0"/>
        <w:keepLines w:val="0"/>
        <w:widowControl w:val="0"/>
        <w:shd w:val="clear" w:color="auto" w:fill="auto"/>
        <w:tabs>
          <w:tab w:pos="488" w:val="left"/>
        </w:tabs>
        <w:bidi w:val="0"/>
        <w:spacing w:before="0" w:after="0" w:line="316" w:lineRule="exact"/>
        <w:ind w:left="0" w:right="0" w:firstLine="0"/>
        <w:jc w:val="both"/>
      </w:pPr>
      <w:bookmarkStart w:id="1114" w:name="bookmark1114"/>
      <w:r>
        <w:rPr>
          <w:b/>
          <w:bCs/>
          <w:color w:val="000000"/>
          <w:spacing w:val="0"/>
          <w:w w:val="100"/>
          <w:position w:val="0"/>
        </w:rPr>
        <w:t>（</w:t>
      </w:r>
      <w:bookmarkEnd w:id="1114"/>
      <w:r>
        <w:rPr>
          <w:b/>
          <w:bCs/>
          <w:color w:val="000000"/>
          <w:spacing w:val="0"/>
          <w:w w:val="100"/>
          <w:position w:val="0"/>
        </w:rPr>
        <w:t>2）</w:t>
        <w:tab/>
        <w:t>确认递延所得税负债的依据</w:t>
      </w:r>
    </w:p>
    <w:p>
      <w:pPr>
        <w:pStyle w:val="Style37"/>
        <w:keepNext w:val="0"/>
        <w:keepLines w:val="0"/>
        <w:widowControl w:val="0"/>
        <w:shd w:val="clear" w:color="auto" w:fill="auto"/>
        <w:bidi w:val="0"/>
        <w:spacing w:before="0" w:after="0" w:line="316" w:lineRule="exact"/>
        <w:ind w:left="0" w:right="0" w:firstLine="440"/>
        <w:jc w:val="left"/>
      </w:pPr>
      <w:r>
        <w:rPr>
          <w:color w:val="000000"/>
          <w:spacing w:val="0"/>
          <w:w w:val="100"/>
          <w:position w:val="0"/>
        </w:rPr>
        <w:t>公司将当期与以前期间应交未交的应纳税暂时性差异确认为递延所得税负债。但不包括：</w:t>
      </w:r>
    </w:p>
    <w:p>
      <w:pPr>
        <w:pStyle w:val="Style37"/>
        <w:keepNext w:val="0"/>
        <w:keepLines w:val="0"/>
        <w:widowControl w:val="0"/>
        <w:shd w:val="clear" w:color="auto" w:fill="auto"/>
        <w:tabs>
          <w:tab w:pos="813" w:val="left"/>
        </w:tabs>
        <w:bidi w:val="0"/>
        <w:spacing w:before="0" w:after="0" w:line="316" w:lineRule="exact"/>
        <w:ind w:left="0" w:right="0" w:firstLine="440"/>
        <w:jc w:val="both"/>
      </w:pPr>
      <w:bookmarkStart w:id="1115" w:name="bookmark1115"/>
      <w:r>
        <w:rPr>
          <w:color w:val="000000"/>
          <w:spacing w:val="0"/>
          <w:w w:val="100"/>
          <w:position w:val="0"/>
        </w:rPr>
        <w:t>1</w:t>
      </w:r>
      <w:bookmarkEnd w:id="1115"/>
      <w:r>
        <w:rPr>
          <w:color w:val="000000"/>
          <w:spacing w:val="0"/>
          <w:w w:val="100"/>
          <w:position w:val="0"/>
        </w:rPr>
        <w:t>）</w:t>
        <w:tab/>
        <w:t>商誉的初始确认所形成的暂时性差异；</w:t>
      </w:r>
    </w:p>
    <w:p>
      <w:pPr>
        <w:pStyle w:val="Style37"/>
        <w:keepNext w:val="0"/>
        <w:keepLines w:val="0"/>
        <w:widowControl w:val="0"/>
        <w:shd w:val="clear" w:color="auto" w:fill="auto"/>
        <w:tabs>
          <w:tab w:pos="810" w:val="left"/>
        </w:tabs>
        <w:bidi w:val="0"/>
        <w:spacing w:before="0" w:after="0" w:line="316" w:lineRule="exact"/>
        <w:ind w:left="0" w:right="0" w:firstLine="440"/>
        <w:jc w:val="both"/>
      </w:pPr>
      <w:bookmarkStart w:id="1116" w:name="bookmark1116"/>
      <w:r>
        <w:rPr>
          <w:color w:val="000000"/>
          <w:spacing w:val="0"/>
          <w:w w:val="100"/>
          <w:position w:val="0"/>
        </w:rPr>
        <w:t>2</w:t>
      </w:r>
      <w:bookmarkEnd w:id="1116"/>
      <w:r>
        <w:rPr>
          <w:color w:val="000000"/>
          <w:spacing w:val="0"/>
          <w:w w:val="100"/>
          <w:position w:val="0"/>
        </w:rPr>
        <w:t>）</w:t>
        <w:tab/>
        <w:t>非企业合并形成的交易或事项，且该交易或事项发生时既不影响会计利润，也不影响应纳税所得 额（或可抵扣亏损）所形成的暂时性差异；</w:t>
      </w:r>
    </w:p>
    <w:p>
      <w:pPr>
        <w:pStyle w:val="Style37"/>
        <w:keepNext w:val="0"/>
        <w:keepLines w:val="0"/>
        <w:widowControl w:val="0"/>
        <w:shd w:val="clear" w:color="auto" w:fill="auto"/>
        <w:tabs>
          <w:tab w:pos="810" w:val="left"/>
        </w:tabs>
        <w:bidi w:val="0"/>
        <w:spacing w:before="0" w:after="280" w:line="316" w:lineRule="exact"/>
        <w:ind w:left="0" w:right="0" w:firstLine="440"/>
        <w:jc w:val="both"/>
      </w:pPr>
      <w:bookmarkStart w:id="1117" w:name="bookmark1117"/>
      <w:r>
        <w:rPr>
          <w:color w:val="000000"/>
          <w:spacing w:val="0"/>
          <w:w w:val="100"/>
          <w:position w:val="0"/>
        </w:rPr>
        <w:t>3</w:t>
      </w:r>
      <w:bookmarkEnd w:id="1117"/>
      <w:r>
        <w:rPr>
          <w:color w:val="000000"/>
          <w:spacing w:val="0"/>
          <w:w w:val="100"/>
          <w:position w:val="0"/>
        </w:rPr>
        <w:t>）</w:t>
        <w:tab/>
        <w:t>对于与子公司、联营企业投资相关的应纳税暂时性差异，该暂时性差异转回的时间能够控制并且 该暂时性差异在可预见的未来很可能不会转回。</w:t>
      </w:r>
    </w:p>
    <w:p>
      <w:pPr>
        <w:pStyle w:val="Style35"/>
        <w:keepNext/>
        <w:keepLines/>
        <w:widowControl w:val="0"/>
        <w:shd w:val="clear" w:color="auto" w:fill="auto"/>
        <w:tabs>
          <w:tab w:pos="474" w:val="left"/>
        </w:tabs>
        <w:bidi w:val="0"/>
        <w:spacing w:before="0" w:after="300" w:line="313" w:lineRule="exact"/>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3</w:t>
      </w:r>
      <w:bookmarkEnd w:id="1120"/>
      <w:r>
        <w:rPr>
          <w:color w:val="000000"/>
          <w:spacing w:val="0"/>
          <w:w w:val="100"/>
          <w:position w:val="0"/>
        </w:rPr>
        <w:t>1、</w:t>
        <w:tab/>
        <w:t>租赁</w:t>
      </w:r>
      <w:bookmarkEnd w:id="1118"/>
      <w:bookmarkEnd w:id="1119"/>
      <w:bookmarkEnd w:id="1121"/>
    </w:p>
    <w:p>
      <w:pPr>
        <w:pStyle w:val="Style35"/>
        <w:keepNext/>
        <w:keepLines/>
        <w:widowControl w:val="0"/>
        <w:shd w:val="clear" w:color="auto" w:fill="auto"/>
        <w:tabs>
          <w:tab w:pos="488" w:val="left"/>
        </w:tabs>
        <w:bidi w:val="0"/>
        <w:spacing w:before="0" w:after="300" w:line="313" w:lineRule="exact"/>
        <w:ind w:left="0" w:right="0" w:firstLine="0"/>
        <w:jc w:val="left"/>
      </w:pPr>
      <w:bookmarkStart w:id="1118" w:name="bookmark1118"/>
      <w:bookmarkStart w:id="1119" w:name="bookmark1119"/>
      <w:bookmarkStart w:id="1122" w:name="bookmark1122"/>
      <w:bookmarkStart w:id="1123" w:name="bookmark1123"/>
      <w:r>
        <w:rPr>
          <w:color w:val="000000"/>
          <w:spacing w:val="0"/>
          <w:w w:val="100"/>
          <w:position w:val="0"/>
        </w:rPr>
        <w:t>（</w:t>
      </w:r>
      <w:bookmarkEnd w:id="1122"/>
      <w:r>
        <w:rPr>
          <w:color w:val="000000"/>
          <w:spacing w:val="0"/>
          <w:w w:val="100"/>
          <w:position w:val="0"/>
        </w:rPr>
        <w:t>1）</w:t>
        <w:tab/>
        <w:t>经营租赁的会计处理方法</w:t>
      </w:r>
      <w:bookmarkEnd w:id="1118"/>
      <w:bookmarkEnd w:id="1119"/>
      <w:bookmarkEnd w:id="1123"/>
    </w:p>
    <w:p>
      <w:pPr>
        <w:pStyle w:val="Style37"/>
        <w:keepNext w:val="0"/>
        <w:keepLines w:val="0"/>
        <w:widowControl w:val="0"/>
        <w:shd w:val="clear" w:color="auto" w:fill="auto"/>
        <w:tabs>
          <w:tab w:pos="800" w:val="left"/>
        </w:tabs>
        <w:bidi w:val="0"/>
        <w:spacing w:before="0" w:after="0" w:line="315" w:lineRule="exact"/>
        <w:ind w:left="0" w:right="0" w:firstLine="440"/>
        <w:jc w:val="both"/>
      </w:pPr>
      <w:bookmarkStart w:id="1124" w:name="bookmark1124"/>
      <w:r>
        <w:rPr>
          <w:color w:val="000000"/>
          <w:spacing w:val="0"/>
          <w:w w:val="100"/>
          <w:position w:val="0"/>
        </w:rPr>
        <w:t>1</w:t>
      </w:r>
      <w:bookmarkEnd w:id="1124"/>
      <w:r>
        <w:rPr>
          <w:color w:val="000000"/>
          <w:spacing w:val="0"/>
          <w:w w:val="100"/>
          <w:position w:val="0"/>
        </w:rPr>
        <w:t>）</w:t>
        <w:tab/>
        <w:t>公司租入资产所支付的租赁费，在不扣除免租期的整个租赁期内，按直线法进行分摊，计入当期 费用。公司支付的与租赁交易相关的初始直接费用，计入当期费用。</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7"/>
        <w:keepNext w:val="0"/>
        <w:keepLines w:val="0"/>
        <w:widowControl w:val="0"/>
        <w:shd w:val="clear" w:color="auto" w:fill="auto"/>
        <w:tabs>
          <w:tab w:pos="810" w:val="left"/>
        </w:tabs>
        <w:bidi w:val="0"/>
        <w:spacing w:before="0" w:after="0" w:line="315" w:lineRule="exact"/>
        <w:ind w:left="0" w:right="0" w:firstLine="440"/>
        <w:jc w:val="both"/>
      </w:pPr>
      <w:bookmarkStart w:id="1125" w:name="bookmark1125"/>
      <w:r>
        <w:rPr>
          <w:color w:val="000000"/>
          <w:spacing w:val="0"/>
          <w:w w:val="100"/>
          <w:position w:val="0"/>
        </w:rPr>
        <w:t>2</w:t>
      </w:r>
      <w:bookmarkEnd w:id="1125"/>
      <w:r>
        <w:rPr>
          <w:color w:val="000000"/>
          <w:spacing w:val="0"/>
          <w:w w:val="100"/>
          <w:position w:val="0"/>
        </w:rPr>
        <w:t>）</w:t>
        <w:tab/>
        <w:t>公司出租资产所收取的租赁费，在不扣除免租期的整个租赁期内，按直线法进行分摊，确认为租 赁收入。公司支付的与租赁交易相关的初始直接费用，计入当期费用；如金额较大的，则予以资本化，在 整个租赁期间内按照与租赁收入确认相同的基础分期计入当期收益。</w:t>
      </w:r>
    </w:p>
    <w:p>
      <w:pPr>
        <w:pStyle w:val="Style37"/>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5"/>
        <w:keepNext/>
        <w:keepLines/>
        <w:widowControl w:val="0"/>
        <w:shd w:val="clear" w:color="auto" w:fill="auto"/>
        <w:tabs>
          <w:tab w:pos="488" w:val="left"/>
        </w:tabs>
        <w:bidi w:val="0"/>
        <w:spacing w:before="0" w:after="300" w:line="313" w:lineRule="exact"/>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color w:val="000000"/>
          <w:spacing w:val="0"/>
          <w:w w:val="100"/>
          <w:position w:val="0"/>
        </w:rPr>
        <w:t>2）</w:t>
        <w:tab/>
        <w:t>融资租赁的会计处理方法</w:t>
      </w:r>
      <w:bookmarkEnd w:id="1126"/>
      <w:bookmarkEnd w:id="1127"/>
      <w:bookmarkEnd w:id="1129"/>
    </w:p>
    <w:p>
      <w:pPr>
        <w:pStyle w:val="Style37"/>
        <w:keepNext w:val="0"/>
        <w:keepLines w:val="0"/>
        <w:widowControl w:val="0"/>
        <w:shd w:val="clear" w:color="auto" w:fill="auto"/>
        <w:tabs>
          <w:tab w:pos="810" w:val="left"/>
        </w:tabs>
        <w:bidi w:val="0"/>
        <w:spacing w:before="0" w:after="0" w:line="313" w:lineRule="exact"/>
        <w:ind w:left="0" w:right="0" w:firstLine="440"/>
        <w:jc w:val="both"/>
      </w:pPr>
      <w:bookmarkStart w:id="1130" w:name="bookmark1130"/>
      <w:r>
        <w:rPr>
          <w:color w:val="000000"/>
          <w:spacing w:val="0"/>
          <w:w w:val="100"/>
          <w:position w:val="0"/>
        </w:rPr>
        <w:t>1</w:t>
      </w:r>
      <w:bookmarkEnd w:id="1130"/>
      <w:r>
        <w:rPr>
          <w:color w:val="000000"/>
          <w:spacing w:val="0"/>
          <w:w w:val="100"/>
          <w:position w:val="0"/>
        </w:rPr>
        <w:t>）</w:t>
        <w:tab/>
        <w:t>融资租入资产：公司在承租开始日，将租赁资产公允价值与最低租赁付款额现值两者中较低者作 为租入资产的入账价值，将最低租赁付款额作为长期应付款的入账价值，其差额作为未确认的融资费用。 融资租入资产的认定依据、计价和折旧方法详见本附注四/ （十六）固定资产。</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公司采用实际利率法对未确认的融资费用，在资产租赁期间内摊销，计入财务费用。</w:t>
      </w:r>
    </w:p>
    <w:p>
      <w:pPr>
        <w:pStyle w:val="Style37"/>
        <w:keepNext w:val="0"/>
        <w:keepLines w:val="0"/>
        <w:widowControl w:val="0"/>
        <w:shd w:val="clear" w:color="auto" w:fill="auto"/>
        <w:tabs>
          <w:tab w:pos="810" w:val="left"/>
        </w:tabs>
        <w:bidi w:val="0"/>
        <w:spacing w:before="0" w:after="300" w:line="313" w:lineRule="exact"/>
        <w:ind w:left="0" w:right="0" w:firstLine="440"/>
        <w:jc w:val="both"/>
      </w:pPr>
      <w:bookmarkStart w:id="1131" w:name="bookmark1131"/>
      <w:r>
        <w:rPr>
          <w:color w:val="000000"/>
          <w:spacing w:val="0"/>
          <w:w w:val="100"/>
          <w:position w:val="0"/>
        </w:rPr>
        <w:t>2</w:t>
      </w:r>
      <w:bookmarkEnd w:id="1131"/>
      <w:r>
        <w:rPr>
          <w:color w:val="000000"/>
          <w:spacing w:val="0"/>
          <w:w w:val="100"/>
          <w:position w:val="0"/>
        </w:rPr>
        <w:t>）</w:t>
        <w:tab/>
        <w:t>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35"/>
        <w:keepNext/>
        <w:keepLines/>
        <w:widowControl w:val="0"/>
        <w:shd w:val="clear" w:color="auto" w:fill="auto"/>
        <w:tabs>
          <w:tab w:pos="474" w:val="left"/>
        </w:tabs>
        <w:bidi w:val="0"/>
        <w:spacing w:before="0" w:after="380" w:line="313" w:lineRule="exact"/>
        <w:ind w:left="0" w:right="0" w:firstLine="0"/>
        <w:jc w:val="both"/>
      </w:pPr>
      <w:bookmarkStart w:id="1132" w:name="bookmark1132"/>
      <w:bookmarkStart w:id="1133" w:name="bookmark1133"/>
      <w:bookmarkStart w:id="1134" w:name="bookmark1134"/>
      <w:bookmarkStart w:id="1135" w:name="bookmark1135"/>
      <w:r>
        <w:rPr>
          <w:color w:val="000000"/>
          <w:spacing w:val="0"/>
          <w:w w:val="100"/>
          <w:position w:val="0"/>
        </w:rPr>
        <w:t>3</w:t>
      </w:r>
      <w:bookmarkEnd w:id="1134"/>
      <w:r>
        <w:rPr>
          <w:color w:val="000000"/>
          <w:spacing w:val="0"/>
          <w:w w:val="100"/>
          <w:position w:val="0"/>
        </w:rPr>
        <w:t>2、</w:t>
        <w:tab/>
        <w:t>其他重要的会计政策和会计估计</w:t>
      </w:r>
      <w:bookmarkEnd w:id="1132"/>
      <w:bookmarkEnd w:id="1133"/>
      <w:bookmarkEnd w:id="1135"/>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5"/>
        <w:keepNext/>
        <w:keepLines/>
        <w:widowControl w:val="0"/>
        <w:shd w:val="clear" w:color="auto" w:fill="auto"/>
        <w:tabs>
          <w:tab w:pos="474" w:val="left"/>
        </w:tabs>
        <w:bidi w:val="0"/>
        <w:spacing w:before="0" w:after="300" w:line="313" w:lineRule="exact"/>
        <w:ind w:left="0" w:right="0" w:firstLine="0"/>
        <w:jc w:val="both"/>
      </w:pPr>
      <w:bookmarkStart w:id="1136" w:name="bookmark1136"/>
      <w:bookmarkStart w:id="1137" w:name="bookmark1137"/>
      <w:bookmarkStart w:id="1138" w:name="bookmark1138"/>
      <w:bookmarkStart w:id="1139" w:name="bookmark1139"/>
      <w:r>
        <w:rPr>
          <w:color w:val="000000"/>
          <w:spacing w:val="0"/>
          <w:w w:val="100"/>
          <w:position w:val="0"/>
        </w:rPr>
        <w:t>3</w:t>
      </w:r>
      <w:bookmarkEnd w:id="1138"/>
      <w:r>
        <w:rPr>
          <w:color w:val="000000"/>
          <w:spacing w:val="0"/>
          <w:w w:val="100"/>
          <w:position w:val="0"/>
        </w:rPr>
        <w:t>3、</w:t>
        <w:tab/>
        <w:t>重要会计政策和会计估计变更</w:t>
      </w:r>
      <w:bookmarkEnd w:id="1136"/>
      <w:bookmarkEnd w:id="1137"/>
      <w:bookmarkEnd w:id="1139"/>
    </w:p>
    <w:p>
      <w:pPr>
        <w:pStyle w:val="Style35"/>
        <w:keepNext/>
        <w:keepLines/>
        <w:widowControl w:val="0"/>
        <w:shd w:val="clear" w:color="auto" w:fill="auto"/>
        <w:tabs>
          <w:tab w:pos="488" w:val="left"/>
        </w:tabs>
        <w:bidi w:val="0"/>
        <w:spacing w:before="0" w:after="380" w:line="313" w:lineRule="exact"/>
        <w:ind w:left="0" w:right="0" w:firstLine="0"/>
        <w:jc w:val="both"/>
      </w:pPr>
      <w:bookmarkStart w:id="1136" w:name="bookmark1136"/>
      <w:bookmarkStart w:id="1137" w:name="bookmark1137"/>
      <w:bookmarkStart w:id="1140" w:name="bookmark1140"/>
      <w:bookmarkStart w:id="1141" w:name="bookmark1141"/>
      <w:r>
        <w:rPr>
          <w:color w:val="000000"/>
          <w:spacing w:val="0"/>
          <w:w w:val="100"/>
          <w:position w:val="0"/>
        </w:rPr>
        <w:t>（</w:t>
      </w:r>
      <w:bookmarkEnd w:id="1140"/>
      <w:r>
        <w:rPr>
          <w:color w:val="000000"/>
          <w:spacing w:val="0"/>
          <w:w w:val="100"/>
          <w:position w:val="0"/>
        </w:rPr>
        <w:t>1）</w:t>
        <w:tab/>
        <w:t>重要会计政策变更</w:t>
      </w:r>
      <w:bookmarkEnd w:id="1136"/>
      <w:bookmarkEnd w:id="1137"/>
      <w:bookmarkEnd w:id="1141"/>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488" w:val="left"/>
        </w:tabs>
        <w:bidi w:val="0"/>
        <w:spacing w:before="0" w:after="380" w:line="313" w:lineRule="exact"/>
        <w:ind w:left="0" w:right="0" w:firstLine="0"/>
        <w:jc w:val="both"/>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color w:val="000000"/>
          <w:spacing w:val="0"/>
          <w:w w:val="100"/>
          <w:position w:val="0"/>
        </w:rPr>
        <w:t>2）</w:t>
        <w:tab/>
        <w:t>重要会计估计变更</w:t>
      </w:r>
      <w:bookmarkEnd w:id="1142"/>
      <w:bookmarkEnd w:id="1143"/>
      <w:bookmarkEnd w:id="1145"/>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474" w:val="left"/>
        </w:tabs>
        <w:bidi w:val="0"/>
        <w:spacing w:before="0" w:after="300" w:line="313" w:lineRule="exact"/>
        <w:ind w:left="0" w:right="0" w:firstLine="0"/>
        <w:jc w:val="both"/>
      </w:pPr>
      <w:bookmarkStart w:id="1146" w:name="bookmark1146"/>
      <w:bookmarkStart w:id="1147" w:name="bookmark1147"/>
      <w:bookmarkStart w:id="1148" w:name="bookmark1148"/>
      <w:bookmarkStart w:id="1149" w:name="bookmark1149"/>
      <w:r>
        <w:rPr>
          <w:color w:val="000000"/>
          <w:spacing w:val="0"/>
          <w:w w:val="100"/>
          <w:position w:val="0"/>
        </w:rPr>
        <w:t>3</w:t>
      </w:r>
      <w:bookmarkEnd w:id="1148"/>
      <w:r>
        <w:rPr>
          <w:color w:val="000000"/>
          <w:spacing w:val="0"/>
          <w:w w:val="100"/>
          <w:position w:val="0"/>
        </w:rPr>
        <w:t>4、</w:t>
        <w:tab/>
        <w:t>其他</w:t>
      </w:r>
      <w:bookmarkEnd w:id="1146"/>
      <w:bookmarkEnd w:id="1147"/>
      <w:bookmarkEnd w:id="1149"/>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财务报表列报项目变更说明</w:t>
      </w:r>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财政部于2016年12月3日发布了《增值税会计处理规定》（财会〔2016） 22号）。</w:t>
      </w:r>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《增值税会计处理规定》规定：全面试行营业税改征增值税后，“营业税金及附加”科目名称调整为 “税金及附加”科目，该科目核算企业经营活动发生的消费税、城市维护建设税、资源税、教育费附加及 房产税、土地使用税、车船使用税、印花税等相关税费；利润表中的“营业税金及附加”项目调整为“税 </w:t>
      </w:r>
      <w:r>
        <w:rPr>
          <w:color w:val="000000"/>
          <w:spacing w:val="0"/>
          <w:w w:val="100"/>
          <w:position w:val="0"/>
        </w:rPr>
        <w:t>金及附加”项目。</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《增值税会计处理规定》还明确要求“应交税费”科目下的“应交增值税”、“未交增值税”、“待 抵扣进项税额”、“待认证进项税额”、“增值税留抵税额”等明细科目期末借方余额应根据情况，在资 产负债表中的“其他流动资产”或“其他非流动资产”项目列示；“应交税费一一待转销项税额”等科目 期末贷方余额应根据情况，在资产负债表中的“其他流动负债”或“其他非流动负债”项目列示。</w:t>
      </w:r>
    </w:p>
    <w:p>
      <w:pPr>
        <w:pStyle w:val="Style37"/>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本公司已根据《增值税会计处理规定》中与财务报表相关项目列示的相关规定，调整了期末财务报表项目 的列报，比较数据不予调整。</w:t>
      </w:r>
    </w:p>
    <w:p>
      <w:pPr>
        <w:pStyle w:val="Style29"/>
        <w:keepNext/>
        <w:keepLines/>
        <w:widowControl w:val="0"/>
        <w:shd w:val="clear" w:color="auto" w:fill="auto"/>
        <w:bidi w:val="0"/>
        <w:spacing w:before="0" w:after="280" w:line="240" w:lineRule="auto"/>
        <w:ind w:left="0" w:right="0" w:firstLine="0"/>
        <w:jc w:val="both"/>
      </w:pPr>
      <w:bookmarkStart w:id="1150" w:name="bookmark1150"/>
      <w:bookmarkStart w:id="1151" w:name="bookmark1151"/>
      <w:bookmarkStart w:id="1152" w:name="bookmark1152"/>
      <w:bookmarkStart w:id="1153" w:name="bookmark1153"/>
      <w:r>
        <w:rPr>
          <w:color w:val="000000"/>
          <w:spacing w:val="0"/>
          <w:w w:val="100"/>
          <w:position w:val="0"/>
          <w:sz w:val="24"/>
          <w:szCs w:val="24"/>
        </w:rPr>
        <w:t>六</w:t>
      </w:r>
      <w:bookmarkEnd w:id="1152"/>
      <w:r>
        <w:rPr>
          <w:color w:val="000000"/>
          <w:spacing w:val="0"/>
          <w:w w:val="100"/>
          <w:position w:val="0"/>
          <w:sz w:val="24"/>
          <w:szCs w:val="24"/>
        </w:rPr>
        <w:t>、税项</w:t>
      </w:r>
      <w:bookmarkEnd w:id="1150"/>
      <w:bookmarkEnd w:id="1151"/>
      <w:bookmarkEnd w:id="1153"/>
    </w:p>
    <w:p>
      <w:pPr>
        <w:pStyle w:val="Style35"/>
        <w:keepNext/>
        <w:keepLines/>
        <w:widowControl w:val="0"/>
        <w:shd w:val="clear" w:color="auto" w:fill="auto"/>
        <w:bidi w:val="0"/>
        <w:spacing w:before="0" w:after="340" w:line="312" w:lineRule="exact"/>
        <w:ind w:left="0" w:right="0" w:firstLine="0"/>
        <w:jc w:val="both"/>
      </w:pPr>
      <w:bookmarkStart w:id="1154" w:name="bookmark1154"/>
      <w:bookmarkStart w:id="1155" w:name="bookmark1155"/>
      <w:bookmarkStart w:id="1156" w:name="bookmark1156"/>
      <w:bookmarkStart w:id="1157" w:name="bookmark1157"/>
      <w:r>
        <w:rPr>
          <w:color w:val="000000"/>
          <w:spacing w:val="0"/>
          <w:w w:val="100"/>
          <w:position w:val="0"/>
        </w:rPr>
        <w:t>1</w:t>
      </w:r>
      <w:bookmarkEnd w:id="1156"/>
      <w:r>
        <w:rPr>
          <w:color w:val="000000"/>
          <w:spacing w:val="0"/>
          <w:w w:val="100"/>
          <w:position w:val="0"/>
        </w:rPr>
        <w:t>、主要税种及税率</w:t>
      </w:r>
      <w:bookmarkEnd w:id="1154"/>
      <w:bookmarkEnd w:id="1155"/>
      <w:bookmarkEnd w:id="1157"/>
    </w:p>
    <w:tbl>
      <w:tblPr>
        <w:tblOverlap w:val="never"/>
        <w:jc w:val="center"/>
        <w:tblLayout w:type="fixed"/>
      </w:tblPr>
      <w:tblGrid>
        <w:gridCol w:w="2462"/>
        <w:gridCol w:w="4728"/>
        <w:gridCol w:w="23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销售货物、应税销售服务收入、无形资产或者不动产</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 11%、 17%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 25%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营改增之前的应纳税营业额</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按照房产原值的70% （或租金收入）为纳税基准</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2%或 12%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w:t>
            </w:r>
            <w:r>
              <w:rPr>
                <w:color w:val="000000"/>
                <w:spacing w:val="0"/>
                <w:w w:val="100"/>
                <w:position w:val="0"/>
              </w:rPr>
              <w:t>*1</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天津市天安怡和信息技术有限公司</w:t>
            </w:r>
            <w:r>
              <w:rPr>
                <w:color w:val="000000"/>
                <w:spacing w:val="0"/>
                <w:w w:val="100"/>
                <w:position w:val="0"/>
              </w:rPr>
              <w:t>*2</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天津信息港甲子科技有限公司</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天津市金飞博光通讯技术有限公司</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重庆皖通科技有限责任公司</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安徽皖通城市智能交通科技有限公司</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烟台华东电子软件技术有限公司</w:t>
            </w:r>
            <w:r>
              <w:rPr>
                <w:color w:val="000000"/>
                <w:spacing w:val="0"/>
                <w:w w:val="100"/>
                <w:position w:val="0"/>
              </w:rPr>
              <w:t>*3</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烟台华东电子科技有限公司</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r>
              <w:rPr>
                <w:color w:val="000000"/>
                <w:spacing w:val="0"/>
                <w:w w:val="100"/>
                <w:position w:val="0"/>
              </w:rPr>
              <w:t>*4</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安徽行云天下科技有限公司</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烟台华东数据科技有限公司</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宁波拖柜宝物流科技有限责任公司</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bl>
    <w:p>
      <w:pPr>
        <w:widowControl w:val="0"/>
        <w:spacing w:after="279" w:line="1" w:lineRule="exact"/>
      </w:pPr>
    </w:p>
    <w:p>
      <w:pPr>
        <w:pStyle w:val="Style35"/>
        <w:keepNext/>
        <w:keepLines/>
        <w:widowControl w:val="0"/>
        <w:shd w:val="clear" w:color="auto" w:fill="auto"/>
        <w:bidi w:val="0"/>
        <w:spacing w:before="0" w:after="280" w:line="307" w:lineRule="exact"/>
        <w:ind w:left="0" w:right="0" w:firstLine="0"/>
        <w:jc w:val="both"/>
      </w:pPr>
      <w:bookmarkStart w:id="1158" w:name="bookmark1158"/>
      <w:bookmarkStart w:id="1159" w:name="bookmark1159"/>
      <w:bookmarkStart w:id="1160" w:name="bookmark1160"/>
      <w:bookmarkStart w:id="1161" w:name="bookmark1161"/>
      <w:r>
        <w:rPr>
          <w:color w:val="000000"/>
          <w:spacing w:val="0"/>
          <w:w w:val="100"/>
          <w:position w:val="0"/>
        </w:rPr>
        <w:t>2</w:t>
      </w:r>
      <w:bookmarkEnd w:id="1160"/>
      <w:r>
        <w:rPr>
          <w:color w:val="000000"/>
          <w:spacing w:val="0"/>
          <w:w w:val="100"/>
          <w:position w:val="0"/>
        </w:rPr>
        <w:t>、税收优惠</w:t>
      </w:r>
      <w:bookmarkEnd w:id="1158"/>
      <w:bookmarkEnd w:id="1159"/>
      <w:bookmarkEnd w:id="1161"/>
    </w:p>
    <w:p>
      <w:pPr>
        <w:pStyle w:val="Style37"/>
        <w:keepNext w:val="0"/>
        <w:keepLines w:val="0"/>
        <w:widowControl w:val="0"/>
        <w:shd w:val="clear" w:color="auto" w:fill="auto"/>
        <w:bidi w:val="0"/>
        <w:spacing w:before="0" w:after="0" w:line="307" w:lineRule="exact"/>
        <w:ind w:left="0" w:right="0" w:firstLine="440"/>
        <w:jc w:val="both"/>
      </w:pPr>
      <w:bookmarkStart w:id="1162" w:name="bookmark1162"/>
      <w:r>
        <w:rPr>
          <w:color w:val="000000"/>
          <w:spacing w:val="0"/>
          <w:w w:val="100"/>
          <w:position w:val="0"/>
        </w:rPr>
        <w:t>（</w:t>
      </w:r>
      <w:bookmarkEnd w:id="1162"/>
      <w:r>
        <w:rPr>
          <w:color w:val="000000"/>
          <w:spacing w:val="0"/>
          <w:w w:val="100"/>
          <w:position w:val="0"/>
        </w:rPr>
        <w:t>1）增值税</w:t>
      </w:r>
    </w:p>
    <w:p>
      <w:pPr>
        <w:pStyle w:val="Style37"/>
        <w:keepNext w:val="0"/>
        <w:keepLines w:val="0"/>
        <w:widowControl w:val="0"/>
        <w:shd w:val="clear" w:color="auto" w:fill="auto"/>
        <w:bidi w:val="0"/>
        <w:spacing w:before="0" w:after="0" w:line="307" w:lineRule="exact"/>
        <w:ind w:left="0" w:right="0" w:firstLine="440"/>
        <w:jc w:val="both"/>
      </w:pPr>
      <w:r>
        <w:rPr>
          <w:color w:val="000000"/>
          <w:spacing w:val="0"/>
          <w:w w:val="100"/>
          <w:position w:val="0"/>
        </w:rPr>
        <w:t xml:space="preserve">主要是系统集成项目配套的机器设备及销售的光通讯产品，按照应税收入的17%税率计算销项税额， 扣除允许在当年抵扣的进项税额后，缴纳增值税。其中，对于自行开发生产的软件产品部分执行财政部国 家税务总局2011年10月13日联合发文《关于软件产品增值税政策的通知》（财税[2011]100号）的规定， </w:t>
      </w:r>
      <w:r>
        <w:rPr>
          <w:color w:val="000000"/>
          <w:spacing w:val="0"/>
          <w:w w:val="100"/>
          <w:position w:val="0"/>
        </w:rPr>
        <w:t>即自2011年1月1日起继续“按17%的法定税率征收增值税后，对其增值税实际税负超过3%的部分实行即征 即退政策”。</w:t>
      </w:r>
    </w:p>
    <w:p>
      <w:pPr>
        <w:pStyle w:val="Style37"/>
        <w:keepNext w:val="0"/>
        <w:keepLines w:val="0"/>
        <w:widowControl w:val="0"/>
        <w:shd w:val="clear" w:color="auto" w:fill="auto"/>
        <w:tabs>
          <w:tab w:pos="884" w:val="left"/>
        </w:tabs>
        <w:bidi w:val="0"/>
        <w:spacing w:before="0" w:after="0" w:line="312" w:lineRule="exact"/>
        <w:ind w:left="0" w:right="0" w:firstLine="440"/>
        <w:jc w:val="both"/>
      </w:pPr>
      <w:bookmarkStart w:id="1163" w:name="bookmark1163"/>
      <w:r>
        <w:rPr>
          <w:color w:val="000000"/>
          <w:spacing w:val="0"/>
          <w:w w:val="100"/>
          <w:position w:val="0"/>
        </w:rPr>
        <w:t>（</w:t>
      </w:r>
      <w:bookmarkEnd w:id="1163"/>
      <w:r>
        <w:rPr>
          <w:color w:val="000000"/>
          <w:spacing w:val="0"/>
          <w:w w:val="100"/>
          <w:position w:val="0"/>
        </w:rPr>
        <w:t>2）</w:t>
        <w:tab/>
        <w:t>营业税</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公司技术转让收入执行财政部和国家税务总局财税字（1999）273号文关于贯彻落实《中共中央国务 院关于加强技术创新，发展高科技，实现产业化的决定》有关税收问题的通知的规定，免征营业税；对于 技术收入的认定，执行皖地税政一字（1997）063号文规定。</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根据财政部和国家税务总局印发《财政部国家税务总局关于在北京等8省市开展交通运输业和部分现 代服务业营业税改征增值税试点的通知》（</w:t>
      </w:r>
      <w:r>
        <w:fldChar w:fldCharType="begin"/>
      </w:r>
      <w:r>
        <w:rPr/>
        <w:instrText> HYPERLINK "http://www.chinaacc.com/web/news_cs/" </w:instrText>
      </w:r>
      <w:r>
        <w:fldChar w:fldCharType="separate"/>
      </w:r>
      <w:r>
        <w:rPr>
          <w:color w:val="ACA899"/>
          <w:spacing w:val="0"/>
          <w:w w:val="100"/>
          <w:position w:val="0"/>
        </w:rPr>
        <w:t>财税</w:t>
      </w:r>
      <w:r>
        <w:fldChar w:fldCharType="end"/>
      </w:r>
      <w:r>
        <w:rPr>
          <w:color w:val="000000"/>
          <w:spacing w:val="0"/>
          <w:w w:val="100"/>
          <w:position w:val="0"/>
        </w:rPr>
        <w:t>〔2012） 71号），将交通运输业和部分现代服务业营业税 改征增值税试点范围。施行营业税改增值税后，公司的技术服务收入和技术转让收入由原来的缴纳5%的营 业税变成了缴纳6%的增值税，公司的工程收入由原来的缴纳3%的营业税变成缴纳11%的增值税。</w:t>
      </w:r>
    </w:p>
    <w:p>
      <w:pPr>
        <w:pStyle w:val="Style37"/>
        <w:keepNext w:val="0"/>
        <w:keepLines w:val="0"/>
        <w:widowControl w:val="0"/>
        <w:shd w:val="clear" w:color="auto" w:fill="auto"/>
        <w:tabs>
          <w:tab w:pos="884" w:val="left"/>
        </w:tabs>
        <w:bidi w:val="0"/>
        <w:spacing w:before="0" w:after="0" w:line="312" w:lineRule="exact"/>
        <w:ind w:left="0" w:right="0" w:firstLine="440"/>
        <w:jc w:val="both"/>
      </w:pPr>
      <w:bookmarkStart w:id="1164" w:name="bookmark1164"/>
      <w:r>
        <w:rPr>
          <w:color w:val="000000"/>
          <w:spacing w:val="0"/>
          <w:w w:val="100"/>
          <w:position w:val="0"/>
        </w:rPr>
        <w:t>（</w:t>
      </w:r>
      <w:bookmarkEnd w:id="1164"/>
      <w:r>
        <w:rPr>
          <w:color w:val="000000"/>
          <w:spacing w:val="0"/>
          <w:w w:val="100"/>
          <w:position w:val="0"/>
        </w:rPr>
        <w:t>3）</w:t>
        <w:tab/>
        <w:t>所得税</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*1、2014年7月2日，本公司取得安徽省科技厅、安徽省财政厅、安徽省国家税务局、安徽省地方税务 局联合颁发的《高新技术企业证书》（证书编号为</w:t>
      </w:r>
      <w:r>
        <w:rPr>
          <w:color w:val="000000"/>
          <w:spacing w:val="0"/>
          <w:w w:val="100"/>
          <w:position w:val="0"/>
        </w:rPr>
        <w:t>GF201434000328）</w:t>
      </w:r>
      <w:r>
        <w:rPr>
          <w:color w:val="000000"/>
          <w:spacing w:val="0"/>
          <w:w w:val="100"/>
          <w:position w:val="0"/>
        </w:rPr>
        <w:t>。根据有关规定，本公司报告期内享 受国家关于高新技术企业的相关优惠政策，按15%的税率计缴企业所得税。</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*2. </w:t>
      </w:r>
      <w:r>
        <w:rPr>
          <w:color w:val="000000"/>
          <w:spacing w:val="0"/>
          <w:w w:val="100"/>
          <w:position w:val="0"/>
        </w:rPr>
        <w:t>2014年10月21日，天津市天安怡和信息技术有限公司取得天津市科技厅、天津市财政局、天津市 国家税务局、天津市地方税务局联合颁发的《高新技术企业证书》（证书编号为</w:t>
      </w:r>
      <w:r>
        <w:rPr>
          <w:color w:val="000000"/>
          <w:spacing w:val="0"/>
          <w:w w:val="100"/>
          <w:position w:val="0"/>
        </w:rPr>
        <w:t>GF201412000274）</w:t>
      </w:r>
      <w:r>
        <w:rPr>
          <w:color w:val="000000"/>
          <w:spacing w:val="0"/>
          <w:w w:val="100"/>
          <w:position w:val="0"/>
        </w:rPr>
        <w:t>。根据 有关规定，天津市天安怡和信息技术有限公司报告期内享受国家关于高新技术企业的相关优惠政策，按15% 的税率计缴企业所得税。</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*3、2014年10月31日，烟台华东电子软件技术有限公司取得山东省科技厅、山东省财政厅、山东省国 家税务局、山东省地方税务局联合发布的《关于公布山东省2014年拟认 定高新技术企业名单的通知》（鲁 科函字[2014]136号）。根据有关规定，烟台华东电子软件技术有限公司报告期内享受国家关于高新技术 企业的相关优惠政策，按15%的税率计缴企业所得税。</w:t>
      </w:r>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*4、2014年7月2日，安徽汉高信息科技有限公司取得安徽省科技厅、安徽省财政厅、安徽省国家税务 局、安徽省地方税务局联合颁发的《高新技术企业证书》（证书编号为</w:t>
      </w:r>
      <w:r>
        <w:rPr>
          <w:color w:val="000000"/>
          <w:spacing w:val="0"/>
          <w:w w:val="100"/>
          <w:position w:val="0"/>
        </w:rPr>
        <w:t>GF201434000602）</w:t>
      </w:r>
      <w:r>
        <w:rPr>
          <w:color w:val="000000"/>
          <w:spacing w:val="0"/>
          <w:w w:val="100"/>
          <w:position w:val="0"/>
        </w:rPr>
        <w:t>。根据有关规定， 安徽汉高信息科技有限公司报告期内享受国家关于高新技术企业的相关优惠政策，按15%的税率计缴企业 所得税。</w:t>
      </w:r>
    </w:p>
    <w:p>
      <w:pPr>
        <w:pStyle w:val="Style37"/>
        <w:keepNext w:val="0"/>
        <w:keepLines w:val="0"/>
        <w:widowControl w:val="0"/>
        <w:shd w:val="clear" w:color="auto" w:fill="auto"/>
        <w:bidi w:val="0"/>
        <w:spacing w:before="0" w:after="360" w:line="312" w:lineRule="exact"/>
        <w:ind w:left="0" w:right="0" w:firstLine="0"/>
        <w:jc w:val="left"/>
      </w:pPr>
      <w:bookmarkStart w:id="1165" w:name="bookmark1165"/>
      <w:r>
        <w:rPr>
          <w:b/>
          <w:bCs/>
          <w:color w:val="000000"/>
          <w:spacing w:val="0"/>
          <w:w w:val="100"/>
          <w:position w:val="0"/>
        </w:rPr>
        <w:t>3</w:t>
      </w:r>
      <w:bookmarkEnd w:id="1165"/>
      <w:r>
        <w:rPr>
          <w:b/>
          <w:bCs/>
          <w:color w:val="000000"/>
          <w:spacing w:val="0"/>
          <w:w w:val="100"/>
          <w:position w:val="0"/>
        </w:rPr>
        <w:t>、其他</w:t>
      </w:r>
    </w:p>
    <w:p>
      <w:pPr>
        <w:pStyle w:val="Style29"/>
        <w:keepNext/>
        <w:keepLines/>
        <w:widowControl w:val="0"/>
        <w:shd w:val="clear" w:color="auto" w:fill="auto"/>
        <w:bidi w:val="0"/>
        <w:spacing w:before="0" w:after="28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sz w:val="24"/>
          <w:szCs w:val="24"/>
        </w:rPr>
        <w:t>七</w:t>
      </w:r>
      <w:bookmarkEnd w:id="1168"/>
      <w:r>
        <w:rPr>
          <w:color w:val="000000"/>
          <w:spacing w:val="0"/>
          <w:w w:val="100"/>
          <w:position w:val="0"/>
          <w:sz w:val="24"/>
          <w:szCs w:val="24"/>
        </w:rPr>
        <w:t>、合并财务报表项目注释</w:t>
      </w:r>
      <w:bookmarkEnd w:id="1166"/>
      <w:bookmarkEnd w:id="1167"/>
      <w:bookmarkEnd w:id="1169"/>
    </w:p>
    <w:p>
      <w:pPr>
        <w:pStyle w:val="Style35"/>
        <w:keepNext/>
        <w:keepLines/>
        <w:widowControl w:val="0"/>
        <w:shd w:val="clear" w:color="auto" w:fill="auto"/>
        <w:bidi w:val="0"/>
        <w:spacing w:before="0" w:after="360" w:line="312" w:lineRule="exact"/>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1</w:t>
      </w:r>
      <w:bookmarkEnd w:id="1172"/>
      <w:r>
        <w:rPr>
          <w:color w:val="000000"/>
          <w:spacing w:val="0"/>
          <w:w w:val="100"/>
          <w:position w:val="0"/>
        </w:rPr>
        <w:t>、货币资金</w:t>
      </w:r>
      <w:bookmarkEnd w:id="1170"/>
      <w:bookmarkEnd w:id="1171"/>
      <w:bookmarkEnd w:id="11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237,026.41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462,741. </w:t>
            </w:r>
            <w:r>
              <w:rPr>
                <w:color w:val="000000"/>
                <w:spacing w:val="0"/>
                <w:w w:val="100"/>
                <w:position w:val="0"/>
              </w:rPr>
              <w:t>13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713,776,100.02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734,761,949.53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31,777,054.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24, 342, </w:t>
            </w:r>
            <w:r>
              <w:rPr>
                <w:color w:val="000000"/>
                <w:spacing w:val="0"/>
                <w:w w:val="100"/>
                <w:position w:val="0"/>
              </w:rPr>
              <w:t xml:space="preserve">925. </w:t>
            </w:r>
            <w:r>
              <w:rPr>
                <w:color w:val="000000"/>
                <w:spacing w:val="0"/>
                <w:w w:val="100"/>
                <w:position w:val="0"/>
              </w:rPr>
              <w:t>55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745,790,180.58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759,567,616.21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7"/>
        <w:keepNext w:val="0"/>
        <w:keepLines w:val="0"/>
        <w:widowControl w:val="0"/>
        <w:shd w:val="clear" w:color="auto" w:fill="auto"/>
        <w:bidi w:val="0"/>
        <w:spacing w:before="0" w:after="280" w:line="326" w:lineRule="exact"/>
        <w:ind w:left="440" w:right="0" w:firstLine="0"/>
        <w:jc w:val="both"/>
      </w:pPr>
      <w:r>
        <w:rPr>
          <w:color w:val="000000"/>
          <w:spacing w:val="0"/>
          <w:w w:val="100"/>
          <w:position w:val="0"/>
        </w:rPr>
        <w:t>截至2016年12月31日止，本公司不存在质押、冻结，或有潜在收回风险的款项。 其中受限制的货币资金明细如下：</w:t>
      </w: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49"/>
        <w:gridCol w:w="3221"/>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5,880,211.08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9,393,543.15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24,223,372.02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10,750,582.40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预付款保函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1,527,034.35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4, 178, </w:t>
            </w:r>
            <w:r>
              <w:rPr>
                <w:color w:val="000000"/>
                <w:spacing w:val="0"/>
                <w:w w:val="100"/>
                <w:position w:val="0"/>
              </w:rPr>
              <w:t xml:space="preserve">800. </w:t>
            </w:r>
            <w:r>
              <w:rPr>
                <w:color w:val="000000"/>
                <w:spacing w:val="0"/>
                <w:w w:val="100"/>
                <w:position w:val="0"/>
              </w:rPr>
              <w:t>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投标保函保证金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 </w:t>
            </w:r>
            <w:r>
              <w:rPr>
                <w:color w:val="000000"/>
                <w:spacing w:val="0"/>
                <w:w w:val="100"/>
                <w:position w:val="0"/>
              </w:rPr>
              <w:t xml:space="preserve">772. </w:t>
            </w: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31,756,390.38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24,342,925.55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2</w:t>
      </w:r>
      <w:bookmarkEnd w:id="1176"/>
      <w:r>
        <w:rPr>
          <w:color w:val="000000"/>
          <w:spacing w:val="0"/>
          <w:w w:val="100"/>
          <w:position w:val="0"/>
        </w:rPr>
        <w:t>、以公允价值计量且其变动计入当期损益的金融资产</w:t>
      </w:r>
      <w:bookmarkEnd w:id="1174"/>
      <w:bookmarkEnd w:id="1175"/>
      <w:bookmarkEnd w:id="11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68" w:val="left"/>
        </w:tabs>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3</w:t>
      </w:r>
      <w:bookmarkEnd w:id="1180"/>
      <w:r>
        <w:rPr>
          <w:color w:val="000000"/>
          <w:spacing w:val="0"/>
          <w:w w:val="100"/>
          <w:position w:val="0"/>
        </w:rPr>
        <w:t>、</w:t>
        <w:tab/>
        <w:t>衍生金融资产</w:t>
      </w:r>
      <w:bookmarkEnd w:id="1178"/>
      <w:bookmarkEnd w:id="1179"/>
      <w:bookmarkEnd w:id="118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4</w:t>
      </w:r>
      <w:bookmarkEnd w:id="1184"/>
      <w:r>
        <w:rPr>
          <w:color w:val="000000"/>
          <w:spacing w:val="0"/>
          <w:w w:val="100"/>
          <w:position w:val="0"/>
        </w:rPr>
        <w:t>、</w:t>
        <w:tab/>
        <w:t>应收票据</w:t>
      </w:r>
      <w:bookmarkEnd w:id="1182"/>
      <w:bookmarkEnd w:id="1183"/>
      <w:bookmarkEnd w:id="1185"/>
    </w:p>
    <w:p>
      <w:pPr>
        <w:pStyle w:val="Style35"/>
        <w:keepNext/>
        <w:keepLines/>
        <w:widowControl w:val="0"/>
        <w:numPr>
          <w:ilvl w:val="0"/>
          <w:numId w:val="33"/>
        </w:numPr>
        <w:shd w:val="clear" w:color="auto" w:fill="auto"/>
        <w:bidi w:val="0"/>
        <w:spacing w:before="0" w:after="380" w:line="240" w:lineRule="auto"/>
        <w:ind w:left="0" w:right="0" w:firstLine="0"/>
        <w:jc w:val="left"/>
      </w:pPr>
      <w:bookmarkStart w:id="1182" w:name="bookmark1182"/>
      <w:bookmarkStart w:id="1183" w:name="bookmark1183"/>
      <w:bookmarkStart w:id="1186" w:name="bookmark1186"/>
      <w:bookmarkStart w:id="1187" w:name="bookmark1187"/>
      <w:bookmarkEnd w:id="1186"/>
      <w:r>
        <w:rPr>
          <w:color w:val="000000"/>
          <w:spacing w:val="0"/>
          <w:w w:val="100"/>
          <w:position w:val="0"/>
        </w:rPr>
        <w:t>应收票据分类列示</w:t>
      </w:r>
      <w:bookmarkEnd w:id="1182"/>
      <w:bookmarkEnd w:id="1183"/>
      <w:bookmarkEnd w:id="11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14, 764, </w:t>
            </w:r>
            <w:r>
              <w:rPr>
                <w:color w:val="000000"/>
                <w:spacing w:val="0"/>
                <w:w w:val="100"/>
                <w:position w:val="0"/>
              </w:rPr>
              <w:t xml:space="preserve">933.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23, 025, </w:t>
            </w:r>
            <w:r>
              <w:rPr>
                <w:color w:val="000000"/>
                <w:spacing w:val="0"/>
                <w:w w:val="100"/>
                <w:position w:val="0"/>
              </w:rPr>
              <w:t xml:space="preserve">032. </w:t>
            </w:r>
            <w:r>
              <w:rPr>
                <w:color w:val="000000"/>
                <w:spacing w:val="0"/>
                <w:w w:val="100"/>
                <w:position w:val="0"/>
              </w:rPr>
              <w:t>85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14,764,933.49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23,025,032.85</w:t>
            </w:r>
          </w:p>
        </w:tc>
      </w:tr>
    </w:tbl>
    <w:p>
      <w:pPr>
        <w:widowControl w:val="0"/>
        <w:spacing w:after="319" w:line="1" w:lineRule="exact"/>
      </w:pPr>
    </w:p>
    <w:p>
      <w:pPr>
        <w:pStyle w:val="Style35"/>
        <w:keepNext/>
        <w:keepLines/>
        <w:widowControl w:val="0"/>
        <w:numPr>
          <w:ilvl w:val="0"/>
          <w:numId w:val="33"/>
        </w:numPr>
        <w:shd w:val="clear" w:color="auto" w:fill="auto"/>
        <w:bidi w:val="0"/>
        <w:spacing w:before="0" w:after="380" w:line="240" w:lineRule="auto"/>
        <w:ind w:left="0" w:right="0" w:firstLine="14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期末公司已质押的应收票据</w:t>
      </w:r>
      <w:bookmarkEnd w:id="1188"/>
      <w:bookmarkEnd w:id="1189"/>
      <w:bookmarkEnd w:id="11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5"/>
        <w:keepNext/>
        <w:keepLines/>
        <w:widowControl w:val="0"/>
        <w:numPr>
          <w:ilvl w:val="0"/>
          <w:numId w:val="33"/>
        </w:numPr>
        <w:shd w:val="clear" w:color="auto" w:fill="auto"/>
        <w:bidi w:val="0"/>
        <w:spacing w:before="0" w:after="380" w:line="240" w:lineRule="auto"/>
        <w:ind w:left="0" w:right="0" w:firstLine="14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期末公司已背书或贴现且在资产负债表日尚未到期的应收票据</w:t>
      </w:r>
      <w:bookmarkEnd w:id="1192"/>
      <w:bookmarkEnd w:id="1193"/>
      <w:bookmarkEnd w:id="11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pPr>
            <w:r>
              <w:rPr>
                <w:color w:val="000000"/>
                <w:spacing w:val="0"/>
                <w:w w:val="100"/>
                <w:position w:val="0"/>
              </w:rPr>
              <w:t xml:space="preserve">3, 580,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pPr>
            <w:r>
              <w:rPr>
                <w:color w:val="000000"/>
                <w:spacing w:val="0"/>
                <w:w w:val="100"/>
                <w:position w:val="0"/>
              </w:rPr>
              <w:t xml:space="preserve">3, 580,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color w:val="000000"/>
          <w:spacing w:val="0"/>
          <w:w w:val="100"/>
          <w:position w:val="0"/>
        </w:rPr>
        <w:t>4）期末公司因出票人未履约而将其转应收账款的票据</w:t>
      </w:r>
      <w:bookmarkEnd w:id="1196"/>
      <w:bookmarkEnd w:id="1197"/>
      <w:bookmarkEnd w:id="1199"/>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期末应收票据较期初下降</w:t>
      </w:r>
      <w:r>
        <w:rPr>
          <w:color w:val="000000"/>
          <w:spacing w:val="0"/>
          <w:w w:val="100"/>
          <w:position w:val="0"/>
        </w:rPr>
        <w:t xml:space="preserve">35. </w:t>
      </w:r>
      <w:r>
        <w:rPr>
          <w:color w:val="000000"/>
          <w:spacing w:val="0"/>
          <w:w w:val="100"/>
          <w:position w:val="0"/>
        </w:rPr>
        <w:t>78%，系本期末票据到期承兑。</w:t>
      </w:r>
    </w:p>
    <w:p>
      <w:pPr>
        <w:pStyle w:val="Style35"/>
        <w:keepNext/>
        <w:keepLines/>
        <w:widowControl w:val="0"/>
        <w:shd w:val="clear" w:color="auto" w:fill="auto"/>
        <w:bidi w:val="0"/>
        <w:spacing w:before="0" w:after="380" w:line="240" w:lineRule="auto"/>
        <w:ind w:left="0" w:right="0" w:firstLine="0"/>
        <w:jc w:val="both"/>
      </w:pPr>
      <w:bookmarkStart w:id="1200" w:name="bookmark1200"/>
      <w:bookmarkStart w:id="1201" w:name="bookmark1201"/>
      <w:bookmarkStart w:id="1202" w:name="bookmark1202"/>
      <w:bookmarkStart w:id="1203" w:name="bookmark1203"/>
      <w:r>
        <w:rPr>
          <w:color w:val="000000"/>
          <w:spacing w:val="0"/>
          <w:w w:val="100"/>
          <w:position w:val="0"/>
        </w:rPr>
        <w:t>5</w:t>
      </w:r>
      <w:bookmarkEnd w:id="1202"/>
      <w:r>
        <w:rPr>
          <w:color w:val="000000"/>
          <w:spacing w:val="0"/>
          <w:w w:val="100"/>
          <w:position w:val="0"/>
        </w:rPr>
        <w:t>、应收账款</w:t>
      </w:r>
      <w:bookmarkEnd w:id="1200"/>
      <w:bookmarkEnd w:id="1201"/>
      <w:bookmarkEnd w:id="1203"/>
    </w:p>
    <w:p>
      <w:pPr>
        <w:pStyle w:val="Style35"/>
        <w:keepNext/>
        <w:keepLines/>
        <w:widowControl w:val="0"/>
        <w:shd w:val="clear" w:color="auto" w:fill="auto"/>
        <w:bidi w:val="0"/>
        <w:spacing w:before="0" w:after="380" w:line="240" w:lineRule="auto"/>
        <w:ind w:left="0" w:right="0" w:firstLine="0"/>
        <w:jc w:val="both"/>
      </w:pPr>
      <w:bookmarkStart w:id="1200" w:name="bookmark1200"/>
      <w:bookmarkStart w:id="1201" w:name="bookmark1201"/>
      <w:bookmarkStart w:id="1204" w:name="bookmark1204"/>
      <w:bookmarkStart w:id="1205" w:name="bookmark1205"/>
      <w:r>
        <w:rPr>
          <w:color w:val="000000"/>
          <w:spacing w:val="0"/>
          <w:w w:val="100"/>
          <w:position w:val="0"/>
        </w:rPr>
        <w:t>（</w:t>
      </w:r>
      <w:bookmarkEnd w:id="1204"/>
      <w:r>
        <w:rPr>
          <w:color w:val="000000"/>
          <w:spacing w:val="0"/>
          <w:w w:val="100"/>
          <w:position w:val="0"/>
        </w:rPr>
        <w:t>1）应收账款分类披露</w:t>
      </w:r>
      <w:bookmarkEnd w:id="1200"/>
      <w:bookmarkEnd w:id="1201"/>
      <w:bookmarkEnd w:id="12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3, 999,1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3,999,1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235,971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,615.61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98. </w:t>
            </w:r>
            <w:r>
              <w:rPr>
                <w:color w:val="000000"/>
                <w:spacing w:val="0"/>
                <w:w w:val="100"/>
                <w:position w:val="0"/>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15,035,</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861.83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6.37%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220,935,</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201,85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4, </w:t>
            </w:r>
            <w:r>
              <w:rPr>
                <w:color w:val="000000"/>
                <w:spacing w:val="0"/>
                <w:w w:val="100"/>
                <w:position w:val="0"/>
              </w:rPr>
              <w:t>473.</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12, 495,4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189,358,9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92.68</w:t>
            </w: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239,970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,789.61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19,035,</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035.83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220,935,</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753.78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201,85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4,473.</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12,495,4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189,358,9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92.68</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V适用口不适用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北京星纪开元科技发展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3,999,174.00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3,999,174.00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预计不可收回</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3,999,174.00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3,999,174.00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V适用口不适用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1年以内分项</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1-6</w:t>
            </w:r>
            <w:r>
              <w:rPr>
                <w:color w:val="000000"/>
                <w:spacing w:val="0"/>
                <w:w w:val="100"/>
                <w:position w:val="0"/>
              </w:rPr>
              <w:t>月</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125,335,551.99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6-12 </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39, 838, </w:t>
            </w:r>
            <w:r>
              <w:rPr>
                <w:color w:val="000000"/>
                <w:spacing w:val="0"/>
                <w:w w:val="100"/>
                <w:position w:val="0"/>
              </w:rPr>
              <w:t>001.40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1,991,900.07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165,173,553.39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1,991,900.07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39, </w:t>
            </w:r>
            <w:r>
              <w:rPr>
                <w:color w:val="000000"/>
                <w:spacing w:val="0"/>
                <w:w w:val="100"/>
                <w:position w:val="0"/>
              </w:rPr>
              <w:t>953,775.60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3,995,377.56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21,240, </w:t>
            </w:r>
            <w:r>
              <w:rPr>
                <w:color w:val="000000"/>
                <w:spacing w:val="0"/>
                <w:w w:val="100"/>
                <w:position w:val="0"/>
              </w:rPr>
              <w:t>130.85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4, 248, </w:t>
            </w:r>
            <w:r>
              <w:rPr>
                <w:color w:val="000000"/>
                <w:spacing w:val="0"/>
                <w:w w:val="100"/>
                <w:position w:val="0"/>
              </w:rPr>
              <w:t xml:space="preserve">026.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20.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3至4年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4,320,526.40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1,296,157.92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30.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4至5年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2,965,382. </w:t>
            </w: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1, 186, </w:t>
            </w:r>
            <w:r>
              <w:rPr>
                <w:color w:val="000000"/>
                <w:spacing w:val="0"/>
                <w:w w:val="100"/>
                <w:position w:val="0"/>
              </w:rPr>
              <w:t xml:space="preserve">152.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40.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2,318, </w:t>
            </w:r>
            <w:r>
              <w:rPr>
                <w:color w:val="000000"/>
                <w:spacing w:val="0"/>
                <w:w w:val="100"/>
                <w:position w:val="0"/>
              </w:rPr>
              <w:t>247.27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2,318, </w:t>
            </w:r>
            <w:r>
              <w:rPr>
                <w:color w:val="000000"/>
                <w:spacing w:val="0"/>
                <w:w w:val="100"/>
                <w:position w:val="0"/>
              </w:rPr>
              <w:t xml:space="preserve">247.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235,971,615.61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15,035,861.83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370" w:lineRule="exact"/>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0" w:line="370" w:lineRule="exact"/>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0" w:line="370" w:lineRule="exact"/>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380" w:line="370" w:lineRule="exact"/>
        <w:ind w:left="0" w:right="0" w:firstLine="0"/>
        <w:jc w:val="left"/>
      </w:pPr>
      <w:r>
        <w:rPr>
          <w:color w:val="000000"/>
          <w:spacing w:val="0"/>
          <w:w w:val="100"/>
          <w:position w:val="0"/>
        </w:rPr>
        <w:t>组合中，采用其他方法计提坏账准备的应收账款：</w:t>
      </w:r>
    </w:p>
    <w:p>
      <w:pPr>
        <w:pStyle w:val="Style35"/>
        <w:keepNext/>
        <w:keepLines/>
        <w:widowControl w:val="0"/>
        <w:numPr>
          <w:ilvl w:val="0"/>
          <w:numId w:val="35"/>
        </w:numPr>
        <w:shd w:val="clear" w:color="auto" w:fill="auto"/>
        <w:bidi w:val="0"/>
        <w:spacing w:before="0" w:after="22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本期计提、收回或转回的坏账准备情况</w:t>
      </w:r>
      <w:bookmarkEnd w:id="1206"/>
      <w:bookmarkEnd w:id="1207"/>
      <w:bookmarkEnd w:id="1209"/>
    </w:p>
    <w:p>
      <w:pPr>
        <w:pStyle w:val="Style33"/>
        <w:keepNext w:val="0"/>
        <w:keepLines w:val="0"/>
        <w:widowControl w:val="0"/>
        <w:shd w:val="clear" w:color="auto" w:fill="auto"/>
        <w:bidi w:val="0"/>
        <w:spacing w:before="0" w:after="0" w:line="370" w:lineRule="exact"/>
        <w:ind w:left="0" w:right="0" w:firstLine="0"/>
        <w:jc w:val="left"/>
      </w:pPr>
      <w:r>
        <w:rPr>
          <w:color w:val="000000"/>
          <w:spacing w:val="0"/>
          <w:w w:val="100"/>
          <w:position w:val="0"/>
        </w:rPr>
        <w:t xml:space="preserve">本期计提坏账准备金额7, 281, </w:t>
      </w:r>
      <w:r>
        <w:rPr>
          <w:color w:val="000000"/>
          <w:spacing w:val="0"/>
          <w:w w:val="100"/>
          <w:position w:val="0"/>
        </w:rPr>
        <w:t xml:space="preserve">903. </w:t>
      </w:r>
      <w:r>
        <w:rPr>
          <w:color w:val="000000"/>
          <w:spacing w:val="0"/>
          <w:w w:val="100"/>
          <w:position w:val="0"/>
        </w:rPr>
        <w:t xml:space="preserve">71元；本期收回或转回坏账准备金额593, </w:t>
      </w:r>
      <w:r>
        <w:rPr>
          <w:color w:val="000000"/>
          <w:spacing w:val="0"/>
          <w:w w:val="100"/>
          <w:position w:val="0"/>
        </w:rPr>
        <w:t xml:space="preserve">681. </w:t>
      </w:r>
      <w:r>
        <w:rPr>
          <w:color w:val="000000"/>
          <w:spacing w:val="0"/>
          <w:w w:val="100"/>
          <w:position w:val="0"/>
        </w:rPr>
        <w:t>20元。 其中本期坏账准备收回或转回金额重要的：</w:t>
      </w:r>
    </w:p>
    <w:p>
      <w:pPr>
        <w:pStyle w:val="Style33"/>
        <w:keepNext w:val="0"/>
        <w:keepLines w:val="0"/>
        <w:widowControl w:val="0"/>
        <w:shd w:val="clear" w:color="auto" w:fill="auto"/>
        <w:bidi w:val="0"/>
        <w:spacing w:before="0" w:after="100" w:line="370" w:lineRule="exact"/>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numPr>
          <w:ilvl w:val="0"/>
          <w:numId w:val="35"/>
        </w:numPr>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本期实际核销的应收账款情况</w:t>
      </w:r>
      <w:bookmarkEnd w:id="1210"/>
      <w:bookmarkEnd w:id="1211"/>
      <w:bookmarkEnd w:id="12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148, </w:t>
            </w:r>
            <w:r>
              <w:rPr>
                <w:color w:val="000000"/>
                <w:spacing w:val="0"/>
                <w:w w:val="100"/>
                <w:position w:val="0"/>
              </w:rPr>
              <w:t xml:space="preserve">667. </w:t>
            </w:r>
            <w:r>
              <w:rPr>
                <w:color w:val="000000"/>
                <w:spacing w:val="0"/>
                <w:w w:val="100"/>
                <w:position w:val="0"/>
              </w:rPr>
              <w:t>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5"/>
        <w:keepNext/>
        <w:keepLines/>
        <w:widowControl w:val="0"/>
        <w:numPr>
          <w:ilvl w:val="0"/>
          <w:numId w:val="35"/>
        </w:numPr>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按欠款方归集的期末余额前五名的应收账款情况</w:t>
      </w:r>
      <w:bookmarkEnd w:id="1214"/>
      <w:bookmarkEnd w:id="1215"/>
      <w:bookmarkEnd w:id="12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1"/>
        <w:gridCol w:w="2083"/>
        <w:gridCol w:w="3302"/>
        <w:gridCol w:w="1704"/>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占应收账款期末余额的比例(%)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已计提坏账准备</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15,285,916. </w:t>
            </w:r>
            <w:r>
              <w:rPr>
                <w:color w:val="000000"/>
                <w:spacing w:val="0"/>
                <w:w w:val="100"/>
                <w:position w:val="0"/>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6.37</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12,647,168.60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96"/>
        <w:gridCol w:w="2083"/>
        <w:gridCol w:w="3302"/>
        <w:gridCol w:w="1704"/>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9, 983, </w:t>
            </w:r>
            <w:r>
              <w:rPr>
                <w:color w:val="000000"/>
                <w:spacing w:val="0"/>
                <w:w w:val="100"/>
                <w:position w:val="0"/>
              </w:rPr>
              <w:t xml:space="preserve">674.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1,324,039.90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7,358,328.70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6,234,791.00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51,509, </w:t>
            </w:r>
            <w:r>
              <w:rPr>
                <w:color w:val="000000"/>
                <w:spacing w:val="0"/>
                <w:w w:val="100"/>
                <w:position w:val="0"/>
              </w:rPr>
              <w:t xml:space="preserve">879. </w:t>
            </w: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1,324,039.90</w:t>
            </w:r>
          </w:p>
        </w:tc>
      </w:tr>
    </w:tbl>
    <w:p>
      <w:pPr>
        <w:widowControl w:val="0"/>
        <w:spacing w:after="639" w:line="1" w:lineRule="exact"/>
      </w:pPr>
    </w:p>
    <w:p>
      <w:pPr>
        <w:pStyle w:val="Style35"/>
        <w:keepNext/>
        <w:keepLines/>
        <w:widowControl w:val="0"/>
        <w:numPr>
          <w:ilvl w:val="0"/>
          <w:numId w:val="37"/>
        </w:numPr>
        <w:shd w:val="clear" w:color="auto" w:fill="auto"/>
        <w:tabs>
          <w:tab w:pos="488" w:val="left"/>
        </w:tabs>
        <w:bidi w:val="0"/>
        <w:spacing w:before="0" w:after="38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因金融资产转移而终止确认的应收账款</w:t>
      </w:r>
      <w:bookmarkEnd w:id="1218"/>
      <w:bookmarkEnd w:id="1219"/>
      <w:bookmarkEnd w:id="1221"/>
    </w:p>
    <w:p>
      <w:pPr>
        <w:pStyle w:val="Style35"/>
        <w:keepNext/>
        <w:keepLines/>
        <w:widowControl w:val="0"/>
        <w:numPr>
          <w:ilvl w:val="0"/>
          <w:numId w:val="37"/>
        </w:numPr>
        <w:shd w:val="clear" w:color="auto" w:fill="auto"/>
        <w:tabs>
          <w:tab w:pos="488" w:val="left"/>
        </w:tabs>
        <w:bidi w:val="0"/>
        <w:spacing w:before="0" w:after="380" w:line="240" w:lineRule="auto"/>
        <w:ind w:left="0" w:right="0" w:firstLine="0"/>
        <w:jc w:val="left"/>
      </w:pPr>
      <w:bookmarkStart w:id="1218" w:name="bookmark1218"/>
      <w:bookmarkStart w:id="1219" w:name="bookmark1219"/>
      <w:bookmarkStart w:id="1222" w:name="bookmark1222"/>
      <w:bookmarkStart w:id="1223" w:name="bookmark1223"/>
      <w:bookmarkEnd w:id="1222"/>
      <w:r>
        <w:rPr>
          <w:color w:val="000000"/>
          <w:spacing w:val="0"/>
          <w:w w:val="100"/>
          <w:position w:val="0"/>
        </w:rPr>
        <w:t>转移应收账款且继续涉入形成的资产、负债金额</w:t>
      </w:r>
      <w:bookmarkEnd w:id="1218"/>
      <w:bookmarkEnd w:id="1219"/>
      <w:bookmarkEnd w:id="122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6</w:t>
      </w:r>
      <w:bookmarkEnd w:id="1226"/>
      <w:r>
        <w:rPr>
          <w:color w:val="000000"/>
          <w:spacing w:val="0"/>
          <w:w w:val="100"/>
          <w:position w:val="0"/>
        </w:rPr>
        <w:t>、预付款项</w:t>
      </w:r>
      <w:bookmarkEnd w:id="1224"/>
      <w:bookmarkEnd w:id="1225"/>
      <w:bookmarkEnd w:id="1227"/>
    </w:p>
    <w:p>
      <w:pPr>
        <w:pStyle w:val="Style35"/>
        <w:keepNext/>
        <w:keepLines/>
        <w:widowControl w:val="0"/>
        <w:numPr>
          <w:ilvl w:val="0"/>
          <w:numId w:val="39"/>
        </w:numPr>
        <w:shd w:val="clear" w:color="auto" w:fill="auto"/>
        <w:bidi w:val="0"/>
        <w:spacing w:before="0" w:after="380" w:line="240" w:lineRule="auto"/>
        <w:ind w:left="0" w:right="0" w:firstLine="0"/>
        <w:jc w:val="left"/>
      </w:pPr>
      <w:bookmarkStart w:id="1224" w:name="bookmark1224"/>
      <w:bookmarkStart w:id="1225" w:name="bookmark1225"/>
      <w:bookmarkStart w:id="1228" w:name="bookmark1228"/>
      <w:bookmarkStart w:id="1229" w:name="bookmark1229"/>
      <w:bookmarkEnd w:id="1228"/>
      <w:r>
        <w:rPr>
          <w:color w:val="000000"/>
          <w:spacing w:val="0"/>
          <w:w w:val="100"/>
          <w:position w:val="0"/>
        </w:rPr>
        <w:t>预付款项按账龄列示</w:t>
      </w:r>
      <w:bookmarkEnd w:id="1224"/>
      <w:bookmarkEnd w:id="1225"/>
      <w:bookmarkEnd w:id="12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42, 526, </w:t>
            </w:r>
            <w:r>
              <w:rPr>
                <w:color w:val="000000"/>
                <w:spacing w:val="0"/>
                <w:w w:val="100"/>
                <w:position w:val="0"/>
              </w:rPr>
              <w:t xml:space="preserve">870. </w:t>
            </w: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85. </w:t>
            </w:r>
            <w:r>
              <w:rPr>
                <w:color w:val="000000"/>
                <w:spacing w:val="0"/>
                <w:w w:val="100"/>
                <w:position w:val="0"/>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78, 391, </w:t>
            </w:r>
            <w:r>
              <w:rPr>
                <w:color w:val="000000"/>
                <w:spacing w:val="0"/>
                <w:w w:val="100"/>
                <w:position w:val="0"/>
              </w:rPr>
              <w:t xml:space="preserve">168.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w:t>
            </w:r>
            <w:r>
              <w:rPr>
                <w:color w:val="000000"/>
                <w:spacing w:val="0"/>
                <w:w w:val="100"/>
                <w:position w:val="0"/>
              </w:rPr>
              <w:t>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5, 929, </w:t>
            </w:r>
            <w:r>
              <w:rPr>
                <w:color w:val="000000"/>
                <w:spacing w:val="0"/>
                <w:w w:val="100"/>
                <w:position w:val="0"/>
              </w:rPr>
              <w:t xml:space="preserve">839. </w:t>
            </w: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11. </w:t>
            </w:r>
            <w:r>
              <w:rPr>
                <w:color w:val="000000"/>
                <w:spacing w:val="0"/>
                <w:w w:val="100"/>
                <w:position w:val="0"/>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6,288,811.76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943, </w:t>
            </w:r>
            <w:r>
              <w:rPr>
                <w:color w:val="000000"/>
                <w:spacing w:val="0"/>
                <w:w w:val="100"/>
                <w:position w:val="0"/>
              </w:rPr>
              <w:t xml:space="preserve">762. </w:t>
            </w:r>
            <w:r>
              <w:rPr>
                <w:color w:val="000000"/>
                <w:spacing w:val="0"/>
                <w:w w:val="100"/>
                <w:position w:val="0"/>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 </w:t>
            </w:r>
            <w:r>
              <w:rPr>
                <w:color w:val="000000"/>
                <w:spacing w:val="0"/>
                <w:w w:val="100"/>
                <w:position w:val="0"/>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2,151,577.03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250,212.34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0. </w:t>
            </w: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222,843.94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49,650,684.74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87,054,401.11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账龄超过1年且金额重要的预付款项未及时结算原因的说明:</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0"/>
        <w:gridCol w:w="1920"/>
        <w:gridCol w:w="1920"/>
        <w:gridCol w:w="1915"/>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未及时结算原因</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中电科技电子信息系统有限公司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1,448,418.85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至</w:t>
            </w:r>
            <w:r>
              <w:rPr>
                <w:color w:val="000000"/>
                <w:spacing w:val="0"/>
                <w:w w:val="100"/>
                <w:position w:val="0"/>
                <w:sz w:val="20"/>
                <w:szCs w:val="20"/>
              </w:rPr>
              <w:t>2</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未到结算期</w:t>
            </w:r>
          </w:p>
        </w:tc>
      </w:tr>
    </w:tbl>
    <w:p>
      <w:pPr>
        <w:widowControl w:val="0"/>
        <w:spacing w:after="379" w:line="1" w:lineRule="exact"/>
      </w:pPr>
    </w:p>
    <w:p>
      <w:pPr>
        <w:pStyle w:val="Style35"/>
        <w:keepNext/>
        <w:keepLines/>
        <w:widowControl w:val="0"/>
        <w:numPr>
          <w:ilvl w:val="0"/>
          <w:numId w:val="39"/>
        </w:numPr>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按预付对象归集的期末余额前五名的预付款情况</w:t>
      </w:r>
      <w:bookmarkEnd w:id="1230"/>
      <w:bookmarkEnd w:id="1231"/>
      <w:bookmarkEnd w:id="12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74"/>
        <w:gridCol w:w="1757"/>
        <w:gridCol w:w="2520"/>
        <w:gridCol w:w="1320"/>
        <w:gridCol w:w="1915"/>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占预付账款总额的比例(%)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4,625,000.00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预付项目款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4,398,820.00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预付项目款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4,349,500.00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预付项目款</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预付项目款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2,742,523.29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预付项目款</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19,115,843.29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234" w:name="bookmark1234"/>
      <w:bookmarkStart w:id="1235" w:name="bookmark1235"/>
      <w:bookmarkStart w:id="1236" w:name="bookmark1236"/>
      <w:bookmarkStart w:id="1237" w:name="bookmark1237"/>
      <w:r>
        <w:rPr>
          <w:color w:val="000000"/>
          <w:spacing w:val="0"/>
          <w:w w:val="100"/>
          <w:position w:val="0"/>
        </w:rPr>
        <w:t>7</w:t>
      </w:r>
      <w:bookmarkEnd w:id="1236"/>
      <w:r>
        <w:rPr>
          <w:color w:val="000000"/>
          <w:spacing w:val="0"/>
          <w:w w:val="100"/>
          <w:position w:val="0"/>
        </w:rPr>
        <w:t>、应收利息</w:t>
      </w:r>
      <w:bookmarkEnd w:id="1234"/>
      <w:bookmarkEnd w:id="1235"/>
      <w:bookmarkEnd w:id="1237"/>
    </w:p>
    <w:p>
      <w:pPr>
        <w:pStyle w:val="Style35"/>
        <w:keepNext/>
        <w:keepLines/>
        <w:widowControl w:val="0"/>
        <w:shd w:val="clear" w:color="auto" w:fill="auto"/>
        <w:bidi w:val="0"/>
        <w:spacing w:before="0" w:after="380" w:line="240" w:lineRule="auto"/>
        <w:ind w:left="0" w:right="0" w:firstLine="0"/>
        <w:jc w:val="both"/>
      </w:pPr>
      <w:bookmarkStart w:id="1234" w:name="bookmark1234"/>
      <w:bookmarkStart w:id="1235" w:name="bookmark1235"/>
      <w:bookmarkStart w:id="1238" w:name="bookmark1238"/>
      <w:bookmarkStart w:id="1239" w:name="bookmark1239"/>
      <w:r>
        <w:rPr>
          <w:color w:val="000000"/>
          <w:spacing w:val="0"/>
          <w:w w:val="100"/>
          <w:position w:val="0"/>
        </w:rPr>
        <w:t>（</w:t>
      </w:r>
      <w:bookmarkEnd w:id="1238"/>
      <w:r>
        <w:rPr>
          <w:color w:val="000000"/>
          <w:spacing w:val="0"/>
          <w:w w:val="100"/>
          <w:position w:val="0"/>
        </w:rPr>
        <w:t>1）应收利息分类</w:t>
      </w:r>
      <w:bookmarkEnd w:id="1234"/>
      <w:bookmarkEnd w:id="1235"/>
      <w:bookmarkEnd w:id="1239"/>
    </w:p>
    <w:p>
      <w:pPr>
        <w:pStyle w:val="Style33"/>
        <w:keepNext w:val="0"/>
        <w:keepLines w:val="0"/>
        <w:widowControl w:val="0"/>
        <w:shd w:val="clear" w:color="auto" w:fill="auto"/>
        <w:bidi w:val="0"/>
        <w:spacing w:before="0" w:after="80" w:line="240" w:lineRule="auto"/>
        <w:ind w:left="0" w:right="0" w:firstLine="0"/>
        <w:jc w:val="right"/>
      </w:pPr>
      <w:bookmarkStart w:id="1240" w:name="bookmark1240"/>
      <w:r>
        <w:rPr>
          <w:color w:val="000000"/>
          <w:spacing w:val="0"/>
          <w:w w:val="100"/>
          <w:position w:val="0"/>
        </w:rPr>
        <w:t>单</w:t>
      </w:r>
      <w:bookmarkEnd w:id="1240"/>
      <w:r>
        <w:rPr>
          <w:color w:val="000000"/>
          <w:spacing w:val="0"/>
          <w:w w:val="100"/>
          <w:position w:val="0"/>
        </w:rPr>
        <w:t>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color w:val="000000"/>
          <w:spacing w:val="0"/>
          <w:w w:val="100"/>
          <w:position w:val="0"/>
        </w:rPr>
        <w:t>2）重要逾期利息</w:t>
      </w:r>
      <w:bookmarkEnd w:id="1241"/>
      <w:bookmarkEnd w:id="1242"/>
      <w:bookmarkEnd w:id="1244"/>
    </w:p>
    <w:tbl>
      <w:tblPr>
        <w:tblOverlap w:val="never"/>
        <w:jc w:val="center"/>
        <w:tblLayout w:type="fixed"/>
      </w:tblPr>
      <w:tblGrid>
        <w:gridCol w:w="1920"/>
        <w:gridCol w:w="1915"/>
        <w:gridCol w:w="1915"/>
        <w:gridCol w:w="1910"/>
        <w:gridCol w:w="1973"/>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1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8、应收股利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27"/>
              <w:keepNext w:val="0"/>
              <w:keepLines w:val="0"/>
              <w:widowControl w:val="0"/>
              <w:shd w:val="clear" w:color="auto" w:fill="auto"/>
              <w:bidi w:val="0"/>
              <w:spacing w:before="200" w:after="0" w:line="240" w:lineRule="auto"/>
              <w:ind w:left="0" w:right="0" w:firstLine="0"/>
              <w:jc w:val="left"/>
              <w:rPr>
                <w:sz w:val="20"/>
                <w:szCs w:val="20"/>
              </w:rPr>
            </w:pPr>
            <w:r>
              <w:rPr>
                <w:b/>
                <w:bCs/>
                <w:color w:val="000000"/>
                <w:spacing w:val="0"/>
                <w:w w:val="100"/>
                <w:position w:val="0"/>
                <w:sz w:val="20"/>
                <w:szCs w:val="20"/>
              </w:rPr>
              <w:t>（1）应收股利</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31"/>
        <w:keepNext w:val="0"/>
        <w:keepLines w:val="0"/>
        <w:widowControl w:val="0"/>
        <w:shd w:val="clear" w:color="auto" w:fill="auto"/>
        <w:tabs>
          <w:tab w:pos="4358" w:val="left"/>
          <w:tab w:pos="7536" w:val="left"/>
        </w:tabs>
        <w:bidi w:val="0"/>
        <w:spacing w:before="0" w:after="0" w:line="240" w:lineRule="auto"/>
        <w:ind w:left="773" w:right="0" w:firstLine="0"/>
        <w:jc w:val="left"/>
      </w:pPr>
      <w:r>
        <w:rPr>
          <w:color w:val="000000"/>
          <w:spacing w:val="0"/>
          <w:w w:val="100"/>
          <w:position w:val="0"/>
        </w:rPr>
        <w:t>项目（或被投资单位）</w:t>
        <w:tab/>
        <w:t>期末余额</w:t>
        <w:tab/>
        <w:t>期初余额</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color w:val="000000"/>
          <w:spacing w:val="0"/>
          <w:w w:val="100"/>
          <w:position w:val="0"/>
        </w:rPr>
        <w:t>2）重要的账龄超过1年的应收股利</w:t>
      </w:r>
      <w:bookmarkEnd w:id="1245"/>
      <w:bookmarkEnd w:id="1246"/>
      <w:bookmarkEnd w:id="124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是否发生减值及其判断</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9</w:t>
      </w:r>
      <w:bookmarkEnd w:id="1251"/>
      <w:r>
        <w:rPr>
          <w:color w:val="000000"/>
          <w:spacing w:val="0"/>
          <w:w w:val="100"/>
          <w:position w:val="0"/>
        </w:rPr>
        <w:t>、其他应收款</w:t>
      </w:r>
      <w:bookmarkEnd w:id="1249"/>
      <w:bookmarkEnd w:id="1250"/>
      <w:bookmarkEnd w:id="1252"/>
    </w:p>
    <w:p>
      <w:pPr>
        <w:pStyle w:val="Style35"/>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3" w:name="bookmark1253"/>
      <w:bookmarkStart w:id="1254" w:name="bookmark1254"/>
      <w:r>
        <w:rPr>
          <w:color w:val="000000"/>
          <w:spacing w:val="0"/>
          <w:w w:val="100"/>
          <w:position w:val="0"/>
        </w:rPr>
        <w:t>（</w:t>
      </w:r>
      <w:bookmarkEnd w:id="1253"/>
      <w:r>
        <w:rPr>
          <w:color w:val="000000"/>
          <w:spacing w:val="0"/>
          <w:w w:val="100"/>
          <w:position w:val="0"/>
        </w:rPr>
        <w:t>1）其他应收款分类披露</w:t>
      </w:r>
      <w:bookmarkEnd w:id="1249"/>
      <w:bookmarkEnd w:id="1250"/>
      <w:bookmarkEnd w:id="125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41"/>
      </w:tblGrid>
      <w:tr>
        <w:trPr>
          <w:trHeight w:val="41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78, 359,</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781.55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98. </w:t>
            </w: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7,016,8</w:t>
            </w:r>
          </w:p>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31. </w:t>
            </w: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8.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71,342,9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73,669</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,637.2</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5,935,74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67,733,89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1,003,4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1,003,4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79, 363,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8,020,2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71,342,9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73,669</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,637.2</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5,935,74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67,733,89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r>
    </w:tbl>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组合中，按账龄分析法计提坏账准备的其他应收款：</w:t>
      </w:r>
    </w:p>
    <w:p>
      <w:pPr>
        <w:pStyle w:val="Style33"/>
        <w:keepNext w:val="0"/>
        <w:keepLines w:val="0"/>
        <w:widowControl w:val="0"/>
        <w:shd w:val="clear" w:color="auto" w:fill="auto"/>
        <w:bidi w:val="0"/>
        <w:spacing w:before="0" w:line="336" w:lineRule="exact"/>
        <w:ind w:left="0" w:right="0" w:firstLine="0"/>
        <w:jc w:val="left"/>
      </w:pPr>
      <w:r>
        <w:rPr>
          <w:color w:val="000000"/>
          <w:spacing w:val="0"/>
          <w:w w:val="100"/>
          <w:position w:val="0"/>
        </w:rPr>
        <w:t>V适用口不适用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1年以内分项</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31,953, </w:t>
            </w:r>
            <w:r>
              <w:rPr>
                <w:color w:val="000000"/>
                <w:spacing w:val="0"/>
                <w:w w:val="100"/>
                <w:position w:val="0"/>
              </w:rPr>
              <w:t xml:space="preserve">104.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6-12 </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11,255,528.66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562, </w:t>
            </w:r>
            <w:r>
              <w:rPr>
                <w:color w:val="000000"/>
                <w:spacing w:val="0"/>
                <w:w w:val="100"/>
                <w:position w:val="0"/>
              </w:rPr>
              <w:t xml:space="preserve">776.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43, 208, </w:t>
            </w:r>
            <w:r>
              <w:rPr>
                <w:color w:val="000000"/>
                <w:spacing w:val="0"/>
                <w:w w:val="100"/>
                <w:position w:val="0"/>
              </w:rPr>
              <w:t>632.</w:t>
            </w:r>
            <w:r>
              <w:rPr>
                <w:color w:val="000000"/>
                <w:spacing w:val="0"/>
                <w:w w:val="100"/>
                <w:position w:val="0"/>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562, </w:t>
            </w:r>
            <w:r>
              <w:rPr>
                <w:color w:val="000000"/>
                <w:spacing w:val="0"/>
                <w:w w:val="100"/>
                <w:position w:val="0"/>
              </w:rPr>
              <w:t xml:space="preserve">776.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19, 245, </w:t>
            </w:r>
            <w:r>
              <w:rPr>
                <w:color w:val="000000"/>
                <w:spacing w:val="0"/>
                <w:w w:val="100"/>
                <w:position w:val="0"/>
              </w:rPr>
              <w:t xml:space="preserve">543. </w:t>
            </w:r>
            <w:r>
              <w:rPr>
                <w:color w:val="000000"/>
                <w:spacing w:val="0"/>
                <w:w w:val="100"/>
                <w:position w:val="0"/>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1, 924, </w:t>
            </w:r>
            <w:r>
              <w:rPr>
                <w:color w:val="000000"/>
                <w:spacing w:val="0"/>
                <w:w w:val="100"/>
                <w:position w:val="0"/>
              </w:rPr>
              <w:t xml:space="preserve">554.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6,140,111.99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1,228, </w:t>
            </w:r>
            <w:r>
              <w:rPr>
                <w:color w:val="000000"/>
                <w:spacing w:val="0"/>
                <w:w w:val="100"/>
                <w:position w:val="0"/>
              </w:rPr>
              <w:t xml:space="preserve">022.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3至4年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6, </w:t>
            </w:r>
            <w:r>
              <w:rPr>
                <w:color w:val="000000"/>
                <w:spacing w:val="0"/>
                <w:w w:val="100"/>
                <w:position w:val="0"/>
              </w:rPr>
              <w:t>938,261.80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2,081,478.54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4至5年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2,678,719.75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1,071,487.90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148,511.70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148,511.70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78, 359, </w:t>
            </w:r>
            <w:r>
              <w:rPr>
                <w:color w:val="000000"/>
                <w:spacing w:val="0"/>
                <w:w w:val="100"/>
                <w:position w:val="0"/>
              </w:rPr>
              <w:t xml:space="preserve">781. </w:t>
            </w:r>
            <w:r>
              <w:rPr>
                <w:color w:val="000000"/>
                <w:spacing w:val="0"/>
                <w:w w:val="100"/>
                <w:position w:val="0"/>
              </w:rPr>
              <w:t>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7,016, </w:t>
            </w:r>
            <w:r>
              <w:rPr>
                <w:color w:val="000000"/>
                <w:spacing w:val="0"/>
                <w:w w:val="100"/>
                <w:position w:val="0"/>
              </w:rPr>
              <w:t xml:space="preserve">831. </w:t>
            </w:r>
            <w:r>
              <w:rPr>
                <w:color w:val="000000"/>
                <w:spacing w:val="0"/>
                <w:w w:val="100"/>
                <w:position w:val="0"/>
              </w:rPr>
              <w:t>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numPr>
          <w:ilvl w:val="0"/>
          <w:numId w:val="41"/>
        </w:numPr>
        <w:shd w:val="clear" w:color="auto" w:fill="auto"/>
        <w:bidi w:val="0"/>
        <w:spacing w:before="0" w:after="220" w:line="240"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本期计提、收回或转回的坏账准备情况</w:t>
      </w:r>
      <w:bookmarkEnd w:id="1255"/>
      <w:bookmarkEnd w:id="1256"/>
      <w:bookmarkEnd w:id="1258"/>
    </w:p>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 xml:space="preserve">本期计提坏账准备金额2,110, </w:t>
      </w:r>
      <w:r>
        <w:rPr>
          <w:color w:val="000000"/>
          <w:spacing w:val="0"/>
          <w:w w:val="100"/>
          <w:position w:val="0"/>
        </w:rPr>
        <w:t xml:space="preserve">327. </w:t>
      </w:r>
      <w:r>
        <w:rPr>
          <w:color w:val="000000"/>
          <w:spacing w:val="0"/>
          <w:w w:val="100"/>
          <w:position w:val="0"/>
        </w:rPr>
        <w:t xml:space="preserve">32元；本期收回或转回坏账准备金额25, </w:t>
      </w:r>
      <w:r>
        <w:rPr>
          <w:color w:val="000000"/>
          <w:spacing w:val="0"/>
          <w:w w:val="100"/>
          <w:position w:val="0"/>
        </w:rPr>
        <w:t xml:space="preserve">800. </w:t>
      </w:r>
      <w:r>
        <w:rPr>
          <w:color w:val="000000"/>
          <w:spacing w:val="0"/>
          <w:w w:val="100"/>
          <w:position w:val="0"/>
        </w:rPr>
        <w:t>46元。 其中本期坏账准备转回或收回金额重要的：</w:t>
      </w:r>
    </w:p>
    <w:p>
      <w:pPr>
        <w:pStyle w:val="Style33"/>
        <w:keepNext w:val="0"/>
        <w:keepLines w:val="0"/>
        <w:widowControl w:val="0"/>
        <w:shd w:val="clear" w:color="auto" w:fill="auto"/>
        <w:bidi w:val="0"/>
        <w:spacing w:before="0" w:after="80" w:line="365"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color w:val="000000"/>
          <w:spacing w:val="0"/>
          <w:w w:val="100"/>
          <w:position w:val="0"/>
        </w:rPr>
        <w:t>3）本期实际核销的其他应收款情况</w:t>
      </w:r>
      <w:bookmarkEnd w:id="1259"/>
      <w:bookmarkEnd w:id="1260"/>
      <w:bookmarkEnd w:id="12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56"/>
      </w:tblGrid>
      <w:tr>
        <w:trPr>
          <w:trHeight w:val="408"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color w:val="000000"/>
          <w:spacing w:val="0"/>
          <w:w w:val="100"/>
          <w:position w:val="0"/>
        </w:rPr>
        <w:t>4）其他应收款按款项性质分类情况</w:t>
      </w:r>
      <w:bookmarkEnd w:id="1263"/>
      <w:bookmarkEnd w:id="1264"/>
      <w:bookmarkEnd w:id="12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70, </w:t>
            </w:r>
            <w:r>
              <w:rPr>
                <w:color w:val="000000"/>
                <w:spacing w:val="0"/>
                <w:w w:val="100"/>
                <w:position w:val="0"/>
              </w:rPr>
              <w:t>341,331.62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68,517, </w:t>
            </w:r>
            <w:r>
              <w:rPr>
                <w:color w:val="000000"/>
                <w:spacing w:val="0"/>
                <w:w w:val="100"/>
                <w:position w:val="0"/>
              </w:rPr>
              <w:t xml:space="preserve">051. </w:t>
            </w:r>
            <w:r>
              <w:rPr>
                <w:color w:val="000000"/>
                <w:spacing w:val="0"/>
                <w:w w:val="100"/>
                <w:position w:val="0"/>
              </w:rPr>
              <w:t>12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1,642,439.94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2,011,496.33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4,306.35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286, </w:t>
            </w:r>
            <w:r>
              <w:rPr>
                <w:color w:val="000000"/>
                <w:spacing w:val="0"/>
                <w:w w:val="100"/>
                <w:position w:val="0"/>
              </w:rPr>
              <w:t>967.53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7,375,143.64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2,854,122.23</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79, </w:t>
            </w:r>
            <w:r>
              <w:rPr>
                <w:color w:val="000000"/>
                <w:spacing w:val="0"/>
                <w:w w:val="100"/>
                <w:position w:val="0"/>
              </w:rPr>
              <w:t>363,221.55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73,669,637.21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color w:val="000000"/>
          <w:spacing w:val="0"/>
          <w:w w:val="100"/>
          <w:position w:val="0"/>
        </w:rPr>
        <w:t>5）按欠款方归集的期末余额前五名的其他应收款情况</w:t>
      </w:r>
      <w:bookmarkEnd w:id="1267"/>
      <w:bookmarkEnd w:id="1268"/>
      <w:bookmarkEnd w:id="12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6, 098, </w:t>
            </w:r>
            <w:r>
              <w:rPr>
                <w:color w:val="000000"/>
                <w:spacing w:val="0"/>
                <w:w w:val="100"/>
                <w:position w:val="0"/>
              </w:rPr>
              <w:t xml:space="preserve">629. </w:t>
            </w:r>
            <w:r>
              <w:rPr>
                <w:color w:val="000000"/>
                <w:spacing w:val="0"/>
                <w:w w:val="100"/>
                <w:position w:val="0"/>
              </w:rPr>
              <w:t>20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7.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609,</w:t>
            </w:r>
            <w:r>
              <w:rPr>
                <w:color w:val="000000"/>
                <w:spacing w:val="0"/>
                <w:w w:val="100"/>
                <w:position w:val="0"/>
              </w:rPr>
              <w:t>862.</w:t>
            </w:r>
            <w:r>
              <w:rPr>
                <w:color w:val="000000"/>
                <w:spacing w:val="0"/>
                <w:w w:val="100"/>
                <w:position w:val="0"/>
              </w:rPr>
              <w:t>92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履约、投标保证金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3, 076, </w:t>
            </w:r>
            <w:r>
              <w:rPr>
                <w:color w:val="000000"/>
                <w:spacing w:val="0"/>
                <w:w w:val="100"/>
                <w:position w:val="0"/>
              </w:rPr>
              <w:t xml:space="preserve">028. </w:t>
            </w:r>
            <w:r>
              <w:rPr>
                <w:color w:val="000000"/>
                <w:spacing w:val="0"/>
                <w:w w:val="100"/>
                <w:position w:val="0"/>
              </w:rPr>
              <w:t>00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6个月以内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 </w:t>
            </w:r>
            <w:r>
              <w:rPr>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2,743,605.70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6个月以内</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1, 940, </w:t>
            </w:r>
            <w:r>
              <w:rPr>
                <w:color w:val="000000"/>
                <w:spacing w:val="0"/>
                <w:w w:val="100"/>
                <w:position w:val="0"/>
              </w:rPr>
              <w:t xml:space="preserve">485. </w:t>
            </w:r>
            <w:r>
              <w:rPr>
                <w:color w:val="000000"/>
                <w:spacing w:val="0"/>
                <w:w w:val="100"/>
                <w:position w:val="0"/>
              </w:rPr>
              <w:t xml:space="preserve">00,6-12 个月 692,000.00、1 至 2 年 111, </w:t>
            </w:r>
            <w:r>
              <w:rPr>
                <w:color w:val="000000"/>
                <w:spacing w:val="0"/>
                <w:w w:val="100"/>
                <w:position w:val="0"/>
              </w:rPr>
              <w:t xml:space="preserve">120. </w:t>
            </w:r>
            <w:r>
              <w:rPr>
                <w:color w:val="000000"/>
                <w:spacing w:val="0"/>
                <w:w w:val="100"/>
                <w:position w:val="0"/>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45,712.07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2, 118, </w:t>
            </w:r>
            <w:r>
              <w:rPr>
                <w:color w:val="000000"/>
                <w:spacing w:val="0"/>
                <w:w w:val="100"/>
                <w:position w:val="0"/>
              </w:rPr>
              <w:t xml:space="preserve">055. </w:t>
            </w:r>
            <w:r>
              <w:rPr>
                <w:color w:val="000000"/>
                <w:spacing w:val="0"/>
                <w:w w:val="100"/>
                <w:position w:val="0"/>
              </w:rPr>
              <w:t>90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3至4年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635,416. </w:t>
            </w:r>
            <w:r>
              <w:rPr>
                <w:color w:val="000000"/>
                <w:spacing w:val="0"/>
                <w:w w:val="100"/>
                <w:position w:val="0"/>
              </w:rPr>
              <w:t>77</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2, 089, </w:t>
            </w:r>
            <w:r>
              <w:rPr>
                <w:color w:val="000000"/>
                <w:spacing w:val="0"/>
                <w:w w:val="100"/>
                <w:position w:val="0"/>
              </w:rPr>
              <w:t xml:space="preserve">280. </w:t>
            </w:r>
            <w:r>
              <w:rPr>
                <w:color w:val="000000"/>
                <w:spacing w:val="0"/>
                <w:w w:val="100"/>
                <w:position w:val="0"/>
              </w:rPr>
              <w:t>05</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6个月以内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 </w:t>
            </w:r>
            <w:r>
              <w:rPr>
                <w:color w:val="000000"/>
                <w:spacing w:val="0"/>
                <w:w w:val="100"/>
                <w:position w:val="0"/>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16, </w:t>
            </w:r>
            <w:r>
              <w:rPr>
                <w:color w:val="000000"/>
                <w:spacing w:val="0"/>
                <w:w w:val="100"/>
                <w:position w:val="0"/>
              </w:rPr>
              <w:t xml:space="preserve">125,598. </w:t>
            </w:r>
            <w:r>
              <w:rPr>
                <w:color w:val="000000"/>
                <w:spacing w:val="0"/>
                <w:w w:val="100"/>
                <w:position w:val="0"/>
              </w:rPr>
              <w:t>85</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1,290, </w:t>
            </w:r>
            <w:r>
              <w:rPr>
                <w:color w:val="000000"/>
                <w:spacing w:val="0"/>
                <w:w w:val="100"/>
                <w:position w:val="0"/>
              </w:rPr>
              <w:t xml:space="preserve">991. </w:t>
            </w:r>
            <w:r>
              <w:rPr>
                <w:color w:val="000000"/>
                <w:spacing w:val="0"/>
                <w:w w:val="100"/>
                <w:position w:val="0"/>
              </w:rPr>
              <w:t>76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color w:val="000000"/>
          <w:spacing w:val="0"/>
          <w:w w:val="100"/>
          <w:position w:val="0"/>
        </w:rPr>
        <w:t>6）涉及政府补助的应收款项</w:t>
      </w:r>
      <w:bookmarkEnd w:id="1271"/>
      <w:bookmarkEnd w:id="1272"/>
      <w:bookmarkEnd w:id="127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预计收取的时间、金额</w:t>
            </w:r>
          </w:p>
        </w:tc>
      </w:tr>
    </w:tbl>
    <w:p>
      <w:pPr>
        <w:sectPr>
          <w:footnotePr>
            <w:pos w:val="pageBottom"/>
            <w:numFmt w:val="decimal"/>
            <w:numRestart w:val="continuous"/>
          </w:footnotePr>
          <w:pgSz w:w="11900" w:h="16840"/>
          <w:pgMar w:top="1364" w:right="1033" w:bottom="1446" w:left="1045" w:header="0" w:footer="3" w:gutter="0"/>
          <w:cols w:space="720"/>
          <w:noEndnote/>
          <w:rtlGutter w:val="0"/>
          <w:docGrid w:linePitch="360"/>
        </w:sectPr>
      </w:pPr>
    </w:p>
    <w:p>
      <w:pPr>
        <w:widowControl w:val="0"/>
        <w:spacing w:after="439" w:line="1" w:lineRule="exact"/>
      </w:pPr>
    </w:p>
    <w:tbl>
      <w:tblPr>
        <w:tblOverlap w:val="never"/>
        <w:jc w:val="center"/>
        <w:tblLayout w:type="fixed"/>
      </w:tblPr>
      <w:tblGrid>
        <w:gridCol w:w="1920"/>
        <w:gridCol w:w="1910"/>
        <w:gridCol w:w="1915"/>
        <w:gridCol w:w="1915"/>
        <w:gridCol w:w="1920"/>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79" w:line="1" w:lineRule="exact"/>
      </w:pPr>
    </w:p>
    <w:p>
      <w:pPr>
        <w:pStyle w:val="Style35"/>
        <w:keepNext/>
        <w:keepLines/>
        <w:widowControl w:val="0"/>
        <w:shd w:val="clear" w:color="auto" w:fill="auto"/>
        <w:tabs>
          <w:tab w:pos="488" w:val="left"/>
        </w:tabs>
        <w:bidi w:val="0"/>
        <w:spacing w:before="0" w:after="38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color w:val="000000"/>
          <w:spacing w:val="0"/>
          <w:w w:val="100"/>
          <w:position w:val="0"/>
        </w:rPr>
        <w:t>7）</w:t>
        <w:tab/>
        <w:t>因金融资产转移而终止确认的其他应收款</w:t>
      </w:r>
      <w:bookmarkEnd w:id="1275"/>
      <w:bookmarkEnd w:id="1276"/>
      <w:bookmarkEnd w:id="1278"/>
    </w:p>
    <w:p>
      <w:pPr>
        <w:pStyle w:val="Style35"/>
        <w:keepNext/>
        <w:keepLines/>
        <w:widowControl w:val="0"/>
        <w:shd w:val="clear" w:color="auto" w:fill="auto"/>
        <w:tabs>
          <w:tab w:pos="488" w:val="left"/>
        </w:tabs>
        <w:bidi w:val="0"/>
        <w:spacing w:before="0" w:after="380" w:line="240" w:lineRule="auto"/>
        <w:ind w:left="0" w:right="0" w:firstLine="0"/>
        <w:jc w:val="left"/>
      </w:pPr>
      <w:bookmarkStart w:id="1275" w:name="bookmark1275"/>
      <w:bookmarkStart w:id="1276" w:name="bookmark1276"/>
      <w:bookmarkStart w:id="1279" w:name="bookmark1279"/>
      <w:bookmarkStart w:id="1280" w:name="bookmark1280"/>
      <w:r>
        <w:rPr>
          <w:color w:val="000000"/>
          <w:spacing w:val="0"/>
          <w:w w:val="100"/>
          <w:position w:val="0"/>
        </w:rPr>
        <w:t>（</w:t>
      </w:r>
      <w:bookmarkEnd w:id="1279"/>
      <w:r>
        <w:rPr>
          <w:color w:val="000000"/>
          <w:spacing w:val="0"/>
          <w:w w:val="100"/>
          <w:position w:val="0"/>
        </w:rPr>
        <w:t>8）</w:t>
        <w:tab/>
        <w:t>转移其他应收款且继续涉入形成的资产、负债金额</w:t>
      </w:r>
      <w:bookmarkEnd w:id="1275"/>
      <w:bookmarkEnd w:id="1276"/>
      <w:bookmarkEnd w:id="128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1</w:t>
      </w:r>
      <w:bookmarkEnd w:id="1283"/>
      <w:r>
        <w:rPr>
          <w:color w:val="000000"/>
          <w:spacing w:val="0"/>
          <w:w w:val="100"/>
          <w:position w:val="0"/>
        </w:rPr>
        <w:t>0、存货</w:t>
      </w:r>
      <w:bookmarkEnd w:id="1281"/>
      <w:bookmarkEnd w:id="1282"/>
      <w:bookmarkEnd w:id="128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公司是否需要遵守房地产行业的披露要求：否</w:t>
      </w:r>
    </w:p>
    <w:p>
      <w:pPr>
        <w:pStyle w:val="Style35"/>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color w:val="000000"/>
          <w:spacing w:val="0"/>
          <w:w w:val="100"/>
          <w:position w:val="0"/>
        </w:rPr>
        <w:t>1）存货分类</w:t>
      </w:r>
      <w:bookmarkEnd w:id="1285"/>
      <w:bookmarkEnd w:id="1286"/>
      <w:bookmarkEnd w:id="12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4, 359, </w:t>
            </w:r>
            <w:r>
              <w:rPr>
                <w:color w:val="000000"/>
                <w:spacing w:val="0"/>
                <w:w w:val="100"/>
                <w:position w:val="0"/>
              </w:rPr>
              <w:t xml:space="preserve">940. </w:t>
            </w:r>
            <w:r>
              <w:rPr>
                <w:color w:val="000000"/>
                <w:spacing w:val="0"/>
                <w:w w:val="100"/>
                <w:position w:val="0"/>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607,509.44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3,752,430.58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5,296, </w:t>
            </w:r>
            <w:r>
              <w:rPr>
                <w:color w:val="000000"/>
                <w:spacing w:val="0"/>
                <w:w w:val="100"/>
                <w:position w:val="0"/>
              </w:rPr>
              <w:t xml:space="preserve">548. </w:t>
            </w:r>
            <w:r>
              <w:rPr>
                <w:color w:val="000000"/>
                <w:spacing w:val="0"/>
                <w:w w:val="100"/>
                <w:position w:val="0"/>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607, </w:t>
            </w:r>
            <w:r>
              <w:rPr>
                <w:color w:val="000000"/>
                <w:spacing w:val="0"/>
                <w:w w:val="100"/>
                <w:position w:val="0"/>
              </w:rPr>
              <w:t xml:space="preserve">509.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4, 689, </w:t>
            </w:r>
            <w:r>
              <w:rPr>
                <w:color w:val="000000"/>
                <w:spacing w:val="0"/>
                <w:w w:val="100"/>
                <w:position w:val="0"/>
              </w:rPr>
              <w:t xml:space="preserve">039. </w:t>
            </w:r>
            <w:r>
              <w:rPr>
                <w:color w:val="000000"/>
                <w:spacing w:val="0"/>
                <w:w w:val="100"/>
                <w:position w:val="0"/>
              </w:rPr>
              <w:t>14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703,200. </w:t>
            </w: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703,200. </w:t>
            </w:r>
            <w:r>
              <w:rPr>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571,445.47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571,445.47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157,664,137.08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157,664,137.08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127,990,413.09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127,990,413.09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1,250.02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396,552.50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396,552.50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135,094,910.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135,094,910. </w:t>
            </w: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144,797,893.47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144,797,893.47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2,663,380.23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2,663,380.23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297,823,437.43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607,509.44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297,215,927.99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281,717,483.34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607, </w:t>
            </w:r>
            <w:r>
              <w:rPr>
                <w:color w:val="000000"/>
                <w:spacing w:val="0"/>
                <w:w w:val="100"/>
                <w:position w:val="0"/>
              </w:rPr>
              <w:t xml:space="preserve">509. </w:t>
            </w:r>
            <w:r>
              <w:rPr>
                <w:color w:val="000000"/>
                <w:spacing w:val="0"/>
                <w:w w:val="100"/>
                <w:position w:val="0"/>
              </w:rPr>
              <w:t>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281,109,973.90</w:t>
            </w:r>
          </w:p>
        </w:tc>
      </w:tr>
    </w:tbl>
    <w:p>
      <w:pPr>
        <w:widowControl w:val="0"/>
        <w:spacing w:after="5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公司是否需遵守《深圳证券交易所行业信息披露指引第4号一上市公司从事种业、种植业务》的披露要求</w:t>
      </w:r>
    </w:p>
    <w:p>
      <w:pPr>
        <w:pStyle w:val="Style35"/>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color w:val="000000"/>
          <w:spacing w:val="0"/>
          <w:w w:val="100"/>
          <w:position w:val="0"/>
        </w:rPr>
        <w:t>2）存货跌价准备</w:t>
      </w:r>
      <w:bookmarkEnd w:id="1289"/>
      <w:bookmarkEnd w:id="1290"/>
      <w:bookmarkEnd w:id="12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607, </w:t>
            </w:r>
            <w:r>
              <w:rPr>
                <w:color w:val="000000"/>
                <w:spacing w:val="0"/>
                <w:w w:val="100"/>
                <w:position w:val="0"/>
              </w:rPr>
              <w:t xml:space="preserve">509.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607, </w:t>
            </w:r>
            <w:r>
              <w:rPr>
                <w:color w:val="000000"/>
                <w:spacing w:val="0"/>
                <w:w w:val="100"/>
                <w:position w:val="0"/>
              </w:rPr>
              <w:t xml:space="preserve">509. </w:t>
            </w:r>
            <w:r>
              <w:rPr>
                <w:color w:val="000000"/>
                <w:spacing w:val="0"/>
                <w:w w:val="100"/>
                <w:position w:val="0"/>
              </w:rPr>
              <w:t>44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607, </w:t>
            </w:r>
            <w:r>
              <w:rPr>
                <w:color w:val="000000"/>
                <w:spacing w:val="0"/>
                <w:w w:val="100"/>
                <w:position w:val="0"/>
              </w:rPr>
              <w:t xml:space="preserve">509. </w:t>
            </w:r>
            <w:r>
              <w:rPr>
                <w:color w:val="000000"/>
                <w:spacing w:val="0"/>
                <w:w w:val="100"/>
                <w:position w:val="0"/>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607, </w:t>
            </w:r>
            <w:r>
              <w:rPr>
                <w:color w:val="000000"/>
                <w:spacing w:val="0"/>
                <w:w w:val="100"/>
                <w:position w:val="0"/>
              </w:rPr>
              <w:t xml:space="preserve">509. </w:t>
            </w:r>
            <w:r>
              <w:rPr>
                <w:color w:val="000000"/>
                <w:spacing w:val="0"/>
                <w:w w:val="100"/>
                <w:position w:val="0"/>
              </w:rPr>
              <w:t>44</w:t>
            </w:r>
          </w:p>
        </w:tc>
      </w:tr>
    </w:tbl>
    <w:p>
      <w:pPr>
        <w:widowControl w:val="0"/>
        <w:spacing w:after="379" w:line="1" w:lineRule="exact"/>
      </w:pPr>
    </w:p>
    <w:p>
      <w:pPr>
        <w:pStyle w:val="Style35"/>
        <w:keepNext/>
        <w:keepLines/>
        <w:widowControl w:val="0"/>
        <w:shd w:val="clear" w:color="auto" w:fill="auto"/>
        <w:tabs>
          <w:tab w:pos="488" w:val="left"/>
        </w:tabs>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color w:val="000000"/>
          <w:spacing w:val="0"/>
          <w:w w:val="100"/>
          <w:position w:val="0"/>
        </w:rPr>
        <w:t>3）</w:t>
        <w:tab/>
        <w:t>存货期末余额含有借款费用资本化金额的说明</w:t>
      </w:r>
      <w:bookmarkEnd w:id="1293"/>
      <w:bookmarkEnd w:id="1294"/>
      <w:bookmarkEnd w:id="1296"/>
    </w:p>
    <w:p>
      <w:pPr>
        <w:pStyle w:val="Style35"/>
        <w:keepNext/>
        <w:keepLines/>
        <w:widowControl w:val="0"/>
        <w:shd w:val="clear" w:color="auto" w:fill="auto"/>
        <w:tabs>
          <w:tab w:pos="488" w:val="left"/>
        </w:tabs>
        <w:bidi w:val="0"/>
        <w:spacing w:before="0" w:after="380" w:line="240" w:lineRule="auto"/>
        <w:ind w:left="0" w:right="0" w:firstLine="0"/>
        <w:jc w:val="left"/>
      </w:pPr>
      <w:bookmarkStart w:id="1293" w:name="bookmark1293"/>
      <w:bookmarkStart w:id="1294" w:name="bookmark1294"/>
      <w:bookmarkStart w:id="1297" w:name="bookmark1297"/>
      <w:bookmarkStart w:id="1298" w:name="bookmark1298"/>
      <w:r>
        <w:rPr>
          <w:color w:val="000000"/>
          <w:spacing w:val="0"/>
          <w:w w:val="100"/>
          <w:position w:val="0"/>
        </w:rPr>
        <w:t>（</w:t>
      </w:r>
      <w:bookmarkEnd w:id="1297"/>
      <w:r>
        <w:rPr>
          <w:color w:val="000000"/>
          <w:spacing w:val="0"/>
          <w:w w:val="100"/>
          <w:position w:val="0"/>
        </w:rPr>
        <w:t>4）</w:t>
        <w:tab/>
        <w:t>期末建造合同形成的已完工未结算资产情况</w:t>
      </w:r>
      <w:bookmarkEnd w:id="1293"/>
      <w:bookmarkEnd w:id="1294"/>
      <w:bookmarkEnd w:id="1298"/>
      <w:r>
        <w:br w:type="page"/>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299" w:name="bookmark1299"/>
      <w:bookmarkStart w:id="1300" w:name="bookmark1300"/>
      <w:bookmarkStart w:id="1301" w:name="bookmark1301"/>
      <w:bookmarkStart w:id="1302" w:name="bookmark1302"/>
      <w:r>
        <w:rPr>
          <w:color w:val="000000"/>
          <w:spacing w:val="0"/>
          <w:w w:val="100"/>
          <w:position w:val="0"/>
        </w:rPr>
        <w:t>1</w:t>
      </w:r>
      <w:bookmarkEnd w:id="1301"/>
      <w:r>
        <w:rPr>
          <w:color w:val="000000"/>
          <w:spacing w:val="0"/>
          <w:w w:val="100"/>
          <w:position w:val="0"/>
        </w:rPr>
        <w:t>1、划分为持有待售的资产</w:t>
      </w:r>
      <w:bookmarkEnd w:id="1299"/>
      <w:bookmarkEnd w:id="1300"/>
      <w:bookmarkEnd w:id="130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1</w:t>
      </w:r>
      <w:bookmarkEnd w:id="1305"/>
      <w:r>
        <w:rPr>
          <w:color w:val="000000"/>
          <w:spacing w:val="0"/>
          <w:w w:val="100"/>
          <w:position w:val="0"/>
        </w:rPr>
        <w:t>2、一年内到期的非流动资产</w:t>
      </w:r>
      <w:bookmarkEnd w:id="1303"/>
      <w:bookmarkEnd w:id="1304"/>
      <w:bookmarkEnd w:id="130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307" w:name="bookmark1307"/>
      <w:bookmarkStart w:id="1308" w:name="bookmark1308"/>
      <w:bookmarkStart w:id="1309" w:name="bookmark1309"/>
      <w:bookmarkStart w:id="1310" w:name="bookmark1310"/>
      <w:r>
        <w:rPr>
          <w:color w:val="000000"/>
          <w:spacing w:val="0"/>
          <w:w w:val="100"/>
          <w:position w:val="0"/>
        </w:rPr>
        <w:t>1</w:t>
      </w:r>
      <w:bookmarkEnd w:id="1309"/>
      <w:r>
        <w:rPr>
          <w:color w:val="000000"/>
          <w:spacing w:val="0"/>
          <w:w w:val="100"/>
          <w:position w:val="0"/>
        </w:rPr>
        <w:t>3、其他流动资产</w:t>
      </w:r>
      <w:bookmarkEnd w:id="1307"/>
      <w:bookmarkEnd w:id="1308"/>
      <w:bookmarkEnd w:id="13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2,699,578.00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1,200, </w:t>
            </w:r>
            <w:r>
              <w:rPr>
                <w:color w:val="000000"/>
                <w:spacing w:val="0"/>
                <w:w w:val="100"/>
                <w:position w:val="0"/>
              </w:rPr>
              <w:t xml:space="preserve">342. </w:t>
            </w:r>
            <w:r>
              <w:rPr>
                <w:color w:val="000000"/>
                <w:spacing w:val="0"/>
                <w:w w:val="100"/>
                <w:position w:val="0"/>
              </w:rPr>
              <w:t>86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其他预缴税费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139,794.29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2,839,372.29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1,200, </w:t>
            </w:r>
            <w:r>
              <w:rPr>
                <w:color w:val="000000"/>
                <w:spacing w:val="0"/>
                <w:w w:val="100"/>
                <w:position w:val="0"/>
              </w:rPr>
              <w:t xml:space="preserve">342. </w:t>
            </w:r>
            <w:r>
              <w:rPr>
                <w:color w:val="000000"/>
                <w:spacing w:val="0"/>
                <w:w w:val="100"/>
                <w:position w:val="0"/>
              </w:rPr>
              <w:t>86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311" w:name="bookmark1311"/>
      <w:bookmarkStart w:id="1312" w:name="bookmark1312"/>
      <w:bookmarkStart w:id="1313" w:name="bookmark1313"/>
      <w:bookmarkStart w:id="1314" w:name="bookmark1314"/>
      <w:r>
        <w:rPr>
          <w:color w:val="000000"/>
          <w:spacing w:val="0"/>
          <w:w w:val="100"/>
          <w:position w:val="0"/>
        </w:rPr>
        <w:t>1</w:t>
      </w:r>
      <w:bookmarkEnd w:id="1313"/>
      <w:r>
        <w:rPr>
          <w:color w:val="000000"/>
          <w:spacing w:val="0"/>
          <w:w w:val="100"/>
          <w:position w:val="0"/>
        </w:rPr>
        <w:t>4、可供出售金融资产</w:t>
      </w:r>
      <w:bookmarkEnd w:id="1311"/>
      <w:bookmarkEnd w:id="1312"/>
      <w:bookmarkEnd w:id="1314"/>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311" w:name="bookmark1311"/>
      <w:bookmarkStart w:id="1312" w:name="bookmark1312"/>
      <w:bookmarkStart w:id="1315" w:name="bookmark1315"/>
      <w:bookmarkStart w:id="1316" w:name="bookmark1316"/>
      <w:bookmarkEnd w:id="1315"/>
      <w:r>
        <w:rPr>
          <w:color w:val="000000"/>
          <w:spacing w:val="0"/>
          <w:w w:val="100"/>
          <w:position w:val="0"/>
        </w:rPr>
        <w:t>可供出售金融资产情况</w:t>
      </w:r>
      <w:bookmarkEnd w:id="1311"/>
      <w:bookmarkEnd w:id="1312"/>
      <w:bookmarkEnd w:id="13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4"/>
        <w:gridCol w:w="1334"/>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23, 000,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18, 000,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23, 000,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18, 000,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23, 000,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18, 000,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3,000,000.00</w:t>
            </w:r>
          </w:p>
        </w:tc>
      </w:tr>
    </w:tbl>
    <w:p>
      <w:pPr>
        <w:widowControl w:val="0"/>
        <w:spacing w:after="379" w:line="1" w:lineRule="exact"/>
      </w:pPr>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期末按公允价值计量的可供出售金融资产</w:t>
      </w:r>
      <w:bookmarkEnd w:id="1317"/>
      <w:bookmarkEnd w:id="1318"/>
      <w:bookmarkEnd w:id="13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期末按成本计量的可供出售金融资产</w:t>
      </w:r>
      <w:bookmarkEnd w:id="1321"/>
      <w:bookmarkEnd w:id="1322"/>
      <w:bookmarkEnd w:id="13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北京清科 致达投资 管理中心</w:t>
            </w:r>
          </w:p>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3, 000, 000</w:t>
            </w:r>
          </w:p>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5, 000, 000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安徽高速 物流股份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18, 000, 00</w:t>
            </w:r>
          </w:p>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18, 000, 00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18, 000, 00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18, 000, 00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21,000,00</w:t>
            </w:r>
          </w:p>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23, 000, 00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18, 000, 00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18, 000, 00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报告期内可供出售金融资产减值的变动情况</w:t>
      </w:r>
      <w:bookmarkEnd w:id="1325"/>
      <w:bookmarkEnd w:id="1326"/>
      <w:bookmarkEnd w:id="13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02"/>
        <w:gridCol w:w="2251"/>
        <w:gridCol w:w="1757"/>
        <w:gridCol w:w="1550"/>
        <w:gridCol w:w="1925"/>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E2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18, 000,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18, 000, </w:t>
            </w:r>
            <w:r>
              <w:rPr>
                <w:color w:val="000000"/>
                <w:spacing w:val="0"/>
                <w:w w:val="100"/>
                <w:position w:val="0"/>
              </w:rPr>
              <w:t xml:space="preserve">000.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18, 000,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18, 000, </w:t>
            </w:r>
            <w:r>
              <w:rPr>
                <w:color w:val="000000"/>
                <w:spacing w:val="0"/>
                <w:w w:val="100"/>
                <w:position w:val="0"/>
              </w:rPr>
              <w:t xml:space="preserve">000. </w:t>
            </w:r>
            <w:r>
              <w:rPr>
                <w:color w:val="000000"/>
                <w:spacing w:val="0"/>
                <w:w w:val="100"/>
                <w:position w:val="0"/>
              </w:rPr>
              <w:t>00</w:t>
            </w:r>
          </w:p>
        </w:tc>
      </w:tr>
    </w:tbl>
    <w:p>
      <w:pPr>
        <w:widowControl w:val="0"/>
        <w:spacing w:after="319" w:line="1" w:lineRule="exact"/>
      </w:pPr>
    </w:p>
    <w:p>
      <w:pPr>
        <w:pStyle w:val="Style35"/>
        <w:keepNext/>
        <w:keepLines/>
        <w:widowControl w:val="0"/>
        <w:numPr>
          <w:ilvl w:val="0"/>
          <w:numId w:val="43"/>
        </w:numPr>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可供出售权益工具期末公允价值严重下跌或非暂时性下跌但未计提减值准备的相关说明</w:t>
      </w:r>
      <w:bookmarkEnd w:id="1329"/>
      <w:bookmarkEnd w:id="1330"/>
      <w:bookmarkEnd w:id="133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未计提减值原因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1</w:t>
      </w:r>
      <w:bookmarkEnd w:id="1335"/>
      <w:r>
        <w:rPr>
          <w:color w:val="000000"/>
          <w:spacing w:val="0"/>
          <w:w w:val="100"/>
          <w:position w:val="0"/>
        </w:rPr>
        <w:t>5、持有至到期投资</w:t>
      </w:r>
      <w:bookmarkEnd w:id="1333"/>
      <w:bookmarkEnd w:id="1334"/>
      <w:bookmarkEnd w:id="1336"/>
    </w:p>
    <w:p>
      <w:pPr>
        <w:pStyle w:val="Style35"/>
        <w:keepNext/>
        <w:keepLines/>
        <w:widowControl w:val="0"/>
        <w:numPr>
          <w:ilvl w:val="0"/>
          <w:numId w:val="45"/>
        </w:numPr>
        <w:shd w:val="clear" w:color="auto" w:fill="auto"/>
        <w:bidi w:val="0"/>
        <w:spacing w:before="0" w:after="380" w:line="240" w:lineRule="auto"/>
        <w:ind w:left="0" w:right="0" w:firstLine="0"/>
        <w:jc w:val="left"/>
      </w:pPr>
      <w:bookmarkStart w:id="1333" w:name="bookmark1333"/>
      <w:bookmarkStart w:id="1334" w:name="bookmark1334"/>
      <w:bookmarkStart w:id="1337" w:name="bookmark1337"/>
      <w:bookmarkStart w:id="1338" w:name="bookmark1338"/>
      <w:bookmarkEnd w:id="1337"/>
      <w:r>
        <w:rPr>
          <w:color w:val="000000"/>
          <w:spacing w:val="0"/>
          <w:w w:val="100"/>
          <w:position w:val="0"/>
        </w:rPr>
        <w:t>持有至到期投资情况</w:t>
      </w:r>
      <w:bookmarkEnd w:id="1333"/>
      <w:bookmarkEnd w:id="1334"/>
      <w:bookmarkEnd w:id="133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color w:val="000000"/>
          <w:spacing w:val="0"/>
          <w:w w:val="100"/>
          <w:position w:val="0"/>
        </w:rPr>
        <w:t>2）期末重要的持有至到期投资</w:t>
      </w:r>
      <w:bookmarkEnd w:id="1339"/>
      <w:bookmarkEnd w:id="1340"/>
      <w:bookmarkEnd w:id="134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color w:val="000000"/>
          <w:spacing w:val="0"/>
          <w:w w:val="100"/>
          <w:position w:val="0"/>
        </w:rPr>
        <w:t>3）本期重分类的持有至到期投资</w:t>
      </w:r>
      <w:bookmarkEnd w:id="1343"/>
      <w:bookmarkEnd w:id="1344"/>
      <w:bookmarkEnd w:id="134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1</w:t>
      </w:r>
      <w:bookmarkEnd w:id="1349"/>
      <w:r>
        <w:rPr>
          <w:color w:val="000000"/>
          <w:spacing w:val="0"/>
          <w:w w:val="100"/>
          <w:position w:val="0"/>
        </w:rPr>
        <w:t>6、长期应收款</w:t>
      </w:r>
      <w:bookmarkEnd w:id="1347"/>
      <w:bookmarkEnd w:id="1348"/>
      <w:bookmarkEnd w:id="1350"/>
    </w:p>
    <w:p>
      <w:pPr>
        <w:pStyle w:val="Style35"/>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51" w:name="bookmark1351"/>
      <w:bookmarkStart w:id="1352" w:name="bookmark1352"/>
      <w:r>
        <w:rPr>
          <w:color w:val="000000"/>
          <w:spacing w:val="0"/>
          <w:w w:val="100"/>
          <w:position w:val="0"/>
        </w:rPr>
        <w:t>（</w:t>
      </w:r>
      <w:bookmarkEnd w:id="1351"/>
      <w:r>
        <w:rPr>
          <w:color w:val="000000"/>
          <w:spacing w:val="0"/>
          <w:w w:val="100"/>
          <w:position w:val="0"/>
        </w:rPr>
        <w:t>1）长期应收款情况</w:t>
      </w:r>
      <w:bookmarkEnd w:id="1347"/>
      <w:bookmarkEnd w:id="1348"/>
      <w:bookmarkEnd w:id="13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70"/>
        <w:gridCol w:w="1243"/>
        <w:gridCol w:w="960"/>
        <w:gridCol w:w="1243"/>
        <w:gridCol w:w="960"/>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7,489,796.95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7, 489, </w:t>
            </w:r>
            <w:r>
              <w:rPr>
                <w:color w:val="000000"/>
                <w:spacing w:val="0"/>
                <w:w w:val="100"/>
                <w:position w:val="0"/>
              </w:rPr>
              <w:t xml:space="preserve">796. </w:t>
            </w: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 </w:t>
            </w:r>
            <w:r>
              <w:rPr>
                <w:color w:val="000000"/>
                <w:spacing w:val="0"/>
                <w:w w:val="100"/>
                <w:position w:val="0"/>
              </w:rPr>
              <w:t>90%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7,489,796.95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7,489,796.95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color w:val="000000"/>
          <w:spacing w:val="0"/>
          <w:w w:val="100"/>
          <w:position w:val="0"/>
        </w:rPr>
        <w:t>2）因金融资产转移而终止确认的长期应收款</w:t>
      </w:r>
      <w:bookmarkEnd w:id="1353"/>
      <w:bookmarkEnd w:id="1354"/>
      <w:bookmarkEnd w:id="1356"/>
    </w:p>
    <w:p>
      <w:pPr>
        <w:pStyle w:val="Style35"/>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7" w:name="bookmark1357"/>
      <w:bookmarkStart w:id="1358" w:name="bookmark1358"/>
      <w:r>
        <w:rPr>
          <w:color w:val="000000"/>
          <w:spacing w:val="0"/>
          <w:w w:val="100"/>
          <w:position w:val="0"/>
        </w:rPr>
        <w:t>（</w:t>
      </w:r>
      <w:bookmarkEnd w:id="1357"/>
      <w:r>
        <w:rPr>
          <w:color w:val="000000"/>
          <w:spacing w:val="0"/>
          <w:w w:val="100"/>
          <w:position w:val="0"/>
        </w:rPr>
        <w:t>3）转移长期应收款且继续涉入形成的资产、负债金额</w:t>
      </w:r>
      <w:bookmarkEnd w:id="1353"/>
      <w:bookmarkEnd w:id="1354"/>
      <w:bookmarkEnd w:id="135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1</w:t>
      </w:r>
      <w:bookmarkEnd w:id="1361"/>
      <w:r>
        <w:rPr>
          <w:color w:val="000000"/>
          <w:spacing w:val="0"/>
          <w:w w:val="100"/>
          <w:position w:val="0"/>
        </w:rPr>
        <w:t>7、长期股权投资</w:t>
      </w:r>
      <w:bookmarkEnd w:id="1359"/>
      <w:bookmarkEnd w:id="1360"/>
      <w:bookmarkEnd w:id="13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37"/>
        <w:gridCol w:w="1022"/>
        <w:gridCol w:w="571"/>
        <w:gridCol w:w="926"/>
        <w:gridCol w:w="1171"/>
        <w:gridCol w:w="782"/>
        <w:gridCol w:w="686"/>
        <w:gridCol w:w="1142"/>
        <w:gridCol w:w="691"/>
        <w:gridCol w:w="360"/>
        <w:gridCol w:w="461"/>
        <w:gridCol w:w="73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 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天津玺朗文 化传媒有限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6, 083, </w:t>
            </w:r>
            <w:r>
              <w:rPr>
                <w:color w:val="000000"/>
                <w:spacing w:val="0"/>
                <w:w w:val="100"/>
                <w:position w:val="0"/>
              </w:rPr>
              <w:t>692.</w:t>
            </w:r>
          </w:p>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6, 083, 692</w:t>
            </w:r>
          </w:p>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武汉宏途科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6, 083, </w:t>
            </w:r>
            <w:r>
              <w:rPr>
                <w:color w:val="000000"/>
                <w:spacing w:val="0"/>
                <w:w w:val="100"/>
                <w:position w:val="0"/>
              </w:rPr>
              <w:t>692.</w:t>
            </w:r>
          </w:p>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6, 083, 692</w:t>
            </w:r>
          </w:p>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7"/>
        <w:gridCol w:w="1022"/>
        <w:gridCol w:w="571"/>
        <w:gridCol w:w="926"/>
        <w:gridCol w:w="1171"/>
        <w:gridCol w:w="782"/>
        <w:gridCol w:w="686"/>
        <w:gridCol w:w="1142"/>
        <w:gridCol w:w="691"/>
        <w:gridCol w:w="360"/>
        <w:gridCol w:w="461"/>
        <w:gridCol w:w="730"/>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6, 083, </w:t>
            </w:r>
            <w:r>
              <w:rPr>
                <w:color w:val="000000"/>
                <w:spacing w:val="0"/>
                <w:w w:val="100"/>
                <w:position w:val="0"/>
              </w:rPr>
              <w:t>692.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6, 083, 692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both"/>
      </w:pPr>
      <w:bookmarkStart w:id="1363" w:name="bookmark1363"/>
      <w:bookmarkStart w:id="1364" w:name="bookmark1364"/>
      <w:bookmarkStart w:id="1365" w:name="bookmark1365"/>
      <w:bookmarkStart w:id="1366" w:name="bookmark1366"/>
      <w:r>
        <w:rPr>
          <w:color w:val="000000"/>
          <w:spacing w:val="0"/>
          <w:w w:val="100"/>
          <w:position w:val="0"/>
        </w:rPr>
        <w:t>1</w:t>
      </w:r>
      <w:bookmarkEnd w:id="1365"/>
      <w:r>
        <w:rPr>
          <w:color w:val="000000"/>
          <w:spacing w:val="0"/>
          <w:w w:val="100"/>
          <w:position w:val="0"/>
        </w:rPr>
        <w:t>8、投资性房地产</w:t>
      </w:r>
      <w:bookmarkEnd w:id="1363"/>
      <w:bookmarkEnd w:id="1364"/>
      <w:bookmarkEnd w:id="1366"/>
    </w:p>
    <w:p>
      <w:pPr>
        <w:pStyle w:val="Style35"/>
        <w:keepNext/>
        <w:keepLines/>
        <w:widowControl w:val="0"/>
        <w:numPr>
          <w:ilvl w:val="0"/>
          <w:numId w:val="47"/>
        </w:numPr>
        <w:shd w:val="clear" w:color="auto" w:fill="auto"/>
        <w:bidi w:val="0"/>
        <w:spacing w:before="0" w:after="380" w:line="240" w:lineRule="auto"/>
        <w:ind w:left="0" w:right="0" w:firstLine="0"/>
        <w:jc w:val="both"/>
      </w:pPr>
      <w:bookmarkStart w:id="1363" w:name="bookmark1363"/>
      <w:bookmarkStart w:id="1364" w:name="bookmark1364"/>
      <w:bookmarkStart w:id="1367" w:name="bookmark1367"/>
      <w:bookmarkStart w:id="1368" w:name="bookmark1368"/>
      <w:bookmarkEnd w:id="1367"/>
      <w:r>
        <w:rPr>
          <w:color w:val="000000"/>
          <w:spacing w:val="0"/>
          <w:w w:val="100"/>
          <w:position w:val="0"/>
        </w:rPr>
        <w:t>采用成本计量模式的投资性房地产</w:t>
      </w:r>
      <w:bookmarkEnd w:id="1363"/>
      <w:bookmarkEnd w:id="1364"/>
      <w:bookmarkEnd w:id="1368"/>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5"/>
        <w:keepNext/>
        <w:keepLines/>
        <w:widowControl w:val="0"/>
        <w:numPr>
          <w:ilvl w:val="0"/>
          <w:numId w:val="47"/>
        </w:numPr>
        <w:shd w:val="clear" w:color="auto" w:fill="auto"/>
        <w:bidi w:val="0"/>
        <w:spacing w:before="0" w:after="380" w:line="240" w:lineRule="auto"/>
        <w:ind w:left="0" w:right="0" w:firstLine="0"/>
        <w:jc w:val="both"/>
      </w:pPr>
      <w:bookmarkStart w:id="1369" w:name="bookmark1369"/>
      <w:bookmarkStart w:id="1370" w:name="bookmark1370"/>
      <w:bookmarkStart w:id="1371" w:name="bookmark1371"/>
      <w:bookmarkStart w:id="1372" w:name="bookmark1372"/>
      <w:bookmarkEnd w:id="1371"/>
      <w:r>
        <w:rPr>
          <w:color w:val="000000"/>
          <w:spacing w:val="0"/>
          <w:w w:val="100"/>
          <w:position w:val="0"/>
        </w:rPr>
        <w:t>采用公允价值计量模式的投资性房地产</w:t>
      </w:r>
      <w:bookmarkEnd w:id="1369"/>
      <w:bookmarkEnd w:id="1370"/>
      <w:bookmarkEnd w:id="1372"/>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5"/>
        <w:keepNext/>
        <w:keepLines/>
        <w:widowControl w:val="0"/>
        <w:numPr>
          <w:ilvl w:val="0"/>
          <w:numId w:val="47"/>
        </w:numPr>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未办妥产权证书的投资性房地产情况</w:t>
      </w:r>
      <w:bookmarkEnd w:id="1373"/>
      <w:bookmarkEnd w:id="1374"/>
      <w:bookmarkEnd w:id="137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1</w:t>
      </w:r>
      <w:bookmarkEnd w:id="1379"/>
      <w:r>
        <w:rPr>
          <w:color w:val="000000"/>
          <w:spacing w:val="0"/>
          <w:w w:val="100"/>
          <w:position w:val="0"/>
        </w:rPr>
        <w:t>9、固定资产</w:t>
      </w:r>
      <w:bookmarkEnd w:id="1377"/>
      <w:bookmarkEnd w:id="1378"/>
      <w:bookmarkEnd w:id="1380"/>
    </w:p>
    <w:p>
      <w:pPr>
        <w:pStyle w:val="Style35"/>
        <w:keepNext/>
        <w:keepLines/>
        <w:widowControl w:val="0"/>
        <w:numPr>
          <w:ilvl w:val="0"/>
          <w:numId w:val="49"/>
        </w:numPr>
        <w:shd w:val="clear" w:color="auto" w:fill="auto"/>
        <w:bidi w:val="0"/>
        <w:spacing w:before="0" w:after="380" w:line="240" w:lineRule="auto"/>
        <w:ind w:left="0" w:right="0" w:firstLine="0"/>
        <w:jc w:val="left"/>
      </w:pPr>
      <w:bookmarkStart w:id="1377" w:name="bookmark1377"/>
      <w:bookmarkStart w:id="1378" w:name="bookmark1378"/>
      <w:bookmarkStart w:id="1381" w:name="bookmark1381"/>
      <w:bookmarkStart w:id="1382" w:name="bookmark1382"/>
      <w:bookmarkEnd w:id="1381"/>
      <w:r>
        <w:rPr>
          <w:color w:val="000000"/>
          <w:spacing w:val="0"/>
          <w:w w:val="100"/>
          <w:position w:val="0"/>
        </w:rPr>
        <w:t>固定资产情况</w:t>
      </w:r>
      <w:bookmarkEnd w:id="1377"/>
      <w:bookmarkEnd w:id="1378"/>
      <w:bookmarkEnd w:id="138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电子设备</w:t>
            </w:r>
          </w:p>
        </w:tc>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办公设备及其他 设备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98, 111, </w:t>
            </w:r>
            <w:r>
              <w:rPr>
                <w:color w:val="000000"/>
                <w:spacing w:val="0"/>
                <w:w w:val="100"/>
                <w:position w:val="0"/>
              </w:rPr>
              <w:t xml:space="preserve">176. </w:t>
            </w:r>
            <w:r>
              <w:rPr>
                <w:color w:val="000000"/>
                <w:spacing w:val="0"/>
                <w:w w:val="100"/>
                <w:position w:val="0"/>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15, 349, </w:t>
            </w:r>
            <w:r>
              <w:rPr>
                <w:color w:val="000000"/>
                <w:spacing w:val="0"/>
                <w:w w:val="100"/>
                <w:position w:val="0"/>
              </w:rPr>
              <w:t xml:space="preserve">414. </w:t>
            </w:r>
            <w:r>
              <w:rPr>
                <w:color w:val="000000"/>
                <w:spacing w:val="0"/>
                <w:w w:val="100"/>
                <w:position w:val="0"/>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23,271,583.43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4,911,661.00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12,391,497.43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154, </w:t>
            </w:r>
            <w:r>
              <w:rPr>
                <w:color w:val="000000"/>
                <w:spacing w:val="0"/>
                <w:w w:val="100"/>
                <w:position w:val="0"/>
              </w:rPr>
              <w:t>035,332.48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left"/>
            </w:pPr>
            <w:r>
              <w:rPr>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3,927,388.47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869,191.91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3,432,652.14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820,235.91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6,121,418.90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15,170,887.33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1,650,151.26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264, </w:t>
            </w:r>
            <w:r>
              <w:rPr>
                <w:color w:val="000000"/>
                <w:spacing w:val="0"/>
                <w:w w:val="100"/>
                <w:position w:val="0"/>
              </w:rPr>
              <w:t xml:space="preserve">396. </w:t>
            </w:r>
            <w:r>
              <w:rPr>
                <w:color w:val="000000"/>
                <w:spacing w:val="0"/>
                <w:w w:val="100"/>
                <w:position w:val="0"/>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236, </w:t>
            </w:r>
            <w:r>
              <w:rPr>
                <w:color w:val="000000"/>
                <w:spacing w:val="0"/>
                <w:w w:val="100"/>
                <w:position w:val="0"/>
              </w:rPr>
              <w:t xml:space="preserve">640.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2,151,187.93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380"/>
              <w:jc w:val="left"/>
            </w:pPr>
            <w:r>
              <w:rPr>
                <w:color w:val="000000"/>
                <w:spacing w:val="0"/>
                <w:w w:val="100"/>
                <w:position w:val="0"/>
              </w:rPr>
              <w:t>(2)在建工 程转入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3,927,388.47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869,191.91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1,488,796.47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555,839.87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5,875,241.04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12,716,457.76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380"/>
              <w:jc w:val="left"/>
            </w:pPr>
            <w:r>
              <w:rPr>
                <w:color w:val="000000"/>
                <w:spacing w:val="0"/>
                <w:w w:val="100"/>
                <w:position w:val="0"/>
              </w:rPr>
              <w:t>(3)企业合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293, </w:t>
            </w:r>
            <w:r>
              <w:rPr>
                <w:color w:val="000000"/>
                <w:spacing w:val="0"/>
                <w:w w:val="100"/>
                <w:position w:val="0"/>
              </w:rPr>
              <w:t xml:space="preserve">704. </w:t>
            </w: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9,537.23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303,241.64</w:t>
            </w: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left"/>
            </w:pPr>
            <w:r>
              <w:rPr>
                <w:color w:val="000000"/>
                <w:spacing w:val="0"/>
                <w:w w:val="100"/>
                <w:position w:val="0"/>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68,638.37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3,064,790.45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592,552.00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389,327.56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4,115,308.38</w:t>
            </w:r>
          </w:p>
        </w:tc>
      </w:tr>
    </w:tbl>
    <w:p>
      <w:pPr>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366" w:right="1092" w:bottom="1406" w:left="1088" w:header="0" w:footer="3" w:gutter="0"/>
          <w:cols w:space="720"/>
          <w:noEndnote/>
          <w:titlePg/>
          <w:rtlGutter w:val="0"/>
          <w:docGrid w:linePitch="360"/>
        </w:sectPr>
      </w:pPr>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（1）处置或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59,829.06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3,064,790.45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298,119.67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389,327.56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3,812,066.74</w:t>
            </w:r>
          </w:p>
        </w:tc>
      </w:tr>
      <w:tr>
        <w:trPr>
          <w:trHeight w:val="403"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809.31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294, </w:t>
            </w:r>
            <w:r>
              <w:rPr>
                <w:color w:val="000000"/>
                <w:spacing w:val="0"/>
                <w:w w:val="100"/>
                <w:position w:val="0"/>
              </w:rPr>
              <w:t xml:space="preserve">432. </w:t>
            </w: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303,241.64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102,038,565.01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16, 149, </w:t>
            </w:r>
            <w:r>
              <w:rPr>
                <w:color w:val="000000"/>
                <w:spacing w:val="0"/>
                <w:w w:val="100"/>
                <w:position w:val="0"/>
              </w:rPr>
              <w:t xml:space="preserve">967. </w:t>
            </w:r>
            <w:r>
              <w:rPr>
                <w:color w:val="000000"/>
                <w:spacing w:val="0"/>
                <w:w w:val="100"/>
                <w:position w:val="0"/>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23, 639, </w:t>
            </w:r>
            <w:r>
              <w:rPr>
                <w:color w:val="000000"/>
                <w:spacing w:val="0"/>
                <w:w w:val="100"/>
                <w:position w:val="0"/>
              </w:rPr>
              <w:t xml:space="preserve">445. </w:t>
            </w: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5, 139, </w:t>
            </w:r>
            <w:r>
              <w:rPr>
                <w:color w:val="000000"/>
                <w:spacing w:val="0"/>
                <w:w w:val="100"/>
                <w:position w:val="0"/>
              </w:rPr>
              <w:t xml:space="preserve">344. </w:t>
            </w:r>
            <w:r>
              <w:rPr>
                <w:color w:val="000000"/>
                <w:spacing w:val="0"/>
                <w:w w:val="100"/>
                <w:position w:val="0"/>
              </w:rPr>
              <w:t>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123,588.77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165,090,911.43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11,525, </w:t>
            </w:r>
            <w:r>
              <w:rPr>
                <w:color w:val="000000"/>
                <w:spacing w:val="0"/>
                <w:w w:val="100"/>
                <w:position w:val="0"/>
              </w:rPr>
              <w:t xml:space="preserve">985. </w:t>
            </w: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3,918, </w:t>
            </w:r>
            <w:r>
              <w:rPr>
                <w:color w:val="000000"/>
                <w:spacing w:val="0"/>
                <w:w w:val="100"/>
                <w:position w:val="0"/>
              </w:rPr>
              <w:t>743.01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10,273, </w:t>
            </w:r>
            <w:r>
              <w:rPr>
                <w:color w:val="000000"/>
                <w:spacing w:val="0"/>
                <w:w w:val="100"/>
                <w:position w:val="0"/>
              </w:rPr>
              <w:t xml:space="preserve">885. </w:t>
            </w:r>
            <w:r>
              <w:rPr>
                <w:color w:val="000000"/>
                <w:spacing w:val="0"/>
                <w:w w:val="100"/>
                <w:position w:val="0"/>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1, 606, </w:t>
            </w:r>
            <w:r>
              <w:rPr>
                <w:color w:val="000000"/>
                <w:spacing w:val="0"/>
                <w:w w:val="100"/>
                <w:position w:val="0"/>
              </w:rPr>
              <w:t xml:space="preserve">463. </w:t>
            </w:r>
            <w:r>
              <w:rPr>
                <w:color w:val="000000"/>
                <w:spacing w:val="0"/>
                <w:w w:val="100"/>
                <w:position w:val="0"/>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4, 380, </w:t>
            </w:r>
            <w:r>
              <w:rPr>
                <w:color w:val="000000"/>
                <w:spacing w:val="0"/>
                <w:w w:val="100"/>
                <w:position w:val="0"/>
              </w:rPr>
              <w:t xml:space="preserve">008.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31,705, </w:t>
            </w:r>
            <w:r>
              <w:rPr>
                <w:color w:val="000000"/>
                <w:spacing w:val="0"/>
                <w:w w:val="100"/>
                <w:position w:val="0"/>
              </w:rPr>
              <w:t xml:space="preserve">086. </w:t>
            </w:r>
            <w:r>
              <w:rPr>
                <w:color w:val="000000"/>
                <w:spacing w:val="0"/>
                <w:w w:val="100"/>
                <w:position w:val="0"/>
              </w:rPr>
              <w:t>32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both"/>
            </w:pPr>
            <w:r>
              <w:rPr>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3, 244, </w:t>
            </w:r>
            <w:r>
              <w:rPr>
                <w:color w:val="000000"/>
                <w:spacing w:val="0"/>
                <w:w w:val="100"/>
                <w:position w:val="0"/>
              </w:rPr>
              <w:t>091.52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847,727.41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2,675,691.44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715,311.01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2,776,590.84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10,259,412.22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3, 244, </w:t>
            </w:r>
            <w:r>
              <w:rPr>
                <w:color w:val="000000"/>
                <w:spacing w:val="0"/>
                <w:w w:val="100"/>
                <w:position w:val="0"/>
              </w:rPr>
              <w:t>091.52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847,727.41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2,388,359.73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715,311.01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2,776,590.84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9, </w:t>
            </w:r>
            <w:r>
              <w:rPr>
                <w:color w:val="000000"/>
                <w:spacing w:val="0"/>
                <w:w w:val="100"/>
                <w:position w:val="0"/>
              </w:rPr>
              <w:t>972,080.51</w:t>
            </w:r>
          </w:p>
        </w:tc>
      </w:tr>
      <w:tr>
        <w:trPr>
          <w:trHeight w:val="403"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287,331.71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287,331.71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both"/>
            </w:pPr>
            <w:r>
              <w:rPr>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57,031.53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1,589,567.62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564,611.52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362,293.73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2,573,504.40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（1）处置或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56,837.60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1,589,567.62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283,337.22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356,430.25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2,286,172.69</w:t>
            </w:r>
          </w:p>
        </w:tc>
      </w:tr>
      <w:tr>
        <w:trPr>
          <w:trHeight w:val="403"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281,274.30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5,863.48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287,331.71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14, 770, </w:t>
            </w:r>
            <w:r>
              <w:rPr>
                <w:color w:val="000000"/>
                <w:spacing w:val="0"/>
                <w:w w:val="100"/>
                <w:position w:val="0"/>
              </w:rPr>
              <w:t xml:space="preserve">077. </w:t>
            </w:r>
            <w:r>
              <w:rPr>
                <w:color w:val="000000"/>
                <w:spacing w:val="0"/>
                <w:w w:val="100"/>
                <w:position w:val="0"/>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4,709,438.89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11,360, </w:t>
            </w:r>
            <w:r>
              <w:rPr>
                <w:color w:val="000000"/>
                <w:spacing w:val="0"/>
                <w:w w:val="100"/>
                <w:position w:val="0"/>
              </w:rPr>
              <w:t xml:space="preserve">009. </w:t>
            </w: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1,757, </w:t>
            </w:r>
            <w:r>
              <w:rPr>
                <w:color w:val="000000"/>
                <w:spacing w:val="0"/>
                <w:w w:val="100"/>
                <w:position w:val="0"/>
              </w:rPr>
              <w:t xml:space="preserve">163. </w:t>
            </w: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6,794,305.99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39, 390, </w:t>
            </w:r>
            <w:r>
              <w:rPr>
                <w:color w:val="000000"/>
                <w:spacing w:val="0"/>
                <w:w w:val="100"/>
                <w:position w:val="0"/>
              </w:rPr>
              <w:t xml:space="preserve">994.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both"/>
            </w:pPr>
            <w:r>
              <w:rPr>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both"/>
            </w:pPr>
            <w:r>
              <w:rPr>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（1）处置或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200"/>
              <w:jc w:val="both"/>
            </w:pPr>
            <w:r>
              <w:rPr>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87, 268, </w:t>
            </w:r>
            <w:r>
              <w:rPr>
                <w:color w:val="000000"/>
                <w:spacing w:val="0"/>
                <w:w w:val="100"/>
                <w:position w:val="0"/>
              </w:rPr>
              <w:t xml:space="preserve">487. </w:t>
            </w:r>
            <w:r>
              <w:rPr>
                <w:color w:val="000000"/>
                <w:spacing w:val="0"/>
                <w:w w:val="100"/>
                <w:position w:val="0"/>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11,440,528.73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12,279,436.00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3,382,181.79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11,329,282.78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125,699,917.29</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200"/>
              <w:jc w:val="both"/>
            </w:pPr>
            <w:r>
              <w:rPr>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86,585,191.04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11,430,671.07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12,997,698.13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3,305,197.37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8,011,488.55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122,330,246.16</w:t>
            </w:r>
          </w:p>
        </w:tc>
      </w:tr>
    </w:tbl>
    <w:p>
      <w:pPr>
        <w:widowControl w:val="0"/>
        <w:spacing w:after="319" w:line="1" w:lineRule="exact"/>
      </w:pPr>
    </w:p>
    <w:p>
      <w:pPr>
        <w:pStyle w:val="Style35"/>
        <w:keepNext/>
        <w:keepLines/>
        <w:widowControl w:val="0"/>
        <w:shd w:val="clear" w:color="auto" w:fill="auto"/>
        <w:bidi w:val="0"/>
        <w:spacing w:before="0" w:after="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color w:val="000000"/>
          <w:spacing w:val="0"/>
          <w:w w:val="100"/>
          <w:position w:val="0"/>
        </w:rPr>
        <w:t>2）暂时闲置的固定资产情况</w:t>
      </w:r>
      <w:bookmarkEnd w:id="1383"/>
      <w:bookmarkEnd w:id="1384"/>
      <w:bookmarkEnd w:id="1386"/>
      <w:r>
        <w:br w:type="page"/>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5"/>
        <w:keepNext/>
        <w:keepLines/>
        <w:widowControl w:val="0"/>
        <w:numPr>
          <w:ilvl w:val="0"/>
          <w:numId w:val="41"/>
        </w:numPr>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通过融资租赁租入的固定资产情况</w:t>
      </w:r>
      <w:bookmarkEnd w:id="1387"/>
      <w:bookmarkEnd w:id="1388"/>
      <w:bookmarkEnd w:id="1390"/>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5"/>
        <w:keepNext/>
        <w:keepLines/>
        <w:widowControl w:val="0"/>
        <w:numPr>
          <w:ilvl w:val="0"/>
          <w:numId w:val="41"/>
        </w:numPr>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通过经营租赁租出的固定资产</w:t>
      </w:r>
      <w:bookmarkEnd w:id="1391"/>
      <w:bookmarkEnd w:id="1392"/>
      <w:bookmarkEnd w:id="1394"/>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5"/>
        <w:keepNext/>
        <w:keepLines/>
        <w:widowControl w:val="0"/>
        <w:numPr>
          <w:ilvl w:val="0"/>
          <w:numId w:val="41"/>
        </w:numPr>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未办妥产权证书的固定资产情况</w:t>
      </w:r>
      <w:bookmarkEnd w:id="1395"/>
      <w:bookmarkEnd w:id="1396"/>
      <w:bookmarkEnd w:id="1398"/>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399" w:name="bookmark1399"/>
      <w:bookmarkStart w:id="1400" w:name="bookmark1400"/>
      <w:bookmarkStart w:id="1401" w:name="bookmark1401"/>
      <w:bookmarkStart w:id="1402" w:name="bookmark1402"/>
      <w:r>
        <w:rPr>
          <w:color w:val="000000"/>
          <w:spacing w:val="0"/>
          <w:w w:val="100"/>
          <w:position w:val="0"/>
        </w:rPr>
        <w:t>2</w:t>
      </w:r>
      <w:bookmarkEnd w:id="1401"/>
      <w:r>
        <w:rPr>
          <w:color w:val="000000"/>
          <w:spacing w:val="0"/>
          <w:w w:val="100"/>
          <w:position w:val="0"/>
        </w:rPr>
        <w:t>0、在建工程</w:t>
      </w:r>
      <w:bookmarkEnd w:id="1399"/>
      <w:bookmarkEnd w:id="1400"/>
      <w:bookmarkEnd w:id="1402"/>
    </w:p>
    <w:p>
      <w:pPr>
        <w:pStyle w:val="Style35"/>
        <w:keepNext/>
        <w:keepLines/>
        <w:widowControl w:val="0"/>
        <w:shd w:val="clear" w:color="auto" w:fill="auto"/>
        <w:bidi w:val="0"/>
        <w:spacing w:before="0" w:after="380" w:line="240" w:lineRule="auto"/>
        <w:ind w:left="0" w:right="0" w:firstLine="0"/>
        <w:jc w:val="both"/>
      </w:pPr>
      <w:bookmarkStart w:id="1399" w:name="bookmark1399"/>
      <w:bookmarkStart w:id="1400" w:name="bookmark1400"/>
      <w:bookmarkStart w:id="1403" w:name="bookmark1403"/>
      <w:r>
        <w:rPr>
          <w:color w:val="000000"/>
          <w:spacing w:val="0"/>
          <w:w w:val="100"/>
          <w:position w:val="0"/>
        </w:rPr>
        <w:t>(1)在建工程情况</w:t>
      </w:r>
      <w:bookmarkEnd w:id="1399"/>
      <w:bookmarkEnd w:id="1400"/>
      <w:bookmarkEnd w:id="140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智能路网管理系 统建设项目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1,459, </w:t>
            </w:r>
            <w:r>
              <w:rPr>
                <w:color w:val="000000"/>
                <w:spacing w:val="0"/>
                <w:w w:val="100"/>
                <w:position w:val="0"/>
              </w:rPr>
              <w:t xml:space="preserve">607. </w:t>
            </w: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1,459,607.84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374,425.43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374,425.43</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交通运输智慧信 息服务平台建设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164, </w:t>
            </w:r>
            <w:r>
              <w:rPr>
                <w:color w:val="000000"/>
                <w:spacing w:val="0"/>
                <w:w w:val="100"/>
                <w:position w:val="0"/>
              </w:rPr>
              <w:t>621.48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164,621.48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164, </w:t>
            </w:r>
            <w:r>
              <w:rPr>
                <w:color w:val="000000"/>
                <w:spacing w:val="0"/>
                <w:w w:val="100"/>
                <w:position w:val="0"/>
              </w:rPr>
              <w:t>621.48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164,621.48</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莱山区综合科技 大楼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53, 990, </w:t>
            </w:r>
            <w:r>
              <w:rPr>
                <w:color w:val="000000"/>
                <w:spacing w:val="0"/>
                <w:w w:val="100"/>
                <w:position w:val="0"/>
              </w:rPr>
              <w:t xml:space="preserve">544. </w:t>
            </w: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53, 990, </w:t>
            </w:r>
            <w:r>
              <w:rPr>
                <w:color w:val="000000"/>
                <w:spacing w:val="0"/>
                <w:w w:val="100"/>
                <w:position w:val="0"/>
              </w:rPr>
              <w:t xml:space="preserve">544. </w:t>
            </w:r>
            <w:r>
              <w:rPr>
                <w:color w:val="000000"/>
                <w:spacing w:val="0"/>
                <w:w w:val="100"/>
                <w:position w:val="0"/>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675,684.00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675,684.00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55,614, </w:t>
            </w:r>
            <w:r>
              <w:rPr>
                <w:color w:val="000000"/>
                <w:spacing w:val="0"/>
                <w:w w:val="100"/>
                <w:position w:val="0"/>
              </w:rPr>
              <w:t xml:space="preserve">773. </w:t>
            </w:r>
            <w:r>
              <w:rPr>
                <w:color w:val="000000"/>
                <w:spacing w:val="0"/>
                <w:w w:val="100"/>
                <w:position w:val="0"/>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55,614,773.98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1,214,730.91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1,214,730.91</w:t>
            </w:r>
          </w:p>
        </w:tc>
      </w:tr>
    </w:tbl>
    <w:p>
      <w:pPr>
        <w:widowControl w:val="0"/>
        <w:spacing w:after="319" w:line="1" w:lineRule="exact"/>
      </w:pPr>
    </w:p>
    <w:p>
      <w:pPr>
        <w:pStyle w:val="Style35"/>
        <w:keepNext/>
        <w:keepLines/>
        <w:widowControl w:val="0"/>
        <w:numPr>
          <w:ilvl w:val="0"/>
          <w:numId w:val="49"/>
        </w:numPr>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bookmarkEnd w:id="1406"/>
      <w:r>
        <w:rPr>
          <w:color w:val="000000"/>
          <w:spacing w:val="0"/>
          <w:w w:val="100"/>
          <w:position w:val="0"/>
        </w:rPr>
        <w:t>重要在建工程项目本期变动情况</w:t>
      </w:r>
      <w:bookmarkEnd w:id="1404"/>
      <w:bookmarkEnd w:id="1405"/>
      <w:bookmarkEnd w:id="14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344"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344"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智能路 网管理 系统建 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3,691.0</w:t>
            </w:r>
          </w:p>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374, 425</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3,788,3</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21.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2,703, 1</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1,459,6</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w:t>
            </w:r>
            <w:r>
              <w:rPr>
                <w:color w:val="000000"/>
                <w:spacing w:val="0"/>
                <w:w w:val="100"/>
                <w:position w:val="0"/>
              </w:rPr>
              <w:t>74%</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 </w:t>
            </w: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96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交通运 输智慧 信息服 务平台 建设项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4,795.0</w:t>
            </w:r>
          </w:p>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164, 621</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496,461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496,461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164, 621</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39. </w:t>
            </w:r>
            <w:r>
              <w:rPr>
                <w:color w:val="000000"/>
                <w:spacing w:val="0"/>
                <w:w w:val="100"/>
                <w:position w:val="0"/>
              </w:rPr>
              <w:t>62%</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39.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莱山区 综合科 技大楼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26, </w:t>
            </w:r>
            <w:r>
              <w:rPr>
                <w:color w:val="000000"/>
                <w:spacing w:val="0"/>
                <w:w w:val="100"/>
                <w:position w:val="0"/>
              </w:rPr>
              <w:t>001.</w:t>
            </w:r>
          </w:p>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675,684</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57,880,</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4,565,6</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82. </w:t>
            </w: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53,990,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28. </w:t>
            </w:r>
            <w:r>
              <w:rPr>
                <w:color w:val="000000"/>
                <w:spacing w:val="0"/>
                <w:w w:val="100"/>
                <w:position w:val="0"/>
              </w:rPr>
              <w:t>47%</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 </w:t>
            </w: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339"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市场营 销及服 务网络 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4,221.0</w:t>
            </w:r>
          </w:p>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5,281,2</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4,951,1</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74.84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330,097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17.30%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38, </w:t>
            </w:r>
            <w:r>
              <w:rPr>
                <w:color w:val="000000"/>
                <w:spacing w:val="0"/>
                <w:w w:val="100"/>
                <w:position w:val="0"/>
              </w:rPr>
              <w:t>708.</w:t>
            </w:r>
          </w:p>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1,214,7</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67,446,</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597.92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12,716,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330,097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55,614,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773.98</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color w:val="000000"/>
          <w:spacing w:val="0"/>
          <w:w w:val="100"/>
          <w:position w:val="0"/>
        </w:rPr>
        <w:t>3）本期计提在建工程减值准备情况</w:t>
      </w:r>
      <w:bookmarkEnd w:id="1408"/>
      <w:bookmarkEnd w:id="1409"/>
      <w:bookmarkEnd w:id="14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412" w:name="bookmark1412"/>
      <w:bookmarkStart w:id="1413" w:name="bookmark1413"/>
      <w:bookmarkStart w:id="1414" w:name="bookmark1414"/>
      <w:bookmarkStart w:id="1415" w:name="bookmark1415"/>
      <w:r>
        <w:rPr>
          <w:color w:val="000000"/>
          <w:spacing w:val="0"/>
          <w:w w:val="100"/>
          <w:position w:val="0"/>
        </w:rPr>
        <w:t>2</w:t>
      </w:r>
      <w:bookmarkEnd w:id="1414"/>
      <w:r>
        <w:rPr>
          <w:color w:val="000000"/>
          <w:spacing w:val="0"/>
          <w:w w:val="100"/>
          <w:position w:val="0"/>
        </w:rPr>
        <w:t>1、工程物资</w:t>
      </w:r>
      <w:bookmarkEnd w:id="1412"/>
      <w:bookmarkEnd w:id="1413"/>
      <w:bookmarkEnd w:id="1415"/>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416" w:name="bookmark1416"/>
      <w:bookmarkStart w:id="1417" w:name="bookmark1417"/>
      <w:bookmarkStart w:id="1418" w:name="bookmark1418"/>
      <w:bookmarkStart w:id="1419" w:name="bookmark1419"/>
      <w:r>
        <w:rPr>
          <w:color w:val="000000"/>
          <w:spacing w:val="0"/>
          <w:w w:val="100"/>
          <w:position w:val="0"/>
        </w:rPr>
        <w:t>2</w:t>
      </w:r>
      <w:bookmarkEnd w:id="1418"/>
      <w:r>
        <w:rPr>
          <w:color w:val="000000"/>
          <w:spacing w:val="0"/>
          <w:w w:val="100"/>
          <w:position w:val="0"/>
        </w:rPr>
        <w:t>2、固定资产清理</w:t>
      </w:r>
      <w:bookmarkEnd w:id="1416"/>
      <w:bookmarkEnd w:id="1417"/>
      <w:bookmarkEnd w:id="1419"/>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2</w:t>
      </w:r>
      <w:bookmarkEnd w:id="1422"/>
      <w:r>
        <w:rPr>
          <w:color w:val="000000"/>
          <w:spacing w:val="0"/>
          <w:w w:val="100"/>
          <w:position w:val="0"/>
        </w:rPr>
        <w:t>3、</w:t>
        <w:tab/>
        <w:t>生产性生物资产</w:t>
      </w:r>
      <w:bookmarkEnd w:id="1420"/>
      <w:bookmarkEnd w:id="1421"/>
      <w:bookmarkEnd w:id="1423"/>
    </w:p>
    <w:p>
      <w:pPr>
        <w:pStyle w:val="Style35"/>
        <w:keepNext/>
        <w:keepLines/>
        <w:widowControl w:val="0"/>
        <w:numPr>
          <w:ilvl w:val="0"/>
          <w:numId w:val="51"/>
        </w:numPr>
        <w:shd w:val="clear" w:color="auto" w:fill="auto"/>
        <w:tabs>
          <w:tab w:pos="488" w:val="left"/>
        </w:tabs>
        <w:bidi w:val="0"/>
        <w:spacing w:before="0" w:after="380" w:line="240" w:lineRule="auto"/>
        <w:ind w:left="0" w:right="0" w:firstLine="0"/>
        <w:jc w:val="left"/>
      </w:pPr>
      <w:bookmarkStart w:id="1420" w:name="bookmark1420"/>
      <w:bookmarkStart w:id="1421" w:name="bookmark1421"/>
      <w:bookmarkStart w:id="1424" w:name="bookmark1424"/>
      <w:bookmarkStart w:id="1425" w:name="bookmark1425"/>
      <w:bookmarkEnd w:id="1424"/>
      <w:r>
        <w:rPr>
          <w:color w:val="000000"/>
          <w:spacing w:val="0"/>
          <w:w w:val="100"/>
          <w:position w:val="0"/>
        </w:rPr>
        <w:t>采用成本计量模式的生产性生物资产</w:t>
      </w:r>
      <w:bookmarkEnd w:id="1420"/>
      <w:bookmarkEnd w:id="1421"/>
      <w:bookmarkEnd w:id="142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numPr>
          <w:ilvl w:val="0"/>
          <w:numId w:val="51"/>
        </w:numPr>
        <w:shd w:val="clear" w:color="auto" w:fill="auto"/>
        <w:tabs>
          <w:tab w:pos="488" w:val="left"/>
        </w:tabs>
        <w:bidi w:val="0"/>
        <w:spacing w:before="0" w:after="38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采用公允价值计量模式的生产性生物资产</w:t>
      </w:r>
      <w:bookmarkEnd w:id="1426"/>
      <w:bookmarkEnd w:id="1427"/>
      <w:bookmarkEnd w:id="142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2</w:t>
      </w:r>
      <w:bookmarkEnd w:id="1432"/>
      <w:r>
        <w:rPr>
          <w:color w:val="000000"/>
          <w:spacing w:val="0"/>
          <w:w w:val="100"/>
          <w:position w:val="0"/>
        </w:rPr>
        <w:t>4、</w:t>
        <w:tab/>
        <w:t>油气资产</w:t>
      </w:r>
      <w:bookmarkEnd w:id="1430"/>
      <w:bookmarkEnd w:id="1431"/>
      <w:bookmarkEnd w:id="143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2</w:t>
      </w:r>
      <w:bookmarkEnd w:id="1436"/>
      <w:r>
        <w:rPr>
          <w:color w:val="000000"/>
          <w:spacing w:val="0"/>
          <w:w w:val="100"/>
          <w:position w:val="0"/>
        </w:rPr>
        <w:t>5、无形资产</w:t>
      </w:r>
      <w:bookmarkEnd w:id="1434"/>
      <w:bookmarkEnd w:id="1435"/>
      <w:bookmarkEnd w:id="1437"/>
    </w:p>
    <w:p>
      <w:pPr>
        <w:pStyle w:val="Style35"/>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8" w:name="bookmark1438"/>
      <w:r>
        <w:rPr>
          <w:color w:val="000000"/>
          <w:spacing w:val="0"/>
          <w:w w:val="100"/>
          <w:position w:val="0"/>
        </w:rPr>
        <w:t>(1)无形资产情况</w:t>
      </w:r>
      <w:bookmarkEnd w:id="1434"/>
      <w:bookmarkEnd w:id="1435"/>
      <w:bookmarkEnd w:id="143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E2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6,779,136.00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67, 048, </w:t>
            </w:r>
            <w:r>
              <w:rPr>
                <w:color w:val="000000"/>
                <w:spacing w:val="0"/>
                <w:w w:val="100"/>
                <w:position w:val="0"/>
              </w:rPr>
              <w:t xml:space="preserve">887. </w:t>
            </w: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1,043,285.57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74, </w:t>
            </w:r>
            <w:r>
              <w:rPr>
                <w:color w:val="000000"/>
                <w:spacing w:val="0"/>
                <w:w w:val="100"/>
                <w:position w:val="0"/>
              </w:rPr>
              <w:t xml:space="preserve">871,308. </w:t>
            </w:r>
            <w:r>
              <w:rPr>
                <w:color w:val="000000"/>
                <w:spacing w:val="0"/>
                <w:w w:val="100"/>
                <w:position w:val="0"/>
              </w:rPr>
              <w:t>99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2.本期增加金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46, 805, </w:t>
            </w:r>
            <w:r>
              <w:rPr>
                <w:color w:val="000000"/>
                <w:spacing w:val="0"/>
                <w:w w:val="100"/>
                <w:position w:val="0"/>
              </w:rPr>
              <w:t xml:space="preserve">720.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59,461,852.18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106,279,537.99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46, 805, </w:t>
            </w:r>
            <w:r>
              <w:rPr>
                <w:color w:val="000000"/>
                <w:spacing w:val="0"/>
                <w:w w:val="100"/>
                <w:position w:val="0"/>
              </w:rPr>
              <w:t xml:space="preserve">720.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46, 817, </w:t>
            </w:r>
            <w:r>
              <w:rPr>
                <w:color w:val="000000"/>
                <w:spacing w:val="0"/>
                <w:w w:val="100"/>
                <w:position w:val="0"/>
              </w:rPr>
              <w:t xml:space="preserve">685. </w:t>
            </w:r>
            <w:r>
              <w:rPr>
                <w:color w:val="000000"/>
                <w:spacing w:val="0"/>
                <w:w w:val="100"/>
                <w:position w:val="0"/>
              </w:rPr>
              <w:t>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6" w:lineRule="exact"/>
              <w:ind w:left="0" w:right="0" w:firstLine="580"/>
              <w:jc w:val="left"/>
            </w:pPr>
            <w:r>
              <w:rPr>
                <w:color w:val="000000"/>
                <w:spacing w:val="0"/>
                <w:w w:val="100"/>
                <w:position w:val="0"/>
              </w:rPr>
              <w:t>(2)内部研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59,461,852.18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59,461,852.18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(3)企业合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53, 584, </w:t>
            </w:r>
            <w:r>
              <w:rPr>
                <w:color w:val="000000"/>
                <w:spacing w:val="0"/>
                <w:w w:val="100"/>
                <w:position w:val="0"/>
              </w:rPr>
              <w:t xml:space="preserve">856.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126,510,739.60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1,055,251.38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181, 150, </w:t>
            </w:r>
            <w:r>
              <w:rPr>
                <w:color w:val="000000"/>
                <w:spacing w:val="0"/>
                <w:w w:val="100"/>
                <w:position w:val="0"/>
              </w:rPr>
              <w:t xml:space="preserve">846. </w:t>
            </w:r>
            <w:r>
              <w:rPr>
                <w:color w:val="000000"/>
                <w:spacing w:val="0"/>
                <w:w w:val="100"/>
                <w:position w:val="0"/>
              </w:rPr>
              <w:t>98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1,039, </w:t>
            </w:r>
            <w:r>
              <w:rPr>
                <w:color w:val="000000"/>
                <w:spacing w:val="0"/>
                <w:w w:val="100"/>
                <w:position w:val="0"/>
              </w:rPr>
              <w:t xml:space="preserve">440. </w:t>
            </w:r>
            <w:r>
              <w:rPr>
                <w:color w:val="000000"/>
                <w:spacing w:val="0"/>
                <w:w w:val="100"/>
                <w:position w:val="0"/>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12, 404, </w:t>
            </w:r>
            <w:r>
              <w:rPr>
                <w:color w:val="000000"/>
                <w:spacing w:val="0"/>
                <w:w w:val="100"/>
                <w:position w:val="0"/>
              </w:rPr>
              <w:t xml:space="preserve">396. </w:t>
            </w:r>
            <w:r>
              <w:rPr>
                <w:color w:val="000000"/>
                <w:spacing w:val="0"/>
                <w:w w:val="100"/>
                <w:position w:val="0"/>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101,512.24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13, 545, </w:t>
            </w:r>
            <w:r>
              <w:rPr>
                <w:color w:val="000000"/>
                <w:spacing w:val="0"/>
                <w:w w:val="100"/>
                <w:position w:val="0"/>
              </w:rPr>
              <w:t xml:space="preserve">348. </w:t>
            </w:r>
            <w:r>
              <w:rPr>
                <w:color w:val="000000"/>
                <w:spacing w:val="0"/>
                <w:w w:val="100"/>
                <w:position w:val="0"/>
              </w:rPr>
              <w:t>98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2.本期增加金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1,173,700.84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8,819,603.87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107,532.95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10,100,837.66</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(1)计提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1,173,700.84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8,819, </w:t>
            </w:r>
            <w:r>
              <w:rPr>
                <w:color w:val="000000"/>
                <w:spacing w:val="0"/>
                <w:w w:val="100"/>
                <w:position w:val="0"/>
              </w:rPr>
              <w:t xml:space="preserve">603. </w:t>
            </w:r>
            <w:r>
              <w:rPr>
                <w:color w:val="000000"/>
                <w:spacing w:val="0"/>
                <w:w w:val="100"/>
                <w:position w:val="0"/>
              </w:rPr>
              <w:t>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107,532.95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10, 100, </w:t>
            </w:r>
            <w:r>
              <w:rPr>
                <w:color w:val="000000"/>
                <w:spacing w:val="0"/>
                <w:w w:val="100"/>
                <w:position w:val="0"/>
              </w:rPr>
              <w:t xml:space="preserve">837. </w:t>
            </w:r>
            <w:r>
              <w:rPr>
                <w:color w:val="000000"/>
                <w:spacing w:val="0"/>
                <w:w w:val="100"/>
                <w:position w:val="0"/>
              </w:rPr>
              <w:t>66</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3.本期减少金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2,213, </w:t>
            </w:r>
            <w:r>
              <w:rPr>
                <w:color w:val="000000"/>
                <w:spacing w:val="0"/>
                <w:w w:val="100"/>
                <w:position w:val="0"/>
              </w:rPr>
              <w:t>140.86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21,224, </w:t>
            </w:r>
            <w:r>
              <w:rPr>
                <w:color w:val="000000"/>
                <w:spacing w:val="0"/>
                <w:w w:val="100"/>
                <w:position w:val="0"/>
              </w:rPr>
              <w:t xml:space="preserve">000. </w:t>
            </w: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209, </w:t>
            </w:r>
            <w:r>
              <w:rPr>
                <w:color w:val="000000"/>
                <w:spacing w:val="0"/>
                <w:w w:val="100"/>
                <w:position w:val="0"/>
              </w:rPr>
              <w:t xml:space="preserve">045.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23, 646, </w:t>
            </w:r>
            <w:r>
              <w:rPr>
                <w:color w:val="000000"/>
                <w:spacing w:val="0"/>
                <w:w w:val="100"/>
                <w:position w:val="0"/>
              </w:rPr>
              <w:t xml:space="preserve">186.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2, 309, </w:t>
            </w:r>
            <w:r>
              <w:rPr>
                <w:color w:val="000000"/>
                <w:spacing w:val="0"/>
                <w:w w:val="100"/>
                <w:position w:val="0"/>
              </w:rPr>
              <w:t xml:space="preserve">828. </w:t>
            </w: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2,309, </w:t>
            </w:r>
            <w:r>
              <w:rPr>
                <w:color w:val="000000"/>
                <w:spacing w:val="0"/>
                <w:w w:val="100"/>
                <w:position w:val="0"/>
              </w:rPr>
              <w:t>828.03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2.本期增加金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2,309,828.03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2,309,828.03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3.本期减少金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2, 309, </w:t>
            </w:r>
            <w:r>
              <w:rPr>
                <w:color w:val="000000"/>
                <w:spacing w:val="0"/>
                <w:w w:val="100"/>
                <w:position w:val="0"/>
              </w:rPr>
              <w:t xml:space="preserve">828. </w:t>
            </w: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2,309, </w:t>
            </w:r>
            <w:r>
              <w:rPr>
                <w:color w:val="000000"/>
                <w:spacing w:val="0"/>
                <w:w w:val="100"/>
                <w:position w:val="0"/>
              </w:rPr>
              <w:t>828.03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1.期末账面价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51,371,715. </w:t>
            </w:r>
            <w:r>
              <w:rPr>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102,976,910.98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846,206.19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155,194,832.31</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380"/>
              <w:jc w:val="both"/>
            </w:pPr>
            <w:r>
              <w:rPr>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5,739, </w:t>
            </w:r>
            <w:r>
              <w:rPr>
                <w:color w:val="000000"/>
                <w:spacing w:val="0"/>
                <w:w w:val="100"/>
                <w:position w:val="0"/>
              </w:rPr>
              <w:t xml:space="preserve">695. </w:t>
            </w: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54,644,490.70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941,773.33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61,325,960.01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color w:val="000000"/>
          <w:spacing w:val="0"/>
          <w:w w:val="100"/>
          <w:position w:val="0"/>
        </w:rPr>
        <w:t xml:space="preserve">66. </w:t>
      </w:r>
      <w:r>
        <w:rPr>
          <w:color w:val="000000"/>
          <w:spacing w:val="0"/>
          <w:w w:val="100"/>
          <w:position w:val="0"/>
        </w:rPr>
        <w:t>29%。</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r>
        <w:rPr>
          <w:color w:val="000000"/>
          <w:spacing w:val="0"/>
          <w:w w:val="100"/>
          <w:position w:val="0"/>
        </w:rPr>
        <w:t>（2）未办妥产权证书的土地使用权情况</w:t>
      </w:r>
      <w:bookmarkEnd w:id="1439"/>
      <w:bookmarkEnd w:id="1440"/>
      <w:bookmarkEnd w:id="144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2</w:t>
      </w:r>
      <w:bookmarkEnd w:id="1444"/>
      <w:r>
        <w:rPr>
          <w:color w:val="000000"/>
          <w:spacing w:val="0"/>
          <w:w w:val="100"/>
          <w:position w:val="0"/>
        </w:rPr>
        <w:t>6、开发支出</w:t>
      </w:r>
      <w:bookmarkEnd w:id="1442"/>
      <w:bookmarkEnd w:id="1443"/>
      <w:bookmarkEnd w:id="14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7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27"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公众出行服 务和汽车后 市场服务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1,333,965.3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4, </w:t>
            </w:r>
            <w:r>
              <w:rPr>
                <w:color w:val="000000"/>
                <w:spacing w:val="0"/>
                <w:w w:val="100"/>
                <w:position w:val="0"/>
              </w:rPr>
              <w:t>061,936.5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5,395,901.8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5,395,901.8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8" w:hRule="exact"/>
        </w:trPr>
        <w:tc>
          <w:tcPr>
            <w:tcBorders>
              <w:top w:val="single" w:sz="4"/>
              <w:left w:val="single" w:sz="4"/>
              <w:bottom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公路网救援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5, 846, </w:t>
            </w:r>
            <w:r>
              <w:rPr>
                <w:color w:val="000000"/>
                <w:spacing w:val="0"/>
                <w:w w:val="100"/>
                <w:position w:val="0"/>
              </w:rPr>
              <w:t xml:space="preserve">668. </w:t>
            </w: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2,592,274.4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3,254,393.7</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365"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027"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语音数据一 体化手持无 线终端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638,752. </w:t>
            </w: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1,611,364.6</w:t>
            </w:r>
          </w:p>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2,250,116.7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027"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集装箱码头 作业模拟系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1,571,166.2</w:t>
            </w:r>
          </w:p>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1,571,166.2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集装箱理货</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r>
              <w:rPr>
                <w:color w:val="000000"/>
                <w:spacing w:val="0"/>
                <w:w w:val="100"/>
                <w:position w:val="0"/>
              </w:rPr>
              <w:t xml:space="preserve">V4.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1,440,711.1</w:t>
            </w:r>
          </w:p>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1,440,711.1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2"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华东自动化 码头控制系 统 </w:t>
            </w:r>
            <w:r>
              <w:rPr>
                <w:color w:val="000000"/>
                <w:spacing w:val="0"/>
                <w:w w:val="100"/>
                <w:position w:val="0"/>
              </w:rPr>
              <w:t xml:space="preserve">v2.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1,167,179.9</w:t>
            </w:r>
          </w:p>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1,167,179.9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027"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集装箱智能 码头操作系 统 </w:t>
            </w:r>
            <w:r>
              <w:rPr>
                <w:color w:val="000000"/>
                <w:spacing w:val="0"/>
                <w:w w:val="100"/>
                <w:position w:val="0"/>
              </w:rPr>
              <w:t xml:space="preserve">v6.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1,091,683.2</w:t>
            </w:r>
          </w:p>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1,091,683.2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27"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箱号识别及 验残系统 </w:t>
            </w:r>
            <w:r>
              <w:rPr>
                <w:color w:val="000000"/>
                <w:spacing w:val="0"/>
                <w:w w:val="100"/>
                <w:position w:val="0"/>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1,068,078.7</w:t>
            </w:r>
          </w:p>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1,068,078.7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5"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货代</w:t>
            </w:r>
            <w:r>
              <w:rPr>
                <w:color w:val="000000"/>
                <w:spacing w:val="0"/>
                <w:w w:val="100"/>
                <w:position w:val="0"/>
              </w:rPr>
              <w:t>SAAS</w:t>
            </w:r>
            <w:r>
              <w:rPr>
                <w:color w:val="000000"/>
                <w:spacing w:val="0"/>
                <w:w w:val="100"/>
                <w:position w:val="0"/>
              </w:rPr>
              <w:t>系</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统</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935,143.49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935,143.49</w:t>
            </w:r>
          </w:p>
        </w:tc>
      </w:tr>
      <w:tr>
        <w:trPr>
          <w:trHeight w:val="1022"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华东集装箱 码头拖车调 度系统</w:t>
            </w:r>
            <w:r>
              <w:rPr>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864,463.96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864,463.96</w:t>
            </w:r>
          </w:p>
        </w:tc>
      </w:tr>
      <w:tr>
        <w:trPr>
          <w:trHeight w:val="715"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安卓大型工 业车载终端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620,116.97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620,116.97</w:t>
            </w:r>
          </w:p>
        </w:tc>
      </w:tr>
      <w:tr>
        <w:trPr>
          <w:trHeight w:val="715"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安卓小型工 业车载终端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549,464.20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549,464.20</w:t>
            </w:r>
          </w:p>
        </w:tc>
      </w:tr>
      <w:tr>
        <w:trPr>
          <w:trHeight w:val="403"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木商网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446, </w:t>
            </w:r>
            <w:r>
              <w:rPr>
                <w:color w:val="000000"/>
                <w:spacing w:val="0"/>
                <w:w w:val="100"/>
                <w:position w:val="0"/>
              </w:rPr>
              <w:t xml:space="preserve">426. </w:t>
            </w: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446, </w:t>
            </w:r>
            <w:r>
              <w:rPr>
                <w:color w:val="000000"/>
                <w:spacing w:val="0"/>
                <w:w w:val="100"/>
                <w:position w:val="0"/>
              </w:rPr>
              <w:t xml:space="preserve">426. </w:t>
            </w:r>
            <w:r>
              <w:rPr>
                <w:color w:val="000000"/>
                <w:spacing w:val="0"/>
                <w:w w:val="100"/>
                <w:position w:val="0"/>
              </w:rPr>
              <w:t>89</w:t>
            </w:r>
          </w:p>
        </w:tc>
      </w:tr>
      <w:tr>
        <w:trPr>
          <w:trHeight w:val="710"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船运风控平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台系统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296,971.27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296,971.27</w:t>
            </w:r>
          </w:p>
        </w:tc>
      </w:tr>
      <w:tr>
        <w:trPr>
          <w:trHeight w:val="1027"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计算机智能 场站操作系 统 </w:t>
            </w:r>
            <w:r>
              <w:rPr>
                <w:color w:val="000000"/>
                <w:spacing w:val="0"/>
                <w:w w:val="100"/>
                <w:position w:val="0"/>
              </w:rPr>
              <w:t xml:space="preserve">v4. </w:t>
            </w: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286,224.71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286,224.71</w:t>
            </w:r>
          </w:p>
        </w:tc>
      </w:tr>
      <w:tr>
        <w:trPr>
          <w:trHeight w:val="1027"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道路运输车 辆卫星定位 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13,134, </w:t>
            </w:r>
            <w:r>
              <w:rPr>
                <w:color w:val="000000"/>
                <w:spacing w:val="0"/>
                <w:w w:val="100"/>
                <w:position w:val="0"/>
              </w:rPr>
              <w:t>420.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4,485,239.3</w:t>
            </w:r>
          </w:p>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17,619,659.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E2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交通运输智 慧信息服务 平台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6, </w:t>
            </w:r>
            <w:r>
              <w:rPr>
                <w:color w:val="000000"/>
                <w:spacing w:val="0"/>
                <w:w w:val="100"/>
                <w:position w:val="0"/>
              </w:rPr>
              <w:t>891,454.2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4,325,034.7</w:t>
            </w:r>
          </w:p>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11,216,488.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720"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智能路网管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9,114,712.9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5,441,790.5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14,556,503.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基于语音技 术的智能路 网管理系统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8, 008, </w:t>
            </w:r>
            <w:r>
              <w:rPr>
                <w:color w:val="000000"/>
                <w:spacing w:val="0"/>
                <w:w w:val="100"/>
                <w:position w:val="0"/>
              </w:rPr>
              <w:t>228.4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3,851,672.4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4,156,556.0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其他研发项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11,928,577.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11,248, </w:t>
            </w:r>
            <w:r>
              <w:rPr>
                <w:color w:val="000000"/>
                <w:spacing w:val="0"/>
                <w:w w:val="100"/>
                <w:position w:val="0"/>
              </w:rPr>
              <w:t>039.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11,263, </w:t>
            </w:r>
            <w:r>
              <w:rPr>
                <w:color w:val="000000"/>
                <w:spacing w:val="0"/>
                <w:w w:val="100"/>
                <w:position w:val="0"/>
              </w:rPr>
              <w:t>973.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11,912,644.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43, 041, </w:t>
            </w:r>
            <w:r>
              <w:rPr>
                <w:color w:val="000000"/>
                <w:spacing w:val="0"/>
                <w:w w:val="100"/>
                <w:position w:val="0"/>
              </w:rPr>
              <w:t>882.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55,365,933.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17,707, </w:t>
            </w:r>
            <w:r>
              <w:rPr>
                <w:color w:val="000000"/>
                <w:spacing w:val="0"/>
                <w:w w:val="100"/>
                <w:position w:val="0"/>
              </w:rPr>
              <w:t>920.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59, </w:t>
            </w:r>
            <w:r>
              <w:rPr>
                <w:color w:val="000000"/>
                <w:spacing w:val="0"/>
                <w:w w:val="100"/>
                <w:position w:val="0"/>
              </w:rPr>
              <w:t>461,852.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21,238, </w:t>
            </w:r>
            <w:r>
              <w:rPr>
                <w:color w:val="000000"/>
                <w:spacing w:val="0"/>
                <w:w w:val="100"/>
                <w:position w:val="0"/>
              </w:rPr>
              <w:t>043.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446" w:name="bookmark1446"/>
      <w:bookmarkStart w:id="1447" w:name="bookmark1447"/>
      <w:bookmarkStart w:id="1448" w:name="bookmark1448"/>
      <w:bookmarkStart w:id="1449" w:name="bookmark1449"/>
      <w:r>
        <w:rPr>
          <w:color w:val="000000"/>
          <w:spacing w:val="0"/>
          <w:w w:val="100"/>
          <w:position w:val="0"/>
        </w:rPr>
        <w:t>2</w:t>
      </w:r>
      <w:bookmarkEnd w:id="1448"/>
      <w:r>
        <w:rPr>
          <w:color w:val="000000"/>
          <w:spacing w:val="0"/>
          <w:w w:val="100"/>
          <w:position w:val="0"/>
        </w:rPr>
        <w:t>7、商誉</w:t>
      </w:r>
      <w:bookmarkEnd w:id="1446"/>
      <w:bookmarkEnd w:id="1447"/>
      <w:bookmarkEnd w:id="1449"/>
    </w:p>
    <w:p>
      <w:pPr>
        <w:pStyle w:val="Style35"/>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50" w:name="bookmark1450"/>
      <w:r>
        <w:rPr>
          <w:color w:val="000000"/>
          <w:spacing w:val="0"/>
          <w:w w:val="100"/>
          <w:position w:val="0"/>
        </w:rPr>
        <w:t>(1)商誉账面原值</w:t>
      </w:r>
      <w:bookmarkEnd w:id="1446"/>
      <w:bookmarkEnd w:id="1447"/>
      <w:bookmarkEnd w:id="14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949"/>
        <w:gridCol w:w="1138"/>
        <w:gridCol w:w="835"/>
        <w:gridCol w:w="1368"/>
        <w:gridCol w:w="1368"/>
        <w:gridCol w:w="137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 形成商誉的事项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烟台华东电子软件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84, 135, </w:t>
            </w:r>
            <w:r>
              <w:rPr>
                <w:color w:val="000000"/>
                <w:spacing w:val="0"/>
                <w:w w:val="100"/>
                <w:position w:val="0"/>
              </w:rPr>
              <w:t xml:space="preserve">934. </w:t>
            </w: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84, 135, </w:t>
            </w:r>
            <w:r>
              <w:rPr>
                <w:color w:val="000000"/>
                <w:spacing w:val="0"/>
                <w:w w:val="100"/>
                <w:position w:val="0"/>
              </w:rPr>
              <w:t xml:space="preserve">934. </w:t>
            </w:r>
            <w:r>
              <w:rPr>
                <w:color w:val="000000"/>
                <w:spacing w:val="0"/>
                <w:w w:val="100"/>
                <w:position w:val="0"/>
              </w:rPr>
              <w:t>22</w:t>
            </w:r>
          </w:p>
        </w:tc>
      </w:tr>
      <w:tr>
        <w:trPr>
          <w:trHeight w:val="715"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安徽汉高信息科技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4,181,796.25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4,181,796.25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88,317,730. </w:t>
            </w:r>
            <w:r>
              <w:rPr>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88,317,730. </w:t>
            </w:r>
            <w:r>
              <w:rPr>
                <w:color w:val="000000"/>
                <w:spacing w:val="0"/>
                <w:w w:val="100"/>
                <w:position w:val="0"/>
              </w:rPr>
              <w:t>47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r>
        <w:rPr>
          <w:color w:val="000000"/>
          <w:spacing w:val="0"/>
          <w:w w:val="100"/>
          <w:position w:val="0"/>
        </w:rPr>
        <w:t>(2)商誉减值准备</w:t>
      </w:r>
      <w:bookmarkEnd w:id="1451"/>
      <w:bookmarkEnd w:id="1452"/>
      <w:bookmarkEnd w:id="14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646"/>
        <w:gridCol w:w="2275"/>
        <w:gridCol w:w="2736"/>
        <w:gridCol w:w="1373"/>
      </w:tblGrid>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 形成商誉的事项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说明商誉减值测试过程、参数及商誉减值损失的确认方法:</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2</w:t>
      </w:r>
      <w:bookmarkEnd w:id="1456"/>
      <w:r>
        <w:rPr>
          <w:color w:val="000000"/>
          <w:spacing w:val="0"/>
          <w:w w:val="100"/>
          <w:position w:val="0"/>
        </w:rPr>
        <w:t>8、长期待摊费用</w:t>
      </w:r>
      <w:bookmarkEnd w:id="1454"/>
      <w:bookmarkEnd w:id="1455"/>
      <w:bookmarkEnd w:id="14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租入房屋装修费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861,197.00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310, </w:t>
            </w:r>
            <w:r>
              <w:rPr>
                <w:color w:val="000000"/>
                <w:spacing w:val="0"/>
                <w:w w:val="100"/>
                <w:position w:val="0"/>
              </w:rPr>
              <w:t>987.81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550,209. </w:t>
            </w:r>
            <w:r>
              <w:rPr>
                <w:color w:val="000000"/>
                <w:spacing w:val="0"/>
                <w:w w:val="100"/>
                <w:position w:val="0"/>
              </w:rPr>
              <w:t>19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861,197.00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310, </w:t>
            </w:r>
            <w:r>
              <w:rPr>
                <w:color w:val="000000"/>
                <w:spacing w:val="0"/>
                <w:w w:val="100"/>
                <w:position w:val="0"/>
              </w:rPr>
              <w:t>987.81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550,209. </w:t>
            </w:r>
            <w:r>
              <w:rPr>
                <w:color w:val="000000"/>
                <w:spacing w:val="0"/>
                <w:w w:val="100"/>
                <w:position w:val="0"/>
              </w:rPr>
              <w:t>19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2</w:t>
      </w:r>
      <w:bookmarkEnd w:id="1460"/>
      <w:r>
        <w:rPr>
          <w:color w:val="000000"/>
          <w:spacing w:val="0"/>
          <w:w w:val="100"/>
          <w:position w:val="0"/>
        </w:rPr>
        <w:t>9、递延所得税资产/递延所得税负债</w:t>
      </w:r>
      <w:bookmarkEnd w:id="1458"/>
      <w:bookmarkEnd w:id="1459"/>
      <w:bookmarkEnd w:id="1461"/>
    </w:p>
    <w:p>
      <w:pPr>
        <w:pStyle w:val="Style35"/>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2" w:name="bookmark1462"/>
      <w:r>
        <w:rPr>
          <w:color w:val="000000"/>
          <w:spacing w:val="0"/>
          <w:w w:val="100"/>
          <w:position w:val="0"/>
        </w:rPr>
        <w:t>（1）未经抵销的递延所得税资产</w:t>
      </w:r>
      <w:bookmarkEnd w:id="1458"/>
      <w:bookmarkEnd w:id="1459"/>
      <w:bookmarkEnd w:id="14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47,119, </w:t>
            </w:r>
            <w:r>
              <w:rPr>
                <w:color w:val="000000"/>
                <w:spacing w:val="0"/>
                <w:w w:val="100"/>
                <w:position w:val="0"/>
              </w:rPr>
              <w:t xml:space="preserve">983. </w:t>
            </w:r>
            <w:r>
              <w:rPr>
                <w:color w:val="000000"/>
                <w:spacing w:val="0"/>
                <w:w w:val="100"/>
                <w:position w:val="0"/>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7,111,286.09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36, </w:t>
            </w:r>
            <w:r>
              <w:rPr>
                <w:color w:val="000000"/>
                <w:spacing w:val="0"/>
                <w:w w:val="100"/>
                <w:position w:val="0"/>
              </w:rPr>
              <w:t xml:space="preserve">431,224.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5,501,074. </w:t>
            </w:r>
            <w:r>
              <w:rPr>
                <w:color w:val="000000"/>
                <w:spacing w:val="0"/>
                <w:w w:val="100"/>
                <w:position w:val="0"/>
              </w:rPr>
              <w:t>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1,453, </w:t>
            </w:r>
            <w:r>
              <w:rPr>
                <w:color w:val="000000"/>
                <w:spacing w:val="0"/>
                <w:w w:val="100"/>
                <w:position w:val="0"/>
              </w:rPr>
              <w:t>135.44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363,283.87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5,173,226.84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870,285.53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175,062.28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 xml:space="preserve">259. </w:t>
            </w:r>
            <w:r>
              <w:rPr>
                <w:color w:val="000000"/>
                <w:spacing w:val="0"/>
                <w:w w:val="100"/>
                <w:position w:val="0"/>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 </w:t>
            </w:r>
            <w:r>
              <w:rPr>
                <w:color w:val="000000"/>
                <w:spacing w:val="0"/>
                <w:w w:val="100"/>
                <w:position w:val="0"/>
              </w:rPr>
              <w:t xml:space="preserve">171.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r>
              <w:rPr>
                <w:color w:val="000000"/>
                <w:spacing w:val="0"/>
                <w:w w:val="100"/>
                <w:position w:val="0"/>
              </w:rPr>
              <w:t>025.</w:t>
            </w:r>
            <w:r>
              <w:rPr>
                <w:color w:val="000000"/>
                <w:spacing w:val="0"/>
                <w:w w:val="100"/>
                <w:position w:val="0"/>
              </w:rPr>
              <w:t>78</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3,468,250.43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520,237.56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4, 497, </w:t>
            </w:r>
            <w:r>
              <w:rPr>
                <w:color w:val="000000"/>
                <w:spacing w:val="0"/>
                <w:w w:val="100"/>
                <w:position w:val="0"/>
              </w:rPr>
              <w:t xml:space="preserve">770.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674, </w:t>
            </w:r>
            <w:r>
              <w:rPr>
                <w:color w:val="000000"/>
                <w:spacing w:val="0"/>
                <w:w w:val="100"/>
                <w:position w:val="0"/>
              </w:rPr>
              <w:t>665.50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52,216, </w:t>
            </w:r>
            <w:r>
              <w:rPr>
                <w:color w:val="000000"/>
                <w:spacing w:val="0"/>
                <w:w w:val="100"/>
                <w:position w:val="0"/>
              </w:rPr>
              <w:t>431.45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8, </w:t>
            </w:r>
            <w:r>
              <w:rPr>
                <w:color w:val="000000"/>
                <w:spacing w:val="0"/>
                <w:w w:val="100"/>
                <w:position w:val="0"/>
              </w:rPr>
              <w:t>021,066.86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46, 402,</w:t>
            </w:r>
            <w:r>
              <w:rPr>
                <w:color w:val="000000"/>
                <w:spacing w:val="0"/>
                <w:w w:val="100"/>
                <w:position w:val="0"/>
              </w:rPr>
              <w:t>393.</w:t>
            </w: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7,091,050.85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r>
        <w:rPr>
          <w:color w:val="000000"/>
          <w:spacing w:val="0"/>
          <w:w w:val="100"/>
          <w:position w:val="0"/>
        </w:rPr>
        <w:t>（2）未经抵销的递延所得税负债</w:t>
      </w:r>
      <w:bookmarkEnd w:id="1463"/>
      <w:bookmarkEnd w:id="1464"/>
      <w:bookmarkEnd w:id="146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因收购烟台华东电子产 生的暂时性差异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1,946,594.33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291,989. </w:t>
            </w:r>
            <w:r>
              <w:rPr>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1,970,492.93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295,573.94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1,946,594.33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291,989.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1,970, </w:t>
            </w:r>
            <w:r>
              <w:rPr>
                <w:color w:val="000000"/>
                <w:spacing w:val="0"/>
                <w:w w:val="100"/>
                <w:position w:val="0"/>
              </w:rPr>
              <w:t xml:space="preserve">492. </w:t>
            </w:r>
            <w:r>
              <w:rPr>
                <w:color w:val="000000"/>
                <w:spacing w:val="0"/>
                <w:w w:val="100"/>
                <w:position w:val="0"/>
              </w:rPr>
              <w:t>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295,573.94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color w:val="000000"/>
          <w:spacing w:val="0"/>
          <w:w w:val="100"/>
          <w:position w:val="0"/>
        </w:rPr>
        <w:t>3）以抵销后净额列示的递延所得税资产或负债</w:t>
      </w:r>
      <w:bookmarkEnd w:id="1466"/>
      <w:bookmarkEnd w:id="1467"/>
      <w:bookmarkEnd w:id="146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8, </w:t>
            </w:r>
            <w:r>
              <w:rPr>
                <w:color w:val="000000"/>
                <w:spacing w:val="0"/>
                <w:w w:val="100"/>
                <w:position w:val="0"/>
              </w:rPr>
              <w:t>021,066.86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7,091,050.85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291,989.15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295,573.94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color w:val="000000"/>
          <w:spacing w:val="0"/>
          <w:w w:val="100"/>
          <w:position w:val="0"/>
        </w:rPr>
        <w:t>4）未确认递延所得税资产明细</w:t>
      </w:r>
      <w:bookmarkEnd w:id="1470"/>
      <w:bookmarkEnd w:id="1471"/>
      <w:bookmarkEnd w:id="14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10, 644, </w:t>
            </w:r>
            <w:r>
              <w:rPr>
                <w:color w:val="000000"/>
                <w:spacing w:val="0"/>
                <w:w w:val="100"/>
                <w:position w:val="0"/>
              </w:rPr>
              <w:t xml:space="preserve">557.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2,676,713.09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852,661.31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607,509.44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16,103,360.01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15, 369, </w:t>
            </w:r>
            <w:r>
              <w:rPr>
                <w:color w:val="000000"/>
                <w:spacing w:val="0"/>
                <w:w w:val="100"/>
                <w:position w:val="0"/>
              </w:rPr>
              <w:t xml:space="preserve">002. </w:t>
            </w:r>
            <w:r>
              <w:rPr>
                <w:color w:val="000000"/>
                <w:spacing w:val="0"/>
                <w:w w:val="100"/>
                <w:position w:val="0"/>
              </w:rPr>
              <w:t>36</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27, 600, </w:t>
            </w:r>
            <w:r>
              <w:rPr>
                <w:color w:val="000000"/>
                <w:spacing w:val="0"/>
                <w:w w:val="100"/>
                <w:position w:val="0"/>
              </w:rPr>
              <w:t xml:space="preserve">578. </w:t>
            </w:r>
            <w:r>
              <w:rPr>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18, 653, </w:t>
            </w:r>
            <w:r>
              <w:rPr>
                <w:color w:val="000000"/>
                <w:spacing w:val="0"/>
                <w:w w:val="100"/>
                <w:position w:val="0"/>
              </w:rPr>
              <w:t xml:space="preserve">224. </w:t>
            </w:r>
            <w:r>
              <w:rPr>
                <w:color w:val="000000"/>
                <w:spacing w:val="0"/>
                <w:w w:val="100"/>
                <w:position w:val="0"/>
              </w:rPr>
              <w:t>89</w:t>
            </w:r>
          </w:p>
        </w:tc>
      </w:tr>
    </w:tbl>
    <w:p>
      <w:pPr>
        <w:spacing w:lineRule="exact" w:line="1"/>
        <w:rPr>
          <w:sz w:val="2"/>
          <w:szCs w:val="2"/>
        </w:rPr>
      </w:pPr>
      <w:r>
        <w:br w:type="page"/>
      </w:r>
    </w:p>
    <w:p>
      <w:pPr>
        <w:pStyle w:val="Style35"/>
        <w:keepNext/>
        <w:keepLines/>
        <w:widowControl w:val="0"/>
        <w:numPr>
          <w:ilvl w:val="0"/>
          <w:numId w:val="53"/>
        </w:numPr>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bookmarkEnd w:id="1476"/>
      <w:r>
        <w:rPr>
          <w:color w:val="000000"/>
          <w:spacing w:val="0"/>
          <w:w w:val="100"/>
          <w:position w:val="0"/>
        </w:rPr>
        <w:t>未确认递延所得税资产的可抵扣亏损将于以下年度到期</w:t>
      </w:r>
      <w:bookmarkEnd w:id="1474"/>
      <w:bookmarkEnd w:id="1475"/>
      <w:bookmarkEnd w:id="14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349, </w:t>
            </w:r>
            <w:r>
              <w:rPr>
                <w:color w:val="000000"/>
                <w:spacing w:val="0"/>
                <w:w w:val="100"/>
                <w:position w:val="0"/>
              </w:rPr>
              <w:t xml:space="preserve">502. </w:t>
            </w:r>
            <w:r>
              <w:rPr>
                <w:color w:val="000000"/>
                <w:spacing w:val="0"/>
                <w:w w:val="100"/>
                <w:position w:val="0"/>
              </w:rPr>
              <w:t>03</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391,324.79</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652,801.74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354,776.81</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593,061.38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39, </w:t>
            </w:r>
            <w:r>
              <w:rPr>
                <w:color w:val="000000"/>
                <w:spacing w:val="0"/>
                <w:w w:val="100"/>
                <w:position w:val="0"/>
              </w:rPr>
              <w:t xml:space="preserve">637. </w:t>
            </w:r>
            <w:r>
              <w:rPr>
                <w:color w:val="000000"/>
                <w:spacing w:val="0"/>
                <w:w w:val="100"/>
                <w:position w:val="0"/>
              </w:rPr>
              <w:t>54</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2,041,333.40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1,541,471.92</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7,357,360.91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10, 644, </w:t>
            </w:r>
            <w:r>
              <w:rPr>
                <w:color w:val="000000"/>
                <w:spacing w:val="0"/>
                <w:w w:val="100"/>
                <w:position w:val="0"/>
              </w:rPr>
              <w:t xml:space="preserve">557. </w:t>
            </w:r>
            <w:r>
              <w:rPr>
                <w:color w:val="000000"/>
                <w:spacing w:val="0"/>
                <w:w w:val="100"/>
                <w:position w:val="0"/>
              </w:rPr>
              <w:t>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2,676,713.09</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3</w:t>
      </w:r>
      <w:bookmarkEnd w:id="1480"/>
      <w:r>
        <w:rPr>
          <w:color w:val="000000"/>
          <w:spacing w:val="0"/>
          <w:w w:val="100"/>
          <w:position w:val="0"/>
        </w:rPr>
        <w:t>0、其他非流动资产</w:t>
      </w:r>
      <w:bookmarkEnd w:id="1478"/>
      <w:bookmarkEnd w:id="1479"/>
      <w:bookmarkEnd w:id="14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10,523,250.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45, 320,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10,523,250.00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45,320,000.00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3</w:t>
      </w:r>
      <w:bookmarkEnd w:id="1484"/>
      <w:r>
        <w:rPr>
          <w:color w:val="000000"/>
          <w:spacing w:val="0"/>
          <w:w w:val="100"/>
          <w:position w:val="0"/>
        </w:rPr>
        <w:t>1、短期借款</w:t>
      </w:r>
      <w:bookmarkEnd w:id="1482"/>
      <w:bookmarkEnd w:id="1483"/>
      <w:bookmarkEnd w:id="1485"/>
    </w:p>
    <w:p>
      <w:pPr>
        <w:pStyle w:val="Style35"/>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6" w:name="bookmark1486"/>
      <w:r>
        <w:rPr>
          <w:color w:val="000000"/>
          <w:spacing w:val="0"/>
          <w:w w:val="100"/>
          <w:position w:val="0"/>
        </w:rPr>
        <w:t>(1)短期借款分类</w:t>
      </w:r>
      <w:bookmarkEnd w:id="1482"/>
      <w:bookmarkEnd w:id="1483"/>
      <w:bookmarkEnd w:id="14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10,000,000.00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r>
        <w:rPr>
          <w:color w:val="000000"/>
          <w:spacing w:val="0"/>
          <w:w w:val="100"/>
          <w:position w:val="0"/>
        </w:rPr>
        <w:t>(2)已逾期未偿还的短期借款情况</w:t>
      </w:r>
      <w:bookmarkEnd w:id="1487"/>
      <w:bookmarkEnd w:id="1488"/>
      <w:bookmarkEnd w:id="148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3</w:t>
      </w:r>
      <w:bookmarkEnd w:id="1492"/>
      <w:r>
        <w:rPr>
          <w:color w:val="000000"/>
          <w:spacing w:val="0"/>
          <w:w w:val="100"/>
          <w:position w:val="0"/>
        </w:rPr>
        <w:t>2、以公允价值计量且其变动计入当期损益的金融负债</w:t>
      </w:r>
      <w:bookmarkEnd w:id="1490"/>
      <w:bookmarkEnd w:id="1491"/>
      <w:bookmarkEnd w:id="149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74" w:val="left"/>
        </w:tabs>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3</w:t>
      </w:r>
      <w:bookmarkEnd w:id="1496"/>
      <w:r>
        <w:rPr>
          <w:color w:val="000000"/>
          <w:spacing w:val="0"/>
          <w:w w:val="100"/>
          <w:position w:val="0"/>
        </w:rPr>
        <w:t>3、</w:t>
        <w:tab/>
        <w:t>衍生金融负债</w:t>
      </w:r>
      <w:bookmarkEnd w:id="1494"/>
      <w:bookmarkEnd w:id="1495"/>
      <w:bookmarkEnd w:id="149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474" w:val="left"/>
        </w:tabs>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3</w:t>
      </w:r>
      <w:bookmarkEnd w:id="1500"/>
      <w:r>
        <w:rPr>
          <w:color w:val="000000"/>
          <w:spacing w:val="0"/>
          <w:w w:val="100"/>
          <w:position w:val="0"/>
        </w:rPr>
        <w:t>4、</w:t>
        <w:tab/>
        <w:t>应付票据</w:t>
      </w:r>
      <w:bookmarkEnd w:id="1498"/>
      <w:bookmarkEnd w:id="1499"/>
      <w:bookmarkEnd w:id="15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13,511,225.24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23, 906, </w:t>
            </w:r>
            <w:r>
              <w:rPr>
                <w:color w:val="000000"/>
                <w:spacing w:val="0"/>
                <w:w w:val="100"/>
                <w:position w:val="0"/>
              </w:rPr>
              <w:t xml:space="preserve">543. </w:t>
            </w:r>
            <w:r>
              <w:rPr>
                <w:color w:val="000000"/>
                <w:spacing w:val="0"/>
                <w:w w:val="100"/>
                <w:position w:val="0"/>
              </w:rPr>
              <w:t>86</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13,511,225.24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23, 906, </w:t>
            </w:r>
            <w:r>
              <w:rPr>
                <w:color w:val="000000"/>
                <w:spacing w:val="0"/>
                <w:w w:val="100"/>
                <w:position w:val="0"/>
              </w:rPr>
              <w:t xml:space="preserve">543. </w:t>
            </w:r>
            <w:r>
              <w:rPr>
                <w:color w:val="000000"/>
                <w:spacing w:val="0"/>
                <w:w w:val="100"/>
                <w:position w:val="0"/>
              </w:rPr>
              <w:t>86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5"/>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3</w:t>
      </w:r>
      <w:bookmarkEnd w:id="1504"/>
      <w:r>
        <w:rPr>
          <w:color w:val="000000"/>
          <w:spacing w:val="0"/>
          <w:w w:val="100"/>
          <w:position w:val="0"/>
        </w:rPr>
        <w:t>5、应付账款</w:t>
      </w:r>
      <w:bookmarkEnd w:id="1502"/>
      <w:bookmarkEnd w:id="1503"/>
      <w:bookmarkEnd w:id="1505"/>
    </w:p>
    <w:p>
      <w:pPr>
        <w:pStyle w:val="Style35"/>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6" w:name="bookmark1506"/>
      <w:r>
        <w:rPr>
          <w:color w:val="000000"/>
          <w:spacing w:val="0"/>
          <w:w w:val="100"/>
          <w:position w:val="0"/>
        </w:rPr>
        <w:t>(1)应付账款列示</w:t>
      </w:r>
      <w:bookmarkEnd w:id="1502"/>
      <w:bookmarkEnd w:id="1503"/>
      <w:bookmarkEnd w:id="150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223,785,431.98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192,138,610.79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148,514, </w:t>
            </w:r>
            <w:r>
              <w:rPr>
                <w:color w:val="000000"/>
                <w:spacing w:val="0"/>
                <w:w w:val="100"/>
                <w:position w:val="0"/>
              </w:rPr>
              <w:t xml:space="preserve">484.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144, 490, </w:t>
            </w:r>
            <w:r>
              <w:rPr>
                <w:color w:val="000000"/>
                <w:spacing w:val="0"/>
                <w:w w:val="100"/>
                <w:position w:val="0"/>
              </w:rPr>
              <w:t xml:space="preserve">774. </w:t>
            </w:r>
            <w:r>
              <w:rPr>
                <w:color w:val="000000"/>
                <w:spacing w:val="0"/>
                <w:w w:val="100"/>
                <w:position w:val="0"/>
              </w:rPr>
              <w:t>96</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372,299,916.59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336,629,385.75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r>
        <w:rPr>
          <w:color w:val="000000"/>
          <w:spacing w:val="0"/>
          <w:w w:val="100"/>
          <w:position w:val="0"/>
        </w:rPr>
        <w:t>(2)账龄超过1年的重要应付账款</w:t>
      </w:r>
      <w:bookmarkEnd w:id="1507"/>
      <w:bookmarkEnd w:id="1508"/>
      <w:bookmarkEnd w:id="15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510" w:name="bookmark1510"/>
      <w:bookmarkStart w:id="1511" w:name="bookmark1511"/>
      <w:bookmarkStart w:id="1512" w:name="bookmark1512"/>
      <w:bookmarkStart w:id="1513" w:name="bookmark1513"/>
      <w:r>
        <w:rPr>
          <w:color w:val="000000"/>
          <w:spacing w:val="0"/>
          <w:w w:val="100"/>
          <w:position w:val="0"/>
        </w:rPr>
        <w:t>3</w:t>
      </w:r>
      <w:bookmarkEnd w:id="1512"/>
      <w:r>
        <w:rPr>
          <w:color w:val="000000"/>
          <w:spacing w:val="0"/>
          <w:w w:val="100"/>
          <w:position w:val="0"/>
        </w:rPr>
        <w:t>6、预收款项</w:t>
      </w:r>
      <w:bookmarkEnd w:id="1510"/>
      <w:bookmarkEnd w:id="1511"/>
      <w:bookmarkEnd w:id="1513"/>
    </w:p>
    <w:p>
      <w:pPr>
        <w:pStyle w:val="Style35"/>
        <w:keepNext/>
        <w:keepLines/>
        <w:widowControl w:val="0"/>
        <w:shd w:val="clear" w:color="auto" w:fill="auto"/>
        <w:bidi w:val="0"/>
        <w:spacing w:before="0" w:after="380" w:line="240" w:lineRule="auto"/>
        <w:ind w:left="0" w:right="0" w:firstLine="0"/>
        <w:jc w:val="both"/>
      </w:pPr>
      <w:bookmarkStart w:id="1510" w:name="bookmark1510"/>
      <w:bookmarkStart w:id="1511" w:name="bookmark1511"/>
      <w:bookmarkStart w:id="1514" w:name="bookmark1514"/>
      <w:r>
        <w:rPr>
          <w:color w:val="000000"/>
          <w:spacing w:val="0"/>
          <w:w w:val="100"/>
          <w:position w:val="0"/>
        </w:rPr>
        <w:t>(1)预收款项列示</w:t>
      </w:r>
      <w:bookmarkEnd w:id="1510"/>
      <w:bookmarkEnd w:id="1511"/>
      <w:bookmarkEnd w:id="151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预收工程项目款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111,808, </w:t>
            </w:r>
            <w:r>
              <w:rPr>
                <w:color w:val="000000"/>
                <w:spacing w:val="0"/>
                <w:w w:val="100"/>
                <w:position w:val="0"/>
              </w:rPr>
              <w:t xml:space="preserve">400.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114,777,238.22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111,808, </w:t>
            </w:r>
            <w:r>
              <w:rPr>
                <w:color w:val="000000"/>
                <w:spacing w:val="0"/>
                <w:w w:val="100"/>
                <w:position w:val="0"/>
              </w:rPr>
              <w:t xml:space="preserve">400. </w:t>
            </w:r>
            <w:r>
              <w:rPr>
                <w:color w:val="000000"/>
                <w:spacing w:val="0"/>
                <w:w w:val="100"/>
                <w:position w:val="0"/>
              </w:rPr>
              <w:t>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114,777,238.22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r>
        <w:rPr>
          <w:color w:val="000000"/>
          <w:spacing w:val="0"/>
          <w:w w:val="100"/>
          <w:position w:val="0"/>
        </w:rPr>
        <w:t>(2)账龄超过1年的重要预收款项</w:t>
      </w:r>
      <w:bookmarkEnd w:id="1515"/>
      <w:bookmarkEnd w:id="1516"/>
      <w:bookmarkEnd w:id="15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山东省枣庄汽车运输有限公司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4,314, </w:t>
            </w:r>
            <w:r>
              <w:rPr>
                <w:color w:val="000000"/>
                <w:spacing w:val="0"/>
                <w:w w:val="100"/>
                <w:position w:val="0"/>
              </w:rPr>
              <w:t xml:space="preserve">005. </w:t>
            </w:r>
            <w:r>
              <w:rPr>
                <w:color w:val="000000"/>
                <w:spacing w:val="0"/>
                <w:w w:val="100"/>
                <w:position w:val="0"/>
              </w:rPr>
              <w:t>20</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工程未完工结算</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陕西省交通建设集团公司延志吴高速公 路建设管理处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2,793,365.23</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工程未决算</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7, </w:t>
            </w:r>
            <w:r>
              <w:rPr>
                <w:color w:val="000000"/>
                <w:spacing w:val="0"/>
                <w:w w:val="100"/>
                <w:position w:val="0"/>
              </w:rPr>
              <w:t>107,370.43</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r>
    </w:tbl>
    <w:p>
      <w:pPr>
        <w:widowControl w:val="0"/>
        <w:spacing w:after="319" w:line="1" w:lineRule="exact"/>
      </w:pPr>
    </w:p>
    <w:p>
      <w:pPr>
        <w:pStyle w:val="Style35"/>
        <w:keepNext/>
        <w:keepLines/>
        <w:widowControl w:val="0"/>
        <w:numPr>
          <w:ilvl w:val="0"/>
          <w:numId w:val="51"/>
        </w:numPr>
        <w:shd w:val="clear" w:color="auto" w:fill="auto"/>
        <w:bidi w:val="0"/>
        <w:spacing w:before="0" w:after="380" w:line="240" w:lineRule="auto"/>
        <w:ind w:left="0" w:right="0" w:firstLine="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期末建造合同形成的已结算未完工项目情况</w:t>
      </w:r>
      <w:bookmarkEnd w:id="1518"/>
      <w:bookmarkEnd w:id="1519"/>
      <w:bookmarkEnd w:id="15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3</w:t>
      </w:r>
      <w:bookmarkEnd w:id="1524"/>
      <w:r>
        <w:rPr>
          <w:color w:val="000000"/>
          <w:spacing w:val="0"/>
          <w:w w:val="100"/>
          <w:position w:val="0"/>
        </w:rPr>
        <w:t>7、应付职工薪酬</w:t>
      </w:r>
      <w:bookmarkEnd w:id="1522"/>
      <w:bookmarkEnd w:id="1523"/>
      <w:bookmarkEnd w:id="1525"/>
    </w:p>
    <w:p>
      <w:pPr>
        <w:pStyle w:val="Style35"/>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6" w:name="bookmark1526"/>
      <w:r>
        <w:rPr>
          <w:color w:val="000000"/>
          <w:spacing w:val="0"/>
          <w:w w:val="100"/>
          <w:position w:val="0"/>
        </w:rPr>
        <w:t>(1)应付职工薪酬列示</w:t>
      </w:r>
      <w:bookmarkEnd w:id="1522"/>
      <w:bookmarkEnd w:id="1523"/>
      <w:bookmarkEnd w:id="15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15, 897, </w:t>
            </w:r>
            <w:r>
              <w:rPr>
                <w:color w:val="000000"/>
                <w:spacing w:val="0"/>
                <w:w w:val="100"/>
                <w:position w:val="0"/>
              </w:rPr>
              <w:t xml:space="preserve">681. </w:t>
            </w: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111,240, </w:t>
            </w:r>
            <w:r>
              <w:rPr>
                <w:color w:val="000000"/>
                <w:spacing w:val="0"/>
                <w:w w:val="100"/>
                <w:position w:val="0"/>
              </w:rPr>
              <w:t xml:space="preserve">600. </w:t>
            </w:r>
            <w:r>
              <w:rPr>
                <w:color w:val="000000"/>
                <w:spacing w:val="0"/>
                <w:w w:val="100"/>
                <w:position w:val="0"/>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111,043,352.94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16, 094, </w:t>
            </w:r>
            <w:r>
              <w:rPr>
                <w:color w:val="000000"/>
                <w:spacing w:val="0"/>
                <w:w w:val="100"/>
                <w:position w:val="0"/>
              </w:rPr>
              <w:t xml:space="preserve">929. </w:t>
            </w:r>
            <w:r>
              <w:rPr>
                <w:color w:val="000000"/>
                <w:spacing w:val="0"/>
                <w:w w:val="100"/>
                <w:position w:val="0"/>
              </w:rPr>
              <w:t>21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8,430.80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9,382,877.96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9,382,877.96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8,430.80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486,712.20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486,712.20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15,906,112.39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121, 110, </w:t>
            </w:r>
            <w:r>
              <w:rPr>
                <w:color w:val="000000"/>
                <w:spacing w:val="0"/>
                <w:w w:val="100"/>
                <w:position w:val="0"/>
              </w:rPr>
              <w:t xml:space="preserve">190. </w:t>
            </w: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120,912,943. </w:t>
            </w: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16,103,360.01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r>
        <w:rPr>
          <w:color w:val="000000"/>
          <w:spacing w:val="0"/>
          <w:w w:val="100"/>
          <w:position w:val="0"/>
        </w:rPr>
        <w:t>(2)短期薪酬列示</w:t>
      </w:r>
      <w:bookmarkEnd w:id="1527"/>
      <w:bookmarkEnd w:id="1528"/>
      <w:bookmarkEnd w:id="15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1、工资、奖金、津贴和 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13,729,584.31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98,699,729.45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98,314,313.42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14,115,000.34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3, 488, </w:t>
            </w:r>
            <w:r>
              <w:rPr>
                <w:color w:val="000000"/>
                <w:spacing w:val="0"/>
                <w:w w:val="100"/>
                <w:position w:val="0"/>
              </w:rPr>
              <w:t xml:space="preserve">467. </w:t>
            </w: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3, 488, </w:t>
            </w:r>
            <w:r>
              <w:rPr>
                <w:color w:val="000000"/>
                <w:spacing w:val="0"/>
                <w:w w:val="100"/>
                <w:position w:val="0"/>
              </w:rPr>
              <w:t xml:space="preserve">467. </w:t>
            </w:r>
            <w:r>
              <w:rPr>
                <w:color w:val="000000"/>
                <w:spacing w:val="0"/>
                <w:w w:val="100"/>
                <w:position w:val="0"/>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3、社会保险费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6,472.60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4,750,378. </w:t>
            </w:r>
            <w:r>
              <w:rPr>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4,750,378.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6,472.60</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其中：医疗保险费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5,983.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3, 644, </w:t>
            </w:r>
            <w:r>
              <w:rPr>
                <w:color w:val="000000"/>
                <w:spacing w:val="0"/>
                <w:w w:val="100"/>
                <w:position w:val="0"/>
              </w:rPr>
              <w:t xml:space="preserve">554. </w:t>
            </w:r>
            <w:r>
              <w:rPr>
                <w:color w:val="000000"/>
                <w:spacing w:val="0"/>
                <w:w w:val="100"/>
                <w:position w:val="0"/>
              </w:rPr>
              <w:t>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3, 644, </w:t>
            </w:r>
            <w:r>
              <w:rPr>
                <w:color w:val="000000"/>
                <w:spacing w:val="0"/>
                <w:w w:val="100"/>
                <w:position w:val="0"/>
              </w:rPr>
              <w:t xml:space="preserve">554. </w:t>
            </w:r>
            <w:r>
              <w:rPr>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5,983. </w:t>
            </w:r>
            <w:r>
              <w:rPr>
                <w:color w:val="000000"/>
                <w:spacing w:val="0"/>
                <w:w w:val="100"/>
                <w:position w:val="0"/>
              </w:rPr>
              <w:t>10</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108.80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313,347.20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313,347.20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380.70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364,912.21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364,912.21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427, </w:t>
            </w:r>
            <w:r>
              <w:rPr>
                <w:color w:val="000000"/>
                <w:spacing w:val="0"/>
                <w:w w:val="100"/>
                <w:position w:val="0"/>
              </w:rPr>
              <w:t xml:space="preserve">564.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427, </w:t>
            </w:r>
            <w:r>
              <w:rPr>
                <w:color w:val="000000"/>
                <w:spacing w:val="0"/>
                <w:w w:val="100"/>
                <w:position w:val="0"/>
              </w:rPr>
              <w:t xml:space="preserve">564.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4、住房公积金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3,052,674.55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3, 052, </w:t>
            </w:r>
            <w:r>
              <w:rPr>
                <w:color w:val="000000"/>
                <w:spacing w:val="0"/>
                <w:w w:val="100"/>
                <w:position w:val="0"/>
              </w:rPr>
              <w:t xml:space="preserve">884. </w:t>
            </w:r>
            <w:r>
              <w:rPr>
                <w:color w:val="000000"/>
                <w:spacing w:val="0"/>
                <w:w w:val="100"/>
                <w:position w:val="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5、工会经费和职工教育 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1,986,352.40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1,046,997.20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1,234,955.61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1,798,393.99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其他短期薪酬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175,062.28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202,353.72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202,353.72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175,062.28</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15,897,681.59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111,240,600.56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111,043,352.94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16,094,929.21</w:t>
            </w:r>
          </w:p>
        </w:tc>
      </w:tr>
    </w:tbl>
    <w:p>
      <w:pPr>
        <w:widowControl w:val="0"/>
        <w:spacing w:after="339" w:line="1" w:lineRule="exact"/>
      </w:pPr>
    </w:p>
    <w:p>
      <w:pPr>
        <w:pStyle w:val="Style35"/>
        <w:keepNext/>
        <w:keepLines/>
        <w:widowControl w:val="0"/>
        <w:numPr>
          <w:ilvl w:val="0"/>
          <w:numId w:val="55"/>
        </w:numPr>
        <w:shd w:val="clear" w:color="auto" w:fill="auto"/>
        <w:bidi w:val="0"/>
        <w:spacing w:before="0" w:after="380" w:line="240" w:lineRule="auto"/>
        <w:ind w:left="0" w:right="0" w:firstLine="0"/>
        <w:jc w:val="left"/>
      </w:pPr>
      <w:bookmarkStart w:id="1530" w:name="bookmark1530"/>
      <w:bookmarkStart w:id="1531" w:name="bookmark1531"/>
      <w:bookmarkStart w:id="1532" w:name="bookmark1532"/>
      <w:bookmarkStart w:id="1533" w:name="bookmark1533"/>
      <w:bookmarkEnd w:id="1532"/>
      <w:r>
        <w:rPr>
          <w:color w:val="000000"/>
          <w:spacing w:val="0"/>
          <w:w w:val="100"/>
          <w:position w:val="0"/>
        </w:rPr>
        <w:t>设定提存计划列示</w:t>
      </w:r>
      <w:bookmarkEnd w:id="1530"/>
      <w:bookmarkEnd w:id="1531"/>
      <w:bookmarkEnd w:id="15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1、基本养老保险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7,614. </w:t>
            </w:r>
            <w:r>
              <w:rPr>
                <w:color w:val="000000"/>
                <w:spacing w:val="0"/>
                <w:w w:val="100"/>
                <w:position w:val="0"/>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8, 867, </w:t>
            </w:r>
            <w:r>
              <w:rPr>
                <w:color w:val="000000"/>
                <w:spacing w:val="0"/>
                <w:w w:val="100"/>
                <w:position w:val="0"/>
              </w:rPr>
              <w:t xml:space="preserve">358. </w:t>
            </w:r>
            <w:r>
              <w:rPr>
                <w:color w:val="000000"/>
                <w:spacing w:val="0"/>
                <w:w w:val="100"/>
                <w:position w:val="0"/>
              </w:rPr>
              <w:t>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8, 867, </w:t>
            </w:r>
            <w:r>
              <w:rPr>
                <w:color w:val="000000"/>
                <w:spacing w:val="0"/>
                <w:w w:val="100"/>
                <w:position w:val="0"/>
              </w:rPr>
              <w:t xml:space="preserve">358.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7,614. </w:t>
            </w: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815.90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515,519. </w:t>
            </w:r>
            <w:r>
              <w:rPr>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515,519.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815.90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8,430.80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9,382,877.96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9,382,877.96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8,430.80</w:t>
            </w: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期末应付职工薪酬中无拖欠性质的金额</w:t>
      </w:r>
    </w:p>
    <w:p>
      <w:pPr>
        <w:pStyle w:val="Style35"/>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3</w:t>
      </w:r>
      <w:bookmarkEnd w:id="1536"/>
      <w:r>
        <w:rPr>
          <w:color w:val="000000"/>
          <w:spacing w:val="0"/>
          <w:w w:val="100"/>
          <w:position w:val="0"/>
        </w:rPr>
        <w:t>8、应交税费</w:t>
      </w:r>
      <w:bookmarkEnd w:id="1534"/>
      <w:bookmarkEnd w:id="1535"/>
      <w:bookmarkEnd w:id="15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1,682,661.39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364, </w:t>
            </w:r>
            <w:r>
              <w:rPr>
                <w:color w:val="000000"/>
                <w:spacing w:val="0"/>
                <w:w w:val="100"/>
                <w:position w:val="0"/>
              </w:rPr>
              <w:t>431.54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4,221,598.32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3,340,339.52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283, </w:t>
            </w:r>
            <w:r>
              <w:rPr>
                <w:color w:val="000000"/>
                <w:spacing w:val="0"/>
                <w:w w:val="100"/>
                <w:position w:val="0"/>
              </w:rPr>
              <w:t xml:space="preserve">947.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 </w:t>
            </w:r>
            <w:r>
              <w:rPr>
                <w:color w:val="000000"/>
                <w:spacing w:val="0"/>
                <w:w w:val="100"/>
                <w:position w:val="0"/>
              </w:rPr>
              <w:t xml:space="preserve">936. </w:t>
            </w: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311,248.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632,361.42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367,463.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4, 508, </w:t>
            </w:r>
            <w:r>
              <w:rPr>
                <w:color w:val="000000"/>
                <w:spacing w:val="0"/>
                <w:w w:val="100"/>
                <w:position w:val="0"/>
              </w:rPr>
              <w:t xml:space="preserve">956. </w:t>
            </w:r>
            <w:r>
              <w:rPr>
                <w:color w:val="000000"/>
                <w:spacing w:val="0"/>
                <w:w w:val="100"/>
                <w:position w:val="0"/>
              </w:rPr>
              <w:t>16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287,818.76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271,415.20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161,633.68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95,322.37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 xml:space="preserve">90, </w:t>
            </w:r>
            <w:r>
              <w:rPr>
                <w:color w:val="000000"/>
                <w:spacing w:val="0"/>
                <w:w w:val="100"/>
                <w:position w:val="0"/>
              </w:rPr>
              <w:t xml:space="preserve">119.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243,855.47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 xml:space="preserve">51,016.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112,099.45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 xml:space="preserve">63, </w:t>
            </w:r>
            <w:r>
              <w:rPr>
                <w:color w:val="000000"/>
                <w:spacing w:val="0"/>
                <w:w w:val="100"/>
                <w:position w:val="0"/>
              </w:rPr>
              <w:t xml:space="preserve">144. </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167,311.02</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 xml:space="preserve">50, </w:t>
            </w:r>
            <w:r>
              <w:rPr>
                <w:color w:val="000000"/>
                <w:spacing w:val="0"/>
                <w:w w:val="100"/>
                <w:position w:val="0"/>
              </w:rPr>
              <w:t xml:space="preserve">052.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148, </w:t>
            </w:r>
            <w:r>
              <w:rPr>
                <w:color w:val="000000"/>
                <w:spacing w:val="0"/>
                <w:w w:val="100"/>
                <w:position w:val="0"/>
              </w:rPr>
              <w:t>021.70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w:t>
            </w:r>
            <w:r>
              <w:rPr>
                <w:color w:val="000000"/>
                <w:spacing w:val="0"/>
                <w:w w:val="100"/>
                <w:position w:val="0"/>
              </w:rPr>
              <w:t>04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7,570,802.82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9,950,065.04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both"/>
      </w:pPr>
      <w:bookmarkStart w:id="1538" w:name="bookmark1538"/>
      <w:bookmarkStart w:id="1539" w:name="bookmark1539"/>
      <w:bookmarkStart w:id="1540" w:name="bookmark1540"/>
      <w:bookmarkStart w:id="1541" w:name="bookmark1541"/>
      <w:r>
        <w:rPr>
          <w:color w:val="000000"/>
          <w:spacing w:val="0"/>
          <w:w w:val="100"/>
          <w:position w:val="0"/>
        </w:rPr>
        <w:t>3</w:t>
      </w:r>
      <w:bookmarkEnd w:id="1540"/>
      <w:r>
        <w:rPr>
          <w:color w:val="000000"/>
          <w:spacing w:val="0"/>
          <w:w w:val="100"/>
          <w:position w:val="0"/>
        </w:rPr>
        <w:t>9、应付利息</w:t>
      </w:r>
      <w:bookmarkEnd w:id="1538"/>
      <w:bookmarkEnd w:id="1539"/>
      <w:bookmarkEnd w:id="154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w:t>
            </w:r>
            <w:r>
              <w:rPr>
                <w:color w:val="000000"/>
                <w:spacing w:val="0"/>
                <w:w w:val="100"/>
                <w:position w:val="0"/>
              </w:rPr>
              <w:t xml:space="preserve">104.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16,250. </w:t>
            </w:r>
            <w:r>
              <w:rPr>
                <w:color w:val="000000"/>
                <w:spacing w:val="0"/>
                <w:w w:val="100"/>
                <w:position w:val="0"/>
              </w:rPr>
              <w:t>00</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w:t>
            </w:r>
            <w:r>
              <w:rPr>
                <w:color w:val="000000"/>
                <w:spacing w:val="0"/>
                <w:w w:val="100"/>
                <w:position w:val="0"/>
              </w:rPr>
              <w:t xml:space="preserve">104. </w:t>
            </w:r>
            <w:r>
              <w:rPr>
                <w:color w:val="000000"/>
                <w:spacing w:val="0"/>
                <w:w w:val="100"/>
                <w:position w:val="0"/>
              </w:rPr>
              <w:t>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542" w:name="bookmark1542"/>
      <w:bookmarkStart w:id="1543" w:name="bookmark1543"/>
      <w:bookmarkStart w:id="1544" w:name="bookmark1544"/>
      <w:bookmarkStart w:id="1545" w:name="bookmark1545"/>
      <w:r>
        <w:rPr>
          <w:color w:val="000000"/>
          <w:spacing w:val="0"/>
          <w:w w:val="100"/>
          <w:position w:val="0"/>
        </w:rPr>
        <w:t>4</w:t>
      </w:r>
      <w:bookmarkEnd w:id="1544"/>
      <w:r>
        <w:rPr>
          <w:color w:val="000000"/>
          <w:spacing w:val="0"/>
          <w:w w:val="100"/>
          <w:position w:val="0"/>
        </w:rPr>
        <w:t>0、应付股利</w:t>
      </w:r>
      <w:bookmarkEnd w:id="1542"/>
      <w:bookmarkEnd w:id="1543"/>
      <w:bookmarkEnd w:id="154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其他说明，包括重要的超过1年未支付的应付股利，应披露未支付原因:</w:t>
      </w:r>
    </w:p>
    <w:p>
      <w:pPr>
        <w:pStyle w:val="Style35"/>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4</w:t>
      </w:r>
      <w:bookmarkEnd w:id="1548"/>
      <w:r>
        <w:rPr>
          <w:color w:val="000000"/>
          <w:spacing w:val="0"/>
          <w:w w:val="100"/>
          <w:position w:val="0"/>
        </w:rPr>
        <w:t>1、其他应付款</w:t>
      </w:r>
      <w:bookmarkEnd w:id="1546"/>
      <w:bookmarkEnd w:id="1547"/>
      <w:bookmarkEnd w:id="1549"/>
    </w:p>
    <w:p>
      <w:pPr>
        <w:pStyle w:val="Style35"/>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50" w:name="bookmark1550"/>
      <w:r>
        <w:rPr>
          <w:color w:val="000000"/>
          <w:spacing w:val="0"/>
          <w:w w:val="100"/>
          <w:position w:val="0"/>
        </w:rPr>
        <w:t>(1)按款项性质列示其他应付款</w:t>
      </w:r>
      <w:bookmarkEnd w:id="1546"/>
      <w:bookmarkEnd w:id="1547"/>
      <w:bookmarkEnd w:id="15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7,793,582.80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1,686, </w:t>
            </w:r>
            <w:r>
              <w:rPr>
                <w:color w:val="000000"/>
                <w:spacing w:val="0"/>
                <w:w w:val="100"/>
                <w:position w:val="0"/>
              </w:rPr>
              <w:t>651.00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垫付款项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713,625. </w:t>
            </w:r>
            <w:r>
              <w:rPr>
                <w:color w:val="000000"/>
                <w:spacing w:val="0"/>
                <w:w w:val="100"/>
                <w:position w:val="0"/>
              </w:rPr>
              <w:t>18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3,287,897.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1,400, </w:t>
            </w:r>
            <w:r>
              <w:rPr>
                <w:color w:val="000000"/>
                <w:spacing w:val="0"/>
                <w:w w:val="100"/>
                <w:position w:val="0"/>
              </w:rPr>
              <w:t>905.69</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11,081,479. </w:t>
            </w:r>
            <w:r>
              <w:rPr>
                <w:color w:val="000000"/>
                <w:spacing w:val="0"/>
                <w:w w:val="100"/>
                <w:position w:val="0"/>
              </w:rPr>
              <w:t>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3,801,181.87</w:t>
            </w:r>
          </w:p>
        </w:tc>
      </w:tr>
    </w:tbl>
    <w:p>
      <w:pPr>
        <w:widowControl w:val="0"/>
        <w:spacing w:after="379" w:line="1" w:lineRule="exact"/>
      </w:pPr>
    </w:p>
    <w:p>
      <w:pPr>
        <w:pStyle w:val="Style35"/>
        <w:keepNext/>
        <w:keepLines/>
        <w:widowControl w:val="0"/>
        <w:shd w:val="clear" w:color="auto" w:fill="auto"/>
        <w:bidi w:val="0"/>
        <w:spacing w:before="0" w:after="380" w:line="240" w:lineRule="auto"/>
        <w:ind w:left="0" w:right="0" w:firstLine="140"/>
        <w:jc w:val="left"/>
      </w:pPr>
      <w:bookmarkStart w:id="1551" w:name="bookmark1551"/>
      <w:bookmarkStart w:id="1552" w:name="bookmark1552"/>
      <w:bookmarkStart w:id="1553" w:name="bookmark1553"/>
      <w:r>
        <w:rPr>
          <w:color w:val="000000"/>
          <w:spacing w:val="0"/>
          <w:w w:val="100"/>
          <w:position w:val="0"/>
        </w:rPr>
        <w:t>(2)账龄超过1年的重要其他应付款</w:t>
      </w:r>
      <w:bookmarkEnd w:id="1551"/>
      <w:bookmarkEnd w:id="1552"/>
      <w:bookmarkEnd w:id="15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4</w:t>
      </w:r>
      <w:bookmarkEnd w:id="1556"/>
      <w:r>
        <w:rPr>
          <w:color w:val="000000"/>
          <w:spacing w:val="0"/>
          <w:w w:val="100"/>
          <w:position w:val="0"/>
        </w:rPr>
        <w:t>2、划分为持有待售的负债</w:t>
      </w:r>
      <w:bookmarkEnd w:id="1554"/>
      <w:bookmarkEnd w:id="1555"/>
      <w:bookmarkEnd w:id="155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4</w:t>
      </w:r>
      <w:bookmarkEnd w:id="1560"/>
      <w:r>
        <w:rPr>
          <w:color w:val="000000"/>
          <w:spacing w:val="0"/>
          <w:w w:val="100"/>
          <w:position w:val="0"/>
        </w:rPr>
        <w:t>3、一年内到期的非流动负债</w:t>
      </w:r>
      <w:bookmarkEnd w:id="1558"/>
      <w:bookmarkEnd w:id="1559"/>
      <w:bookmarkEnd w:id="1561"/>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4</w:t>
      </w:r>
      <w:bookmarkEnd w:id="1564"/>
      <w:r>
        <w:rPr>
          <w:color w:val="000000"/>
          <w:spacing w:val="0"/>
          <w:w w:val="100"/>
          <w:position w:val="0"/>
        </w:rPr>
        <w:t>4、其他流动负债</w:t>
      </w:r>
      <w:bookmarkEnd w:id="1562"/>
      <w:bookmarkEnd w:id="1563"/>
      <w:bookmarkEnd w:id="156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92"/>
        <w:gridCol w:w="2400"/>
        <w:gridCol w:w="792"/>
        <w:gridCol w:w="806"/>
        <w:gridCol w:w="1594"/>
        <w:gridCol w:w="850"/>
      </w:tblGrid>
      <w:tr>
        <w:trPr>
          <w:trHeight w:val="408"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债券名称面值发行日期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4</w:t>
      </w:r>
      <w:bookmarkEnd w:id="1568"/>
      <w:r>
        <w:rPr>
          <w:color w:val="000000"/>
          <w:spacing w:val="0"/>
          <w:w w:val="100"/>
          <w:position w:val="0"/>
        </w:rPr>
        <w:t>5、长期借款</w:t>
      </w:r>
      <w:bookmarkEnd w:id="1566"/>
      <w:bookmarkEnd w:id="1567"/>
      <w:bookmarkEnd w:id="1569"/>
    </w:p>
    <w:p>
      <w:pPr>
        <w:pStyle w:val="Style35"/>
        <w:keepNext/>
        <w:keepLines/>
        <w:widowControl w:val="0"/>
        <w:shd w:val="clear" w:color="auto" w:fill="auto"/>
        <w:bidi w:val="0"/>
        <w:spacing w:before="0" w:after="380" w:line="240" w:lineRule="auto"/>
        <w:ind w:left="0" w:right="0" w:firstLine="140"/>
        <w:jc w:val="left"/>
      </w:pPr>
      <w:bookmarkStart w:id="1566" w:name="bookmark1566"/>
      <w:bookmarkStart w:id="1567" w:name="bookmark1567"/>
      <w:bookmarkStart w:id="1570" w:name="bookmark1570"/>
      <w:r>
        <w:rPr>
          <w:color w:val="000000"/>
          <w:spacing w:val="0"/>
          <w:w w:val="100"/>
          <w:position w:val="0"/>
        </w:rPr>
        <w:t>(1)长期借款分类</w:t>
      </w:r>
      <w:bookmarkEnd w:id="1566"/>
      <w:bookmarkEnd w:id="1567"/>
      <w:bookmarkEnd w:id="1570"/>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5"/>
        <w:keepNext/>
        <w:keepLines/>
        <w:widowControl w:val="0"/>
        <w:shd w:val="clear" w:color="auto" w:fill="auto"/>
        <w:bidi w:val="0"/>
        <w:spacing w:before="0" w:after="380" w:line="240" w:lineRule="auto"/>
        <w:ind w:left="0" w:right="0" w:firstLine="0"/>
        <w:jc w:val="both"/>
      </w:pPr>
      <w:bookmarkStart w:id="1571" w:name="bookmark1571"/>
      <w:bookmarkStart w:id="1572" w:name="bookmark1572"/>
      <w:bookmarkStart w:id="1573" w:name="bookmark1573"/>
      <w:bookmarkStart w:id="1574" w:name="bookmark1574"/>
      <w:r>
        <w:rPr>
          <w:color w:val="000000"/>
          <w:spacing w:val="0"/>
          <w:w w:val="100"/>
          <w:position w:val="0"/>
        </w:rPr>
        <w:t>4</w:t>
      </w:r>
      <w:bookmarkEnd w:id="1573"/>
      <w:r>
        <w:rPr>
          <w:color w:val="000000"/>
          <w:spacing w:val="0"/>
          <w:w w:val="100"/>
          <w:position w:val="0"/>
        </w:rPr>
        <w:t>6、应付债券</w:t>
      </w:r>
      <w:bookmarkEnd w:id="1571"/>
      <w:bookmarkEnd w:id="1572"/>
      <w:bookmarkEnd w:id="1574"/>
    </w:p>
    <w:p>
      <w:pPr>
        <w:pStyle w:val="Style35"/>
        <w:keepNext/>
        <w:keepLines/>
        <w:widowControl w:val="0"/>
        <w:shd w:val="clear" w:color="auto" w:fill="auto"/>
        <w:bidi w:val="0"/>
        <w:spacing w:before="0" w:after="380" w:line="240" w:lineRule="auto"/>
        <w:ind w:left="0" w:right="0" w:firstLine="0"/>
        <w:jc w:val="both"/>
      </w:pPr>
      <w:bookmarkStart w:id="1571" w:name="bookmark1571"/>
      <w:bookmarkStart w:id="1572" w:name="bookmark1572"/>
      <w:bookmarkStart w:id="1575" w:name="bookmark1575"/>
      <w:r>
        <w:rPr>
          <w:color w:val="000000"/>
          <w:spacing w:val="0"/>
          <w:w w:val="100"/>
          <w:position w:val="0"/>
        </w:rPr>
        <w:t>(1)应付债券</w:t>
      </w:r>
      <w:bookmarkEnd w:id="1571"/>
      <w:bookmarkEnd w:id="1572"/>
      <w:bookmarkEnd w:id="1575"/>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5"/>
        <w:keepNext/>
        <w:keepLines/>
        <w:widowControl w:val="0"/>
        <w:numPr>
          <w:ilvl w:val="0"/>
          <w:numId w:val="57"/>
        </w:numPr>
        <w:shd w:val="clear" w:color="auto" w:fill="auto"/>
        <w:tabs>
          <w:tab w:pos="628" w:val="left"/>
        </w:tabs>
        <w:bidi w:val="0"/>
        <w:spacing w:before="0" w:after="380" w:line="240" w:lineRule="auto"/>
        <w:ind w:left="0" w:right="0" w:firstLine="140"/>
        <w:jc w:val="left"/>
      </w:pPr>
      <w:bookmarkStart w:id="1576" w:name="bookmark1576"/>
      <w:bookmarkStart w:id="1577" w:name="bookmark1577"/>
      <w:bookmarkStart w:id="1578" w:name="bookmark1578"/>
      <w:bookmarkStart w:id="1579" w:name="bookmark1579"/>
      <w:bookmarkEnd w:id="1578"/>
      <w:r>
        <w:rPr>
          <w:color w:val="000000"/>
          <w:spacing w:val="0"/>
          <w:w w:val="100"/>
          <w:position w:val="0"/>
        </w:rPr>
        <w:t>应付债券的增减变动(不包括划分为金融负债的优先股、永续债等其他金融工具)</w:t>
      </w:r>
      <w:bookmarkEnd w:id="1576"/>
      <w:bookmarkEnd w:id="1577"/>
      <w:bookmarkEnd w:id="1579"/>
    </w:p>
    <w:p>
      <w:pPr>
        <w:pStyle w:val="Style33"/>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单位：元</w:t>
      </w:r>
    </w:p>
    <w:p>
      <w:pPr>
        <w:pStyle w:val="Style35"/>
        <w:keepNext/>
        <w:keepLines/>
        <w:widowControl w:val="0"/>
        <w:numPr>
          <w:ilvl w:val="0"/>
          <w:numId w:val="57"/>
        </w:numPr>
        <w:shd w:val="clear" w:color="auto" w:fill="auto"/>
        <w:tabs>
          <w:tab w:pos="628" w:val="left"/>
        </w:tabs>
        <w:bidi w:val="0"/>
        <w:spacing w:before="0" w:after="380" w:line="240" w:lineRule="auto"/>
        <w:ind w:left="0" w:right="0" w:firstLine="140"/>
        <w:jc w:val="left"/>
      </w:pPr>
      <w:bookmarkStart w:id="1580" w:name="bookmark1580"/>
      <w:bookmarkStart w:id="1581" w:name="bookmark1581"/>
      <w:bookmarkStart w:id="1582" w:name="bookmark1582"/>
      <w:bookmarkStart w:id="1583" w:name="bookmark1583"/>
      <w:bookmarkEnd w:id="1582"/>
      <w:r>
        <w:rPr>
          <w:color w:val="000000"/>
          <w:spacing w:val="0"/>
          <w:w w:val="100"/>
          <w:position w:val="0"/>
        </w:rPr>
        <w:t>可转换公司债券的转股条件、转股时间说明</w:t>
      </w:r>
      <w:bookmarkEnd w:id="1580"/>
      <w:bookmarkEnd w:id="1581"/>
      <w:bookmarkEnd w:id="1583"/>
    </w:p>
    <w:p>
      <w:pPr>
        <w:pStyle w:val="Style35"/>
        <w:keepNext/>
        <w:keepLines/>
        <w:widowControl w:val="0"/>
        <w:numPr>
          <w:ilvl w:val="0"/>
          <w:numId w:val="57"/>
        </w:numPr>
        <w:shd w:val="clear" w:color="auto" w:fill="auto"/>
        <w:tabs>
          <w:tab w:pos="628" w:val="left"/>
        </w:tabs>
        <w:bidi w:val="0"/>
        <w:spacing w:before="0" w:after="380" w:line="240" w:lineRule="auto"/>
        <w:ind w:left="0" w:right="0" w:firstLine="140"/>
        <w:jc w:val="left"/>
      </w:pPr>
      <w:bookmarkStart w:id="1580" w:name="bookmark1580"/>
      <w:bookmarkStart w:id="1581" w:name="bookmark1581"/>
      <w:bookmarkStart w:id="1584" w:name="bookmark1584"/>
      <w:bookmarkStart w:id="1585" w:name="bookmark1585"/>
      <w:bookmarkEnd w:id="1584"/>
      <w:r>
        <w:rPr>
          <w:color w:val="000000"/>
          <w:spacing w:val="0"/>
          <w:w w:val="100"/>
          <w:position w:val="0"/>
        </w:rPr>
        <w:t>划分为金融负债的其他金融工具说明</w:t>
      </w:r>
      <w:bookmarkEnd w:id="1580"/>
      <w:bookmarkEnd w:id="1581"/>
      <w:bookmarkEnd w:id="158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期末发行在外的优先股、永续债等金融工具变动情况表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4</w:t>
      </w:r>
      <w:bookmarkEnd w:id="1588"/>
      <w:r>
        <w:rPr>
          <w:color w:val="000000"/>
          <w:spacing w:val="0"/>
          <w:w w:val="100"/>
          <w:position w:val="0"/>
        </w:rPr>
        <w:t>7、长期应付款</w:t>
      </w:r>
      <w:bookmarkEnd w:id="1586"/>
      <w:bookmarkEnd w:id="1587"/>
      <w:bookmarkEnd w:id="1589"/>
    </w:p>
    <w:p>
      <w:pPr>
        <w:pStyle w:val="Style35"/>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90" w:name="bookmark1590"/>
      <w:r>
        <w:rPr>
          <w:color w:val="000000"/>
          <w:spacing w:val="0"/>
          <w:w w:val="100"/>
          <w:position w:val="0"/>
        </w:rPr>
        <w:t>（1）按款项性质列示长期应付款</w:t>
      </w:r>
      <w:bookmarkEnd w:id="1586"/>
      <w:bookmarkEnd w:id="1587"/>
      <w:bookmarkEnd w:id="1590"/>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4</w:t>
      </w:r>
      <w:bookmarkEnd w:id="1593"/>
      <w:r>
        <w:rPr>
          <w:color w:val="000000"/>
          <w:spacing w:val="0"/>
          <w:w w:val="100"/>
          <w:position w:val="0"/>
        </w:rPr>
        <w:t>8、长期应付职工薪酬</w:t>
      </w:r>
      <w:bookmarkEnd w:id="1591"/>
      <w:bookmarkEnd w:id="1592"/>
      <w:bookmarkEnd w:id="1594"/>
    </w:p>
    <w:p>
      <w:pPr>
        <w:pStyle w:val="Style35"/>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5" w:name="bookmark1595"/>
      <w:r>
        <w:rPr>
          <w:color w:val="000000"/>
          <w:spacing w:val="0"/>
          <w:w w:val="100"/>
          <w:position w:val="0"/>
        </w:rPr>
        <w:t>（1）长期应付职工薪酬表</w:t>
      </w:r>
      <w:bookmarkEnd w:id="1591"/>
      <w:bookmarkEnd w:id="1592"/>
      <w:bookmarkEnd w:id="1595"/>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r>
        <w:rPr>
          <w:color w:val="000000"/>
          <w:spacing w:val="0"/>
          <w:w w:val="100"/>
          <w:position w:val="0"/>
        </w:rPr>
        <w:t>（2）设定受益计划变动情况</w:t>
      </w:r>
      <w:bookmarkEnd w:id="1596"/>
      <w:bookmarkEnd w:id="1597"/>
      <w:bookmarkEnd w:id="159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设定受益计划重大精算假设及敏感性分析结果说明：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4</w:t>
      </w:r>
      <w:bookmarkEnd w:id="1601"/>
      <w:r>
        <w:rPr>
          <w:color w:val="000000"/>
          <w:spacing w:val="0"/>
          <w:w w:val="100"/>
          <w:position w:val="0"/>
        </w:rPr>
        <w:t>9、专项应付款</w:t>
      </w:r>
      <w:bookmarkEnd w:id="1599"/>
      <w:bookmarkEnd w:id="1600"/>
      <w:bookmarkEnd w:id="1602"/>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603" w:name="bookmark1603"/>
      <w:bookmarkStart w:id="1604" w:name="bookmark1604"/>
      <w:bookmarkStart w:id="1605" w:name="bookmark1605"/>
      <w:bookmarkStart w:id="1606" w:name="bookmark1606"/>
      <w:r>
        <w:rPr>
          <w:color w:val="000000"/>
          <w:spacing w:val="0"/>
          <w:w w:val="100"/>
          <w:position w:val="0"/>
        </w:rPr>
        <w:t>5</w:t>
      </w:r>
      <w:bookmarkEnd w:id="1605"/>
      <w:r>
        <w:rPr>
          <w:color w:val="000000"/>
          <w:spacing w:val="0"/>
          <w:w w:val="100"/>
          <w:position w:val="0"/>
        </w:rPr>
        <w:t>0、预计负债</w:t>
      </w:r>
      <w:bookmarkEnd w:id="1603"/>
      <w:bookmarkEnd w:id="1604"/>
      <w:bookmarkEnd w:id="160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5"/>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5</w:t>
      </w:r>
      <w:bookmarkEnd w:id="1609"/>
      <w:r>
        <w:rPr>
          <w:color w:val="000000"/>
          <w:spacing w:val="0"/>
          <w:w w:val="100"/>
          <w:position w:val="0"/>
        </w:rPr>
        <w:t>1、递延收益</w:t>
      </w:r>
      <w:bookmarkEnd w:id="1607"/>
      <w:bookmarkEnd w:id="1608"/>
      <w:bookmarkEnd w:id="16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838"/>
        <w:gridCol w:w="13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 </w:t>
            </w:r>
            <w:r>
              <w:rPr>
                <w:color w:val="000000"/>
                <w:spacing w:val="0"/>
                <w:w w:val="100"/>
                <w:position w:val="0"/>
              </w:rPr>
              <w:t>497,770.00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6, 800,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7,829,519.57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3,468,250.43</w:t>
            </w:r>
          </w:p>
        </w:tc>
        <w:tc>
          <w:tcPr>
            <w:tcBorders>
              <w:top w:val="single" w:sz="4"/>
              <w:left w:val="single" w:sz="4"/>
              <w:right w:val="single" w:sz="4"/>
            </w:tcBorders>
            <w:shd w:val="clear" w:color="auto" w:fill="C8EDCC"/>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 </w:t>
            </w:r>
            <w:r>
              <w:rPr>
                <w:color w:val="000000"/>
                <w:spacing w:val="0"/>
                <w:w w:val="100"/>
                <w:position w:val="0"/>
              </w:rPr>
              <w:t>497,770.00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6, 800,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7,829,519.57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3,468,250.43</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负债项目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与资产相关/与 收益相关</w:t>
            </w:r>
          </w:p>
        </w:tc>
      </w:tr>
      <w:tr>
        <w:trPr>
          <w:trHeight w:val="102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企业自主创新政 策仪器设备购置 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3,297,770.00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824,119.57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2,268,250.43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省智能语音产业 合肥基地引导资 金支持项目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智能船联网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TD-LTE</w:t>
            </w:r>
            <w:r>
              <w:rPr>
                <w:color w:val="000000"/>
                <w:spacing w:val="0"/>
                <w:w w:val="100"/>
                <w:position w:val="0"/>
              </w:rPr>
              <w:t>技术港口 宽带集群解决方 案研发及产业化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4,497,770.00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6, 800,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7,624,119.57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3,468,250.43</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5</w:t>
      </w:r>
      <w:bookmarkEnd w:id="1613"/>
      <w:r>
        <w:rPr>
          <w:color w:val="000000"/>
          <w:spacing w:val="0"/>
          <w:w w:val="100"/>
          <w:position w:val="0"/>
        </w:rPr>
        <w:t>2、其他非流动负债</w:t>
      </w:r>
      <w:bookmarkEnd w:id="1611"/>
      <w:bookmarkEnd w:id="1612"/>
      <w:bookmarkEnd w:id="16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5</w:t>
      </w:r>
      <w:bookmarkEnd w:id="1617"/>
      <w:r>
        <w:rPr>
          <w:color w:val="000000"/>
          <w:spacing w:val="0"/>
          <w:w w:val="100"/>
          <w:position w:val="0"/>
        </w:rPr>
        <w:t>3、股本</w:t>
      </w:r>
      <w:bookmarkEnd w:id="1615"/>
      <w:bookmarkEnd w:id="1616"/>
      <w:bookmarkEnd w:id="1618"/>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459"/>
        <w:gridCol w:w="1094"/>
        <w:gridCol w:w="691"/>
        <w:gridCol w:w="1546"/>
        <w:gridCol w:w="883"/>
        <w:gridCol w:w="1258"/>
        <w:gridCol w:w="145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291,939,213.00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58, 387, </w:t>
            </w:r>
            <w:r>
              <w:rPr>
                <w:color w:val="000000"/>
                <w:spacing w:val="0"/>
                <w:w w:val="100"/>
                <w:position w:val="0"/>
              </w:rPr>
              <w:t xml:space="preserve">842.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58, 387, </w:t>
            </w:r>
            <w:r>
              <w:rPr>
                <w:color w:val="000000"/>
                <w:spacing w:val="0"/>
                <w:w w:val="100"/>
                <w:position w:val="0"/>
              </w:rPr>
              <w:t xml:space="preserve">842.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350,327,055.00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5</w:t>
      </w:r>
      <w:bookmarkEnd w:id="1621"/>
      <w:r>
        <w:rPr>
          <w:color w:val="000000"/>
          <w:spacing w:val="0"/>
          <w:w w:val="100"/>
          <w:position w:val="0"/>
        </w:rPr>
        <w:t>4、其他权益工具</w:t>
      </w:r>
      <w:bookmarkEnd w:id="1619"/>
      <w:bookmarkEnd w:id="1620"/>
      <w:bookmarkEnd w:id="1622"/>
    </w:p>
    <w:p>
      <w:pPr>
        <w:pStyle w:val="Style35"/>
        <w:keepNext/>
        <w:keepLines/>
        <w:widowControl w:val="0"/>
        <w:shd w:val="clear" w:color="auto" w:fill="auto"/>
        <w:tabs>
          <w:tab w:pos="488" w:val="left"/>
        </w:tabs>
        <w:bidi w:val="0"/>
        <w:spacing w:before="0" w:after="380" w:line="240" w:lineRule="auto"/>
        <w:ind w:left="0" w:right="0" w:firstLine="0"/>
        <w:jc w:val="left"/>
      </w:pPr>
      <w:bookmarkStart w:id="1619" w:name="bookmark1619"/>
      <w:bookmarkStart w:id="1620" w:name="bookmark1620"/>
      <w:bookmarkStart w:id="1623" w:name="bookmark1623"/>
      <w:bookmarkStart w:id="1624" w:name="bookmark1624"/>
      <w:r>
        <w:rPr>
          <w:color w:val="000000"/>
          <w:spacing w:val="0"/>
          <w:w w:val="100"/>
          <w:position w:val="0"/>
        </w:rPr>
        <w:t>（</w:t>
      </w:r>
      <w:bookmarkEnd w:id="1623"/>
      <w:r>
        <w:rPr>
          <w:color w:val="000000"/>
          <w:spacing w:val="0"/>
          <w:w w:val="100"/>
          <w:position w:val="0"/>
        </w:rPr>
        <w:t>1）</w:t>
        <w:tab/>
        <w:t>期末发行在外的优先股、永续债等其他金融工具基本情况</w:t>
      </w:r>
      <w:bookmarkEnd w:id="1619"/>
      <w:bookmarkEnd w:id="1620"/>
      <w:bookmarkEnd w:id="1624"/>
    </w:p>
    <w:p>
      <w:pPr>
        <w:pStyle w:val="Style35"/>
        <w:keepNext/>
        <w:keepLines/>
        <w:widowControl w:val="0"/>
        <w:shd w:val="clear" w:color="auto" w:fill="auto"/>
        <w:tabs>
          <w:tab w:pos="488" w:val="left"/>
        </w:tabs>
        <w:bidi w:val="0"/>
        <w:spacing w:before="0" w:after="380" w:line="240" w:lineRule="auto"/>
        <w:ind w:left="0" w:right="0" w:firstLine="0"/>
        <w:jc w:val="left"/>
      </w:pPr>
      <w:bookmarkStart w:id="1619" w:name="bookmark1619"/>
      <w:bookmarkStart w:id="1620" w:name="bookmark1620"/>
      <w:bookmarkStart w:id="1625" w:name="bookmark1625"/>
      <w:bookmarkStart w:id="1626" w:name="bookmark1626"/>
      <w:r>
        <w:rPr>
          <w:color w:val="000000"/>
          <w:spacing w:val="0"/>
          <w:w w:val="100"/>
          <w:position w:val="0"/>
        </w:rPr>
        <w:t>（</w:t>
      </w:r>
      <w:bookmarkEnd w:id="1625"/>
      <w:r>
        <w:rPr>
          <w:color w:val="000000"/>
          <w:spacing w:val="0"/>
          <w:w w:val="100"/>
          <w:position w:val="0"/>
        </w:rPr>
        <w:t>2）</w:t>
        <w:tab/>
        <w:t>期末发行在外的优先股、永续债等金融工具变动情况表</w:t>
      </w:r>
      <w:bookmarkEnd w:id="1619"/>
      <w:bookmarkEnd w:id="1620"/>
      <w:bookmarkEnd w:id="16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5"/>
        <w:keepNext/>
        <w:keepLines/>
        <w:widowControl w:val="0"/>
        <w:shd w:val="clear" w:color="auto" w:fill="auto"/>
        <w:bidi w:val="0"/>
        <w:spacing w:before="0" w:after="38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5</w:t>
      </w:r>
      <w:bookmarkEnd w:id="1629"/>
      <w:r>
        <w:rPr>
          <w:color w:val="000000"/>
          <w:spacing w:val="0"/>
          <w:w w:val="100"/>
          <w:position w:val="0"/>
        </w:rPr>
        <w:t>5、资本公积</w:t>
      </w:r>
      <w:bookmarkEnd w:id="1627"/>
      <w:bookmarkEnd w:id="1628"/>
      <w:bookmarkEnd w:id="16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602,155,311.75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58, 387, </w:t>
            </w:r>
            <w:r>
              <w:rPr>
                <w:color w:val="000000"/>
                <w:spacing w:val="0"/>
                <w:w w:val="100"/>
                <w:position w:val="0"/>
              </w:rPr>
              <w:t xml:space="preserve">842.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543,767,469.75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602,155,311.75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58, 387, </w:t>
            </w:r>
            <w:r>
              <w:rPr>
                <w:color w:val="000000"/>
                <w:spacing w:val="0"/>
                <w:w w:val="100"/>
                <w:position w:val="0"/>
              </w:rPr>
              <w:t xml:space="preserve">842.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543,767,469.75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根据公司2016年4月13日召开的2015年度股东大会审议通过2015年度利润分配以及资本公积金转增股本方 案，分配方案为以公司现有总股本291, 939, 213股为基数，向全体股东每10股派发现金红利人民币</w:t>
      </w:r>
      <w:r>
        <w:rPr>
          <w:color w:val="000000"/>
          <w:spacing w:val="0"/>
          <w:w w:val="100"/>
          <w:position w:val="0"/>
        </w:rPr>
        <w:t>0.50</w:t>
      </w:r>
      <w:r>
        <w:rPr>
          <w:color w:val="000000"/>
          <w:spacing w:val="0"/>
          <w:w w:val="100"/>
          <w:position w:val="0"/>
        </w:rPr>
        <w:t>元</w:t>
      </w:r>
    </w:p>
    <w:p>
      <w:pPr>
        <w:pStyle w:val="Style37"/>
        <w:keepNext w:val="0"/>
        <w:keepLines w:val="0"/>
        <w:widowControl w:val="0"/>
        <w:shd w:val="clear" w:color="auto" w:fill="auto"/>
        <w:bidi w:val="0"/>
        <w:spacing w:before="0" w:after="80" w:line="312" w:lineRule="exact"/>
        <w:ind w:left="0" w:right="0" w:firstLine="0"/>
        <w:jc w:val="left"/>
      </w:pPr>
      <w:r>
        <w:rPr>
          <w:color w:val="000000"/>
          <w:spacing w:val="0"/>
          <w:w w:val="100"/>
          <w:position w:val="0"/>
        </w:rPr>
        <w:t xml:space="preserve">（含税），同时用资本公积金转增股本，向全体股东每10股转增2股，不送股，共计转增股本58, 387, </w:t>
      </w:r>
      <w:r>
        <w:rPr>
          <w:color w:val="000000"/>
          <w:spacing w:val="0"/>
          <w:w w:val="100"/>
          <w:position w:val="0"/>
        </w:rPr>
        <w:t xml:space="preserve">842. </w:t>
      </w:r>
      <w:r>
        <w:rPr>
          <w:color w:val="000000"/>
          <w:spacing w:val="0"/>
          <w:w w:val="100"/>
          <w:position w:val="0"/>
        </w:rPr>
        <w:t>00</w:t>
      </w:r>
    </w:p>
    <w:p>
      <w:pPr>
        <w:pStyle w:val="Style37"/>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i/>
          <w:iCs/>
          <w:color w:val="000000"/>
          <w:spacing w:val="0"/>
          <w:w w:val="100"/>
          <w:position w:val="0"/>
          <w:sz w:val="18"/>
          <w:szCs w:val="18"/>
        </w:rPr>
        <w:t>J</w:t>
      </w:r>
      <w:r>
        <w:rPr>
          <w:i/>
          <w:iCs/>
          <w:color w:val="000000"/>
          <w:spacing w:val="0"/>
          <w:w w:val="100"/>
          <w:position w:val="0"/>
        </w:rPr>
        <w:t>元</w:t>
      </w:r>
      <w:r>
        <w:rPr>
          <w:color w:val="000000"/>
          <w:spacing w:val="0"/>
          <w:w w:val="100"/>
          <w:position w:val="0"/>
        </w:rPr>
        <w:t>O</w:t>
      </w:r>
    </w:p>
    <w:p>
      <w:pPr>
        <w:pStyle w:val="Style35"/>
        <w:keepNext/>
        <w:keepLines/>
        <w:widowControl w:val="0"/>
        <w:shd w:val="clear" w:color="auto" w:fill="auto"/>
        <w:bidi w:val="0"/>
        <w:spacing w:before="0" w:after="380" w:line="312" w:lineRule="exact"/>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5</w:t>
      </w:r>
      <w:bookmarkEnd w:id="1633"/>
      <w:r>
        <w:rPr>
          <w:color w:val="000000"/>
          <w:spacing w:val="0"/>
          <w:w w:val="100"/>
          <w:position w:val="0"/>
        </w:rPr>
        <w:t>6、库存股</w:t>
      </w:r>
      <w:bookmarkEnd w:id="1631"/>
      <w:bookmarkEnd w:id="1632"/>
      <w:bookmarkEnd w:id="163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5</w:t>
      </w:r>
      <w:bookmarkEnd w:id="1637"/>
      <w:r>
        <w:rPr>
          <w:color w:val="000000"/>
          <w:spacing w:val="0"/>
          <w:w w:val="100"/>
          <w:position w:val="0"/>
        </w:rPr>
        <w:t>7、其他综合收益</w:t>
      </w:r>
      <w:bookmarkEnd w:id="1635"/>
      <w:bookmarkEnd w:id="1636"/>
      <w:bookmarkEnd w:id="163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66"/>
        <w:gridCol w:w="936"/>
        <w:gridCol w:w="1152"/>
        <w:gridCol w:w="936"/>
        <w:gridCol w:w="936"/>
        <w:gridCol w:w="936"/>
        <w:gridCol w:w="80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7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本期所得</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减：前期计入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减：所得税</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税后归属</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税后归属</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818"/>
        <w:gridCol w:w="1066"/>
        <w:gridCol w:w="936"/>
        <w:gridCol w:w="1152"/>
        <w:gridCol w:w="936"/>
        <w:gridCol w:w="936"/>
        <w:gridCol w:w="936"/>
        <w:gridCol w:w="802"/>
      </w:tblGrid>
      <w:tr>
        <w:trPr>
          <w:trHeight w:val="68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税前发生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其他综合收益 当期转入损益</w:t>
            </w:r>
          </w:p>
        </w:tc>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于母公司</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于少数股 东</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5"/>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5</w:t>
      </w:r>
      <w:bookmarkEnd w:id="1641"/>
      <w:r>
        <w:rPr>
          <w:color w:val="000000"/>
          <w:spacing w:val="0"/>
          <w:w w:val="100"/>
          <w:position w:val="0"/>
        </w:rPr>
        <w:t>8、专项储备</w:t>
      </w:r>
      <w:bookmarkEnd w:id="1639"/>
      <w:bookmarkEnd w:id="1640"/>
      <w:bookmarkEnd w:id="164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5</w:t>
      </w:r>
      <w:bookmarkEnd w:id="1645"/>
      <w:r>
        <w:rPr>
          <w:color w:val="000000"/>
          <w:spacing w:val="0"/>
          <w:w w:val="100"/>
          <w:position w:val="0"/>
        </w:rPr>
        <w:t>9、盈余公积</w:t>
      </w:r>
      <w:bookmarkEnd w:id="1643"/>
      <w:bookmarkEnd w:id="1644"/>
      <w:bookmarkEnd w:id="16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33, </w:t>
            </w:r>
            <w:r>
              <w:rPr>
                <w:color w:val="000000"/>
                <w:spacing w:val="0"/>
                <w:w w:val="100"/>
                <w:position w:val="0"/>
              </w:rPr>
              <w:t>688,232.52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4, 897, </w:t>
            </w:r>
            <w:r>
              <w:rPr>
                <w:color w:val="000000"/>
                <w:spacing w:val="0"/>
                <w:w w:val="100"/>
                <w:position w:val="0"/>
              </w:rPr>
              <w:t xml:space="preserve">188. </w:t>
            </w: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38, </w:t>
            </w:r>
            <w:r>
              <w:rPr>
                <w:color w:val="000000"/>
                <w:spacing w:val="0"/>
                <w:w w:val="100"/>
                <w:position w:val="0"/>
              </w:rPr>
              <w:t xml:space="preserve">585,421. </w:t>
            </w:r>
            <w:r>
              <w:rPr>
                <w:color w:val="000000"/>
                <w:spacing w:val="0"/>
                <w:w w:val="100"/>
                <w:position w:val="0"/>
              </w:rPr>
              <w:t>05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33, </w:t>
            </w:r>
            <w:r>
              <w:rPr>
                <w:color w:val="000000"/>
                <w:spacing w:val="0"/>
                <w:w w:val="100"/>
                <w:position w:val="0"/>
              </w:rPr>
              <w:t>688,232.52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4, 897, </w:t>
            </w:r>
            <w:r>
              <w:rPr>
                <w:color w:val="000000"/>
                <w:spacing w:val="0"/>
                <w:w w:val="100"/>
                <w:position w:val="0"/>
              </w:rPr>
              <w:t xml:space="preserve">188. </w:t>
            </w:r>
            <w:r>
              <w:rPr>
                <w:color w:val="000000"/>
                <w:spacing w:val="0"/>
                <w:w w:val="100"/>
                <w:position w:val="0"/>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38,585,421.05</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5"/>
        <w:keepNext/>
        <w:keepLines/>
        <w:widowControl w:val="0"/>
        <w:shd w:val="clear" w:color="auto" w:fill="auto"/>
        <w:bidi w:val="0"/>
        <w:spacing w:before="0" w:after="380" w:line="240" w:lineRule="auto"/>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6</w:t>
      </w:r>
      <w:bookmarkEnd w:id="1649"/>
      <w:r>
        <w:rPr>
          <w:color w:val="000000"/>
          <w:spacing w:val="0"/>
          <w:w w:val="100"/>
          <w:position w:val="0"/>
        </w:rPr>
        <w:t>0、未分配利润</w:t>
      </w:r>
      <w:bookmarkEnd w:id="1647"/>
      <w:bookmarkEnd w:id="1648"/>
      <w:bookmarkEnd w:id="16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301,892,391.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249,287,881.43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301,892,391.10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249,287,881.43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76, 872, </w:t>
            </w:r>
            <w:r>
              <w:rPr>
                <w:color w:val="000000"/>
                <w:spacing w:val="0"/>
                <w:w w:val="100"/>
                <w:position w:val="0"/>
              </w:rPr>
              <w:t xml:space="preserve">684.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69, 494, </w:t>
            </w:r>
            <w:r>
              <w:rPr>
                <w:color w:val="000000"/>
                <w:spacing w:val="0"/>
                <w:w w:val="100"/>
                <w:position w:val="0"/>
              </w:rPr>
              <w:t xml:space="preserve">426. </w:t>
            </w:r>
            <w:r>
              <w:rPr>
                <w:color w:val="000000"/>
                <w:spacing w:val="0"/>
                <w:w w:val="100"/>
                <w:position w:val="0"/>
              </w:rPr>
              <w:t>63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4, 897, </w:t>
            </w:r>
            <w:r>
              <w:rPr>
                <w:color w:val="000000"/>
                <w:spacing w:val="0"/>
                <w:w w:val="100"/>
                <w:position w:val="0"/>
              </w:rPr>
              <w:t xml:space="preserve">188.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4,725,783.06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14, 596, </w:t>
            </w:r>
            <w:r>
              <w:rPr>
                <w:color w:val="000000"/>
                <w:spacing w:val="0"/>
                <w:w w:val="100"/>
                <w:position w:val="0"/>
              </w:rPr>
              <w:t xml:space="preserve">960.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12, 164, </w:t>
            </w:r>
            <w:r>
              <w:rPr>
                <w:color w:val="000000"/>
                <w:spacing w:val="0"/>
                <w:w w:val="100"/>
                <w:position w:val="0"/>
              </w:rPr>
              <w:t xml:space="preserve">133. </w:t>
            </w:r>
            <w:r>
              <w:rPr>
                <w:color w:val="000000"/>
                <w:spacing w:val="0"/>
                <w:w w:val="100"/>
                <w:position w:val="0"/>
              </w:rPr>
              <w:t>90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359,270,926.02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301,892,391. </w:t>
            </w:r>
            <w:r>
              <w:rPr>
                <w:color w:val="000000"/>
                <w:spacing w:val="0"/>
                <w:w w:val="100"/>
                <w:position w:val="0"/>
              </w:rPr>
              <w:t>10</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33"/>
        <w:keepNext w:val="0"/>
        <w:keepLines w:val="0"/>
        <w:widowControl w:val="0"/>
        <w:shd w:val="clear" w:color="auto" w:fill="auto"/>
        <w:tabs>
          <w:tab w:pos="325" w:val="left"/>
        </w:tabs>
        <w:bidi w:val="0"/>
        <w:spacing w:before="0" w:line="240" w:lineRule="auto"/>
        <w:ind w:left="0" w:right="0" w:firstLine="0"/>
        <w:jc w:val="left"/>
      </w:pPr>
      <w:bookmarkStart w:id="1651" w:name="bookmark1651"/>
      <w:r>
        <w:rPr>
          <w:color w:val="000000"/>
          <w:spacing w:val="0"/>
          <w:w w:val="100"/>
          <w:position w:val="0"/>
        </w:rPr>
        <w:t>1</w:t>
      </w:r>
      <w:bookmarkEnd w:id="1651"/>
      <w:r>
        <w:rPr>
          <w:color w:val="000000"/>
          <w:spacing w:val="0"/>
          <w:w w:val="100"/>
          <w:position w:val="0"/>
        </w:rPr>
        <w:t>）</w:t>
        <w:tab/>
        <w:t>、由于《企业会计准则》及其相关新规定进行追溯调整，影响期初未分配利润元。</w:t>
      </w:r>
    </w:p>
    <w:p>
      <w:pPr>
        <w:pStyle w:val="Style33"/>
        <w:keepNext w:val="0"/>
        <w:keepLines w:val="0"/>
        <w:widowControl w:val="0"/>
        <w:shd w:val="clear" w:color="auto" w:fill="auto"/>
        <w:tabs>
          <w:tab w:pos="334" w:val="left"/>
        </w:tabs>
        <w:bidi w:val="0"/>
        <w:spacing w:before="0" w:line="240" w:lineRule="auto"/>
        <w:ind w:left="0" w:right="0" w:firstLine="0"/>
        <w:jc w:val="left"/>
      </w:pPr>
      <w:bookmarkStart w:id="1652" w:name="bookmark1652"/>
      <w:r>
        <w:rPr>
          <w:color w:val="000000"/>
          <w:spacing w:val="0"/>
          <w:w w:val="100"/>
          <w:position w:val="0"/>
        </w:rPr>
        <w:t>2</w:t>
      </w:r>
      <w:bookmarkEnd w:id="1652"/>
      <w:r>
        <w:rPr>
          <w:color w:val="000000"/>
          <w:spacing w:val="0"/>
          <w:w w:val="100"/>
          <w:position w:val="0"/>
        </w:rPr>
        <w:t>）</w:t>
        <w:tab/>
        <w:t>、由于会计政策变更，影响期初未分配利润元。</w:t>
      </w:r>
    </w:p>
    <w:p>
      <w:pPr>
        <w:pStyle w:val="Style33"/>
        <w:keepNext w:val="0"/>
        <w:keepLines w:val="0"/>
        <w:widowControl w:val="0"/>
        <w:shd w:val="clear" w:color="auto" w:fill="auto"/>
        <w:tabs>
          <w:tab w:pos="334" w:val="left"/>
        </w:tabs>
        <w:bidi w:val="0"/>
        <w:spacing w:before="0" w:line="240" w:lineRule="auto"/>
        <w:ind w:left="0" w:right="0" w:firstLine="0"/>
        <w:jc w:val="left"/>
      </w:pPr>
      <w:bookmarkStart w:id="1653" w:name="bookmark1653"/>
      <w:r>
        <w:rPr>
          <w:color w:val="000000"/>
          <w:spacing w:val="0"/>
          <w:w w:val="100"/>
          <w:position w:val="0"/>
        </w:rPr>
        <w:t>3</w:t>
      </w:r>
      <w:bookmarkEnd w:id="1653"/>
      <w:r>
        <w:rPr>
          <w:color w:val="000000"/>
          <w:spacing w:val="0"/>
          <w:w w:val="100"/>
          <w:position w:val="0"/>
        </w:rPr>
        <w:t>）</w:t>
        <w:tab/>
        <w:t>、由于重大会计差错更正，影响期初未分配利润元。</w:t>
      </w:r>
    </w:p>
    <w:p>
      <w:pPr>
        <w:pStyle w:val="Style33"/>
        <w:keepNext w:val="0"/>
        <w:keepLines w:val="0"/>
        <w:widowControl w:val="0"/>
        <w:shd w:val="clear" w:color="auto" w:fill="auto"/>
        <w:tabs>
          <w:tab w:pos="339" w:val="left"/>
        </w:tabs>
        <w:bidi w:val="0"/>
        <w:spacing w:before="0" w:line="240" w:lineRule="auto"/>
        <w:ind w:left="0" w:right="0" w:firstLine="0"/>
        <w:jc w:val="left"/>
      </w:pPr>
      <w:bookmarkStart w:id="1654" w:name="bookmark1654"/>
      <w:r>
        <w:rPr>
          <w:color w:val="000000"/>
          <w:spacing w:val="0"/>
          <w:w w:val="100"/>
          <w:position w:val="0"/>
        </w:rPr>
        <w:t>4</w:t>
      </w:r>
      <w:bookmarkEnd w:id="1654"/>
      <w:r>
        <w:rPr>
          <w:color w:val="000000"/>
          <w:spacing w:val="0"/>
          <w:w w:val="100"/>
          <w:position w:val="0"/>
        </w:rPr>
        <w:t>）</w:t>
        <w:tab/>
        <w:t>、由于同一控制导致的合并范围变更，影响期初未分配利润元。</w:t>
      </w:r>
    </w:p>
    <w:p>
      <w:pPr>
        <w:pStyle w:val="Style33"/>
        <w:keepNext w:val="0"/>
        <w:keepLines w:val="0"/>
        <w:widowControl w:val="0"/>
        <w:shd w:val="clear" w:color="auto" w:fill="auto"/>
        <w:tabs>
          <w:tab w:pos="339" w:val="left"/>
        </w:tabs>
        <w:bidi w:val="0"/>
        <w:spacing w:before="0" w:after="380" w:line="240" w:lineRule="auto"/>
        <w:ind w:left="0" w:right="0" w:firstLine="0"/>
        <w:jc w:val="left"/>
      </w:pPr>
      <w:bookmarkStart w:id="1655" w:name="bookmark1655"/>
      <w:r>
        <w:rPr>
          <w:color w:val="000000"/>
          <w:spacing w:val="0"/>
          <w:w w:val="100"/>
          <w:position w:val="0"/>
        </w:rPr>
        <w:t>5</w:t>
      </w:r>
      <w:bookmarkEnd w:id="1655"/>
      <w:r>
        <w:rPr>
          <w:color w:val="000000"/>
          <w:spacing w:val="0"/>
          <w:w w:val="100"/>
          <w:position w:val="0"/>
        </w:rPr>
        <w:t>）</w:t>
        <w:tab/>
        <w:t>、其他调整合计影响期初未分配利润元。</w:t>
      </w:r>
    </w:p>
    <w:p>
      <w:pPr>
        <w:pStyle w:val="Style35"/>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6</w:t>
      </w:r>
      <w:bookmarkEnd w:id="1658"/>
      <w:r>
        <w:rPr>
          <w:color w:val="000000"/>
          <w:spacing w:val="0"/>
          <w:w w:val="100"/>
          <w:position w:val="0"/>
        </w:rPr>
        <w:t>1、营业收入和营业成本</w:t>
      </w:r>
      <w:bookmarkEnd w:id="1656"/>
      <w:bookmarkEnd w:id="1657"/>
      <w:bookmarkEnd w:id="16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3830"/>
        <w:gridCol w:w="383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991,565,757.23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786,780,303.49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881,866,236.90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698, </w:t>
            </w:r>
            <w:r>
              <w:rPr>
                <w:color w:val="000000"/>
                <w:spacing w:val="0"/>
                <w:w w:val="100"/>
                <w:position w:val="0"/>
              </w:rPr>
              <w:t>925,412.69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571,084. </w:t>
            </w:r>
            <w:r>
              <w:rPr>
                <w:color w:val="000000"/>
                <w:spacing w:val="0"/>
                <w:w w:val="100"/>
                <w:position w:val="0"/>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215.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170,769.61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135,672. </w:t>
            </w:r>
            <w:r>
              <w:rPr>
                <w:color w:val="000000"/>
                <w:spacing w:val="0"/>
                <w:w w:val="100"/>
                <w:position w:val="0"/>
              </w:rPr>
              <w:t>19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992, 136, </w:t>
            </w:r>
            <w:r>
              <w:rPr>
                <w:color w:val="000000"/>
                <w:spacing w:val="0"/>
                <w:w w:val="100"/>
                <w:position w:val="0"/>
              </w:rPr>
              <w:t>841.31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786,780,518.49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882,037,006.51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699, </w:t>
            </w:r>
            <w:r>
              <w:rPr>
                <w:color w:val="000000"/>
                <w:spacing w:val="0"/>
                <w:w w:val="100"/>
                <w:position w:val="0"/>
              </w:rPr>
              <w:t xml:space="preserve">061,084. </w:t>
            </w:r>
            <w:r>
              <w:rPr>
                <w:color w:val="000000"/>
                <w:spacing w:val="0"/>
                <w:w w:val="100"/>
                <w:position w:val="0"/>
              </w:rPr>
              <w:t>88</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6</w:t>
      </w:r>
      <w:bookmarkEnd w:id="1662"/>
      <w:r>
        <w:rPr>
          <w:color w:val="000000"/>
          <w:spacing w:val="0"/>
          <w:w w:val="100"/>
          <w:position w:val="0"/>
        </w:rPr>
        <w:t>2、税金及附加</w:t>
      </w:r>
      <w:bookmarkEnd w:id="1660"/>
      <w:bookmarkEnd w:id="1661"/>
      <w:bookmarkEnd w:id="166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1,527,024.20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1,221,513.41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766, </w:t>
            </w:r>
            <w:r>
              <w:rPr>
                <w:color w:val="000000"/>
                <w:spacing w:val="0"/>
                <w:w w:val="100"/>
                <w:position w:val="0"/>
              </w:rPr>
              <w:t xml:space="preserve">477.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575,637.48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6, 266, </w:t>
            </w:r>
            <w:r>
              <w:rPr>
                <w:color w:val="000000"/>
                <w:spacing w:val="0"/>
                <w:w w:val="100"/>
                <w:position w:val="0"/>
              </w:rPr>
              <w:t xml:space="preserve">667.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8, </w:t>
            </w:r>
            <w:r>
              <w:rPr>
                <w:color w:val="000000"/>
                <w:spacing w:val="0"/>
                <w:w w:val="100"/>
                <w:position w:val="0"/>
              </w:rPr>
              <w:t xml:space="preserve">151,934. </w:t>
            </w:r>
            <w:r>
              <w:rPr>
                <w:color w:val="000000"/>
                <w:spacing w:val="0"/>
                <w:w w:val="100"/>
                <w:position w:val="0"/>
              </w:rPr>
              <w:t>88</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503,373.27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378,799.53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1,609,383.36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 </w:t>
            </w:r>
            <w:r>
              <w:rPr>
                <w:color w:val="000000"/>
                <w:spacing w:val="0"/>
                <w:w w:val="100"/>
                <w:position w:val="0"/>
              </w:rPr>
              <w:t>74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10,672,925.89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10,327,962.04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6</w:t>
      </w:r>
      <w:bookmarkEnd w:id="1666"/>
      <w:r>
        <w:rPr>
          <w:color w:val="000000"/>
          <w:spacing w:val="0"/>
          <w:w w:val="100"/>
          <w:position w:val="0"/>
        </w:rPr>
        <w:t>3、销售费用</w:t>
      </w:r>
      <w:bookmarkEnd w:id="1664"/>
      <w:bookmarkEnd w:id="1665"/>
      <w:bookmarkEnd w:id="16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6, 344, </w:t>
            </w:r>
            <w:r>
              <w:rPr>
                <w:color w:val="000000"/>
                <w:spacing w:val="0"/>
                <w:w w:val="100"/>
                <w:position w:val="0"/>
              </w:rPr>
              <w:t xml:space="preserve">471.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5,898, </w:t>
            </w:r>
            <w:r>
              <w:rPr>
                <w:color w:val="000000"/>
                <w:spacing w:val="0"/>
                <w:w w:val="100"/>
                <w:position w:val="0"/>
              </w:rPr>
              <w:t xml:space="preserve">046. </w:t>
            </w:r>
            <w:r>
              <w:rPr>
                <w:color w:val="000000"/>
                <w:spacing w:val="0"/>
                <w:w w:val="100"/>
                <w:position w:val="0"/>
              </w:rPr>
              <w:t>93</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334, </w:t>
            </w:r>
            <w:r>
              <w:rPr>
                <w:color w:val="000000"/>
                <w:spacing w:val="0"/>
                <w:w w:val="100"/>
                <w:position w:val="0"/>
              </w:rPr>
              <w:t xml:space="preserve">079.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348, </w:t>
            </w:r>
            <w:r>
              <w:rPr>
                <w:color w:val="000000"/>
                <w:spacing w:val="0"/>
                <w:w w:val="100"/>
                <w:position w:val="0"/>
              </w:rPr>
              <w:t>808.26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1,621,707.00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1, 127, </w:t>
            </w:r>
            <w:r>
              <w:rPr>
                <w:color w:val="000000"/>
                <w:spacing w:val="0"/>
                <w:w w:val="100"/>
                <w:position w:val="0"/>
              </w:rPr>
              <w:t xml:space="preserve">164. </w:t>
            </w:r>
            <w:r>
              <w:rPr>
                <w:color w:val="000000"/>
                <w:spacing w:val="0"/>
                <w:w w:val="100"/>
                <w:position w:val="0"/>
              </w:rPr>
              <w:t>34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2,376, </w:t>
            </w:r>
            <w:r>
              <w:rPr>
                <w:color w:val="000000"/>
                <w:spacing w:val="0"/>
                <w:w w:val="100"/>
                <w:position w:val="0"/>
              </w:rPr>
              <w:t xml:space="preserve">608.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2,519, </w:t>
            </w:r>
            <w:r>
              <w:rPr>
                <w:color w:val="000000"/>
                <w:spacing w:val="0"/>
                <w:w w:val="100"/>
                <w:position w:val="0"/>
              </w:rPr>
              <w:t>079.92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16,218, </w:t>
            </w:r>
            <w:r>
              <w:rPr>
                <w:color w:val="000000"/>
                <w:spacing w:val="0"/>
                <w:w w:val="100"/>
                <w:position w:val="0"/>
              </w:rPr>
              <w:t xml:space="preserve">691.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11,292, </w:t>
            </w:r>
            <w:r>
              <w:rPr>
                <w:color w:val="000000"/>
                <w:spacing w:val="0"/>
                <w:w w:val="100"/>
                <w:position w:val="0"/>
              </w:rPr>
              <w:t>141.32</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955,</w:t>
            </w:r>
            <w:r>
              <w:rPr>
                <w:color w:val="000000"/>
                <w:spacing w:val="0"/>
                <w:w w:val="100"/>
                <w:position w:val="0"/>
              </w:rPr>
              <w:t>884.</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308,727.89</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440, </w:t>
            </w:r>
            <w:r>
              <w:rPr>
                <w:color w:val="000000"/>
                <w:spacing w:val="0"/>
                <w:w w:val="100"/>
                <w:position w:val="0"/>
              </w:rPr>
              <w:t xml:space="preserve">895.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412,527.01</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326, </w:t>
            </w:r>
            <w:r>
              <w:rPr>
                <w:color w:val="000000"/>
                <w:spacing w:val="0"/>
                <w:w w:val="100"/>
                <w:position w:val="0"/>
              </w:rPr>
              <w:t xml:space="preserve">068.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197, </w:t>
            </w:r>
            <w:r>
              <w:rPr>
                <w:color w:val="000000"/>
                <w:spacing w:val="0"/>
                <w:w w:val="100"/>
                <w:position w:val="0"/>
              </w:rPr>
              <w:t xml:space="preserve">184. </w:t>
            </w:r>
            <w:r>
              <w:rPr>
                <w:color w:val="000000"/>
                <w:spacing w:val="0"/>
                <w:w w:val="100"/>
                <w:position w:val="0"/>
              </w:rPr>
              <w:t>13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1,685,582.68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3,102,266.70</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51,913.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w:t>
            </w:r>
            <w:r>
              <w:rPr>
                <w:color w:val="000000"/>
                <w:spacing w:val="0"/>
                <w:w w:val="100"/>
                <w:position w:val="0"/>
              </w:rPr>
              <w:t xml:space="preserve">740. </w:t>
            </w:r>
            <w:r>
              <w:rPr>
                <w:color w:val="000000"/>
                <w:spacing w:val="0"/>
                <w:w w:val="100"/>
                <w:position w:val="0"/>
              </w:rPr>
              <w:t>55</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5,051,597.36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3,596, </w:t>
            </w:r>
            <w:r>
              <w:rPr>
                <w:color w:val="000000"/>
                <w:spacing w:val="0"/>
                <w:w w:val="100"/>
                <w:position w:val="0"/>
              </w:rPr>
              <w:t xml:space="preserve">681. </w:t>
            </w:r>
            <w:r>
              <w:rPr>
                <w:color w:val="000000"/>
                <w:spacing w:val="0"/>
                <w:w w:val="100"/>
                <w:position w:val="0"/>
              </w:rPr>
              <w:t>19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35,407,499.42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28,849,368.24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6</w:t>
      </w:r>
      <w:bookmarkEnd w:id="1670"/>
      <w:r>
        <w:rPr>
          <w:color w:val="000000"/>
          <w:spacing w:val="0"/>
          <w:w w:val="100"/>
          <w:position w:val="0"/>
        </w:rPr>
        <w:t>4、管理费用</w:t>
      </w:r>
      <w:bookmarkEnd w:id="1668"/>
      <w:bookmarkEnd w:id="1669"/>
      <w:bookmarkEnd w:id="16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24, 957, </w:t>
            </w:r>
            <w:r>
              <w:rPr>
                <w:color w:val="000000"/>
                <w:spacing w:val="0"/>
                <w:w w:val="100"/>
                <w:position w:val="0"/>
              </w:rPr>
              <w:t xml:space="preserve">962.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23, 808, </w:t>
            </w:r>
            <w:r>
              <w:rPr>
                <w:color w:val="000000"/>
                <w:spacing w:val="0"/>
                <w:w w:val="100"/>
                <w:position w:val="0"/>
              </w:rPr>
              <w:t xml:space="preserve">866. </w:t>
            </w:r>
            <w:r>
              <w:rPr>
                <w:color w:val="000000"/>
                <w:spacing w:val="0"/>
                <w:w w:val="100"/>
                <w:position w:val="0"/>
              </w:rPr>
              <w:t>75</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16, </w:t>
            </w:r>
            <w:r>
              <w:rPr>
                <w:color w:val="000000"/>
                <w:spacing w:val="0"/>
                <w:w w:val="100"/>
                <w:position w:val="0"/>
              </w:rPr>
              <w:t xml:space="preserve">802,776.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24,506,596.61</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19, 520, </w:t>
            </w:r>
            <w:r>
              <w:rPr>
                <w:color w:val="000000"/>
                <w:spacing w:val="0"/>
                <w:w w:val="100"/>
                <w:position w:val="0"/>
              </w:rPr>
              <w:t xml:space="preserve">063.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14, 526, </w:t>
            </w:r>
            <w:r>
              <w:rPr>
                <w:color w:val="000000"/>
                <w:spacing w:val="0"/>
                <w:w w:val="100"/>
                <w:position w:val="0"/>
              </w:rPr>
              <w:t xml:space="preserve">570. </w:t>
            </w:r>
            <w:r>
              <w:rPr>
                <w:color w:val="000000"/>
                <w:spacing w:val="0"/>
                <w:w w:val="100"/>
                <w:position w:val="0"/>
              </w:rPr>
              <w:t>43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 </w:t>
            </w:r>
            <w:r>
              <w:rPr>
                <w:color w:val="000000"/>
                <w:spacing w:val="0"/>
                <w:w w:val="100"/>
                <w:position w:val="0"/>
              </w:rPr>
              <w:t xml:space="preserve">070.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 </w:t>
            </w:r>
            <w:r>
              <w:rPr>
                <w:color w:val="000000"/>
                <w:spacing w:val="0"/>
                <w:w w:val="100"/>
                <w:position w:val="0"/>
              </w:rPr>
              <w:t xml:space="preserve">720. </w:t>
            </w:r>
            <w:r>
              <w:rPr>
                <w:color w:val="000000"/>
                <w:spacing w:val="0"/>
                <w:w w:val="100"/>
                <w:position w:val="0"/>
              </w:rPr>
              <w:t>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5,379, </w:t>
            </w:r>
            <w:r>
              <w:rPr>
                <w:color w:val="000000"/>
                <w:spacing w:val="0"/>
                <w:w w:val="100"/>
                <w:position w:val="0"/>
              </w:rPr>
              <w:t xml:space="preserve">909.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3,776,575.02</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314, </w:t>
            </w:r>
            <w:r>
              <w:rPr>
                <w:color w:val="000000"/>
                <w:spacing w:val="0"/>
                <w:w w:val="100"/>
                <w:position w:val="0"/>
              </w:rPr>
              <w:t xml:space="preserve">640.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994, </w:t>
            </w:r>
            <w:r>
              <w:rPr>
                <w:color w:val="000000"/>
                <w:spacing w:val="0"/>
                <w:w w:val="100"/>
                <w:position w:val="0"/>
              </w:rPr>
              <w:t xml:space="preserve">154. </w:t>
            </w:r>
            <w:r>
              <w:rPr>
                <w:color w:val="000000"/>
                <w:spacing w:val="0"/>
                <w:w w:val="100"/>
                <w:position w:val="0"/>
              </w:rPr>
              <w:t>87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2,234,533.54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2,370,793. </w:t>
            </w:r>
            <w:r>
              <w:rPr>
                <w:color w:val="000000"/>
                <w:spacing w:val="0"/>
                <w:w w:val="100"/>
                <w:position w:val="0"/>
              </w:rPr>
              <w:t>11</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2,083,992.23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3,148,359.91</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671,980.43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 </w:t>
            </w:r>
            <w:r>
              <w:rPr>
                <w:color w:val="000000"/>
                <w:spacing w:val="0"/>
                <w:w w:val="100"/>
                <w:position w:val="0"/>
              </w:rPr>
              <w:t xml:space="preserve">744. </w:t>
            </w:r>
            <w:r>
              <w:rPr>
                <w:color w:val="000000"/>
                <w:spacing w:val="0"/>
                <w:w w:val="100"/>
                <w:position w:val="0"/>
              </w:rPr>
              <w:t>98</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718, </w:t>
            </w:r>
            <w:r>
              <w:rPr>
                <w:color w:val="000000"/>
                <w:spacing w:val="0"/>
                <w:w w:val="100"/>
                <w:position w:val="0"/>
              </w:rPr>
              <w:t xml:space="preserve">644.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215,145.24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 </w:t>
            </w:r>
            <w:r>
              <w:rPr>
                <w:color w:val="000000"/>
                <w:spacing w:val="0"/>
                <w:w w:val="100"/>
                <w:position w:val="0"/>
              </w:rPr>
              <w:t xml:space="preserve">950.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 </w:t>
            </w:r>
            <w:r>
              <w:rPr>
                <w:color w:val="000000"/>
                <w:spacing w:val="0"/>
                <w:w w:val="100"/>
                <w:position w:val="0"/>
              </w:rPr>
              <w:t xml:space="preserve">582. </w:t>
            </w:r>
            <w:r>
              <w:rPr>
                <w:color w:val="000000"/>
                <w:spacing w:val="0"/>
                <w:w w:val="100"/>
                <w:position w:val="0"/>
              </w:rPr>
              <w:t>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1,127,581.73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 </w:t>
            </w:r>
            <w:r>
              <w:rPr>
                <w:color w:val="000000"/>
                <w:spacing w:val="0"/>
                <w:w w:val="100"/>
                <w:position w:val="0"/>
              </w:rPr>
              <w:t xml:space="preserve">249. </w:t>
            </w:r>
            <w:r>
              <w:rPr>
                <w:color w:val="000000"/>
                <w:spacing w:val="0"/>
                <w:w w:val="100"/>
                <w:position w:val="0"/>
              </w:rPr>
              <w:t>64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7,891,699.45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8, </w:t>
            </w:r>
            <w:r>
              <w:rPr>
                <w:color w:val="000000"/>
                <w:spacing w:val="0"/>
                <w:w w:val="100"/>
                <w:position w:val="0"/>
              </w:rPr>
              <w:t>894,211.04</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81,814,805.45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82,995,569.60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6</w:t>
      </w:r>
      <w:bookmarkEnd w:id="1674"/>
      <w:r>
        <w:rPr>
          <w:color w:val="000000"/>
          <w:spacing w:val="0"/>
          <w:w w:val="100"/>
          <w:position w:val="0"/>
        </w:rPr>
        <w:t>5、财务费用</w:t>
      </w:r>
      <w:bookmarkEnd w:id="1672"/>
      <w:bookmarkEnd w:id="1673"/>
      <w:bookmarkEnd w:id="16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403,</w:t>
            </w:r>
            <w:r>
              <w:rPr>
                <w:color w:val="000000"/>
                <w:spacing w:val="0"/>
                <w:w w:val="100"/>
                <w:position w:val="0"/>
              </w:rPr>
              <w:t>115.</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734, </w:t>
            </w:r>
            <w:r>
              <w:rPr>
                <w:color w:val="000000"/>
                <w:spacing w:val="0"/>
                <w:w w:val="100"/>
                <w:position w:val="0"/>
              </w:rPr>
              <w:t>933.36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4,263,279.70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6, 094, </w:t>
            </w:r>
            <w:r>
              <w:rPr>
                <w:color w:val="000000"/>
                <w:spacing w:val="0"/>
                <w:w w:val="100"/>
                <w:position w:val="0"/>
              </w:rPr>
              <w:t>040.31</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 xml:space="preserve">876.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155,484.53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280, </w:t>
            </w:r>
            <w:r>
              <w:rPr>
                <w:color w:val="000000"/>
                <w:spacing w:val="0"/>
                <w:w w:val="100"/>
                <w:position w:val="0"/>
              </w:rPr>
              <w:t xml:space="preserve">698.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635,634.57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 </w:t>
            </w:r>
            <w:r>
              <w:rPr>
                <w:color w:val="000000"/>
                <w:spacing w:val="0"/>
                <w:w w:val="100"/>
                <w:position w:val="0"/>
              </w:rPr>
              <w:t xml:space="preserve">549, </w:t>
            </w:r>
            <w:r>
              <w:rPr>
                <w:color w:val="000000"/>
                <w:spacing w:val="0"/>
                <w:w w:val="100"/>
                <w:position w:val="0"/>
              </w:rPr>
              <w:t xml:space="preserve">589. </w:t>
            </w:r>
            <w:r>
              <w:rPr>
                <w:color w:val="000000"/>
                <w:spacing w:val="0"/>
                <w:w w:val="100"/>
                <w:position w:val="0"/>
              </w:rPr>
              <w:t>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-4,567,987.85</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6</w:t>
      </w:r>
      <w:bookmarkEnd w:id="1678"/>
      <w:r>
        <w:rPr>
          <w:color w:val="000000"/>
          <w:spacing w:val="0"/>
          <w:w w:val="100"/>
          <w:position w:val="0"/>
        </w:rPr>
        <w:t>6、资产减值损失</w:t>
      </w:r>
      <w:bookmarkEnd w:id="1676"/>
      <w:bookmarkEnd w:id="1677"/>
      <w:bookmarkEnd w:id="16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8,772,749.37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3,453,415.71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2, 309, </w:t>
            </w:r>
            <w:r>
              <w:rPr>
                <w:color w:val="000000"/>
                <w:spacing w:val="0"/>
                <w:w w:val="100"/>
                <w:position w:val="0"/>
              </w:rPr>
              <w:t xml:space="preserve">828. </w:t>
            </w:r>
            <w:r>
              <w:rPr>
                <w:color w:val="000000"/>
                <w:spacing w:val="0"/>
                <w:w w:val="100"/>
                <w:position w:val="0"/>
              </w:rPr>
              <w:t>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11,082,577.40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3,453,415.71</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6</w:t>
      </w:r>
      <w:bookmarkEnd w:id="1682"/>
      <w:r>
        <w:rPr>
          <w:color w:val="000000"/>
          <w:spacing w:val="0"/>
          <w:w w:val="100"/>
          <w:position w:val="0"/>
        </w:rPr>
        <w:t>7、公允价值变动收益</w:t>
      </w:r>
      <w:bookmarkEnd w:id="1680"/>
      <w:bookmarkEnd w:id="1681"/>
      <w:bookmarkEnd w:id="168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6</w:t>
      </w:r>
      <w:bookmarkEnd w:id="1686"/>
      <w:r>
        <w:rPr>
          <w:color w:val="000000"/>
          <w:spacing w:val="0"/>
          <w:w w:val="100"/>
          <w:position w:val="0"/>
        </w:rPr>
        <w:t>8、投资收益</w:t>
      </w:r>
      <w:bookmarkEnd w:id="1684"/>
      <w:bookmarkEnd w:id="1685"/>
      <w:bookmarkEnd w:id="16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-366,618. </w:t>
            </w:r>
            <w:r>
              <w:rPr>
                <w:color w:val="000000"/>
                <w:spacing w:val="0"/>
                <w:w w:val="100"/>
                <w:position w:val="0"/>
              </w:rPr>
              <w:t>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-83,692.58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4, 504, </w:t>
            </w:r>
            <w:r>
              <w:rPr>
                <w:color w:val="000000"/>
                <w:spacing w:val="0"/>
                <w:w w:val="100"/>
                <w:position w:val="0"/>
              </w:rPr>
              <w:t xml:space="preserve">409. </w:t>
            </w:r>
            <w:r>
              <w:rPr>
                <w:color w:val="000000"/>
                <w:spacing w:val="0"/>
                <w:w w:val="100"/>
                <w:position w:val="0"/>
              </w:rPr>
              <w:t>76</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961,784.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6, 954, </w:t>
            </w:r>
            <w:r>
              <w:rPr>
                <w:color w:val="000000"/>
                <w:spacing w:val="0"/>
                <w:w w:val="100"/>
                <w:position w:val="0"/>
              </w:rPr>
              <w:t xml:space="preserve">174. </w:t>
            </w:r>
            <w:r>
              <w:rPr>
                <w:color w:val="000000"/>
                <w:spacing w:val="0"/>
                <w:w w:val="100"/>
                <w:position w:val="0"/>
              </w:rPr>
              <w:t>68</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6, 878, </w:t>
            </w:r>
            <w:r>
              <w:rPr>
                <w:color w:val="000000"/>
                <w:spacing w:val="0"/>
                <w:w w:val="100"/>
                <w:position w:val="0"/>
              </w:rPr>
              <w:t>091.61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11,091,965.50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6</w:t>
      </w:r>
      <w:bookmarkEnd w:id="1690"/>
      <w:r>
        <w:rPr>
          <w:color w:val="000000"/>
          <w:spacing w:val="0"/>
          <w:w w:val="100"/>
          <w:position w:val="0"/>
        </w:rPr>
        <w:t>9、营业外收入</w:t>
      </w:r>
      <w:bookmarkEnd w:id="1688"/>
      <w:bookmarkEnd w:id="1689"/>
      <w:bookmarkEnd w:id="16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22,207,091.48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w:t>
            </w:r>
            <w:r>
              <w:rPr>
                <w:color w:val="000000"/>
                <w:spacing w:val="0"/>
                <w:w w:val="100"/>
                <w:position w:val="0"/>
              </w:rPr>
              <w:t>137,549.75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17, 904, </w:t>
            </w:r>
            <w:r>
              <w:rPr>
                <w:color w:val="000000"/>
                <w:spacing w:val="0"/>
                <w:w w:val="100"/>
                <w:position w:val="0"/>
              </w:rPr>
              <w:t xml:space="preserve">622. </w:t>
            </w:r>
            <w:r>
              <w:rPr>
                <w:color w:val="000000"/>
                <w:spacing w:val="0"/>
                <w:w w:val="100"/>
                <w:position w:val="0"/>
              </w:rPr>
              <w:t>57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101,531.81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101,531.81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22, 308, </w:t>
            </w:r>
            <w:r>
              <w:rPr>
                <w:color w:val="000000"/>
                <w:spacing w:val="0"/>
                <w:w w:val="100"/>
                <w:position w:val="0"/>
              </w:rPr>
              <w:t xml:space="preserve">623. </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15,139,242.09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18, 006, </w:t>
            </w:r>
            <w:r>
              <w:rPr>
                <w:color w:val="000000"/>
                <w:spacing w:val="0"/>
                <w:w w:val="100"/>
                <w:position w:val="0"/>
              </w:rPr>
              <w:t xml:space="preserve">154. </w:t>
            </w:r>
            <w:r>
              <w:rPr>
                <w:color w:val="000000"/>
                <w:spacing w:val="0"/>
                <w:w w:val="100"/>
                <w:position w:val="0"/>
              </w:rPr>
              <w:t>38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72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 与收益相关</w:t>
            </w:r>
          </w:p>
        </w:tc>
      </w:tr>
      <w:tr>
        <w:trPr>
          <w:trHeight w:val="1646"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烟台高新区 经济发展局 专项扶持基 金补贴</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烟台高新区 财政支付中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8,480,000.0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软件产品退</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财政支付中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4,302,468.9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3,278, </w:t>
            </w:r>
            <w:r>
              <w:rPr>
                <w:color w:val="000000"/>
                <w:spacing w:val="0"/>
                <w:w w:val="100"/>
                <w:position w:val="0"/>
              </w:rPr>
              <w:t>965.8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989" w:hRule="exact"/>
        </w:trPr>
        <w:tc>
          <w:tcPr>
            <w:tcBorders>
              <w:top w:val="single" w:sz="4"/>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w:t>
            </w:r>
          </w:p>
        </w:tc>
        <w:tc>
          <w:tcPr>
            <w:tcBorders>
              <w:top w:val="single" w:sz="4"/>
              <w:left w:val="single" w:sz="4"/>
            </w:tcBorders>
            <w:shd w:val="clear" w:color="auto" w:fill="C8EDCC"/>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递延收益转 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财政支付中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7,624,119.5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4, </w:t>
            </w:r>
            <w:r>
              <w:rPr>
                <w:color w:val="000000"/>
                <w:spacing w:val="0"/>
                <w:w w:val="100"/>
                <w:position w:val="0"/>
              </w:rPr>
              <w:t>695,987.9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合肥市财政 国库支付中 心2016年 合肥市促进 新型工业化 发展政策奖 励</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合肥市高新 区财政国库 支付中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软件企业税 收奖励</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财政支付中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376, </w:t>
            </w:r>
            <w:r>
              <w:rPr>
                <w:color w:val="000000"/>
                <w:spacing w:val="0"/>
                <w:w w:val="100"/>
                <w:position w:val="0"/>
              </w:rPr>
              <w:t>923.00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合肥高新技 术财政国库 支付中心 2015年度促 进企业发展 奖励资金</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合肥市高新 区财政国库 支付中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合肥市财政 局岗位补 贴</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合肥市高新 区财政国库 支付中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37"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职称培训及 实习生见习 补贴</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合肥市高新 区财政国库 支付中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因承担国家 为保障某种 公用事业或 社会必要产 品供应或价 格控制职能 而获得的补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365"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高新技术企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业奖励</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合肥市高新 区财政国库 支付中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合肥高新财 政国库支付 中心鼓励自 主创新新兴 产业奖励</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合肥市高新 区财政国库 支付中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合肥高新财 政国库支付 中心2014 年卓越绩效 奖</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合肥市高新 区财政国库 支付中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合肥高新技 术财政国库 支付中心促 进企业发展 奖励资金</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合肥市高新 区财政国库 支付中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1,200, </w:t>
            </w:r>
            <w:r>
              <w:rPr>
                <w:color w:val="000000"/>
                <w:spacing w:val="0"/>
                <w:w w:val="100"/>
                <w:position w:val="0"/>
              </w:rPr>
              <w:t>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合肥高新开 发区财政国 库支付中心 职工岗位技 能提升培训 补贴</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合肥市高新 区财政国库 支付中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326,300.00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合肥市财政 国库支付中 心高速公路 路面养护决 策政府补助</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合肥市财政 国库支付中 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合肥市高新 区财政国库 中心上市公 司融资财政 补贴</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合肥市高新 区财政国库 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奖励上市而 给予的政府 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合肥市高新 区财政国库 中心新产品 销售奖励</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合肥市高新 区财政国库 中心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1344"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基于</w:t>
            </w:r>
            <w:r>
              <w:rPr>
                <w:color w:val="000000"/>
                <w:spacing w:val="0"/>
                <w:w w:val="100"/>
                <w:position w:val="0"/>
              </w:rPr>
              <w:t xml:space="preserve">TD-LTE </w:t>
            </w:r>
            <w:r>
              <w:rPr>
                <w:color w:val="000000"/>
                <w:spacing w:val="0"/>
                <w:w w:val="100"/>
                <w:position w:val="0"/>
              </w:rPr>
              <w:t>技术的港口 宽带集群项 日</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烟台高新区 财政支付中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3,000, </w:t>
            </w:r>
            <w:r>
              <w:rPr>
                <w:color w:val="000000"/>
                <w:spacing w:val="0"/>
                <w:w w:val="100"/>
                <w:position w:val="0"/>
              </w:rPr>
              <w:t>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其他项目补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财政支付中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442,180.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436,296.00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省级工程技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术中心奖励</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财政支付中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22,207, </w:t>
            </w:r>
            <w:r>
              <w:rPr>
                <w:color w:val="000000"/>
                <w:spacing w:val="0"/>
                <w:w w:val="100"/>
                <w:position w:val="0"/>
              </w:rPr>
              <w:t>091.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15, 137, </w:t>
            </w:r>
            <w:r>
              <w:rPr>
                <w:color w:val="000000"/>
                <w:spacing w:val="0"/>
                <w:w w:val="100"/>
                <w:position w:val="0"/>
              </w:rPr>
              <w:t>549.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692" w:name="bookmark1692"/>
      <w:bookmarkStart w:id="1693" w:name="bookmark1693"/>
      <w:bookmarkStart w:id="1694" w:name="bookmark1694"/>
      <w:bookmarkStart w:id="1695" w:name="bookmark1695"/>
      <w:r>
        <w:rPr>
          <w:color w:val="000000"/>
          <w:spacing w:val="0"/>
          <w:w w:val="100"/>
          <w:position w:val="0"/>
        </w:rPr>
        <w:t>7</w:t>
      </w:r>
      <w:bookmarkEnd w:id="1694"/>
      <w:r>
        <w:rPr>
          <w:color w:val="000000"/>
          <w:spacing w:val="0"/>
          <w:w w:val="100"/>
          <w:position w:val="0"/>
        </w:rPr>
        <w:t>0、营业外支出</w:t>
      </w:r>
      <w:bookmarkEnd w:id="1692"/>
      <w:bookmarkEnd w:id="1693"/>
      <w:bookmarkEnd w:id="16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246"/>
        <w:gridCol w:w="254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计入当期非经常性损益的金额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418, </w:t>
            </w:r>
            <w:r>
              <w:rPr>
                <w:color w:val="000000"/>
                <w:spacing w:val="0"/>
                <w:w w:val="100"/>
                <w:position w:val="0"/>
              </w:rPr>
              <w:t xml:space="preserve">964. </w:t>
            </w:r>
            <w:r>
              <w:rPr>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115,830.71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418, </w:t>
            </w:r>
            <w:r>
              <w:rPr>
                <w:color w:val="000000"/>
                <w:spacing w:val="0"/>
                <w:w w:val="100"/>
                <w:position w:val="0"/>
              </w:rPr>
              <w:t xml:space="preserve">964.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418, </w:t>
            </w:r>
            <w:r>
              <w:rPr>
                <w:color w:val="000000"/>
                <w:spacing w:val="0"/>
                <w:w w:val="100"/>
                <w:position w:val="0"/>
              </w:rPr>
              <w:t xml:space="preserve">964. </w:t>
            </w:r>
            <w:r>
              <w:rPr>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115,830.71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418, </w:t>
            </w:r>
            <w:r>
              <w:rPr>
                <w:color w:val="000000"/>
                <w:spacing w:val="0"/>
                <w:w w:val="100"/>
                <w:position w:val="0"/>
              </w:rPr>
              <w:t xml:space="preserve">964.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26, </w:t>
            </w:r>
            <w:r>
              <w:rPr>
                <w:color w:val="000000"/>
                <w:spacing w:val="0"/>
                <w:w w:val="100"/>
                <w:position w:val="0"/>
              </w:rPr>
              <w:t xml:space="preserve">259.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 xml:space="preserve">259. </w:t>
            </w:r>
            <w:r>
              <w:rPr>
                <w:color w:val="000000"/>
                <w:spacing w:val="0"/>
                <w:w w:val="100"/>
                <w:position w:val="0"/>
              </w:rPr>
              <w:t>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36, </w:t>
            </w:r>
            <w:r>
              <w:rPr>
                <w:color w:val="000000"/>
                <w:spacing w:val="0"/>
                <w:w w:val="100"/>
                <w:position w:val="0"/>
              </w:rPr>
              <w:t xml:space="preserve">282. </w:t>
            </w:r>
            <w:r>
              <w:rPr>
                <w:color w:val="000000"/>
                <w:spacing w:val="0"/>
                <w:w w:val="100"/>
                <w:position w:val="0"/>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7,262.71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 </w:t>
            </w:r>
            <w:r>
              <w:rPr>
                <w:color w:val="000000"/>
                <w:spacing w:val="0"/>
                <w:w w:val="100"/>
                <w:position w:val="0"/>
              </w:rPr>
              <w:t xml:space="preserve">282. </w:t>
            </w:r>
            <w:r>
              <w:rPr>
                <w:color w:val="000000"/>
                <w:spacing w:val="0"/>
                <w:w w:val="100"/>
                <w:position w:val="0"/>
              </w:rPr>
              <w:t>67</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494, </w:t>
            </w:r>
            <w:r>
              <w:rPr>
                <w:color w:val="000000"/>
                <w:spacing w:val="0"/>
                <w:w w:val="100"/>
                <w:position w:val="0"/>
              </w:rPr>
              <w:t xml:space="preserve">668. </w:t>
            </w:r>
            <w:r>
              <w:rPr>
                <w:color w:val="000000"/>
                <w:spacing w:val="0"/>
                <w:w w:val="100"/>
                <w:position w:val="0"/>
              </w:rPr>
              <w:t>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13,476.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518, </w:t>
            </w:r>
            <w:r>
              <w:rPr>
                <w:color w:val="000000"/>
                <w:spacing w:val="0"/>
                <w:w w:val="100"/>
                <w:position w:val="0"/>
              </w:rPr>
              <w:t xml:space="preserve">824. </w:t>
            </w:r>
            <w:r>
              <w:rPr>
                <w:color w:val="000000"/>
                <w:spacing w:val="0"/>
                <w:w w:val="100"/>
                <w:position w:val="0"/>
              </w:rPr>
              <w:t>14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976,174.70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236,569.69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976, </w:t>
            </w:r>
            <w:r>
              <w:rPr>
                <w:color w:val="000000"/>
                <w:spacing w:val="0"/>
                <w:w w:val="100"/>
                <w:position w:val="0"/>
              </w:rPr>
              <w:t xml:space="preserve">174. </w:t>
            </w:r>
            <w:r>
              <w:rPr>
                <w:color w:val="000000"/>
                <w:spacing w:val="0"/>
                <w:w w:val="100"/>
                <w:position w:val="0"/>
              </w:rPr>
              <w:t>70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696" w:name="bookmark1696"/>
      <w:bookmarkStart w:id="1697" w:name="bookmark1697"/>
      <w:bookmarkStart w:id="1698" w:name="bookmark1698"/>
      <w:bookmarkStart w:id="1699" w:name="bookmark1699"/>
      <w:r>
        <w:rPr>
          <w:color w:val="000000"/>
          <w:spacing w:val="0"/>
          <w:w w:val="100"/>
          <w:position w:val="0"/>
        </w:rPr>
        <w:t>7</w:t>
      </w:r>
      <w:bookmarkEnd w:id="1698"/>
      <w:r>
        <w:rPr>
          <w:color w:val="000000"/>
          <w:spacing w:val="0"/>
          <w:w w:val="100"/>
          <w:position w:val="0"/>
        </w:rPr>
        <w:t>1、所得税费用</w:t>
      </w:r>
      <w:bookmarkEnd w:id="1696"/>
      <w:bookmarkEnd w:id="1697"/>
      <w:bookmarkEnd w:id="1699"/>
    </w:p>
    <w:p>
      <w:pPr>
        <w:pStyle w:val="Style35"/>
        <w:keepNext/>
        <w:keepLines/>
        <w:widowControl w:val="0"/>
        <w:shd w:val="clear" w:color="auto" w:fill="auto"/>
        <w:bidi w:val="0"/>
        <w:spacing w:before="0" w:after="380" w:line="240" w:lineRule="auto"/>
        <w:ind w:left="0" w:right="0" w:firstLine="0"/>
        <w:jc w:val="left"/>
      </w:pPr>
      <w:bookmarkStart w:id="1696" w:name="bookmark1696"/>
      <w:bookmarkStart w:id="1697" w:name="bookmark1697"/>
      <w:bookmarkStart w:id="1700" w:name="bookmark1700"/>
      <w:r>
        <w:rPr>
          <w:color w:val="000000"/>
          <w:spacing w:val="0"/>
          <w:w w:val="100"/>
          <w:position w:val="0"/>
        </w:rPr>
        <w:t>（1）所得税费用表</w:t>
      </w:r>
      <w:bookmarkEnd w:id="1696"/>
      <w:bookmarkEnd w:id="1697"/>
      <w:bookmarkEnd w:id="17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15, 890, </w:t>
            </w:r>
            <w:r>
              <w:rPr>
                <w:color w:val="000000"/>
                <w:spacing w:val="0"/>
                <w:w w:val="100"/>
                <w:position w:val="0"/>
              </w:rPr>
              <w:t xml:space="preserve">006.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12, 198, </w:t>
            </w:r>
            <w:r>
              <w:rPr>
                <w:color w:val="000000"/>
                <w:spacing w:val="0"/>
                <w:w w:val="100"/>
                <w:position w:val="0"/>
              </w:rPr>
              <w:t xml:space="preserve">435. </w:t>
            </w:r>
            <w:r>
              <w:rPr>
                <w:color w:val="000000"/>
                <w:spacing w:val="0"/>
                <w:w w:val="100"/>
                <w:position w:val="0"/>
              </w:rPr>
              <w:t>46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-930,016.01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859,114. </w:t>
            </w:r>
            <w:r>
              <w:rPr>
                <w:color w:val="000000"/>
                <w:spacing w:val="0"/>
                <w:w w:val="100"/>
                <w:position w:val="0"/>
              </w:rPr>
              <w:t>66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14,959,990.36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13,057,550.12</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r>
        <w:rPr>
          <w:color w:val="000000"/>
          <w:spacing w:val="0"/>
          <w:w w:val="100"/>
          <w:position w:val="0"/>
        </w:rPr>
        <w:t>(2)会计利润与所得税费用调整过程</w:t>
      </w:r>
      <w:bookmarkEnd w:id="1701"/>
      <w:bookmarkEnd w:id="1702"/>
      <w:bookmarkEnd w:id="170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94"/>
        <w:gridCol w:w="318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98,138, </w:t>
            </w:r>
            <w:r>
              <w:rPr>
                <w:color w:val="000000"/>
                <w:spacing w:val="0"/>
                <w:w w:val="100"/>
                <w:position w:val="0"/>
              </w:rPr>
              <w:t xml:space="preserve">644. </w:t>
            </w:r>
            <w:r>
              <w:rPr>
                <w:color w:val="000000"/>
                <w:spacing w:val="0"/>
                <w:w w:val="100"/>
                <w:position w:val="0"/>
              </w:rPr>
              <w:t>48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14, 720, </w:t>
            </w:r>
            <w:r>
              <w:rPr>
                <w:color w:val="000000"/>
                <w:spacing w:val="0"/>
                <w:w w:val="100"/>
                <w:position w:val="0"/>
              </w:rPr>
              <w:t xml:space="preserve">796. </w:t>
            </w:r>
            <w:r>
              <w:rPr>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-337, 117.41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 xml:space="preserve">-116, 102. </w:t>
            </w: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 xml:space="preserve">-447, 540. </w:t>
            </w:r>
            <w:r>
              <w:rPr>
                <w:color w:val="000000"/>
                <w:spacing w:val="0"/>
                <w:w w:val="100"/>
                <w:position w:val="0"/>
              </w:rPr>
              <w:t>35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710, </w:t>
            </w:r>
            <w:r>
              <w:rPr>
                <w:color w:val="000000"/>
                <w:spacing w:val="0"/>
                <w:w w:val="100"/>
                <w:position w:val="0"/>
              </w:rPr>
              <w:t xml:space="preserve">621.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1, 034, </w:t>
            </w:r>
            <w:r>
              <w:rPr>
                <w:color w:val="000000"/>
                <w:spacing w:val="0"/>
                <w:w w:val="100"/>
                <w:position w:val="0"/>
              </w:rPr>
              <w:t xml:space="preserve">493. </w:t>
            </w:r>
            <w:r>
              <w:rPr>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1,023,450.03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-1,440,579. </w:t>
            </w:r>
            <w:r>
              <w:rPr>
                <w:color w:val="000000"/>
                <w:spacing w:val="0"/>
                <w:w w:val="100"/>
                <w:position w:val="0"/>
              </w:rPr>
              <w:t>68</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-188, 031.41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14,959,990.36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7</w:t>
      </w:r>
      <w:bookmarkEnd w:id="1706"/>
      <w:r>
        <w:rPr>
          <w:color w:val="000000"/>
          <w:spacing w:val="0"/>
          <w:w w:val="100"/>
          <w:position w:val="0"/>
        </w:rPr>
        <w:t>2、其他综合收益</w:t>
      </w:r>
      <w:bookmarkEnd w:id="1704"/>
      <w:bookmarkEnd w:id="1705"/>
      <w:bookmarkEnd w:id="170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5"/>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7</w:t>
      </w:r>
      <w:bookmarkEnd w:id="1710"/>
      <w:r>
        <w:rPr>
          <w:color w:val="000000"/>
          <w:spacing w:val="0"/>
          <w:w w:val="100"/>
          <w:position w:val="0"/>
        </w:rPr>
        <w:t>3、现金流量表项目</w:t>
      </w:r>
      <w:bookmarkEnd w:id="1708"/>
      <w:bookmarkEnd w:id="1709"/>
      <w:bookmarkEnd w:id="1711"/>
    </w:p>
    <w:p>
      <w:pPr>
        <w:pStyle w:val="Style35"/>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2" w:name="bookmark1712"/>
      <w:r>
        <w:rPr>
          <w:color w:val="000000"/>
          <w:spacing w:val="0"/>
          <w:w w:val="100"/>
          <w:position w:val="0"/>
        </w:rPr>
        <w:t>(1)收到的其他与经营活动有关的现金</w:t>
      </w:r>
      <w:bookmarkEnd w:id="1708"/>
      <w:bookmarkEnd w:id="1709"/>
      <w:bookmarkEnd w:id="17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2, 864, </w:t>
            </w:r>
            <w:r>
              <w:rPr>
                <w:color w:val="000000"/>
                <w:spacing w:val="0"/>
                <w:w w:val="100"/>
                <w:position w:val="0"/>
              </w:rPr>
              <w:t xml:space="preserve">970.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6, 094, </w:t>
            </w:r>
            <w:r>
              <w:rPr>
                <w:color w:val="000000"/>
                <w:spacing w:val="0"/>
                <w:w w:val="100"/>
                <w:position w:val="0"/>
              </w:rPr>
              <w:t>040.31</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21,382, </w:t>
            </w:r>
            <w:r>
              <w:rPr>
                <w:color w:val="000000"/>
                <w:spacing w:val="0"/>
                <w:w w:val="100"/>
                <w:position w:val="0"/>
              </w:rPr>
              <w:t xml:space="preserve">971.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485,561.80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投标履约保证金及往来款项收入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125,827, </w:t>
            </w:r>
            <w:r>
              <w:rPr>
                <w:color w:val="000000"/>
                <w:spacing w:val="0"/>
                <w:w w:val="100"/>
                <w:position w:val="0"/>
              </w:rPr>
              <w:t xml:space="preserve">142.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163,222,451.22</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101,531.81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1,692.34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150,176,616.67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185,803,745.67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r>
        <w:rPr>
          <w:color w:val="000000"/>
          <w:spacing w:val="0"/>
          <w:w w:val="100"/>
          <w:position w:val="0"/>
        </w:rPr>
        <w:t>(2)支付的其他与经营活动有关的现金</w:t>
      </w:r>
      <w:bookmarkEnd w:id="1713"/>
      <w:bookmarkEnd w:id="1714"/>
      <w:bookmarkEnd w:id="17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581,365.81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120,738.98</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280, </w:t>
            </w:r>
            <w:r>
              <w:rPr>
                <w:color w:val="000000"/>
                <w:spacing w:val="0"/>
                <w:w w:val="100"/>
                <w:position w:val="0"/>
              </w:rPr>
              <w:t xml:space="preserve">698.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635,634.57</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保证金等往来款项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111,230, </w:t>
            </w:r>
            <w:r>
              <w:rPr>
                <w:color w:val="000000"/>
                <w:spacing w:val="0"/>
                <w:w w:val="100"/>
                <w:position w:val="0"/>
              </w:rPr>
              <w:t xml:space="preserve">079.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186,239,422.77</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支付的营业及管理费用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54, 389, </w:t>
            </w:r>
            <w:r>
              <w:rPr>
                <w:color w:val="000000"/>
                <w:spacing w:val="0"/>
                <w:w w:val="100"/>
                <w:position w:val="0"/>
              </w:rPr>
              <w:t xml:space="preserve">680.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34, 562, </w:t>
            </w:r>
            <w:r>
              <w:rPr>
                <w:color w:val="000000"/>
                <w:spacing w:val="0"/>
                <w:w w:val="100"/>
                <w:position w:val="0"/>
              </w:rPr>
              <w:t xml:space="preserve">402. </w:t>
            </w:r>
            <w:r>
              <w:rPr>
                <w:color w:val="000000"/>
                <w:spacing w:val="0"/>
                <w:w w:val="100"/>
                <w:position w:val="0"/>
              </w:rPr>
              <w:t>82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166, </w:t>
            </w:r>
            <w:r>
              <w:rPr>
                <w:color w:val="000000"/>
                <w:spacing w:val="0"/>
                <w:w w:val="100"/>
                <w:position w:val="0"/>
              </w:rPr>
              <w:t>481,823.63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221,558,199.14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rPr>
        <w:t>（</w:t>
      </w:r>
      <w:bookmarkEnd w:id="1718"/>
      <w:r>
        <w:rPr>
          <w:color w:val="000000"/>
          <w:spacing w:val="0"/>
          <w:w w:val="100"/>
          <w:position w:val="0"/>
        </w:rPr>
        <w:t>3）收到的其他与投资活动有关的现金</w:t>
      </w:r>
      <w:bookmarkEnd w:id="1716"/>
      <w:bookmarkEnd w:id="1717"/>
      <w:bookmarkEnd w:id="17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121,000, </w:t>
            </w:r>
            <w:r>
              <w:rPr>
                <w:color w:val="000000"/>
                <w:spacing w:val="0"/>
                <w:w w:val="100"/>
                <w:position w:val="0"/>
              </w:rPr>
              <w:t xml:space="preserve">000.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121,000,000.00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5"/>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2" w:name="bookmark1722"/>
      <w:bookmarkStart w:id="1723" w:name="bookmark1723"/>
      <w:r>
        <w:rPr>
          <w:color w:val="000000"/>
          <w:spacing w:val="0"/>
          <w:w w:val="100"/>
          <w:position w:val="0"/>
        </w:rPr>
        <w:t>（</w:t>
      </w:r>
      <w:bookmarkEnd w:id="1722"/>
      <w:r>
        <w:rPr>
          <w:color w:val="000000"/>
          <w:spacing w:val="0"/>
          <w:w w:val="100"/>
          <w:position w:val="0"/>
        </w:rPr>
        <w:t>4）支付的其他与投资活动有关的现金</w:t>
      </w:r>
      <w:bookmarkEnd w:id="1720"/>
      <w:bookmarkEnd w:id="1721"/>
      <w:bookmarkEnd w:id="17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5"/>
        <w:keepNext/>
        <w:keepLines/>
        <w:widowControl w:val="0"/>
        <w:shd w:val="clear" w:color="auto" w:fill="auto"/>
        <w:bidi w:val="0"/>
        <w:spacing w:before="0" w:after="380" w:line="240" w:lineRule="auto"/>
        <w:ind w:left="0" w:right="0" w:firstLine="0"/>
        <w:jc w:val="left"/>
      </w:pPr>
      <w:bookmarkStart w:id="1724" w:name="bookmark1724"/>
      <w:bookmarkStart w:id="1725" w:name="bookmark1725"/>
      <w:bookmarkStart w:id="1726" w:name="bookmark1726"/>
      <w:bookmarkStart w:id="1727" w:name="bookmark1727"/>
      <w:r>
        <w:rPr>
          <w:color w:val="000000"/>
          <w:spacing w:val="0"/>
          <w:w w:val="100"/>
          <w:position w:val="0"/>
        </w:rPr>
        <w:t>（</w:t>
      </w:r>
      <w:bookmarkEnd w:id="1726"/>
      <w:r>
        <w:rPr>
          <w:color w:val="000000"/>
          <w:spacing w:val="0"/>
          <w:w w:val="100"/>
          <w:position w:val="0"/>
        </w:rPr>
        <w:t>5）收到的其他与筹资活动有关的现金</w:t>
      </w:r>
      <w:bookmarkEnd w:id="1724"/>
      <w:bookmarkEnd w:id="1725"/>
      <w:bookmarkEnd w:id="17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1,398,308.88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3,673,484. </w:t>
            </w:r>
            <w:r>
              <w:rPr>
                <w:color w:val="000000"/>
                <w:spacing w:val="0"/>
                <w:w w:val="100"/>
                <w:position w:val="0"/>
              </w:rPr>
              <w:t>34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6,416,599.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8,407,559.78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7,814,907.99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12,081,044.12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5"/>
        <w:keepNext/>
        <w:keepLines/>
        <w:widowControl w:val="0"/>
        <w:shd w:val="clear" w:color="auto" w:fill="auto"/>
        <w:bidi w:val="0"/>
        <w:spacing w:before="0" w:after="38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color w:val="000000"/>
          <w:spacing w:val="0"/>
          <w:w w:val="100"/>
          <w:position w:val="0"/>
        </w:rPr>
        <w:t>6）支付的其他与筹资活动有关的现金</w:t>
      </w:r>
      <w:bookmarkEnd w:id="1728"/>
      <w:bookmarkEnd w:id="1729"/>
      <w:bookmarkEnd w:id="17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31,538,016. </w:t>
            </w:r>
            <w:r>
              <w:rPr>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31,538,016.88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5"/>
        <w:keepNext/>
        <w:keepLines/>
        <w:widowControl w:val="0"/>
        <w:shd w:val="clear" w:color="auto" w:fill="auto"/>
        <w:bidi w:val="0"/>
        <w:spacing w:before="0" w:after="400" w:line="240" w:lineRule="auto"/>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7</w:t>
      </w:r>
      <w:bookmarkEnd w:id="1734"/>
      <w:r>
        <w:rPr>
          <w:color w:val="000000"/>
          <w:spacing w:val="0"/>
          <w:w w:val="100"/>
          <w:position w:val="0"/>
        </w:rPr>
        <w:t>4、现金流量表补充资料</w:t>
      </w:r>
      <w:bookmarkEnd w:id="1732"/>
      <w:bookmarkEnd w:id="1733"/>
      <w:bookmarkEnd w:id="1735"/>
    </w:p>
    <w:p>
      <w:pPr>
        <w:pStyle w:val="Style35"/>
        <w:keepNext/>
        <w:keepLines/>
        <w:widowControl w:val="0"/>
        <w:shd w:val="clear" w:color="auto" w:fill="auto"/>
        <w:bidi w:val="0"/>
        <w:spacing w:before="0" w:after="340" w:line="240" w:lineRule="auto"/>
        <w:ind w:left="0" w:right="0" w:firstLine="0"/>
        <w:jc w:val="left"/>
      </w:pPr>
      <w:bookmarkStart w:id="1732" w:name="bookmark1732"/>
      <w:bookmarkStart w:id="1733" w:name="bookmark1733"/>
      <w:bookmarkStart w:id="1736" w:name="bookmark1736"/>
      <w:r>
        <w:rPr>
          <w:color w:val="000000"/>
          <w:spacing w:val="0"/>
          <w:w w:val="100"/>
          <w:position w:val="0"/>
        </w:rPr>
        <w:t>（1）现金流量表补充资料</w:t>
      </w:r>
      <w:bookmarkEnd w:id="1732"/>
      <w:bookmarkEnd w:id="1733"/>
      <w:bookmarkEnd w:id="17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83,178, </w:t>
            </w:r>
            <w:r>
              <w:rPr>
                <w:color w:val="000000"/>
                <w:spacing w:val="0"/>
                <w:w w:val="100"/>
                <w:position w:val="0"/>
              </w:rPr>
              <w:t xml:space="preserve">654.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74,854,681.67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11,082,577.40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3,453,415. </w:t>
            </w:r>
            <w:r>
              <w:rPr>
                <w:color w:val="000000"/>
                <w:spacing w:val="0"/>
                <w:w w:val="100"/>
                <w:position w:val="0"/>
              </w:rPr>
              <w:t>71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972,080.51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9,720,524.46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10, 100, </w:t>
            </w:r>
            <w:r>
              <w:rPr>
                <w:color w:val="000000"/>
                <w:spacing w:val="0"/>
                <w:w w:val="100"/>
                <w:position w:val="0"/>
              </w:rPr>
              <w:t xml:space="preserve">837.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5,495,683.73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310, </w:t>
            </w:r>
            <w:r>
              <w:rPr>
                <w:color w:val="000000"/>
                <w:spacing w:val="0"/>
                <w:w w:val="100"/>
                <w:position w:val="0"/>
              </w:rPr>
              <w:t xml:space="preserve">987. </w:t>
            </w:r>
            <w:r>
              <w:rPr>
                <w:color w:val="000000"/>
                <w:spacing w:val="0"/>
                <w:w w:val="100"/>
                <w:position w:val="0"/>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418, </w:t>
            </w:r>
            <w:r>
              <w:rPr>
                <w:color w:val="000000"/>
                <w:spacing w:val="0"/>
                <w:w w:val="100"/>
                <w:position w:val="0"/>
              </w:rPr>
              <w:t xml:space="preserve">964.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115,810.71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-965,316.82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-3, 631,637.80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-6, </w:t>
            </w:r>
            <w:r>
              <w:rPr>
                <w:color w:val="000000"/>
                <w:spacing w:val="0"/>
                <w:w w:val="100"/>
                <w:position w:val="0"/>
              </w:rPr>
              <w:t xml:space="preserve">878, </w:t>
            </w:r>
            <w:r>
              <w:rPr>
                <w:color w:val="000000"/>
                <w:spacing w:val="0"/>
                <w:w w:val="100"/>
                <w:position w:val="0"/>
              </w:rPr>
              <w:t xml:space="preserve">091.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-11,038,728.05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递延所得税资产减少（增加以“一”号填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-930,016.01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-72,516.20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递延所得税负债增加（减少以“一”号填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-3,584.79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-931,630.86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-14, </w:t>
            </w:r>
            <w:r>
              <w:rPr>
                <w:color w:val="000000"/>
                <w:spacing w:val="0"/>
                <w:w w:val="100"/>
                <w:position w:val="0"/>
              </w:rPr>
              <w:t xml:space="preserve">450, </w:t>
            </w:r>
            <w:r>
              <w:rPr>
                <w:color w:val="000000"/>
                <w:spacing w:val="0"/>
                <w:w w:val="100"/>
                <w:position w:val="0"/>
              </w:rPr>
              <w:t xml:space="preserve">466.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-118,517, 677. </w:t>
            </w:r>
            <w:r>
              <w:rPr>
                <w:color w:val="000000"/>
                <w:spacing w:val="0"/>
                <w:w w:val="100"/>
                <w:position w:val="0"/>
              </w:rPr>
              <w:t>28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经营性应收项目的减少（增加以“一”号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4,934,823.28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43,388,620.70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经营性应付项目的增加（减少以“一”号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13,614,573.15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121,091,627.65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110,386,022.65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123,928,174.44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r>
              <w:rPr>
                <w:color w:val="000000"/>
                <w:spacing w:val="0"/>
                <w:w w:val="100"/>
                <w:position w:val="0"/>
              </w:rPr>
              <w:t>不涉及现金收支的重大投资和筹资活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714, </w:t>
            </w:r>
            <w:r>
              <w:rPr>
                <w:color w:val="000000"/>
                <w:spacing w:val="0"/>
                <w:w w:val="100"/>
                <w:position w:val="0"/>
              </w:rPr>
              <w:t>033,790.20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 xml:space="preserve">749,708,207. </w:t>
            </w: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749,708,207.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551,426,288.97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-35,674,416.90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193,281,918.13</w:t>
            </w:r>
          </w:p>
        </w:tc>
      </w:tr>
    </w:tbl>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left"/>
      </w:pPr>
      <w:bookmarkStart w:id="1737" w:name="bookmark1737"/>
      <w:bookmarkStart w:id="1738" w:name="bookmark1738"/>
      <w:bookmarkStart w:id="1739" w:name="bookmark1739"/>
      <w:r>
        <w:rPr>
          <w:color w:val="000000"/>
          <w:spacing w:val="0"/>
          <w:w w:val="100"/>
          <w:position w:val="0"/>
        </w:rPr>
        <w:t>（2）本期支付的取得子公司的现金净额</w:t>
      </w:r>
      <w:bookmarkEnd w:id="1737"/>
      <w:bookmarkEnd w:id="1738"/>
      <w:bookmarkEnd w:id="1739"/>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color w:val="000000"/>
          <w:spacing w:val="0"/>
          <w:w w:val="100"/>
          <w:position w:val="0"/>
        </w:rPr>
        <w:t>3）本期收到的处置子公司的现金净额</w:t>
      </w:r>
      <w:bookmarkEnd w:id="1740"/>
      <w:bookmarkEnd w:id="1741"/>
      <w:bookmarkEnd w:id="17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rPr>
        <w:t>（</w:t>
      </w:r>
      <w:bookmarkEnd w:id="1746"/>
      <w:r>
        <w:rPr>
          <w:color w:val="000000"/>
          <w:spacing w:val="0"/>
          <w:w w:val="100"/>
          <w:position w:val="0"/>
        </w:rPr>
        <w:t>4）现金和现金等价物的构成</w:t>
      </w:r>
      <w:bookmarkEnd w:id="1744"/>
      <w:bookmarkEnd w:id="1745"/>
      <w:bookmarkEnd w:id="17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714, </w:t>
            </w:r>
            <w:r>
              <w:rPr>
                <w:color w:val="000000"/>
                <w:spacing w:val="0"/>
                <w:w w:val="100"/>
                <w:position w:val="0"/>
              </w:rPr>
              <w:t>033,790.20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 xml:space="preserve">749,708,207. </w:t>
            </w:r>
            <w:r>
              <w:rPr>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237,026.41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462,741.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713,776,100.02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734,761,949.53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4,611,002.04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 xml:space="preserve">483,516. </w:t>
            </w:r>
            <w:r>
              <w:rPr>
                <w:color w:val="000000"/>
                <w:spacing w:val="0"/>
                <w:w w:val="100"/>
                <w:position w:val="0"/>
              </w:rPr>
              <w:t>44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714, </w:t>
            </w:r>
            <w:r>
              <w:rPr>
                <w:color w:val="000000"/>
                <w:spacing w:val="0"/>
                <w:w w:val="100"/>
                <w:position w:val="0"/>
              </w:rPr>
              <w:t>033,790.20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pPr>
            <w:r>
              <w:rPr>
                <w:color w:val="000000"/>
                <w:spacing w:val="0"/>
                <w:w w:val="100"/>
                <w:position w:val="0"/>
              </w:rPr>
              <w:t>749,708,207.10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74" w:val="left"/>
        </w:tabs>
        <w:bidi w:val="0"/>
        <w:spacing w:before="0" w:after="38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7</w:t>
      </w:r>
      <w:bookmarkEnd w:id="1750"/>
      <w:r>
        <w:rPr>
          <w:color w:val="000000"/>
          <w:spacing w:val="0"/>
          <w:w w:val="100"/>
          <w:position w:val="0"/>
        </w:rPr>
        <w:t>5、</w:t>
        <w:tab/>
        <w:t>所有者权益变动表项目注释</w:t>
      </w:r>
      <w:bookmarkEnd w:id="1748"/>
      <w:bookmarkEnd w:id="1749"/>
      <w:bookmarkEnd w:id="175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p>
    <w:p>
      <w:pPr>
        <w:pStyle w:val="Style35"/>
        <w:keepNext/>
        <w:keepLines/>
        <w:widowControl w:val="0"/>
        <w:shd w:val="clear" w:color="auto" w:fill="auto"/>
        <w:tabs>
          <w:tab w:pos="474" w:val="left"/>
        </w:tabs>
        <w:bidi w:val="0"/>
        <w:spacing w:before="0" w:after="38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7</w:t>
      </w:r>
      <w:bookmarkEnd w:id="1754"/>
      <w:r>
        <w:rPr>
          <w:color w:val="000000"/>
          <w:spacing w:val="0"/>
          <w:w w:val="100"/>
          <w:position w:val="0"/>
        </w:rPr>
        <w:t>6、</w:t>
        <w:tab/>
        <w:t>所有权或使用权受到限制的资产</w:t>
      </w:r>
      <w:bookmarkEnd w:id="1752"/>
      <w:bookmarkEnd w:id="1753"/>
      <w:bookmarkEnd w:id="17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31,756, </w:t>
            </w:r>
            <w:r>
              <w:rPr>
                <w:color w:val="000000"/>
                <w:spacing w:val="0"/>
                <w:w w:val="100"/>
                <w:position w:val="0"/>
              </w:rPr>
              <w:t xml:space="preserve">390. </w:t>
            </w:r>
            <w:r>
              <w:rPr>
                <w:color w:val="000000"/>
                <w:spacing w:val="0"/>
                <w:w w:val="100"/>
                <w:position w:val="0"/>
              </w:rPr>
              <w:t>38</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票据、保函保证金等</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31,756, </w:t>
            </w:r>
            <w:r>
              <w:rPr>
                <w:color w:val="000000"/>
                <w:spacing w:val="0"/>
                <w:w w:val="100"/>
                <w:position w:val="0"/>
              </w:rPr>
              <w:t xml:space="preserve">390. </w:t>
            </w:r>
            <w:r>
              <w:rPr>
                <w:color w:val="000000"/>
                <w:spacing w:val="0"/>
                <w:w w:val="100"/>
                <w:position w:val="0"/>
              </w:rPr>
              <w:t>38</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7</w:t>
      </w:r>
      <w:bookmarkEnd w:id="1758"/>
      <w:r>
        <w:rPr>
          <w:color w:val="000000"/>
          <w:spacing w:val="0"/>
          <w:w w:val="100"/>
          <w:position w:val="0"/>
        </w:rPr>
        <w:t>7、外币货币性项目</w:t>
      </w:r>
      <w:bookmarkEnd w:id="1756"/>
      <w:bookmarkEnd w:id="1757"/>
      <w:bookmarkEnd w:id="1759"/>
    </w:p>
    <w:p>
      <w:pPr>
        <w:pStyle w:val="Style35"/>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60" w:name="bookmark1760"/>
      <w:r>
        <w:rPr>
          <w:color w:val="000000"/>
          <w:spacing w:val="0"/>
          <w:w w:val="100"/>
          <w:position w:val="0"/>
        </w:rPr>
        <w:t>(1)外币货币性项目</w:t>
      </w:r>
      <w:bookmarkEnd w:id="1756"/>
      <w:bookmarkEnd w:id="1757"/>
      <w:bookmarkEnd w:id="17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1,521,682.67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color w:val="000000"/>
                <w:spacing w:val="0"/>
                <w:w w:val="100"/>
                <w:position w:val="0"/>
              </w:rPr>
              <w:t>937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208,255.68</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color w:val="000000"/>
                <w:spacing w:val="0"/>
                <w:w w:val="100"/>
                <w:position w:val="0"/>
              </w:rPr>
              <w:t>3068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1,521,682.60</w:t>
            </w:r>
          </w:p>
        </w:tc>
      </w:tr>
    </w:tbl>
    <w:p>
      <w:pPr>
        <w:widowControl w:val="0"/>
        <w:spacing w:after="79" w:line="1" w:lineRule="exact"/>
      </w:pPr>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ind w:left="0" w:right="0" w:firstLine="0"/>
        <w:jc w:val="left"/>
      </w:pPr>
      <w:bookmarkStart w:id="1761" w:name="bookmark1761"/>
      <w:bookmarkStart w:id="1762" w:name="bookmark1762"/>
      <w:bookmarkStart w:id="1763" w:name="bookmark1763"/>
      <w:r>
        <w:rPr>
          <w:color w:val="000000"/>
          <w:spacing w:val="0"/>
          <w:w w:val="100"/>
          <w:position w:val="0"/>
        </w:rPr>
        <w:t>(2)境外经营实体说明，包括对于重要的境外经营实体，应披露其境外主要经营地、记账本位币及选择 依据，记账本位币发生变化的还应披露原因。</w:t>
      </w:r>
      <w:bookmarkEnd w:id="1761"/>
      <w:bookmarkEnd w:id="1762"/>
      <w:bookmarkEnd w:id="1763"/>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474" w:val="left"/>
        </w:tabs>
        <w:bidi w:val="0"/>
        <w:spacing w:before="0" w:after="380"/>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7</w:t>
      </w:r>
      <w:bookmarkEnd w:id="1766"/>
      <w:r>
        <w:rPr>
          <w:color w:val="000000"/>
          <w:spacing w:val="0"/>
          <w:w w:val="100"/>
          <w:position w:val="0"/>
        </w:rPr>
        <w:t>8、</w:t>
        <w:tab/>
        <w:t>套期</w:t>
      </w:r>
      <w:bookmarkEnd w:id="1764"/>
      <w:bookmarkEnd w:id="1765"/>
      <w:bookmarkEnd w:id="1767"/>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5"/>
        <w:keepNext/>
        <w:keepLines/>
        <w:widowControl w:val="0"/>
        <w:shd w:val="clear" w:color="auto" w:fill="auto"/>
        <w:tabs>
          <w:tab w:pos="474" w:val="left"/>
        </w:tabs>
        <w:bidi w:val="0"/>
        <w:spacing w:before="0" w:after="380"/>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7</w:t>
      </w:r>
      <w:bookmarkEnd w:id="1770"/>
      <w:r>
        <w:rPr>
          <w:color w:val="000000"/>
          <w:spacing w:val="0"/>
          <w:w w:val="100"/>
          <w:position w:val="0"/>
        </w:rPr>
        <w:t>9、</w:t>
        <w:tab/>
        <w:t>其他</w:t>
      </w:r>
      <w:bookmarkEnd w:id="1768"/>
      <w:bookmarkEnd w:id="1769"/>
      <w:bookmarkEnd w:id="1771"/>
    </w:p>
    <w:p>
      <w:pPr>
        <w:pStyle w:val="Style29"/>
        <w:keepNext/>
        <w:keepLines/>
        <w:widowControl w:val="0"/>
        <w:shd w:val="clear" w:color="auto" w:fill="auto"/>
        <w:bidi w:val="0"/>
        <w:spacing w:before="0" w:after="28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sz w:val="24"/>
          <w:szCs w:val="24"/>
        </w:rPr>
        <w:t>八</w:t>
      </w:r>
      <w:bookmarkEnd w:id="1774"/>
      <w:r>
        <w:rPr>
          <w:color w:val="000000"/>
          <w:spacing w:val="0"/>
          <w:w w:val="100"/>
          <w:position w:val="0"/>
          <w:sz w:val="24"/>
          <w:szCs w:val="24"/>
        </w:rPr>
        <w:t>、合并范围的变更</w:t>
      </w:r>
      <w:bookmarkEnd w:id="1772"/>
      <w:bookmarkEnd w:id="1773"/>
      <w:bookmarkEnd w:id="1775"/>
    </w:p>
    <w:p>
      <w:pPr>
        <w:pStyle w:val="Style35"/>
        <w:keepNext/>
        <w:keepLines/>
        <w:widowControl w:val="0"/>
        <w:shd w:val="clear" w:color="auto" w:fill="auto"/>
        <w:bidi w:val="0"/>
        <w:spacing w:before="0" w:after="280"/>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1</w:t>
      </w:r>
      <w:bookmarkEnd w:id="1778"/>
      <w:r>
        <w:rPr>
          <w:color w:val="000000"/>
          <w:spacing w:val="0"/>
          <w:w w:val="100"/>
          <w:position w:val="0"/>
        </w:rPr>
        <w:t>、非同一控制下企业合并</w:t>
      </w:r>
      <w:bookmarkEnd w:id="1776"/>
      <w:bookmarkEnd w:id="1777"/>
      <w:bookmarkEnd w:id="1779"/>
    </w:p>
    <w:p>
      <w:pPr>
        <w:pStyle w:val="Style35"/>
        <w:keepNext/>
        <w:keepLines/>
        <w:widowControl w:val="0"/>
        <w:shd w:val="clear" w:color="auto" w:fill="auto"/>
        <w:bidi w:val="0"/>
        <w:spacing w:before="0" w:after="380"/>
        <w:ind w:left="0" w:right="0" w:firstLine="0"/>
        <w:jc w:val="left"/>
      </w:pPr>
      <w:bookmarkStart w:id="1776" w:name="bookmark1776"/>
      <w:bookmarkStart w:id="1777" w:name="bookmark1777"/>
      <w:bookmarkStart w:id="1780" w:name="bookmark1780"/>
      <w:r>
        <w:rPr>
          <w:color w:val="000000"/>
          <w:spacing w:val="0"/>
          <w:w w:val="100"/>
          <w:position w:val="0"/>
        </w:rPr>
        <w:t>(1)本期发生的非同一控制下企业合并</w:t>
      </w:r>
      <w:bookmarkEnd w:id="1776"/>
      <w:bookmarkEnd w:id="1777"/>
      <w:bookmarkEnd w:id="178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的收入</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81" w:name="bookmark1781"/>
      <w:bookmarkStart w:id="1782" w:name="bookmark1782"/>
      <w:bookmarkStart w:id="1783" w:name="bookmark1783"/>
      <w:r>
        <w:rPr>
          <w:color w:val="000000"/>
          <w:spacing w:val="0"/>
          <w:w w:val="100"/>
          <w:position w:val="0"/>
        </w:rPr>
        <w:t>(2)合并成本及商誉</w:t>
      </w:r>
      <w:bookmarkEnd w:id="1781"/>
      <w:bookmarkEnd w:id="1782"/>
      <w:bookmarkEnd w:id="178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合并成本公允价值的确定方法、或有对价及其变动的说明:</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大额商誉形成的主要原因：</w:t>
      </w:r>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r>
        <w:br w:type="page"/>
      </w:r>
    </w:p>
    <w:p>
      <w:pPr>
        <w:pStyle w:val="Style37"/>
        <w:keepNext w:val="0"/>
        <w:keepLines w:val="0"/>
        <w:widowControl w:val="0"/>
        <w:numPr>
          <w:ilvl w:val="0"/>
          <w:numId w:val="59"/>
        </w:numPr>
        <w:shd w:val="clear" w:color="auto" w:fill="auto"/>
        <w:bidi w:val="0"/>
        <w:spacing w:before="0" w:after="380" w:line="240" w:lineRule="auto"/>
        <w:ind w:left="0" w:right="0" w:firstLine="0"/>
        <w:jc w:val="left"/>
      </w:pPr>
      <w:bookmarkStart w:id="1784" w:name="bookmark1784"/>
      <w:bookmarkEnd w:id="1784"/>
      <w:r>
        <w:rPr>
          <w:b/>
          <w:bCs/>
          <w:color w:val="000000"/>
          <w:spacing w:val="0"/>
          <w:w w:val="100"/>
          <w:position w:val="0"/>
        </w:rPr>
        <w:t>被购买方于购买日可辨认资产、负债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2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val="0"/>
        <w:keepLines w:val="0"/>
        <w:widowControl w:val="0"/>
        <w:numPr>
          <w:ilvl w:val="0"/>
          <w:numId w:val="59"/>
        </w:numPr>
        <w:shd w:val="clear" w:color="auto" w:fill="auto"/>
        <w:tabs>
          <w:tab w:pos="488" w:val="left"/>
        </w:tabs>
        <w:bidi w:val="0"/>
        <w:spacing w:before="0" w:after="380" w:line="240" w:lineRule="auto"/>
        <w:ind w:left="0" w:right="0" w:firstLine="0"/>
        <w:jc w:val="left"/>
      </w:pPr>
      <w:bookmarkStart w:id="1785" w:name="bookmark1785"/>
      <w:bookmarkEnd w:id="1785"/>
      <w:r>
        <w:rPr>
          <w:b/>
          <w:bCs/>
          <w:color w:val="000000"/>
          <w:spacing w:val="0"/>
          <w:w w:val="100"/>
          <w:position w:val="0"/>
        </w:rPr>
        <w:t>购买日之前持有的股权按照公允价值重新计量产生的利得或损失</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37"/>
        <w:keepNext w:val="0"/>
        <w:keepLines w:val="0"/>
        <w:widowControl w:val="0"/>
        <w:numPr>
          <w:ilvl w:val="0"/>
          <w:numId w:val="59"/>
        </w:numPr>
        <w:shd w:val="clear" w:color="auto" w:fill="auto"/>
        <w:tabs>
          <w:tab w:pos="488" w:val="left"/>
        </w:tabs>
        <w:bidi w:val="0"/>
        <w:spacing w:before="0" w:after="380" w:line="240" w:lineRule="auto"/>
        <w:ind w:left="0" w:right="0" w:firstLine="0"/>
        <w:jc w:val="left"/>
      </w:pPr>
      <w:bookmarkStart w:id="1786" w:name="bookmark1786"/>
      <w:bookmarkEnd w:id="1786"/>
      <w:r>
        <w:rPr>
          <w:b/>
          <w:bCs/>
          <w:color w:val="000000"/>
          <w:spacing w:val="0"/>
          <w:w w:val="100"/>
          <w:position w:val="0"/>
        </w:rPr>
        <w:t>购买日或合并当期期末无法合理确定合并对价或被购买方可辨认资产、负债公允价值的相关说明</w:t>
      </w:r>
    </w:p>
    <w:p>
      <w:pPr>
        <w:pStyle w:val="Style37"/>
        <w:keepNext w:val="0"/>
        <w:keepLines w:val="0"/>
        <w:widowControl w:val="0"/>
        <w:numPr>
          <w:ilvl w:val="0"/>
          <w:numId w:val="59"/>
        </w:numPr>
        <w:shd w:val="clear" w:color="auto" w:fill="auto"/>
        <w:tabs>
          <w:tab w:pos="488" w:val="left"/>
        </w:tabs>
        <w:bidi w:val="0"/>
        <w:spacing w:before="0" w:after="380" w:line="240" w:lineRule="auto"/>
        <w:ind w:left="0" w:right="0" w:firstLine="0"/>
        <w:jc w:val="left"/>
      </w:pPr>
      <w:bookmarkStart w:id="1787" w:name="bookmark1787"/>
      <w:bookmarkEnd w:id="1787"/>
      <w:r>
        <w:rPr>
          <w:b/>
          <w:bCs/>
          <w:color w:val="000000"/>
          <w:spacing w:val="0"/>
          <w:w w:val="100"/>
          <w:position w:val="0"/>
        </w:rPr>
        <w:t>其他说明</w:t>
      </w:r>
    </w:p>
    <w:p>
      <w:pPr>
        <w:pStyle w:val="Style37"/>
        <w:keepNext w:val="0"/>
        <w:keepLines w:val="0"/>
        <w:widowControl w:val="0"/>
        <w:shd w:val="clear" w:color="auto" w:fill="auto"/>
        <w:bidi w:val="0"/>
        <w:spacing w:before="0" w:after="380" w:line="240" w:lineRule="auto"/>
        <w:ind w:left="0" w:right="0" w:firstLine="0"/>
        <w:jc w:val="left"/>
      </w:pPr>
      <w:bookmarkStart w:id="1788" w:name="bookmark1788"/>
      <w:r>
        <w:rPr>
          <w:b/>
          <w:bCs/>
          <w:color w:val="000000"/>
          <w:spacing w:val="0"/>
          <w:w w:val="100"/>
          <w:position w:val="0"/>
        </w:rPr>
        <w:t>2</w:t>
      </w:r>
      <w:bookmarkEnd w:id="1788"/>
      <w:r>
        <w:rPr>
          <w:b/>
          <w:bCs/>
          <w:color w:val="000000"/>
          <w:spacing w:val="0"/>
          <w:w w:val="100"/>
          <w:position w:val="0"/>
        </w:rPr>
        <w:t>、同一控制下企业合并</w:t>
      </w:r>
    </w:p>
    <w:p>
      <w:pPr>
        <w:pStyle w:val="Style37"/>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(1)本期发生的同一控制下企业合并</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34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(2)合并成本</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val="0"/>
        <w:keepLines w:val="0"/>
        <w:widowControl w:val="0"/>
        <w:numPr>
          <w:ilvl w:val="0"/>
          <w:numId w:val="61"/>
        </w:numPr>
        <w:shd w:val="clear" w:color="auto" w:fill="auto"/>
        <w:bidi w:val="0"/>
        <w:spacing w:before="0" w:after="380" w:line="240" w:lineRule="auto"/>
        <w:ind w:left="0" w:right="0" w:firstLine="0"/>
        <w:jc w:val="left"/>
      </w:pPr>
      <w:bookmarkStart w:id="1789" w:name="bookmark1789"/>
      <w:bookmarkEnd w:id="1789"/>
      <w:r>
        <w:rPr>
          <w:b/>
          <w:bCs/>
          <w:color w:val="000000"/>
          <w:spacing w:val="0"/>
          <w:w w:val="100"/>
          <w:position w:val="0"/>
        </w:rPr>
        <w:t>合并日被合并方资产、负债的账面价值</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2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企业合并中承担的被合并方的或有负债：</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68" w:val="left"/>
        </w:tabs>
        <w:bidi w:val="0"/>
        <w:spacing w:before="0" w:after="38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3</w:t>
      </w:r>
      <w:bookmarkEnd w:id="1792"/>
      <w:r>
        <w:rPr>
          <w:color w:val="000000"/>
          <w:spacing w:val="0"/>
          <w:w w:val="100"/>
          <w:position w:val="0"/>
        </w:rPr>
        <w:t>、</w:t>
        <w:tab/>
        <w:t>反向购买</w:t>
      </w:r>
      <w:bookmarkEnd w:id="1790"/>
      <w:bookmarkEnd w:id="1791"/>
      <w:bookmarkEnd w:id="1793"/>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4</w:t>
      </w:r>
      <w:bookmarkEnd w:id="1796"/>
      <w:r>
        <w:rPr>
          <w:color w:val="000000"/>
          <w:spacing w:val="0"/>
          <w:w w:val="100"/>
          <w:position w:val="0"/>
        </w:rPr>
        <w:t>、</w:t>
        <w:tab/>
        <w:t>处置子公司</w:t>
      </w:r>
      <w:bookmarkEnd w:id="1794"/>
      <w:bookmarkEnd w:id="1795"/>
      <w:bookmarkEnd w:id="1797"/>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5</w:t>
      </w:r>
      <w:bookmarkEnd w:id="1800"/>
      <w:r>
        <w:rPr>
          <w:color w:val="000000"/>
          <w:spacing w:val="0"/>
          <w:w w:val="100"/>
          <w:position w:val="0"/>
        </w:rPr>
        <w:t>、</w:t>
        <w:tab/>
        <w:t>其他原因的合并范围变动</w:t>
      </w:r>
      <w:bookmarkEnd w:id="1798"/>
      <w:bookmarkEnd w:id="1799"/>
      <w:bookmarkEnd w:id="180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6</w:t>
      </w:r>
      <w:bookmarkEnd w:id="1804"/>
      <w:r>
        <w:rPr>
          <w:color w:val="000000"/>
          <w:spacing w:val="0"/>
          <w:w w:val="100"/>
          <w:position w:val="0"/>
        </w:rPr>
        <w:t>、</w:t>
        <w:tab/>
        <w:t>其他</w:t>
      </w:r>
      <w:bookmarkEnd w:id="1802"/>
      <w:bookmarkEnd w:id="1803"/>
      <w:bookmarkEnd w:id="1805"/>
    </w:p>
    <w:p>
      <w:pPr>
        <w:pStyle w:val="Style29"/>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sz w:val="24"/>
          <w:szCs w:val="24"/>
        </w:rPr>
        <w:t>九</w:t>
      </w:r>
      <w:bookmarkEnd w:id="1808"/>
      <w:r>
        <w:rPr>
          <w:color w:val="000000"/>
          <w:spacing w:val="0"/>
          <w:w w:val="100"/>
          <w:position w:val="0"/>
          <w:sz w:val="24"/>
          <w:szCs w:val="24"/>
        </w:rPr>
        <w:t>、在其他主体中的权益</w:t>
      </w:r>
      <w:bookmarkEnd w:id="1806"/>
      <w:bookmarkEnd w:id="1807"/>
      <w:bookmarkEnd w:id="1809"/>
    </w:p>
    <w:p>
      <w:pPr>
        <w:pStyle w:val="Style35"/>
        <w:keepNext/>
        <w:keepLines/>
        <w:widowControl w:val="0"/>
        <w:shd w:val="clear" w:color="auto" w:fill="auto"/>
        <w:bidi w:val="0"/>
        <w:spacing w:before="0" w:after="380" w:line="240" w:lineRule="auto"/>
        <w:ind w:left="0" w:right="0" w:firstLine="0"/>
        <w:jc w:val="left"/>
      </w:pPr>
      <w:bookmarkStart w:id="1810" w:name="bookmark1810"/>
      <w:bookmarkStart w:id="1811" w:name="bookmark1811"/>
      <w:bookmarkStart w:id="1812" w:name="bookmark1812"/>
      <w:r>
        <w:rPr>
          <w:color w:val="000000"/>
          <w:spacing w:val="0"/>
          <w:w w:val="100"/>
          <w:position w:val="0"/>
        </w:rPr>
        <w:t>1、在子公司中的权益</w:t>
      </w:r>
      <w:bookmarkEnd w:id="1810"/>
      <w:bookmarkEnd w:id="1811"/>
      <w:bookmarkEnd w:id="1812"/>
    </w:p>
    <w:p>
      <w:pPr>
        <w:pStyle w:val="Style35"/>
        <w:keepNext/>
        <w:keepLines/>
        <w:widowControl w:val="0"/>
        <w:shd w:val="clear" w:color="auto" w:fill="auto"/>
        <w:bidi w:val="0"/>
        <w:spacing w:before="0" w:after="380" w:line="240" w:lineRule="auto"/>
        <w:ind w:left="0" w:right="0" w:firstLine="140"/>
        <w:jc w:val="left"/>
      </w:pPr>
      <w:bookmarkStart w:id="1810" w:name="bookmark1810"/>
      <w:bookmarkStart w:id="1811" w:name="bookmark1811"/>
      <w:bookmarkStart w:id="1813" w:name="bookmark1813"/>
      <w:r>
        <w:rPr>
          <w:color w:val="000000"/>
          <w:spacing w:val="0"/>
          <w:w w:val="100"/>
          <w:position w:val="0"/>
        </w:rPr>
        <w:t>(1)企业集团的构成</w:t>
      </w:r>
      <w:bookmarkEnd w:id="1810"/>
      <w:bookmarkEnd w:id="1811"/>
      <w:bookmarkEnd w:id="1813"/>
    </w:p>
    <w:tbl>
      <w:tblPr>
        <w:tblOverlap w:val="never"/>
        <w:jc w:val="center"/>
        <w:tblLayout w:type="fixed"/>
      </w:tblPr>
      <w:tblGrid>
        <w:gridCol w:w="1378"/>
        <w:gridCol w:w="1368"/>
        <w:gridCol w:w="136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天津市金飞博光 通讯技术有限公 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天津市天安怡和 信息技术有限公 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天津信息港甲子 科技有限公司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安徽皖通城市智 能交通科技有限 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重庆皖通科技有 限责任公司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72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烟台华东电子软 件技术有限公司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安徽汉高信息科 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安徽行云天下科 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烟台华东数据科 技有限公司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宁波拖柜宝物流 科技有限责任公 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烟台华东电子数</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据科技有限公司</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w:t>
            </w:r>
          </w:p>
        </w:tc>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814" w:name="bookmark1814"/>
      <w:bookmarkStart w:id="1815" w:name="bookmark1815"/>
      <w:bookmarkStart w:id="1816" w:name="bookmark1816"/>
      <w:r>
        <w:rPr>
          <w:color w:val="000000"/>
          <w:spacing w:val="0"/>
          <w:w w:val="100"/>
          <w:position w:val="0"/>
        </w:rPr>
        <w:t>(2)重要的非全资子公司</w:t>
      </w:r>
      <w:bookmarkEnd w:id="1814"/>
      <w:bookmarkEnd w:id="1815"/>
      <w:bookmarkEnd w:id="18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11"/>
        <w:gridCol w:w="1224"/>
        <w:gridCol w:w="1915"/>
        <w:gridCol w:w="1910"/>
        <w:gridCol w:w="1920"/>
      </w:tblGrid>
      <w:tr>
        <w:trPr>
          <w:trHeight w:val="7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少数股东持股</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本期向少数股东宣告分</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49.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7,239, </w:t>
            </w:r>
            <w:r>
              <w:rPr>
                <w:color w:val="000000"/>
                <w:spacing w:val="0"/>
                <w:w w:val="100"/>
                <w:position w:val="0"/>
              </w:rPr>
              <w:t xml:space="preserve">689. </w:t>
            </w:r>
            <w:r>
              <w:rPr>
                <w:color w:val="000000"/>
                <w:spacing w:val="0"/>
                <w:w w:val="100"/>
                <w:position w:val="0"/>
              </w:rPr>
              <w:t>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2, 399, </w:t>
            </w:r>
            <w:r>
              <w:rPr>
                <w:color w:val="000000"/>
                <w:spacing w:val="0"/>
                <w:w w:val="100"/>
                <w:position w:val="0"/>
              </w:rPr>
              <w:t xml:space="preserve">421. </w:t>
            </w:r>
            <w:r>
              <w:rPr>
                <w:color w:val="000000"/>
                <w:spacing w:val="0"/>
                <w:w w:val="100"/>
                <w:position w:val="0"/>
              </w:rPr>
              <w:t>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577,661.76</w:t>
            </w: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子公司少数股东的持股比例不同于表决权比例的说明: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numPr>
          <w:ilvl w:val="0"/>
          <w:numId w:val="63"/>
        </w:numPr>
        <w:shd w:val="clear" w:color="auto" w:fill="auto"/>
        <w:bidi w:val="0"/>
        <w:spacing w:before="0" w:after="380" w:line="240" w:lineRule="auto"/>
        <w:ind w:left="0" w:right="0" w:firstLine="140"/>
        <w:jc w:val="left"/>
      </w:pPr>
      <w:bookmarkStart w:id="1817" w:name="bookmark1817"/>
      <w:bookmarkStart w:id="1818" w:name="bookmark1818"/>
      <w:bookmarkStart w:id="1819" w:name="bookmark1819"/>
      <w:bookmarkStart w:id="1820" w:name="bookmark1820"/>
      <w:bookmarkEnd w:id="1819"/>
      <w:r>
        <w:rPr>
          <w:color w:val="000000"/>
          <w:spacing w:val="0"/>
          <w:w w:val="100"/>
          <w:position w:val="0"/>
        </w:rPr>
        <w:t>重要非全资子公司的主要财务信息</w:t>
      </w:r>
      <w:bookmarkEnd w:id="1817"/>
      <w:bookmarkEnd w:id="1818"/>
      <w:bookmarkEnd w:id="18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6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C8EDCC"/>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高信息</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182,481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18, 899,</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201,380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130,813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130,813</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148,045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8, 182,5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156,227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95,539,</w:t>
            </w:r>
          </w:p>
        </w:tc>
      </w:tr>
      <w:tr>
        <w:trPr>
          <w:trHeight w:val="672" w:hRule="exact"/>
        </w:trPr>
        <w:tc>
          <w:tcPr>
            <w:tcBorders>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科技有 限公司</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,160.84</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096.19</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,257.03</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,600.37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,600.37</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,159.40</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73.15</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,732.55</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174.69</w:t>
            </w:r>
          </w:p>
        </w:tc>
      </w:tr>
    </w:tbl>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514" w:hRule="exact"/>
        </w:trPr>
        <w:tc>
          <w:tcPr>
            <w:vMerge w:val="restart"/>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安徽汉高信 息科技有限 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254,531,432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14, 774, </w:t>
            </w:r>
            <w:r>
              <w:rPr>
                <w:color w:val="000000"/>
                <w:spacing w:val="0"/>
                <w:w w:val="100"/>
                <w:position w:val="0"/>
              </w:rPr>
              <w:t>876.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14,774,876.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7,641,108.2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155,336, 957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8,951,034.8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w:t>
            </w:r>
            <w:r>
              <w:rPr>
                <w:color w:val="000000"/>
                <w:spacing w:val="0"/>
                <w:w w:val="100"/>
                <w:position w:val="0"/>
              </w:rPr>
              <w:t>951,034.8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15,272,246.</w:t>
            </w:r>
          </w:p>
        </w:tc>
      </w:tr>
      <w:tr>
        <w:trPr>
          <w:trHeight w:val="514" w:hRule="exact"/>
        </w:trPr>
        <w:tc>
          <w:tcPr>
            <w:vMerge/>
            <w:tcBorders>
              <w:left w:val="single" w:sz="4"/>
              <w:bottom w:val="single" w:sz="4"/>
            </w:tcBorders>
            <w:shd w:val="clear" w:color="auto" w:fill="C8EDCC"/>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r>
              <w:rPr>
                <w:color w:val="000000"/>
                <w:spacing w:val="0"/>
                <w:w w:val="100"/>
                <w:position w:val="0"/>
              </w:rPr>
              <w:t>80</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88" w:val="left"/>
        </w:tabs>
        <w:bidi w:val="0"/>
        <w:spacing w:before="0" w:after="380" w:line="240" w:lineRule="auto"/>
        <w:ind w:left="0" w:right="0" w:firstLine="0"/>
        <w:jc w:val="left"/>
      </w:pPr>
      <w:bookmarkStart w:id="1821" w:name="bookmark1821"/>
      <w:bookmarkStart w:id="1822" w:name="bookmark1822"/>
      <w:bookmarkStart w:id="1823" w:name="bookmark1823"/>
      <w:bookmarkStart w:id="1824" w:name="bookmark1824"/>
      <w:r>
        <w:rPr>
          <w:color w:val="000000"/>
          <w:spacing w:val="0"/>
          <w:w w:val="100"/>
          <w:position w:val="0"/>
        </w:rPr>
        <w:t>（</w:t>
      </w:r>
      <w:bookmarkEnd w:id="1823"/>
      <w:r>
        <w:rPr>
          <w:color w:val="000000"/>
          <w:spacing w:val="0"/>
          <w:w w:val="100"/>
          <w:position w:val="0"/>
        </w:rPr>
        <w:t>4）</w:t>
        <w:tab/>
        <w:t>使用企业集团资产和清偿企业集团债务的重大限制</w:t>
      </w:r>
      <w:bookmarkEnd w:id="1821"/>
      <w:bookmarkEnd w:id="1822"/>
      <w:bookmarkEnd w:id="1824"/>
    </w:p>
    <w:p>
      <w:pPr>
        <w:pStyle w:val="Style35"/>
        <w:keepNext/>
        <w:keepLines/>
        <w:widowControl w:val="0"/>
        <w:shd w:val="clear" w:color="auto" w:fill="auto"/>
        <w:tabs>
          <w:tab w:pos="488" w:val="left"/>
        </w:tabs>
        <w:bidi w:val="0"/>
        <w:spacing w:before="0" w:after="380" w:line="240" w:lineRule="auto"/>
        <w:ind w:left="0" w:right="0" w:firstLine="0"/>
        <w:jc w:val="left"/>
      </w:pPr>
      <w:bookmarkStart w:id="1821" w:name="bookmark1821"/>
      <w:bookmarkStart w:id="1822" w:name="bookmark1822"/>
      <w:bookmarkStart w:id="1825" w:name="bookmark1825"/>
      <w:bookmarkStart w:id="1826" w:name="bookmark1826"/>
      <w:r>
        <w:rPr>
          <w:color w:val="000000"/>
          <w:spacing w:val="0"/>
          <w:w w:val="100"/>
          <w:position w:val="0"/>
        </w:rPr>
        <w:t>（</w:t>
      </w:r>
      <w:bookmarkEnd w:id="1825"/>
      <w:r>
        <w:rPr>
          <w:color w:val="000000"/>
          <w:spacing w:val="0"/>
          <w:w w:val="100"/>
          <w:position w:val="0"/>
        </w:rPr>
        <w:t>5）</w:t>
        <w:tab/>
        <w:t>向纳入合并财务报表范围的结构化主体提供的财务支持或其他支持</w:t>
      </w:r>
      <w:bookmarkEnd w:id="1821"/>
      <w:bookmarkEnd w:id="1822"/>
      <w:bookmarkEnd w:id="182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83" w:val="left"/>
        </w:tabs>
        <w:bidi w:val="0"/>
        <w:spacing w:before="0" w:after="38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2</w:t>
      </w:r>
      <w:bookmarkEnd w:id="1829"/>
      <w:r>
        <w:rPr>
          <w:color w:val="000000"/>
          <w:spacing w:val="0"/>
          <w:w w:val="100"/>
          <w:position w:val="0"/>
        </w:rPr>
        <w:t>、</w:t>
        <w:tab/>
        <w:t>在子公司的所有者权益份额发生变化且仍控制子公司的交易</w:t>
      </w:r>
      <w:bookmarkEnd w:id="1827"/>
      <w:bookmarkEnd w:id="1828"/>
      <w:bookmarkEnd w:id="1830"/>
    </w:p>
    <w:p>
      <w:pPr>
        <w:pStyle w:val="Style35"/>
        <w:keepNext/>
        <w:keepLines/>
        <w:widowControl w:val="0"/>
        <w:shd w:val="clear" w:color="auto" w:fill="auto"/>
        <w:tabs>
          <w:tab w:pos="488" w:val="left"/>
        </w:tabs>
        <w:bidi w:val="0"/>
        <w:spacing w:before="0" w:after="380" w:line="240" w:lineRule="auto"/>
        <w:ind w:left="0" w:right="0" w:firstLine="0"/>
        <w:jc w:val="left"/>
      </w:pPr>
      <w:bookmarkStart w:id="1827" w:name="bookmark1827"/>
      <w:bookmarkStart w:id="1828" w:name="bookmark1828"/>
      <w:bookmarkStart w:id="1831" w:name="bookmark1831"/>
      <w:bookmarkStart w:id="1832" w:name="bookmark1832"/>
      <w:r>
        <w:rPr>
          <w:color w:val="000000"/>
          <w:spacing w:val="0"/>
          <w:w w:val="100"/>
          <w:position w:val="0"/>
        </w:rPr>
        <w:t>（</w:t>
      </w:r>
      <w:bookmarkEnd w:id="1831"/>
      <w:r>
        <w:rPr>
          <w:color w:val="000000"/>
          <w:spacing w:val="0"/>
          <w:w w:val="100"/>
          <w:position w:val="0"/>
        </w:rPr>
        <w:t>1）</w:t>
        <w:tab/>
        <w:t>在子公司所有者权益份额发生变化的情况说明</w:t>
      </w:r>
      <w:bookmarkEnd w:id="1827"/>
      <w:bookmarkEnd w:id="1828"/>
      <w:bookmarkEnd w:id="1832"/>
    </w:p>
    <w:p>
      <w:pPr>
        <w:pStyle w:val="Style35"/>
        <w:keepNext/>
        <w:keepLines/>
        <w:widowControl w:val="0"/>
        <w:shd w:val="clear" w:color="auto" w:fill="auto"/>
        <w:tabs>
          <w:tab w:pos="488" w:val="left"/>
        </w:tabs>
        <w:bidi w:val="0"/>
        <w:spacing w:before="0" w:after="380" w:line="240" w:lineRule="auto"/>
        <w:ind w:left="0" w:right="0" w:firstLine="0"/>
        <w:jc w:val="left"/>
      </w:pPr>
      <w:bookmarkStart w:id="1827" w:name="bookmark1827"/>
      <w:bookmarkStart w:id="1828" w:name="bookmark1828"/>
      <w:bookmarkStart w:id="1833" w:name="bookmark1833"/>
      <w:bookmarkStart w:id="1834" w:name="bookmark1834"/>
      <w:r>
        <w:rPr>
          <w:color w:val="000000"/>
          <w:spacing w:val="0"/>
          <w:w w:val="100"/>
          <w:position w:val="0"/>
        </w:rPr>
        <w:t>（</w:t>
      </w:r>
      <w:bookmarkEnd w:id="1833"/>
      <w:r>
        <w:rPr>
          <w:color w:val="000000"/>
          <w:spacing w:val="0"/>
          <w:w w:val="100"/>
          <w:position w:val="0"/>
        </w:rPr>
        <w:t>2）</w:t>
        <w:tab/>
        <w:t>交易对于少数股东权益及归属于母公司所有者权益的影响</w:t>
      </w:r>
      <w:bookmarkEnd w:id="1827"/>
      <w:bookmarkEnd w:id="1828"/>
      <w:bookmarkEnd w:id="1834"/>
    </w:p>
    <w:p>
      <w:pPr>
        <w:pStyle w:val="Style33"/>
        <w:keepNext w:val="0"/>
        <w:keepLines w:val="0"/>
        <w:widowControl w:val="0"/>
        <w:shd w:val="clear" w:color="auto" w:fill="auto"/>
        <w:bidi w:val="0"/>
        <w:spacing w:before="0" w:after="580" w:line="240" w:lineRule="auto"/>
        <w:ind w:left="0" w:right="0" w:firstLine="0"/>
        <w:jc w:val="right"/>
      </w:pPr>
      <w:r>
        <w:rPr>
          <w:color w:val="000000"/>
          <w:spacing w:val="0"/>
          <w:w w:val="100"/>
          <w:position w:val="0"/>
        </w:rPr>
        <w:t>单位：元</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83" w:val="left"/>
        </w:tabs>
        <w:bidi w:val="0"/>
        <w:spacing w:before="0" w:after="38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3</w:t>
      </w:r>
      <w:bookmarkEnd w:id="1837"/>
      <w:r>
        <w:rPr>
          <w:color w:val="000000"/>
          <w:spacing w:val="0"/>
          <w:w w:val="100"/>
          <w:position w:val="0"/>
        </w:rPr>
        <w:t>、</w:t>
        <w:tab/>
        <w:t>在合营安排或联营企业中的权益</w:t>
      </w:r>
      <w:bookmarkEnd w:id="1835"/>
      <w:bookmarkEnd w:id="1836"/>
      <w:bookmarkEnd w:id="1838"/>
    </w:p>
    <w:p>
      <w:pPr>
        <w:pStyle w:val="Style35"/>
        <w:keepNext/>
        <w:keepLines/>
        <w:widowControl w:val="0"/>
        <w:shd w:val="clear" w:color="auto" w:fill="auto"/>
        <w:bidi w:val="0"/>
        <w:spacing w:before="0" w:after="380" w:line="240" w:lineRule="auto"/>
        <w:ind w:left="0" w:right="0" w:firstLine="0"/>
        <w:jc w:val="left"/>
      </w:pPr>
      <w:bookmarkStart w:id="1835" w:name="bookmark1835"/>
      <w:bookmarkStart w:id="1836" w:name="bookmark1836"/>
      <w:bookmarkStart w:id="1839" w:name="bookmark1839"/>
      <w:r>
        <w:rPr>
          <w:color w:val="000000"/>
          <w:spacing w:val="0"/>
          <w:w w:val="100"/>
          <w:position w:val="0"/>
        </w:rPr>
        <w:t>（1）重要的合营企业或联营企业</w:t>
      </w:r>
      <w:bookmarkEnd w:id="1835"/>
      <w:bookmarkEnd w:id="1836"/>
      <w:bookmarkEnd w:id="1839"/>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持有20%以下表决权但具有重大影响，或者持有20%或以上表决权但不具有重大影响的依据:</w:t>
      </w:r>
    </w:p>
    <w:p>
      <w:pPr>
        <w:pStyle w:val="Style35"/>
        <w:keepNext/>
        <w:keepLines/>
        <w:widowControl w:val="0"/>
        <w:shd w:val="clear" w:color="auto" w:fill="auto"/>
        <w:bidi w:val="0"/>
        <w:spacing w:before="0" w:after="380" w:line="240" w:lineRule="auto"/>
        <w:ind w:left="0" w:right="0" w:firstLine="0"/>
        <w:jc w:val="left"/>
      </w:pPr>
      <w:bookmarkStart w:id="1840" w:name="bookmark1840"/>
      <w:bookmarkStart w:id="1841" w:name="bookmark1841"/>
      <w:bookmarkStart w:id="1842" w:name="bookmark1842"/>
      <w:r>
        <w:rPr>
          <w:color w:val="000000"/>
          <w:spacing w:val="0"/>
          <w:w w:val="100"/>
          <w:position w:val="0"/>
        </w:rPr>
        <w:t>（2）重要合营企业的主要财务信息</w:t>
      </w:r>
      <w:bookmarkEnd w:id="1840"/>
      <w:bookmarkEnd w:id="1841"/>
      <w:bookmarkEnd w:id="18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color w:val="000000"/>
          <w:spacing w:val="0"/>
          <w:w w:val="100"/>
          <w:position w:val="0"/>
        </w:rPr>
        <w:t>3）重要联营企业的主要财务信息</w:t>
      </w:r>
      <w:bookmarkEnd w:id="1843"/>
      <w:bookmarkEnd w:id="1844"/>
      <w:bookmarkEnd w:id="18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color w:val="000000"/>
          <w:spacing w:val="0"/>
          <w:w w:val="100"/>
          <w:position w:val="0"/>
        </w:rPr>
        <w:t>4）不重要的合营企业和联营企业的汇总财务信息</w:t>
      </w:r>
      <w:bookmarkEnd w:id="1847"/>
      <w:bookmarkEnd w:id="1848"/>
      <w:bookmarkEnd w:id="18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一</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083,692.58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 </w:t>
            </w:r>
            <w:r>
              <w:rPr>
                <w:color w:val="000000"/>
                <w:spacing w:val="0"/>
                <w:w w:val="100"/>
                <w:position w:val="0"/>
              </w:rPr>
              <w:t xml:space="preserve">634, </w:t>
            </w:r>
            <w:r>
              <w:rPr>
                <w:color w:val="000000"/>
                <w:spacing w:val="0"/>
                <w:w w:val="100"/>
                <w:position w:val="0"/>
              </w:rPr>
              <w:t xml:space="preserve">885. </w:t>
            </w:r>
            <w:r>
              <w:rPr>
                <w:color w:val="000000"/>
                <w:spacing w:val="0"/>
                <w:w w:val="100"/>
                <w:position w:val="0"/>
              </w:rPr>
              <w:t>83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 </w:t>
            </w:r>
            <w:r>
              <w:rPr>
                <w:color w:val="000000"/>
                <w:spacing w:val="0"/>
                <w:w w:val="100"/>
                <w:position w:val="0"/>
              </w:rPr>
              <w:t xml:space="preserve">634, </w:t>
            </w:r>
            <w:r>
              <w:rPr>
                <w:color w:val="000000"/>
                <w:spacing w:val="0"/>
                <w:w w:val="100"/>
                <w:position w:val="0"/>
              </w:rPr>
              <w:t xml:space="preserve">885. </w:t>
            </w:r>
            <w:r>
              <w:rPr>
                <w:color w:val="000000"/>
                <w:spacing w:val="0"/>
                <w:w w:val="100"/>
                <w:position w:val="0"/>
              </w:rPr>
              <w:t>83</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88" w:val="left"/>
        </w:tabs>
        <w:bidi w:val="0"/>
        <w:spacing w:before="0" w:after="38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w:t>
      </w:r>
      <w:bookmarkEnd w:id="1853"/>
      <w:r>
        <w:rPr>
          <w:color w:val="000000"/>
          <w:spacing w:val="0"/>
          <w:w w:val="100"/>
          <w:position w:val="0"/>
        </w:rPr>
        <w:t>5）</w:t>
        <w:tab/>
        <w:t>合营企业或联营企业向本公司转移资金的能力存在重大限制的说明</w:t>
      </w:r>
      <w:bookmarkEnd w:id="1851"/>
      <w:bookmarkEnd w:id="1852"/>
      <w:bookmarkEnd w:id="1854"/>
    </w:p>
    <w:p>
      <w:pPr>
        <w:pStyle w:val="Style35"/>
        <w:keepNext/>
        <w:keepLines/>
        <w:widowControl w:val="0"/>
        <w:shd w:val="clear" w:color="auto" w:fill="auto"/>
        <w:tabs>
          <w:tab w:pos="488" w:val="left"/>
        </w:tabs>
        <w:bidi w:val="0"/>
        <w:spacing w:before="0" w:after="380" w:line="240" w:lineRule="auto"/>
        <w:ind w:left="0" w:right="0" w:firstLine="0"/>
        <w:jc w:val="left"/>
      </w:pPr>
      <w:bookmarkStart w:id="1851" w:name="bookmark1851"/>
      <w:bookmarkStart w:id="1852" w:name="bookmark1852"/>
      <w:bookmarkStart w:id="1855" w:name="bookmark1855"/>
      <w:bookmarkStart w:id="1856" w:name="bookmark1856"/>
      <w:r>
        <w:rPr>
          <w:color w:val="000000"/>
          <w:spacing w:val="0"/>
          <w:w w:val="100"/>
          <w:position w:val="0"/>
        </w:rPr>
        <w:t>（</w:t>
      </w:r>
      <w:bookmarkEnd w:id="1855"/>
      <w:r>
        <w:rPr>
          <w:color w:val="000000"/>
          <w:spacing w:val="0"/>
          <w:w w:val="100"/>
          <w:position w:val="0"/>
        </w:rPr>
        <w:t>6）</w:t>
        <w:tab/>
        <w:t>合营企业或联营企业发生的超额亏损</w:t>
      </w:r>
      <w:bookmarkEnd w:id="1851"/>
      <w:bookmarkEnd w:id="1852"/>
      <w:bookmarkEnd w:id="18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本期未确认的损失（或本期分</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武汉宏途科技有限公司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-827, 142. </w:t>
            </w: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135, </w:t>
            </w:r>
            <w:r>
              <w:rPr>
                <w:color w:val="000000"/>
                <w:spacing w:val="0"/>
                <w:w w:val="100"/>
                <w:position w:val="0"/>
              </w:rPr>
              <w:t xml:space="preserve">984. </w:t>
            </w:r>
            <w:r>
              <w:rPr>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963, </w:t>
            </w:r>
            <w:r>
              <w:rPr>
                <w:color w:val="000000"/>
                <w:spacing w:val="0"/>
                <w:w w:val="100"/>
                <w:position w:val="0"/>
              </w:rPr>
              <w:t>127.47</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88" w:val="left"/>
        </w:tabs>
        <w:bidi w:val="0"/>
        <w:spacing w:before="0" w:after="38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color w:val="000000"/>
          <w:spacing w:val="0"/>
          <w:w w:val="100"/>
          <w:position w:val="0"/>
        </w:rPr>
        <w:t>7）</w:t>
        <w:tab/>
        <w:t>与合营企业投资相关的未确认承诺</w:t>
      </w:r>
      <w:bookmarkEnd w:id="1857"/>
      <w:bookmarkEnd w:id="1858"/>
      <w:bookmarkEnd w:id="1860"/>
    </w:p>
    <w:p>
      <w:pPr>
        <w:pStyle w:val="Style35"/>
        <w:keepNext/>
        <w:keepLines/>
        <w:widowControl w:val="0"/>
        <w:shd w:val="clear" w:color="auto" w:fill="auto"/>
        <w:tabs>
          <w:tab w:pos="488" w:val="left"/>
        </w:tabs>
        <w:bidi w:val="0"/>
        <w:spacing w:before="0" w:after="380" w:line="240" w:lineRule="auto"/>
        <w:ind w:left="0" w:right="0" w:firstLine="0"/>
        <w:jc w:val="left"/>
      </w:pPr>
      <w:bookmarkStart w:id="1857" w:name="bookmark1857"/>
      <w:bookmarkStart w:id="1858" w:name="bookmark1858"/>
      <w:bookmarkStart w:id="1861" w:name="bookmark1861"/>
      <w:bookmarkStart w:id="1862" w:name="bookmark1862"/>
      <w:r>
        <w:rPr>
          <w:color w:val="000000"/>
          <w:spacing w:val="0"/>
          <w:w w:val="100"/>
          <w:position w:val="0"/>
        </w:rPr>
        <w:t>（</w:t>
      </w:r>
      <w:bookmarkEnd w:id="1861"/>
      <w:r>
        <w:rPr>
          <w:color w:val="000000"/>
          <w:spacing w:val="0"/>
          <w:w w:val="100"/>
          <w:position w:val="0"/>
        </w:rPr>
        <w:t>8）</w:t>
        <w:tab/>
        <w:t>与合营企业或联营企业投资相关的或有负债</w:t>
      </w:r>
      <w:bookmarkEnd w:id="1857"/>
      <w:bookmarkEnd w:id="1858"/>
      <w:bookmarkEnd w:id="1862"/>
    </w:p>
    <w:p>
      <w:pPr>
        <w:pStyle w:val="Style35"/>
        <w:keepNext/>
        <w:keepLines/>
        <w:widowControl w:val="0"/>
        <w:shd w:val="clear" w:color="auto" w:fill="auto"/>
        <w:bidi w:val="0"/>
        <w:spacing w:before="0" w:after="380" w:line="240" w:lineRule="auto"/>
        <w:ind w:left="0" w:right="0" w:firstLine="0"/>
        <w:jc w:val="left"/>
      </w:pPr>
      <w:bookmarkStart w:id="1857" w:name="bookmark1857"/>
      <w:bookmarkStart w:id="1858" w:name="bookmark1858"/>
      <w:bookmarkStart w:id="1863" w:name="bookmark1863"/>
      <w:bookmarkStart w:id="1864" w:name="bookmark1864"/>
      <w:r>
        <w:rPr>
          <w:color w:val="000000"/>
          <w:spacing w:val="0"/>
          <w:w w:val="100"/>
          <w:position w:val="0"/>
        </w:rPr>
        <w:t>4</w:t>
      </w:r>
      <w:bookmarkEnd w:id="1863"/>
      <w:r>
        <w:rPr>
          <w:color w:val="000000"/>
          <w:spacing w:val="0"/>
          <w:w w:val="100"/>
          <w:position w:val="0"/>
        </w:rPr>
        <w:t>、重要的共同经营</w:t>
      </w:r>
      <w:bookmarkEnd w:id="1857"/>
      <w:bookmarkEnd w:id="1858"/>
      <w:bookmarkEnd w:id="1864"/>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33"/>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35"/>
        <w:keepNext/>
        <w:keepLines/>
        <w:widowControl w:val="0"/>
        <w:shd w:val="clear" w:color="auto" w:fill="auto"/>
        <w:tabs>
          <w:tab w:pos="368" w:val="left"/>
        </w:tabs>
        <w:bidi w:val="0"/>
        <w:spacing w:before="0" w:after="380" w:line="313" w:lineRule="exact"/>
        <w:ind w:left="0" w:right="0" w:firstLine="0"/>
        <w:jc w:val="both"/>
      </w:pPr>
      <w:bookmarkStart w:id="1865" w:name="bookmark1865"/>
      <w:bookmarkStart w:id="1866" w:name="bookmark1866"/>
      <w:bookmarkStart w:id="1867" w:name="bookmark1867"/>
      <w:bookmarkStart w:id="1868" w:name="bookmark1868"/>
      <w:r>
        <w:rPr>
          <w:color w:val="000000"/>
          <w:spacing w:val="0"/>
          <w:w w:val="100"/>
          <w:position w:val="0"/>
        </w:rPr>
        <w:t>5</w:t>
      </w:r>
      <w:bookmarkEnd w:id="1867"/>
      <w:r>
        <w:rPr>
          <w:color w:val="000000"/>
          <w:spacing w:val="0"/>
          <w:w w:val="100"/>
          <w:position w:val="0"/>
        </w:rPr>
        <w:t>、</w:t>
        <w:tab/>
        <w:t>在未纳入合并财务报表范围的结构化主体中的权益</w:t>
      </w:r>
      <w:bookmarkEnd w:id="1865"/>
      <w:bookmarkEnd w:id="1866"/>
      <w:bookmarkEnd w:id="1868"/>
    </w:p>
    <w:p>
      <w:pPr>
        <w:pStyle w:val="Style33"/>
        <w:keepNext w:val="0"/>
        <w:keepLines w:val="0"/>
        <w:widowControl w:val="0"/>
        <w:shd w:val="clear" w:color="auto" w:fill="auto"/>
        <w:bidi w:val="0"/>
        <w:spacing w:before="0" w:after="280" w:line="240" w:lineRule="auto"/>
        <w:ind w:left="0" w:right="0" w:firstLine="0"/>
        <w:jc w:val="both"/>
      </w:pPr>
      <w:r>
        <w:rPr>
          <w:color w:val="000000"/>
          <w:spacing w:val="0"/>
          <w:w w:val="100"/>
          <w:position w:val="0"/>
        </w:rPr>
        <w:t>未纳入合并财务报表范围的结构化主体的相关说明：</w:t>
      </w:r>
    </w:p>
    <w:p>
      <w:pPr>
        <w:pStyle w:val="Style37"/>
        <w:keepNext w:val="0"/>
        <w:keepLines w:val="0"/>
        <w:widowControl w:val="0"/>
        <w:shd w:val="clear" w:color="auto" w:fill="auto"/>
        <w:tabs>
          <w:tab w:pos="373" w:val="left"/>
        </w:tabs>
        <w:bidi w:val="0"/>
        <w:spacing w:before="0" w:after="380" w:line="313" w:lineRule="exact"/>
        <w:ind w:left="0" w:right="0" w:firstLine="0"/>
        <w:jc w:val="both"/>
      </w:pPr>
      <w:bookmarkStart w:id="1869" w:name="bookmark1869"/>
      <w:r>
        <w:rPr>
          <w:b/>
          <w:bCs/>
          <w:color w:val="000000"/>
          <w:spacing w:val="0"/>
          <w:w w:val="100"/>
          <w:position w:val="0"/>
        </w:rPr>
        <w:t>6</w:t>
      </w:r>
      <w:bookmarkEnd w:id="1869"/>
      <w:r>
        <w:rPr>
          <w:b/>
          <w:bCs/>
          <w:color w:val="000000"/>
          <w:spacing w:val="0"/>
          <w:w w:val="100"/>
          <w:position w:val="0"/>
        </w:rPr>
        <w:t>、</w:t>
        <w:tab/>
        <w:t>其他</w:t>
      </w:r>
    </w:p>
    <w:p>
      <w:pPr>
        <w:pStyle w:val="Style29"/>
        <w:keepNext/>
        <w:keepLines/>
        <w:widowControl w:val="0"/>
        <w:shd w:val="clear" w:color="auto" w:fill="auto"/>
        <w:bidi w:val="0"/>
        <w:spacing w:before="0" w:after="280" w:line="240" w:lineRule="auto"/>
        <w:ind w:left="0" w:right="0" w:firstLine="0"/>
        <w:jc w:val="both"/>
      </w:pPr>
      <w:bookmarkStart w:id="1870" w:name="bookmark1870"/>
      <w:bookmarkStart w:id="1871" w:name="bookmark1871"/>
      <w:bookmarkStart w:id="1872" w:name="bookmark1872"/>
      <w:r>
        <w:rPr>
          <w:color w:val="000000"/>
          <w:spacing w:val="0"/>
          <w:w w:val="100"/>
          <w:position w:val="0"/>
          <w:sz w:val="24"/>
          <w:szCs w:val="24"/>
        </w:rPr>
        <w:t>十、与金融工具相关的风险</w:t>
      </w:r>
      <w:bookmarkEnd w:id="1870"/>
      <w:bookmarkEnd w:id="1871"/>
      <w:bookmarkEnd w:id="1872"/>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本公司的经营活动会面临各种金融风险：信用风险、流动风险和市场风险（主要为汇率风险和利率风 险）。本公司整体的风险管理计划针对金融市场的不可预见性，力求减少对本公司财务业绩的潜在不利影 响。</w:t>
      </w:r>
    </w:p>
    <w:p>
      <w:pPr>
        <w:pStyle w:val="Style35"/>
        <w:keepNext/>
        <w:keepLines/>
        <w:widowControl w:val="0"/>
        <w:numPr>
          <w:ilvl w:val="0"/>
          <w:numId w:val="65"/>
        </w:numPr>
        <w:shd w:val="clear" w:color="auto" w:fill="auto"/>
        <w:tabs>
          <w:tab w:pos="770" w:val="left"/>
        </w:tabs>
        <w:bidi w:val="0"/>
        <w:spacing w:before="0" w:after="0" w:line="313" w:lineRule="exact"/>
        <w:ind w:left="0" w:right="0" w:firstLine="440"/>
        <w:jc w:val="both"/>
      </w:pPr>
      <w:bookmarkStart w:id="1873" w:name="bookmark1873"/>
      <w:bookmarkStart w:id="1874" w:name="bookmark1874"/>
      <w:bookmarkStart w:id="1875" w:name="bookmark1875"/>
      <w:bookmarkStart w:id="1876" w:name="bookmark1876"/>
      <w:bookmarkEnd w:id="1875"/>
      <w:r>
        <w:rPr>
          <w:color w:val="000000"/>
          <w:spacing w:val="0"/>
          <w:w w:val="100"/>
          <w:position w:val="0"/>
        </w:rPr>
        <w:t>信用风险</w:t>
      </w:r>
      <w:bookmarkEnd w:id="1873"/>
      <w:bookmarkEnd w:id="1874"/>
      <w:bookmarkEnd w:id="1876"/>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本公司的信用风险主要来自货币资金、应收票据、应收账款、其他应收款和可供出售金融资产等。管 理层已制定适当的信用政策，并且不断监察这些信用风险的敞口。</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本公司持有的货币资金，主要存放于国有控股银行和其他大中型商业银行等金融机构，管理层认为这 些商业银行具备较高信誉和资产状况，不存在重大的信用风险，不会产生因对方单位违约而导致的任何重 大损失。</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对于应收账款、其他应收款和应收票据，本公司设定相关政策以控制信用风险敞口。本公司基于对客 户的财务状况、从第三方获取担保的可能性、信用记录及其它因素诸如目前市场状况等评估客户的信用资 质并设置相应信用期。本公司会定期对客户信用记录进行监控，对于信用记录不良的客户，本公司会采用 书面催款、缩短信用期或取消信用期等方式，以确保本公司的整体信用风险在可控的范围内。</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截至2016年12月31日止，本公司的前五大客户的应收账款占本公司应收账款总额</w:t>
      </w:r>
      <w:r>
        <w:rPr>
          <w:color w:val="000000"/>
          <w:spacing w:val="0"/>
          <w:w w:val="100"/>
          <w:position w:val="0"/>
        </w:rPr>
        <w:t xml:space="preserve">18. </w:t>
      </w:r>
      <w:r>
        <w:rPr>
          <w:color w:val="000000"/>
          <w:spacing w:val="0"/>
          <w:w w:val="100"/>
          <w:position w:val="0"/>
        </w:rPr>
        <w:t>86%。</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本公司投资的银行理财产品，交易对方的信用评级须高于或与本公司相同。鉴于交易对方的信用评级 良好，本公司管理层并不预期交易对方会无法履行义务。</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本公司所承受的最大信用风险敞口为资产负债表中每项金融资产（包括衍生金融工具）的账面金额。 除附注十三所载本公司作出的财务担保外，本公司没有提供任何其他可能令本公司承受信用风险的担保。</w:t>
      </w:r>
    </w:p>
    <w:p>
      <w:pPr>
        <w:pStyle w:val="Style35"/>
        <w:keepNext/>
        <w:keepLines/>
        <w:widowControl w:val="0"/>
        <w:numPr>
          <w:ilvl w:val="0"/>
          <w:numId w:val="65"/>
        </w:numPr>
        <w:shd w:val="clear" w:color="auto" w:fill="auto"/>
        <w:tabs>
          <w:tab w:pos="784" w:val="left"/>
        </w:tabs>
        <w:bidi w:val="0"/>
        <w:spacing w:before="0" w:after="0" w:line="313" w:lineRule="exact"/>
        <w:ind w:left="0" w:right="0" w:firstLine="440"/>
        <w:jc w:val="both"/>
      </w:pPr>
      <w:bookmarkStart w:id="1877" w:name="bookmark1877"/>
      <w:bookmarkStart w:id="1878" w:name="bookmark1878"/>
      <w:bookmarkStart w:id="1879" w:name="bookmark1879"/>
      <w:bookmarkStart w:id="1880" w:name="bookmark1880"/>
      <w:bookmarkEnd w:id="1879"/>
      <w:r>
        <w:rPr>
          <w:color w:val="000000"/>
          <w:spacing w:val="0"/>
          <w:w w:val="100"/>
          <w:position w:val="0"/>
        </w:rPr>
        <w:t>流动性风险</w:t>
      </w:r>
      <w:bookmarkEnd w:id="1877"/>
      <w:bookmarkEnd w:id="1878"/>
      <w:bookmarkEnd w:id="1880"/>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流动性风险是指本公司无法及时获得充足资金，满足业务发展需要或偿付到期债务以及其他支付义务 的风险。</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本公司财务部门持续监控公司短期和长期的资金需求，以确保维持充裕的现金储备；同时持续监控是 否符合借款协议的规定，从主要金融机构获得提供足够备用资金的承诺，以满足短期和长期的资金需求。</w:t>
      </w:r>
    </w:p>
    <w:p>
      <w:pPr>
        <w:pStyle w:val="Style35"/>
        <w:keepNext/>
        <w:keepLines/>
        <w:widowControl w:val="0"/>
        <w:numPr>
          <w:ilvl w:val="0"/>
          <w:numId w:val="65"/>
        </w:numPr>
        <w:shd w:val="clear" w:color="auto" w:fill="auto"/>
        <w:tabs>
          <w:tab w:pos="784" w:val="left"/>
        </w:tabs>
        <w:bidi w:val="0"/>
        <w:spacing w:before="0" w:after="0" w:line="313" w:lineRule="exact"/>
        <w:ind w:left="0" w:right="0" w:firstLine="440"/>
        <w:jc w:val="both"/>
      </w:pPr>
      <w:bookmarkStart w:id="1881" w:name="bookmark1881"/>
      <w:bookmarkStart w:id="1882" w:name="bookmark1882"/>
      <w:bookmarkStart w:id="1883" w:name="bookmark1883"/>
      <w:bookmarkStart w:id="1884" w:name="bookmark1884"/>
      <w:bookmarkEnd w:id="1883"/>
      <w:r>
        <w:rPr>
          <w:color w:val="000000"/>
          <w:spacing w:val="0"/>
          <w:w w:val="100"/>
          <w:position w:val="0"/>
        </w:rPr>
        <w:t>汇率风险</w:t>
      </w:r>
      <w:bookmarkEnd w:id="1881"/>
      <w:bookmarkEnd w:id="1882"/>
      <w:bookmarkEnd w:id="1884"/>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本公司的主要经营位于中国境内，主要业务以人民币结算。但本公司已确认的外币资产和负债及未来 的外币交易依然存在汇率风险。本公司财务部门负责监控公司外币交易和外币资产及负债的规模，以最大 程度降低面临的汇率风险。</w:t>
      </w:r>
    </w:p>
    <w:p>
      <w:pPr>
        <w:pStyle w:val="Style35"/>
        <w:keepNext/>
        <w:keepLines/>
        <w:widowControl w:val="0"/>
        <w:numPr>
          <w:ilvl w:val="0"/>
          <w:numId w:val="65"/>
        </w:numPr>
        <w:shd w:val="clear" w:color="auto" w:fill="auto"/>
        <w:tabs>
          <w:tab w:pos="784" w:val="left"/>
        </w:tabs>
        <w:bidi w:val="0"/>
        <w:spacing w:before="0" w:after="0" w:line="313" w:lineRule="exact"/>
        <w:ind w:left="0" w:right="0" w:firstLine="440"/>
        <w:jc w:val="both"/>
      </w:pPr>
      <w:bookmarkStart w:id="1885" w:name="bookmark1885"/>
      <w:bookmarkStart w:id="1886" w:name="bookmark1886"/>
      <w:bookmarkStart w:id="1887" w:name="bookmark1887"/>
      <w:bookmarkStart w:id="1888" w:name="bookmark1888"/>
      <w:bookmarkEnd w:id="1887"/>
      <w:r>
        <w:rPr>
          <w:color w:val="000000"/>
          <w:spacing w:val="0"/>
          <w:w w:val="100"/>
          <w:position w:val="0"/>
        </w:rPr>
        <w:t>利率风险</w:t>
      </w:r>
      <w:bookmarkEnd w:id="1885"/>
      <w:bookmarkEnd w:id="1886"/>
      <w:bookmarkEnd w:id="1888"/>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本公司的利率风险主要产生于银行借款。浮动利率的金融负债使本公司面临现金流量利率风险，固定 利率的金融负债使本公司面临公允价值利率风险。本公司根据当时的市场环境来决定固定利率及浮动利率 合同的相对比例。</w:t>
      </w:r>
    </w:p>
    <w:p>
      <w:pPr>
        <w:pStyle w:val="Style37"/>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本公司财务部门持续监控公司利率水平。利率上升会增加新增带息债务的成本以及本公司尚未付清的 以浮动利率计息的带息债务的利息支出，并对本公司的财务业绩产生重大的不利影响，管理层会依据最新 的市场状况及时做出调整。</w:t>
      </w:r>
    </w:p>
    <w:p>
      <w:pPr>
        <w:pStyle w:val="Style29"/>
        <w:keepNext/>
        <w:keepLines/>
        <w:widowControl w:val="0"/>
        <w:shd w:val="clear" w:color="auto" w:fill="auto"/>
        <w:bidi w:val="0"/>
        <w:spacing w:before="0" w:after="360" w:line="240" w:lineRule="auto"/>
        <w:ind w:left="0" w:right="0" w:firstLine="0"/>
        <w:jc w:val="left"/>
      </w:pPr>
      <w:bookmarkStart w:id="1889" w:name="bookmark1889"/>
      <w:bookmarkStart w:id="1890" w:name="bookmark1890"/>
      <w:bookmarkStart w:id="1891" w:name="bookmark1891"/>
      <w:r>
        <w:rPr>
          <w:color w:val="000000"/>
          <w:spacing w:val="0"/>
          <w:w w:val="100"/>
          <w:position w:val="0"/>
          <w:sz w:val="24"/>
          <w:szCs w:val="24"/>
        </w:rPr>
        <w:t>十一、公允价值的披露</w:t>
      </w:r>
      <w:bookmarkEnd w:id="1889"/>
      <w:bookmarkEnd w:id="1890"/>
      <w:bookmarkEnd w:id="1891"/>
    </w:p>
    <w:p>
      <w:pPr>
        <w:pStyle w:val="Style37"/>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1、以公允价值计量的资产和负债的期末公允价值</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1891"/>
        <w:gridCol w:w="1978"/>
        <w:gridCol w:w="1891"/>
        <w:gridCol w:w="152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59" w:line="1" w:lineRule="exact"/>
      </w:pPr>
    </w:p>
    <w:p>
      <w:pPr>
        <w:pStyle w:val="Style37"/>
        <w:keepNext w:val="0"/>
        <w:keepLines w:val="0"/>
        <w:widowControl w:val="0"/>
        <w:shd w:val="clear" w:color="auto" w:fill="auto"/>
        <w:tabs>
          <w:tab w:pos="373" w:val="left"/>
        </w:tabs>
        <w:bidi w:val="0"/>
        <w:spacing w:before="0" w:after="360" w:line="240" w:lineRule="auto"/>
        <w:ind w:left="0" w:right="0" w:firstLine="0"/>
        <w:jc w:val="left"/>
      </w:pPr>
      <w:bookmarkStart w:id="1892" w:name="bookmark1892"/>
      <w:r>
        <w:rPr>
          <w:b/>
          <w:bCs/>
          <w:color w:val="000000"/>
          <w:spacing w:val="0"/>
          <w:w w:val="100"/>
          <w:position w:val="0"/>
        </w:rPr>
        <w:t>2</w:t>
      </w:r>
      <w:bookmarkEnd w:id="1892"/>
      <w:r>
        <w:rPr>
          <w:b/>
          <w:bCs/>
          <w:color w:val="000000"/>
          <w:spacing w:val="0"/>
          <w:w w:val="100"/>
          <w:position w:val="0"/>
        </w:rPr>
        <w:t>、</w:t>
        <w:tab/>
        <w:t>持续和非持续第一层次公允价值计量项目市价的确定依据</w:t>
      </w:r>
    </w:p>
    <w:p>
      <w:pPr>
        <w:pStyle w:val="Style37"/>
        <w:keepNext w:val="0"/>
        <w:keepLines w:val="0"/>
        <w:widowControl w:val="0"/>
        <w:shd w:val="clear" w:color="auto" w:fill="auto"/>
        <w:tabs>
          <w:tab w:pos="373" w:val="left"/>
        </w:tabs>
        <w:bidi w:val="0"/>
        <w:spacing w:before="0" w:after="360" w:line="240" w:lineRule="auto"/>
        <w:ind w:left="0" w:right="0" w:firstLine="0"/>
        <w:jc w:val="left"/>
      </w:pPr>
      <w:bookmarkStart w:id="1893" w:name="bookmark1893"/>
      <w:r>
        <w:rPr>
          <w:b/>
          <w:bCs/>
          <w:color w:val="000000"/>
          <w:spacing w:val="0"/>
          <w:w w:val="100"/>
          <w:position w:val="0"/>
        </w:rPr>
        <w:t>3</w:t>
      </w:r>
      <w:bookmarkEnd w:id="1893"/>
      <w:r>
        <w:rPr>
          <w:b/>
          <w:bCs/>
          <w:color w:val="000000"/>
          <w:spacing w:val="0"/>
          <w:w w:val="100"/>
          <w:position w:val="0"/>
        </w:rPr>
        <w:t>、</w:t>
        <w:tab/>
        <w:t>持续和非持续第二层次公允价值计量项目，采用的估值技术和重要参数的定性及定量信息</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1894" w:name="bookmark1894"/>
      <w:r>
        <w:rPr>
          <w:b/>
          <w:bCs/>
          <w:color w:val="000000"/>
          <w:spacing w:val="0"/>
          <w:w w:val="100"/>
          <w:position w:val="0"/>
        </w:rPr>
        <w:t>4</w:t>
      </w:r>
      <w:bookmarkEnd w:id="1894"/>
      <w:r>
        <w:rPr>
          <w:b/>
          <w:bCs/>
          <w:color w:val="000000"/>
          <w:spacing w:val="0"/>
          <w:w w:val="100"/>
          <w:position w:val="0"/>
        </w:rPr>
        <w:t>、</w:t>
        <w:tab/>
        <w:t>持续和非持续第三层次公允价值计量项目，采用的估值技术和重要参数的定性及定量信息</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1895" w:name="bookmark1895"/>
      <w:r>
        <w:rPr>
          <w:b/>
          <w:bCs/>
          <w:color w:val="000000"/>
          <w:spacing w:val="0"/>
          <w:w w:val="100"/>
          <w:position w:val="0"/>
        </w:rPr>
        <w:t>5</w:t>
      </w:r>
      <w:bookmarkEnd w:id="1895"/>
      <w:r>
        <w:rPr>
          <w:b/>
          <w:bCs/>
          <w:color w:val="000000"/>
          <w:spacing w:val="0"/>
          <w:w w:val="100"/>
          <w:position w:val="0"/>
        </w:rPr>
        <w:t>、</w:t>
        <w:tab/>
        <w:t>持续的第三层次公允价值计量项目，期初与期末账面价值间的调节信息及不可观察参数敏感性分析</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1896" w:name="bookmark1896"/>
      <w:r>
        <w:rPr>
          <w:b/>
          <w:bCs/>
          <w:color w:val="000000"/>
          <w:spacing w:val="0"/>
          <w:w w:val="100"/>
          <w:position w:val="0"/>
        </w:rPr>
        <w:t>6</w:t>
      </w:r>
      <w:bookmarkEnd w:id="1896"/>
      <w:r>
        <w:rPr>
          <w:b/>
          <w:bCs/>
          <w:color w:val="000000"/>
          <w:spacing w:val="0"/>
          <w:w w:val="100"/>
          <w:position w:val="0"/>
        </w:rPr>
        <w:t>、</w:t>
        <w:tab/>
        <w:t>持续的公允价值计量项目，本期内发生各层级之间转换的，转换的原因及确定转换时点的政策</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1897" w:name="bookmark1897"/>
      <w:r>
        <w:rPr>
          <w:b/>
          <w:bCs/>
          <w:color w:val="000000"/>
          <w:spacing w:val="0"/>
          <w:w w:val="100"/>
          <w:position w:val="0"/>
        </w:rPr>
        <w:t>7</w:t>
      </w:r>
      <w:bookmarkEnd w:id="1897"/>
      <w:r>
        <w:rPr>
          <w:b/>
          <w:bCs/>
          <w:color w:val="000000"/>
          <w:spacing w:val="0"/>
          <w:w w:val="100"/>
          <w:position w:val="0"/>
        </w:rPr>
        <w:t>、</w:t>
        <w:tab/>
        <w:t>本期内发生的估值技术变更及变更原因</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1898" w:name="bookmark1898"/>
      <w:r>
        <w:rPr>
          <w:b/>
          <w:bCs/>
          <w:color w:val="000000"/>
          <w:spacing w:val="0"/>
          <w:w w:val="100"/>
          <w:position w:val="0"/>
        </w:rPr>
        <w:t>8</w:t>
      </w:r>
      <w:bookmarkEnd w:id="1898"/>
      <w:r>
        <w:rPr>
          <w:b/>
          <w:bCs/>
          <w:color w:val="000000"/>
          <w:spacing w:val="0"/>
          <w:w w:val="100"/>
          <w:position w:val="0"/>
        </w:rPr>
        <w:t>、</w:t>
        <w:tab/>
        <w:t>不以公允价值计量的金融资产和金融负债的公允价值情况</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1899" w:name="bookmark1899"/>
      <w:r>
        <w:rPr>
          <w:b/>
          <w:bCs/>
          <w:color w:val="000000"/>
          <w:spacing w:val="0"/>
          <w:w w:val="100"/>
          <w:position w:val="0"/>
        </w:rPr>
        <w:t>9</w:t>
      </w:r>
      <w:bookmarkEnd w:id="1899"/>
      <w:r>
        <w:rPr>
          <w:b/>
          <w:bCs/>
          <w:color w:val="000000"/>
          <w:spacing w:val="0"/>
          <w:w w:val="100"/>
          <w:position w:val="0"/>
        </w:rPr>
        <w:t>、</w:t>
        <w:tab/>
        <w:t>其他</w:t>
      </w:r>
    </w:p>
    <w:p>
      <w:pPr>
        <w:pStyle w:val="Style29"/>
        <w:keepNext/>
        <w:keepLines/>
        <w:widowControl w:val="0"/>
        <w:shd w:val="clear" w:color="auto" w:fill="auto"/>
        <w:bidi w:val="0"/>
        <w:spacing w:before="0" w:after="360" w:line="240" w:lineRule="auto"/>
        <w:ind w:left="0" w:right="0" w:firstLine="0"/>
        <w:jc w:val="left"/>
      </w:pPr>
      <w:bookmarkStart w:id="1900" w:name="bookmark1900"/>
      <w:bookmarkStart w:id="1901" w:name="bookmark1901"/>
      <w:bookmarkStart w:id="1902" w:name="bookmark1902"/>
      <w:r>
        <w:rPr>
          <w:color w:val="000000"/>
          <w:spacing w:val="0"/>
          <w:w w:val="100"/>
          <w:position w:val="0"/>
          <w:sz w:val="24"/>
          <w:szCs w:val="24"/>
        </w:rPr>
        <w:t>十二、关联方及关联交易</w:t>
      </w:r>
      <w:bookmarkEnd w:id="1900"/>
      <w:bookmarkEnd w:id="1901"/>
      <w:bookmarkEnd w:id="1902"/>
    </w:p>
    <w:p>
      <w:pPr>
        <w:pStyle w:val="Style37"/>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1、本企业的母公司情况</w:t>
      </w:r>
    </w:p>
    <w:tbl>
      <w:tblPr>
        <w:tblOverlap w:val="never"/>
        <w:jc w:val="center"/>
        <w:tblLayout w:type="fixed"/>
      </w:tblPr>
      <w:tblGrid>
        <w:gridCol w:w="1603"/>
        <w:gridCol w:w="1162"/>
        <w:gridCol w:w="1109"/>
        <w:gridCol w:w="1363"/>
        <w:gridCol w:w="2194"/>
        <w:gridCol w:w="214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母公司对本企业的持股比 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母公司对本企业的表决权 比例</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王中胜</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7.63%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7. </w:t>
            </w:r>
            <w:r>
              <w:rPr>
                <w:color w:val="000000"/>
                <w:spacing w:val="0"/>
                <w:w w:val="100"/>
                <w:position w:val="0"/>
              </w:rPr>
              <w:t>63%</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杨世宁</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7.27%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7. </w:t>
            </w:r>
            <w:r>
              <w:rPr>
                <w:color w:val="000000"/>
                <w:spacing w:val="0"/>
                <w:w w:val="100"/>
                <w:position w:val="0"/>
              </w:rPr>
              <w:t>27%</w:t>
            </w:r>
          </w:p>
        </w:tc>
      </w:tr>
      <w:tr>
        <w:trPr>
          <w:trHeight w:val="40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杨新子</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4. </w:t>
            </w:r>
            <w:r>
              <w:rPr>
                <w:color w:val="000000"/>
                <w:spacing w:val="0"/>
                <w:w w:val="100"/>
                <w:position w:val="0"/>
              </w:rPr>
              <w:t>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4. </w:t>
            </w:r>
            <w:r>
              <w:rPr>
                <w:color w:val="000000"/>
                <w:spacing w:val="0"/>
                <w:w w:val="100"/>
                <w:position w:val="0"/>
              </w:rPr>
              <w:t>99%</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val="0"/>
        <w:keepLines w:val="0"/>
        <w:widowControl w:val="0"/>
        <w:shd w:val="clear" w:color="auto" w:fill="auto"/>
        <w:bidi w:val="0"/>
        <w:spacing w:before="0" w:after="360" w:line="240" w:lineRule="auto"/>
        <w:ind w:left="0" w:right="0" w:firstLine="0"/>
        <w:jc w:val="left"/>
      </w:pPr>
      <w:bookmarkStart w:id="1903" w:name="bookmark1903"/>
      <w:r>
        <w:rPr>
          <w:b/>
          <w:bCs/>
          <w:color w:val="000000"/>
          <w:spacing w:val="0"/>
          <w:w w:val="100"/>
          <w:position w:val="0"/>
        </w:rPr>
        <w:t>2</w:t>
      </w:r>
      <w:bookmarkEnd w:id="1903"/>
      <w:r>
        <w:rPr>
          <w:b/>
          <w:bCs/>
          <w:color w:val="000000"/>
          <w:spacing w:val="0"/>
          <w:w w:val="100"/>
          <w:position w:val="0"/>
        </w:rPr>
        <w:t>、本企业的子公司情况</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w:t>
      </w:r>
    </w:p>
    <w:p>
      <w:pPr>
        <w:pStyle w:val="Style35"/>
        <w:keepNext/>
        <w:keepLines/>
        <w:widowControl w:val="0"/>
        <w:shd w:val="clear" w:color="auto" w:fill="auto"/>
        <w:bidi w:val="0"/>
        <w:spacing w:before="0" w:after="38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3</w:t>
      </w:r>
      <w:bookmarkEnd w:id="1906"/>
      <w:r>
        <w:rPr>
          <w:color w:val="000000"/>
          <w:spacing w:val="0"/>
          <w:w w:val="100"/>
          <w:position w:val="0"/>
        </w:rPr>
        <w:t>、本企业合营和联营企业情况</w:t>
      </w:r>
      <w:bookmarkEnd w:id="1904"/>
      <w:bookmarkEnd w:id="1905"/>
      <w:bookmarkEnd w:id="190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本企业重要的合营或联营企业详见附注。</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4</w:t>
      </w:r>
      <w:bookmarkEnd w:id="1910"/>
      <w:r>
        <w:rPr>
          <w:color w:val="000000"/>
          <w:spacing w:val="0"/>
          <w:w w:val="100"/>
          <w:position w:val="0"/>
        </w:rPr>
        <w:t>、其他关联方情况</w:t>
      </w:r>
      <w:bookmarkEnd w:id="1908"/>
      <w:bookmarkEnd w:id="1909"/>
      <w:bookmarkEnd w:id="1911"/>
    </w:p>
    <w:tbl>
      <w:tblPr>
        <w:tblOverlap w:val="never"/>
        <w:jc w:val="center"/>
        <w:tblLayout w:type="fixed"/>
      </w:tblPr>
      <w:tblGrid>
        <w:gridCol w:w="2539"/>
        <w:gridCol w:w="704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王夕众</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董事、烟台华东电子软件技术有限公司董事长</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李天华</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陈新</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董事、副总经理、董秘</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孙胜</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r>
      <w:tr>
        <w:trPr>
          <w:trHeight w:val="403"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孔梅</w:t>
            </w:r>
          </w:p>
        </w:tc>
        <w:tc>
          <w:tcPr>
            <w:tcBorders>
              <w:top w:val="single" w:sz="4"/>
              <w:left w:val="single" w:sz="4"/>
              <w:bottom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副总经理、子公司安徽皖通城市智能交通科技有限公司董事长</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5</w:t>
      </w:r>
      <w:bookmarkEnd w:id="1914"/>
      <w:r>
        <w:rPr>
          <w:color w:val="000000"/>
          <w:spacing w:val="0"/>
          <w:w w:val="100"/>
          <w:position w:val="0"/>
        </w:rPr>
        <w:t>、关联交易情况</w:t>
      </w:r>
      <w:bookmarkEnd w:id="1912"/>
      <w:bookmarkEnd w:id="1913"/>
      <w:bookmarkEnd w:id="1915"/>
    </w:p>
    <w:p>
      <w:pPr>
        <w:pStyle w:val="Style35"/>
        <w:keepNext/>
        <w:keepLines/>
        <w:widowControl w:val="0"/>
        <w:shd w:val="clear" w:color="auto" w:fill="auto"/>
        <w:bidi w:val="0"/>
        <w:spacing w:before="0" w:after="380" w:line="240" w:lineRule="auto"/>
        <w:ind w:left="0" w:right="0" w:firstLine="0"/>
        <w:jc w:val="left"/>
      </w:pPr>
      <w:bookmarkStart w:id="1912" w:name="bookmark1912"/>
      <w:bookmarkStart w:id="1913" w:name="bookmark1913"/>
      <w:bookmarkStart w:id="1916" w:name="bookmark1916"/>
      <w:r>
        <w:rPr>
          <w:color w:val="000000"/>
          <w:spacing w:val="0"/>
          <w:w w:val="100"/>
          <w:position w:val="0"/>
        </w:rPr>
        <w:t>(1)购销商品、提供和接受劳务的关联交易</w:t>
      </w:r>
      <w:bookmarkEnd w:id="1912"/>
      <w:bookmarkEnd w:id="1913"/>
      <w:bookmarkEnd w:id="191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采购商品/接受劳务情况表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出售商品/提供劳务情况表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140"/>
        <w:jc w:val="left"/>
      </w:pPr>
      <w:bookmarkStart w:id="1917" w:name="bookmark1917"/>
      <w:bookmarkStart w:id="1918" w:name="bookmark1918"/>
      <w:bookmarkStart w:id="1919" w:name="bookmark1919"/>
      <w:r>
        <w:rPr>
          <w:color w:val="000000"/>
          <w:spacing w:val="0"/>
          <w:w w:val="100"/>
          <w:position w:val="0"/>
        </w:rPr>
        <w:t>(2)关联受托管理/承包及委托管理/出包情况</w:t>
      </w:r>
      <w:bookmarkEnd w:id="1917"/>
      <w:bookmarkEnd w:id="1918"/>
      <w:bookmarkEnd w:id="191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本公司受托管理/承包情况表: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委托方/出包方 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受托方/承包方 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受托/承包资产 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受托/承包起始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受托/承包终止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托管收益/承包 收益定价依据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收益/承包收益</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关联托管/承包情况说明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本公司委托管理/出包情况表: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384"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委托方/出包方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受托方/承包方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委托/出包资产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委托/出包起始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委托/出包终止</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托管费/出包费</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本期确认的托管</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37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定价依据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费/出包费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关联管理/出包情况说明</w:t>
      </w:r>
    </w:p>
    <w:p>
      <w:pPr>
        <w:widowControl w:val="0"/>
        <w:spacing w:after="359" w:line="1" w:lineRule="exact"/>
      </w:pPr>
    </w:p>
    <w:p>
      <w:pPr>
        <w:pStyle w:val="Style35"/>
        <w:keepNext/>
        <w:keepLines/>
        <w:widowControl w:val="0"/>
        <w:numPr>
          <w:ilvl w:val="0"/>
          <w:numId w:val="67"/>
        </w:numPr>
        <w:shd w:val="clear" w:color="auto" w:fill="auto"/>
        <w:bidi w:val="0"/>
        <w:spacing w:before="0" w:after="420" w:line="240" w:lineRule="auto"/>
        <w:ind w:left="0" w:right="0" w:firstLine="0"/>
        <w:jc w:val="left"/>
      </w:pPr>
      <w:bookmarkStart w:id="1920" w:name="bookmark1920"/>
      <w:bookmarkStart w:id="1921" w:name="bookmark1921"/>
      <w:bookmarkStart w:id="1922" w:name="bookmark1922"/>
      <w:bookmarkStart w:id="1923" w:name="bookmark1923"/>
      <w:bookmarkEnd w:id="1922"/>
      <w:r>
        <w:rPr>
          <w:color w:val="000000"/>
          <w:spacing w:val="0"/>
          <w:w w:val="100"/>
          <w:position w:val="0"/>
        </w:rPr>
        <w:t>关联租赁情况</w:t>
      </w:r>
      <w:bookmarkEnd w:id="1920"/>
      <w:bookmarkEnd w:id="1921"/>
      <w:bookmarkEnd w:id="1923"/>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5"/>
        <w:keepNext/>
        <w:keepLines/>
        <w:widowControl w:val="0"/>
        <w:numPr>
          <w:ilvl w:val="0"/>
          <w:numId w:val="67"/>
        </w:numPr>
        <w:shd w:val="clear" w:color="auto" w:fill="auto"/>
        <w:bidi w:val="0"/>
        <w:spacing w:before="0" w:after="420" w:line="240" w:lineRule="auto"/>
        <w:ind w:left="0" w:right="0" w:firstLine="0"/>
        <w:jc w:val="left"/>
      </w:pPr>
      <w:bookmarkStart w:id="1924" w:name="bookmark1924"/>
      <w:bookmarkStart w:id="1925" w:name="bookmark1925"/>
      <w:bookmarkStart w:id="1926" w:name="bookmark1926"/>
      <w:bookmarkStart w:id="1927" w:name="bookmark1927"/>
      <w:bookmarkEnd w:id="1926"/>
      <w:r>
        <w:rPr>
          <w:color w:val="000000"/>
          <w:spacing w:val="0"/>
          <w:w w:val="100"/>
          <w:position w:val="0"/>
        </w:rPr>
        <w:t>关联担保情况</w:t>
      </w:r>
      <w:bookmarkEnd w:id="1924"/>
      <w:bookmarkEnd w:id="1925"/>
      <w:bookmarkEnd w:id="1927"/>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62"/>
        <w:gridCol w:w="1373"/>
        <w:gridCol w:w="1915"/>
        <w:gridCol w:w="1867"/>
        <w:gridCol w:w="201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22, 950,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2016年03月03日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2017年03月03日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安徽汉高信息科技有限公司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2015年10月13日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2016年10月12日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33, 150,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gridSpan w:val="5"/>
            <w:tcBorders>
              <w:top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tabs>
                <w:tab w:pos="1819" w:val="left"/>
              </w:tabs>
              <w:bidi w:val="0"/>
              <w:spacing w:before="0" w:after="0" w:line="240" w:lineRule="auto"/>
              <w:ind w:left="0" w:right="0" w:firstLine="0"/>
              <w:jc w:val="center"/>
            </w:pPr>
            <w:r>
              <w:rPr>
                <w:color w:val="000000"/>
                <w:spacing w:val="0"/>
                <w:w w:val="100"/>
                <w:position w:val="0"/>
              </w:rPr>
              <w:t>担保方</w:t>
              <w:tab/>
              <w:t>担保金额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35"/>
        <w:keepNext/>
        <w:keepLines/>
        <w:widowControl w:val="0"/>
        <w:numPr>
          <w:ilvl w:val="0"/>
          <w:numId w:val="67"/>
        </w:numPr>
        <w:shd w:val="clear" w:color="auto" w:fill="auto"/>
        <w:bidi w:val="0"/>
        <w:spacing w:before="0" w:after="420" w:line="240" w:lineRule="auto"/>
        <w:ind w:left="0" w:right="0" w:firstLine="0"/>
        <w:jc w:val="left"/>
      </w:pPr>
      <w:bookmarkStart w:id="1928" w:name="bookmark1928"/>
      <w:bookmarkStart w:id="1929" w:name="bookmark1929"/>
      <w:bookmarkStart w:id="1930" w:name="bookmark1930"/>
      <w:bookmarkStart w:id="1931" w:name="bookmark1931"/>
      <w:bookmarkEnd w:id="1930"/>
      <w:r>
        <w:rPr>
          <w:color w:val="000000"/>
          <w:spacing w:val="0"/>
          <w:w w:val="100"/>
          <w:position w:val="0"/>
        </w:rPr>
        <w:t>关联方资金拆借</w:t>
      </w:r>
      <w:bookmarkEnd w:id="1928"/>
      <w:bookmarkEnd w:id="1929"/>
      <w:bookmarkEnd w:id="1931"/>
    </w:p>
    <w:p>
      <w:pPr>
        <w:widowControl w:val="0"/>
        <w:jc w:val="center"/>
        <w:rPr>
          <w:sz w:val="2"/>
          <w:szCs w:val="2"/>
        </w:rPr>
      </w:pPr>
      <w:r>
        <w:drawing>
          <wp:inline>
            <wp:extent cx="6120130" cy="95123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stretch/>
                  </pic:blipFill>
                  <pic:spPr>
                    <a:xfrm>
                      <a:ext cx="6120130" cy="951230"/>
                    </a:xfrm>
                    <a:prstGeom prst="rect"/>
                  </pic:spPr>
                </pic:pic>
              </a:graphicData>
            </a:graphic>
          </wp:inline>
        </w:drawing>
      </w:r>
    </w:p>
    <w:p>
      <w:pPr>
        <w:widowControl w:val="0"/>
        <w:spacing w:after="359" w:line="1" w:lineRule="exact"/>
      </w:pPr>
    </w:p>
    <w:p>
      <w:pPr>
        <w:pStyle w:val="Style35"/>
        <w:keepNext/>
        <w:keepLines/>
        <w:widowControl w:val="0"/>
        <w:numPr>
          <w:ilvl w:val="0"/>
          <w:numId w:val="67"/>
        </w:numPr>
        <w:shd w:val="clear" w:color="auto" w:fill="auto"/>
        <w:bidi w:val="0"/>
        <w:spacing w:before="0" w:after="360" w:line="240" w:lineRule="auto"/>
        <w:ind w:left="0" w:right="0" w:firstLine="0"/>
        <w:jc w:val="left"/>
      </w:pPr>
      <w:bookmarkStart w:id="1932" w:name="bookmark1932"/>
      <w:bookmarkStart w:id="1933" w:name="bookmark1933"/>
      <w:bookmarkStart w:id="1934" w:name="bookmark1934"/>
      <w:bookmarkStart w:id="1935" w:name="bookmark1935"/>
      <w:bookmarkEnd w:id="1934"/>
      <w:r>
        <w:rPr>
          <w:color w:val="000000"/>
          <w:spacing w:val="0"/>
          <w:w w:val="100"/>
          <w:position w:val="0"/>
        </w:rPr>
        <w:t>关联方资产转让、债务重组情况</w:t>
      </w:r>
      <w:bookmarkEnd w:id="1932"/>
      <w:bookmarkEnd w:id="1933"/>
      <w:bookmarkEnd w:id="19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5"/>
        <w:keepNext/>
        <w:keepLines/>
        <w:widowControl w:val="0"/>
        <w:numPr>
          <w:ilvl w:val="0"/>
          <w:numId w:val="67"/>
        </w:numPr>
        <w:shd w:val="clear" w:color="auto" w:fill="auto"/>
        <w:bidi w:val="0"/>
        <w:spacing w:before="0" w:after="360" w:line="240" w:lineRule="auto"/>
        <w:ind w:left="0" w:right="0" w:firstLine="140"/>
        <w:jc w:val="left"/>
      </w:pPr>
      <w:bookmarkStart w:id="1936" w:name="bookmark1936"/>
      <w:bookmarkStart w:id="1937" w:name="bookmark1937"/>
      <w:bookmarkStart w:id="1938" w:name="bookmark1938"/>
      <w:bookmarkStart w:id="1939" w:name="bookmark1939"/>
      <w:bookmarkEnd w:id="1938"/>
      <w:r>
        <w:rPr>
          <w:color w:val="000000"/>
          <w:spacing w:val="0"/>
          <w:w w:val="100"/>
          <w:position w:val="0"/>
        </w:rPr>
        <w:t>关键管理人员报酬</w:t>
      </w:r>
      <w:bookmarkEnd w:id="1936"/>
      <w:bookmarkEnd w:id="1937"/>
      <w:bookmarkEnd w:id="19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2,944, </w:t>
            </w:r>
            <w:r>
              <w:rPr>
                <w:color w:val="000000"/>
                <w:spacing w:val="0"/>
                <w:w w:val="100"/>
                <w:position w:val="0"/>
              </w:rPr>
              <w:t xml:space="preserve">093. </w:t>
            </w:r>
            <w:r>
              <w:rPr>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3,251,672.44</w:t>
            </w:r>
          </w:p>
        </w:tc>
      </w:tr>
    </w:tbl>
    <w:p>
      <w:pPr>
        <w:widowControl w:val="0"/>
        <w:spacing w:after="359" w:line="1" w:lineRule="exact"/>
      </w:pPr>
    </w:p>
    <w:p>
      <w:pPr>
        <w:pStyle w:val="Style35"/>
        <w:keepNext/>
        <w:keepLines/>
        <w:widowControl w:val="0"/>
        <w:numPr>
          <w:ilvl w:val="0"/>
          <w:numId w:val="67"/>
        </w:numPr>
        <w:shd w:val="clear" w:color="auto" w:fill="auto"/>
        <w:bidi w:val="0"/>
        <w:spacing w:before="0" w:after="360" w:line="240" w:lineRule="auto"/>
        <w:ind w:left="0" w:right="0" w:firstLine="0"/>
        <w:jc w:val="left"/>
      </w:pPr>
      <w:bookmarkStart w:id="1940" w:name="bookmark1940"/>
      <w:bookmarkStart w:id="1941" w:name="bookmark1941"/>
      <w:bookmarkStart w:id="1942" w:name="bookmark1942"/>
      <w:bookmarkStart w:id="1943" w:name="bookmark1943"/>
      <w:bookmarkEnd w:id="1942"/>
      <w:r>
        <w:rPr>
          <w:color w:val="000000"/>
          <w:spacing w:val="0"/>
          <w:w w:val="100"/>
          <w:position w:val="0"/>
        </w:rPr>
        <w:t>其他关联交易</w:t>
      </w:r>
      <w:bookmarkEnd w:id="1940"/>
      <w:bookmarkEnd w:id="1941"/>
      <w:bookmarkEnd w:id="1943"/>
    </w:p>
    <w:p>
      <w:pPr>
        <w:pStyle w:val="Style35"/>
        <w:keepNext/>
        <w:keepLines/>
        <w:widowControl w:val="0"/>
        <w:shd w:val="clear" w:color="auto" w:fill="auto"/>
        <w:bidi w:val="0"/>
        <w:spacing w:before="0" w:after="360" w:line="240" w:lineRule="auto"/>
        <w:ind w:left="0" w:right="0" w:firstLine="0"/>
        <w:jc w:val="left"/>
      </w:pPr>
      <w:bookmarkStart w:id="1940" w:name="bookmark1940"/>
      <w:bookmarkStart w:id="1941" w:name="bookmark1941"/>
      <w:bookmarkStart w:id="1944" w:name="bookmark1944"/>
      <w:bookmarkStart w:id="1945" w:name="bookmark1945"/>
      <w:r>
        <w:rPr>
          <w:color w:val="000000"/>
          <w:spacing w:val="0"/>
          <w:w w:val="100"/>
          <w:position w:val="0"/>
        </w:rPr>
        <w:t>6</w:t>
      </w:r>
      <w:bookmarkEnd w:id="1944"/>
      <w:r>
        <w:rPr>
          <w:color w:val="000000"/>
          <w:spacing w:val="0"/>
          <w:w w:val="100"/>
          <w:position w:val="0"/>
        </w:rPr>
        <w:t>、关联方应收应付款项</w:t>
      </w:r>
      <w:bookmarkEnd w:id="1940"/>
      <w:bookmarkEnd w:id="1941"/>
      <w:bookmarkEnd w:id="1945"/>
    </w:p>
    <w:p>
      <w:pPr>
        <w:pStyle w:val="Style35"/>
        <w:keepNext/>
        <w:keepLines/>
        <w:widowControl w:val="0"/>
        <w:shd w:val="clear" w:color="auto" w:fill="auto"/>
        <w:bidi w:val="0"/>
        <w:spacing w:before="0" w:after="360" w:line="240" w:lineRule="auto"/>
        <w:ind w:left="0" w:right="0" w:firstLine="0"/>
        <w:jc w:val="left"/>
      </w:pPr>
      <w:bookmarkStart w:id="1940" w:name="bookmark1940"/>
      <w:bookmarkStart w:id="1941" w:name="bookmark1941"/>
      <w:bookmarkStart w:id="1946" w:name="bookmark1946"/>
      <w:r>
        <w:rPr>
          <w:color w:val="000000"/>
          <w:spacing w:val="0"/>
          <w:w w:val="100"/>
          <w:position w:val="0"/>
        </w:rPr>
        <w:t>(1)应收项目</w:t>
      </w:r>
      <w:bookmarkEnd w:id="1940"/>
      <w:bookmarkEnd w:id="1941"/>
      <w:bookmarkEnd w:id="19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1947" w:name="bookmark1947"/>
      <w:bookmarkStart w:id="1948" w:name="bookmark1948"/>
      <w:bookmarkStart w:id="1949" w:name="bookmark1949"/>
      <w:r>
        <w:rPr>
          <w:color w:val="000000"/>
          <w:spacing w:val="0"/>
          <w:w w:val="100"/>
          <w:position w:val="0"/>
        </w:rPr>
        <w:t>(2)应付项目</w:t>
      </w:r>
      <w:bookmarkEnd w:id="1947"/>
      <w:bookmarkEnd w:id="1948"/>
      <w:bookmarkEnd w:id="194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59" w:line="1" w:lineRule="exact"/>
      </w:pPr>
    </w:p>
    <w:p>
      <w:pPr>
        <w:pStyle w:val="Style35"/>
        <w:keepNext/>
        <w:keepLines/>
        <w:widowControl w:val="0"/>
        <w:shd w:val="clear" w:color="auto" w:fill="auto"/>
        <w:tabs>
          <w:tab w:pos="368" w:val="left"/>
        </w:tabs>
        <w:bidi w:val="0"/>
        <w:spacing w:before="0" w:after="360" w:line="240" w:lineRule="auto"/>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7</w:t>
      </w:r>
      <w:bookmarkEnd w:id="1952"/>
      <w:r>
        <w:rPr>
          <w:color w:val="000000"/>
          <w:spacing w:val="0"/>
          <w:w w:val="100"/>
          <w:position w:val="0"/>
        </w:rPr>
        <w:t>、</w:t>
        <w:tab/>
        <w:t>关联方承诺</w:t>
      </w:r>
      <w:bookmarkEnd w:id="1950"/>
      <w:bookmarkEnd w:id="1951"/>
      <w:bookmarkEnd w:id="1953"/>
    </w:p>
    <w:p>
      <w:pPr>
        <w:pStyle w:val="Style35"/>
        <w:keepNext/>
        <w:keepLines/>
        <w:widowControl w:val="0"/>
        <w:shd w:val="clear" w:color="auto" w:fill="auto"/>
        <w:tabs>
          <w:tab w:pos="373" w:val="left"/>
        </w:tabs>
        <w:bidi w:val="0"/>
        <w:spacing w:before="0" w:after="360" w:line="240" w:lineRule="auto"/>
        <w:ind w:left="0" w:right="0" w:firstLine="0"/>
        <w:jc w:val="left"/>
      </w:pPr>
      <w:bookmarkStart w:id="1950" w:name="bookmark1950"/>
      <w:bookmarkStart w:id="1951" w:name="bookmark1951"/>
      <w:bookmarkStart w:id="1954" w:name="bookmark1954"/>
      <w:bookmarkStart w:id="1955" w:name="bookmark1955"/>
      <w:r>
        <w:rPr>
          <w:color w:val="000000"/>
          <w:spacing w:val="0"/>
          <w:w w:val="100"/>
          <w:position w:val="0"/>
        </w:rPr>
        <w:t>8</w:t>
      </w:r>
      <w:bookmarkEnd w:id="1954"/>
      <w:r>
        <w:rPr>
          <w:color w:val="000000"/>
          <w:spacing w:val="0"/>
          <w:w w:val="100"/>
          <w:position w:val="0"/>
        </w:rPr>
        <w:t>、</w:t>
        <w:tab/>
        <w:t>其他</w:t>
      </w:r>
      <w:bookmarkEnd w:id="1950"/>
      <w:bookmarkEnd w:id="1951"/>
      <w:bookmarkEnd w:id="1955"/>
    </w:p>
    <w:p>
      <w:pPr>
        <w:pStyle w:val="Style29"/>
        <w:keepNext/>
        <w:keepLines/>
        <w:widowControl w:val="0"/>
        <w:shd w:val="clear" w:color="auto" w:fill="auto"/>
        <w:bidi w:val="0"/>
        <w:spacing w:before="0" w:after="360" w:line="240" w:lineRule="auto"/>
        <w:ind w:left="0" w:right="0" w:firstLine="0"/>
        <w:jc w:val="left"/>
      </w:pPr>
      <w:bookmarkStart w:id="1956" w:name="bookmark1956"/>
      <w:bookmarkStart w:id="1957" w:name="bookmark1957"/>
      <w:bookmarkStart w:id="1958" w:name="bookmark1958"/>
      <w:r>
        <w:rPr>
          <w:color w:val="000000"/>
          <w:spacing w:val="0"/>
          <w:w w:val="100"/>
          <w:position w:val="0"/>
          <w:sz w:val="24"/>
          <w:szCs w:val="24"/>
        </w:rPr>
        <w:t>十三、股份支付</w:t>
      </w:r>
      <w:bookmarkEnd w:id="1956"/>
      <w:bookmarkEnd w:id="1957"/>
      <w:bookmarkEnd w:id="1958"/>
    </w:p>
    <w:p>
      <w:pPr>
        <w:pStyle w:val="Style35"/>
        <w:keepNext/>
        <w:keepLines/>
        <w:widowControl w:val="0"/>
        <w:shd w:val="clear" w:color="auto" w:fill="auto"/>
        <w:tabs>
          <w:tab w:pos="358" w:val="left"/>
        </w:tabs>
        <w:bidi w:val="0"/>
        <w:spacing w:before="0" w:after="36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1</w:t>
      </w:r>
      <w:bookmarkEnd w:id="1961"/>
      <w:r>
        <w:rPr>
          <w:color w:val="000000"/>
          <w:spacing w:val="0"/>
          <w:w w:val="100"/>
          <w:position w:val="0"/>
        </w:rPr>
        <w:t>、</w:t>
        <w:tab/>
        <w:t>股份支付总体情况</w:t>
      </w:r>
      <w:bookmarkEnd w:id="1959"/>
      <w:bookmarkEnd w:id="1960"/>
      <w:bookmarkEnd w:id="196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373" w:val="left"/>
        </w:tabs>
        <w:bidi w:val="0"/>
        <w:spacing w:before="0" w:after="360" w:line="240" w:lineRule="auto"/>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2</w:t>
      </w:r>
      <w:bookmarkEnd w:id="1965"/>
      <w:r>
        <w:rPr>
          <w:color w:val="000000"/>
          <w:spacing w:val="0"/>
          <w:w w:val="100"/>
          <w:position w:val="0"/>
        </w:rPr>
        <w:t>、</w:t>
        <w:tab/>
        <w:t>以权益结算的股份支付情况</w:t>
      </w:r>
      <w:bookmarkEnd w:id="1963"/>
      <w:bookmarkEnd w:id="1964"/>
      <w:bookmarkEnd w:id="196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373" w:val="left"/>
        </w:tabs>
        <w:bidi w:val="0"/>
        <w:spacing w:before="0" w:after="36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3</w:t>
      </w:r>
      <w:bookmarkEnd w:id="1969"/>
      <w:r>
        <w:rPr>
          <w:color w:val="000000"/>
          <w:spacing w:val="0"/>
          <w:w w:val="100"/>
          <w:position w:val="0"/>
        </w:rPr>
        <w:t>、</w:t>
        <w:tab/>
        <w:t>以现金结算的股份支付情况</w:t>
      </w:r>
      <w:bookmarkEnd w:id="1967"/>
      <w:bookmarkEnd w:id="1968"/>
      <w:bookmarkEnd w:id="197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4</w:t>
      </w:r>
      <w:bookmarkEnd w:id="1973"/>
      <w:r>
        <w:rPr>
          <w:color w:val="000000"/>
          <w:spacing w:val="0"/>
          <w:w w:val="100"/>
          <w:position w:val="0"/>
        </w:rPr>
        <w:t>、</w:t>
        <w:tab/>
        <w:t>股份支付的修改、终止情况</w:t>
      </w:r>
      <w:bookmarkEnd w:id="1971"/>
      <w:bookmarkEnd w:id="1972"/>
      <w:bookmarkEnd w:id="1974"/>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val="0"/>
        <w:keepLines w:val="0"/>
        <w:widowControl w:val="0"/>
        <w:shd w:val="clear" w:color="auto" w:fill="auto"/>
        <w:bidi w:val="0"/>
        <w:spacing w:before="0" w:after="380" w:line="306" w:lineRule="exact"/>
        <w:ind w:left="0" w:right="0" w:firstLine="0"/>
        <w:jc w:val="left"/>
      </w:pPr>
      <w:bookmarkStart w:id="1975" w:name="bookmark1975"/>
      <w:r>
        <w:rPr>
          <w:b/>
          <w:bCs/>
          <w:color w:val="000000"/>
          <w:spacing w:val="0"/>
          <w:w w:val="100"/>
          <w:position w:val="0"/>
        </w:rPr>
        <w:t>5</w:t>
      </w:r>
      <w:bookmarkEnd w:id="1975"/>
      <w:r>
        <w:rPr>
          <w:b/>
          <w:bCs/>
          <w:color w:val="000000"/>
          <w:spacing w:val="0"/>
          <w:w w:val="100"/>
          <w:position w:val="0"/>
        </w:rPr>
        <w:t>、其他</w:t>
      </w:r>
    </w:p>
    <w:p>
      <w:pPr>
        <w:pStyle w:val="Style29"/>
        <w:keepNext/>
        <w:keepLines/>
        <w:widowControl w:val="0"/>
        <w:shd w:val="clear" w:color="auto" w:fill="auto"/>
        <w:bidi w:val="0"/>
        <w:spacing w:before="0" w:after="300" w:line="240" w:lineRule="auto"/>
        <w:ind w:left="0" w:right="0" w:firstLine="0"/>
        <w:jc w:val="left"/>
      </w:pPr>
      <w:bookmarkStart w:id="1976" w:name="bookmark1976"/>
      <w:bookmarkStart w:id="1977" w:name="bookmark1977"/>
      <w:bookmarkStart w:id="1978" w:name="bookmark1978"/>
      <w:r>
        <w:rPr>
          <w:color w:val="000000"/>
          <w:spacing w:val="0"/>
          <w:w w:val="100"/>
          <w:position w:val="0"/>
          <w:sz w:val="24"/>
          <w:szCs w:val="24"/>
        </w:rPr>
        <w:t>十四、承诺及或有事项</w:t>
      </w:r>
      <w:bookmarkEnd w:id="1976"/>
      <w:bookmarkEnd w:id="1977"/>
      <w:bookmarkEnd w:id="1978"/>
    </w:p>
    <w:p>
      <w:pPr>
        <w:pStyle w:val="Style35"/>
        <w:keepNext/>
        <w:keepLines/>
        <w:widowControl w:val="0"/>
        <w:shd w:val="clear" w:color="auto" w:fill="auto"/>
        <w:tabs>
          <w:tab w:pos="418" w:val="left"/>
        </w:tabs>
        <w:bidi w:val="0"/>
        <w:spacing w:before="0" w:after="380" w:line="306" w:lineRule="exact"/>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1</w:t>
      </w:r>
      <w:bookmarkEnd w:id="1981"/>
      <w:r>
        <w:rPr>
          <w:color w:val="000000"/>
          <w:spacing w:val="0"/>
          <w:w w:val="100"/>
          <w:position w:val="0"/>
        </w:rPr>
        <w:t>、</w:t>
        <w:tab/>
        <w:t>重要承诺事项</w:t>
      </w:r>
      <w:bookmarkEnd w:id="1979"/>
      <w:bookmarkEnd w:id="1980"/>
      <w:bookmarkEnd w:id="1982"/>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资产负债表日存在的重要承诺</w:t>
      </w:r>
    </w:p>
    <w:p>
      <w:pPr>
        <w:pStyle w:val="Style37"/>
        <w:keepNext w:val="0"/>
        <w:keepLines w:val="0"/>
        <w:widowControl w:val="0"/>
        <w:shd w:val="clear" w:color="auto" w:fill="auto"/>
        <w:bidi w:val="0"/>
        <w:spacing w:before="0" w:after="600" w:line="306" w:lineRule="exact"/>
        <w:ind w:left="0" w:right="0" w:firstLine="440"/>
        <w:jc w:val="left"/>
      </w:pPr>
      <w:r>
        <w:rPr>
          <w:color w:val="000000"/>
          <w:spacing w:val="0"/>
          <w:w w:val="100"/>
          <w:position w:val="0"/>
        </w:rPr>
        <w:t>本公司不存在需要披露的重要承诺事项。</w:t>
      </w:r>
    </w:p>
    <w:p>
      <w:pPr>
        <w:pStyle w:val="Style37"/>
        <w:keepNext w:val="0"/>
        <w:keepLines w:val="0"/>
        <w:widowControl w:val="0"/>
        <w:shd w:val="clear" w:color="auto" w:fill="auto"/>
        <w:tabs>
          <w:tab w:pos="418" w:val="left"/>
        </w:tabs>
        <w:bidi w:val="0"/>
        <w:spacing w:before="0" w:after="300" w:line="306" w:lineRule="exact"/>
        <w:ind w:left="0" w:right="0" w:firstLine="0"/>
        <w:jc w:val="left"/>
      </w:pPr>
      <w:bookmarkStart w:id="1983" w:name="bookmark1983"/>
      <w:r>
        <w:rPr>
          <w:b/>
          <w:bCs/>
          <w:color w:val="000000"/>
          <w:spacing w:val="0"/>
          <w:w w:val="100"/>
          <w:position w:val="0"/>
        </w:rPr>
        <w:t>2</w:t>
      </w:r>
      <w:bookmarkEnd w:id="1983"/>
      <w:r>
        <w:rPr>
          <w:b/>
          <w:bCs/>
          <w:color w:val="000000"/>
          <w:spacing w:val="0"/>
          <w:w w:val="100"/>
          <w:position w:val="0"/>
        </w:rPr>
        <w:t>、</w:t>
        <w:tab/>
        <w:t>或有事项</w:t>
      </w:r>
    </w:p>
    <w:p>
      <w:pPr>
        <w:pStyle w:val="Style37"/>
        <w:keepNext w:val="0"/>
        <w:keepLines w:val="0"/>
        <w:widowControl w:val="0"/>
        <w:shd w:val="clear" w:color="auto" w:fill="auto"/>
        <w:tabs>
          <w:tab w:pos="488" w:val="left"/>
        </w:tabs>
        <w:bidi w:val="0"/>
        <w:spacing w:before="0" w:after="300" w:line="306" w:lineRule="exact"/>
        <w:ind w:left="0" w:right="0" w:firstLine="0"/>
        <w:jc w:val="left"/>
      </w:pPr>
      <w:bookmarkStart w:id="1984" w:name="bookmark1984"/>
      <w:r>
        <w:rPr>
          <w:b/>
          <w:bCs/>
          <w:color w:val="000000"/>
          <w:spacing w:val="0"/>
          <w:w w:val="100"/>
          <w:position w:val="0"/>
        </w:rPr>
        <w:t>（</w:t>
      </w:r>
      <w:bookmarkEnd w:id="1984"/>
      <w:r>
        <w:rPr>
          <w:b/>
          <w:bCs/>
          <w:color w:val="000000"/>
          <w:spacing w:val="0"/>
          <w:w w:val="100"/>
          <w:position w:val="0"/>
        </w:rPr>
        <w:t>1）</w:t>
        <w:tab/>
        <w:t>资产负债表日存在的重要或有事项</w:t>
      </w:r>
    </w:p>
    <w:p>
      <w:pPr>
        <w:pStyle w:val="Style37"/>
        <w:keepNext w:val="0"/>
        <w:keepLines w:val="0"/>
        <w:widowControl w:val="0"/>
        <w:shd w:val="clear" w:color="auto" w:fill="auto"/>
        <w:bidi w:val="0"/>
        <w:spacing w:before="0" w:after="0" w:line="310" w:lineRule="exact"/>
        <w:ind w:left="0" w:right="0" w:firstLine="220"/>
        <w:jc w:val="both"/>
      </w:pPr>
      <w:r>
        <w:rPr>
          <w:b/>
          <w:bCs/>
          <w:color w:val="000000"/>
          <w:spacing w:val="0"/>
          <w:w w:val="100"/>
          <w:position w:val="0"/>
        </w:rPr>
        <w:t>开出保函、信用证</w:t>
      </w:r>
    </w:p>
    <w:p>
      <w:pPr>
        <w:pStyle w:val="Style37"/>
        <w:keepNext w:val="0"/>
        <w:keepLines w:val="0"/>
        <w:widowControl w:val="0"/>
        <w:shd w:val="clear" w:color="auto" w:fill="auto"/>
        <w:tabs>
          <w:tab w:pos="598" w:val="left"/>
        </w:tabs>
        <w:bidi w:val="0"/>
        <w:spacing w:before="0" w:after="0" w:line="310" w:lineRule="exact"/>
        <w:ind w:left="0" w:right="0" w:firstLine="220"/>
        <w:jc w:val="both"/>
      </w:pPr>
      <w:bookmarkStart w:id="1985" w:name="bookmark1985"/>
      <w:r>
        <w:rPr>
          <w:color w:val="000000"/>
          <w:spacing w:val="0"/>
          <w:w w:val="100"/>
          <w:position w:val="0"/>
        </w:rPr>
        <w:t>1</w:t>
      </w:r>
      <w:bookmarkEnd w:id="1985"/>
      <w:r>
        <w:rPr>
          <w:color w:val="000000"/>
          <w:spacing w:val="0"/>
          <w:w w:val="100"/>
          <w:position w:val="0"/>
        </w:rPr>
        <w:t>）</w:t>
        <w:tab/>
        <w:t xml:space="preserve">本公司获得银行承兑汇票保证金额990, </w:t>
      </w:r>
      <w:r>
        <w:rPr>
          <w:color w:val="000000"/>
          <w:spacing w:val="0"/>
          <w:w w:val="100"/>
          <w:position w:val="0"/>
        </w:rPr>
        <w:t xml:space="preserve">102. </w:t>
      </w:r>
      <w:r>
        <w:rPr>
          <w:color w:val="000000"/>
          <w:spacing w:val="0"/>
          <w:w w:val="100"/>
          <w:position w:val="0"/>
        </w:rPr>
        <w:t xml:space="preserve">75元；银行保函金额56, 001, </w:t>
      </w:r>
      <w:r>
        <w:rPr>
          <w:color w:val="000000"/>
          <w:spacing w:val="0"/>
          <w:w w:val="100"/>
          <w:position w:val="0"/>
        </w:rPr>
        <w:t xml:space="preserve">223. </w:t>
      </w:r>
      <w:r>
        <w:rPr>
          <w:color w:val="000000"/>
          <w:spacing w:val="0"/>
          <w:w w:val="100"/>
          <w:position w:val="0"/>
        </w:rPr>
        <w:t xml:space="preserve">48元，其中：履约保 函金额39, 473, </w:t>
      </w:r>
      <w:r>
        <w:rPr>
          <w:color w:val="000000"/>
          <w:spacing w:val="0"/>
          <w:w w:val="100"/>
          <w:position w:val="0"/>
        </w:rPr>
        <w:t xml:space="preserve">150. </w:t>
      </w:r>
      <w:r>
        <w:rPr>
          <w:color w:val="000000"/>
          <w:spacing w:val="0"/>
          <w:w w:val="100"/>
          <w:position w:val="0"/>
        </w:rPr>
        <w:t>87元，预付款保函金额</w:t>
      </w:r>
      <w:r>
        <w:rPr>
          <w:color w:val="000000"/>
          <w:spacing w:val="0"/>
          <w:w w:val="100"/>
          <w:position w:val="0"/>
        </w:rPr>
        <w:t>15,270,343.46</w:t>
      </w:r>
      <w:r>
        <w:rPr>
          <w:color w:val="000000"/>
          <w:spacing w:val="0"/>
          <w:w w:val="100"/>
          <w:position w:val="0"/>
        </w:rPr>
        <w:t xml:space="preserve">元，投标保证金额800, </w:t>
      </w:r>
      <w:r>
        <w:rPr>
          <w:color w:val="000000"/>
          <w:spacing w:val="0"/>
          <w:w w:val="100"/>
          <w:position w:val="0"/>
        </w:rPr>
        <w:t xml:space="preserve">000. </w:t>
      </w:r>
      <w:r>
        <w:rPr>
          <w:color w:val="000000"/>
          <w:spacing w:val="0"/>
          <w:w w:val="100"/>
          <w:position w:val="0"/>
        </w:rPr>
        <w:t xml:space="preserve">00元，质保保函 457, </w:t>
      </w:r>
      <w:r>
        <w:rPr>
          <w:color w:val="000000"/>
          <w:spacing w:val="0"/>
          <w:w w:val="100"/>
          <w:position w:val="0"/>
        </w:rPr>
        <w:t xml:space="preserve">729. </w:t>
      </w:r>
      <w:r>
        <w:rPr>
          <w:color w:val="000000"/>
          <w:spacing w:val="0"/>
          <w:w w:val="100"/>
          <w:position w:val="0"/>
        </w:rPr>
        <w:t>15元。</w:t>
      </w:r>
    </w:p>
    <w:p>
      <w:pPr>
        <w:pStyle w:val="Style37"/>
        <w:keepNext w:val="0"/>
        <w:keepLines w:val="0"/>
        <w:widowControl w:val="0"/>
        <w:shd w:val="clear" w:color="auto" w:fill="auto"/>
        <w:tabs>
          <w:tab w:pos="584" w:val="left"/>
        </w:tabs>
        <w:bidi w:val="0"/>
        <w:spacing w:before="0" w:after="0" w:line="302" w:lineRule="exact"/>
        <w:ind w:left="0" w:right="0" w:firstLine="220"/>
        <w:jc w:val="both"/>
      </w:pPr>
      <w:bookmarkStart w:id="1986" w:name="bookmark1986"/>
      <w:r>
        <w:rPr>
          <w:color w:val="000000"/>
          <w:spacing w:val="0"/>
          <w:w w:val="100"/>
          <w:position w:val="0"/>
        </w:rPr>
        <w:t>2</w:t>
      </w:r>
      <w:bookmarkEnd w:id="1986"/>
      <w:r>
        <w:rPr>
          <w:color w:val="000000"/>
          <w:spacing w:val="0"/>
          <w:w w:val="100"/>
          <w:position w:val="0"/>
        </w:rPr>
        <w:t>）</w:t>
        <w:tab/>
        <w:t xml:space="preserve">子公司烟台华东电子软件技术有限公司获取中国光大银行烟台分行综合授信，本年度申请了履约保 函金额4, 895, </w:t>
      </w:r>
      <w:r>
        <w:rPr>
          <w:color w:val="000000"/>
          <w:spacing w:val="0"/>
          <w:w w:val="100"/>
          <w:position w:val="0"/>
        </w:rPr>
        <w:t xml:space="preserve">095. </w:t>
      </w:r>
      <w:r>
        <w:rPr>
          <w:color w:val="000000"/>
          <w:spacing w:val="0"/>
          <w:w w:val="100"/>
          <w:position w:val="0"/>
        </w:rPr>
        <w:t>50元。</w:t>
      </w:r>
    </w:p>
    <w:p>
      <w:pPr>
        <w:pStyle w:val="Style37"/>
        <w:keepNext w:val="0"/>
        <w:keepLines w:val="0"/>
        <w:widowControl w:val="0"/>
        <w:shd w:val="clear" w:color="auto" w:fill="auto"/>
        <w:tabs>
          <w:tab w:pos="608" w:val="left"/>
        </w:tabs>
        <w:bidi w:val="0"/>
        <w:spacing w:before="0" w:after="300" w:line="302" w:lineRule="exact"/>
        <w:ind w:left="0" w:right="0" w:firstLine="220"/>
        <w:jc w:val="both"/>
      </w:pPr>
      <w:bookmarkStart w:id="1987" w:name="bookmark1987"/>
      <w:r>
        <w:rPr>
          <w:color w:val="000000"/>
          <w:spacing w:val="0"/>
          <w:w w:val="100"/>
          <w:position w:val="0"/>
        </w:rPr>
        <w:t>3</w:t>
      </w:r>
      <w:bookmarkEnd w:id="1987"/>
      <w:r>
        <w:rPr>
          <w:color w:val="000000"/>
          <w:spacing w:val="0"/>
          <w:w w:val="100"/>
          <w:position w:val="0"/>
        </w:rPr>
        <w:t>）</w:t>
        <w:tab/>
        <w:t>子公司安徽汉高信息科技有限公司获得银行承兑汇票保证金额</w:t>
      </w:r>
      <w:r>
        <w:rPr>
          <w:color w:val="000000"/>
          <w:spacing w:val="0"/>
          <w:w w:val="100"/>
          <w:position w:val="0"/>
        </w:rPr>
        <w:t>12,521,122.49</w:t>
      </w:r>
      <w:r>
        <w:rPr>
          <w:color w:val="000000"/>
          <w:spacing w:val="0"/>
          <w:w w:val="100"/>
          <w:position w:val="0"/>
        </w:rPr>
        <w:t xml:space="preserve">元；银行保函金额 20, 470, </w:t>
      </w:r>
      <w:r>
        <w:rPr>
          <w:color w:val="000000"/>
          <w:spacing w:val="0"/>
          <w:w w:val="100"/>
          <w:position w:val="0"/>
        </w:rPr>
        <w:t xml:space="preserve">705. </w:t>
      </w:r>
      <w:r>
        <w:rPr>
          <w:color w:val="000000"/>
          <w:spacing w:val="0"/>
          <w:w w:val="100"/>
          <w:position w:val="0"/>
        </w:rPr>
        <w:t xml:space="preserve">19元，其中：履约保函金额17, 798, </w:t>
      </w:r>
      <w:r>
        <w:rPr>
          <w:color w:val="000000"/>
          <w:spacing w:val="0"/>
          <w:w w:val="100"/>
          <w:position w:val="0"/>
        </w:rPr>
        <w:t xml:space="preserve">449. </w:t>
      </w:r>
      <w:r>
        <w:rPr>
          <w:color w:val="000000"/>
          <w:spacing w:val="0"/>
          <w:w w:val="100"/>
          <w:position w:val="0"/>
        </w:rPr>
        <w:t xml:space="preserve">19元，预付款保函2, 672, </w:t>
      </w:r>
      <w:r>
        <w:rPr>
          <w:color w:val="000000"/>
          <w:spacing w:val="0"/>
          <w:w w:val="100"/>
          <w:position w:val="0"/>
        </w:rPr>
        <w:t xml:space="preserve">256. </w:t>
      </w:r>
      <w:r>
        <w:rPr>
          <w:color w:val="000000"/>
          <w:spacing w:val="0"/>
          <w:w w:val="100"/>
          <w:position w:val="0"/>
        </w:rPr>
        <w:t>00元。</w:t>
      </w:r>
    </w:p>
    <w:p>
      <w:pPr>
        <w:pStyle w:val="Style35"/>
        <w:keepNext/>
        <w:keepLines/>
        <w:widowControl w:val="0"/>
        <w:shd w:val="clear" w:color="auto" w:fill="auto"/>
        <w:tabs>
          <w:tab w:pos="488" w:val="left"/>
        </w:tabs>
        <w:bidi w:val="0"/>
        <w:spacing w:before="0" w:after="380" w:line="306" w:lineRule="exact"/>
        <w:ind w:left="0" w:right="0" w:firstLine="0"/>
        <w:jc w:val="left"/>
      </w:pPr>
      <w:bookmarkStart w:id="1988" w:name="bookmark1988"/>
      <w:bookmarkStart w:id="1989" w:name="bookmark1989"/>
      <w:bookmarkStart w:id="1990" w:name="bookmark1990"/>
      <w:bookmarkStart w:id="1991" w:name="bookmark1991"/>
      <w:r>
        <w:rPr>
          <w:color w:val="000000"/>
          <w:spacing w:val="0"/>
          <w:w w:val="100"/>
          <w:position w:val="0"/>
        </w:rPr>
        <w:t>（</w:t>
      </w:r>
      <w:bookmarkEnd w:id="1990"/>
      <w:r>
        <w:rPr>
          <w:color w:val="000000"/>
          <w:spacing w:val="0"/>
          <w:w w:val="100"/>
          <w:position w:val="0"/>
        </w:rPr>
        <w:t>2）</w:t>
        <w:tab/>
        <w:t>公司没有需要披露的重要或有事项，也应予以说明</w:t>
      </w:r>
      <w:bookmarkEnd w:id="1988"/>
      <w:bookmarkEnd w:id="1989"/>
      <w:bookmarkEnd w:id="1991"/>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公司不存在需要披露的重要或有事项。</w:t>
      </w:r>
    </w:p>
    <w:p>
      <w:pPr>
        <w:pStyle w:val="Style35"/>
        <w:keepNext/>
        <w:keepLines/>
        <w:widowControl w:val="0"/>
        <w:shd w:val="clear" w:color="auto" w:fill="auto"/>
        <w:tabs>
          <w:tab w:pos="418" w:val="left"/>
        </w:tabs>
        <w:bidi w:val="0"/>
        <w:spacing w:before="0" w:after="300" w:line="306" w:lineRule="exact"/>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3</w:t>
      </w:r>
      <w:bookmarkEnd w:id="1994"/>
      <w:r>
        <w:rPr>
          <w:color w:val="000000"/>
          <w:spacing w:val="0"/>
          <w:w w:val="100"/>
          <w:position w:val="0"/>
        </w:rPr>
        <w:t>、</w:t>
        <w:tab/>
        <w:t>其他</w:t>
      </w:r>
      <w:bookmarkEnd w:id="1992"/>
      <w:bookmarkEnd w:id="1993"/>
      <w:bookmarkEnd w:id="1995"/>
    </w:p>
    <w:p>
      <w:pPr>
        <w:pStyle w:val="Style37"/>
        <w:keepNext w:val="0"/>
        <w:keepLines w:val="0"/>
        <w:widowControl w:val="0"/>
        <w:shd w:val="clear" w:color="auto" w:fill="auto"/>
        <w:bidi w:val="0"/>
        <w:spacing w:before="0" w:after="380" w:line="306" w:lineRule="exact"/>
        <w:ind w:left="0" w:right="0" w:firstLine="440"/>
        <w:jc w:val="left"/>
      </w:pPr>
      <w:r>
        <w:rPr>
          <w:color w:val="000000"/>
          <w:spacing w:val="0"/>
          <w:w w:val="100"/>
          <w:position w:val="0"/>
        </w:rPr>
        <w:t>截至财务报告日止，无其他应披露未披露的重大资产负债表日后事项。</w:t>
      </w:r>
    </w:p>
    <w:p>
      <w:pPr>
        <w:pStyle w:val="Style29"/>
        <w:keepNext/>
        <w:keepLines/>
        <w:widowControl w:val="0"/>
        <w:shd w:val="clear" w:color="auto" w:fill="auto"/>
        <w:bidi w:val="0"/>
        <w:spacing w:before="0" w:after="300" w:line="240" w:lineRule="auto"/>
        <w:ind w:left="0" w:right="0" w:firstLine="0"/>
        <w:jc w:val="left"/>
      </w:pPr>
      <w:bookmarkStart w:id="1996" w:name="bookmark1996"/>
      <w:bookmarkStart w:id="1997" w:name="bookmark1997"/>
      <w:bookmarkStart w:id="1998" w:name="bookmark1998"/>
      <w:r>
        <w:rPr>
          <w:color w:val="000000"/>
          <w:spacing w:val="0"/>
          <w:w w:val="100"/>
          <w:position w:val="0"/>
          <w:sz w:val="24"/>
          <w:szCs w:val="24"/>
        </w:rPr>
        <w:t>十五、资产负债表日后事项</w:t>
      </w:r>
      <w:bookmarkEnd w:id="1996"/>
      <w:bookmarkEnd w:id="1997"/>
      <w:bookmarkEnd w:id="1998"/>
    </w:p>
    <w:p>
      <w:pPr>
        <w:pStyle w:val="Style35"/>
        <w:keepNext/>
        <w:keepLines/>
        <w:widowControl w:val="0"/>
        <w:shd w:val="clear" w:color="auto" w:fill="auto"/>
        <w:bidi w:val="0"/>
        <w:spacing w:before="0" w:after="380" w:line="306" w:lineRule="exact"/>
        <w:ind w:left="0" w:right="0" w:firstLine="0"/>
        <w:jc w:val="left"/>
      </w:pPr>
      <w:bookmarkStart w:id="1999" w:name="bookmark1999"/>
      <w:bookmarkStart w:id="2000" w:name="bookmark2000"/>
      <w:bookmarkStart w:id="2001" w:name="bookmark2001"/>
      <w:r>
        <w:rPr>
          <w:color w:val="000000"/>
          <w:spacing w:val="0"/>
          <w:w w:val="100"/>
          <w:position w:val="0"/>
        </w:rPr>
        <w:t>1、重要的非调整事项</w:t>
      </w:r>
      <w:bookmarkEnd w:id="1999"/>
      <w:bookmarkEnd w:id="2000"/>
      <w:bookmarkEnd w:id="20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1776"/>
        <w:gridCol w:w="2909"/>
        <w:gridCol w:w="2395"/>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对财务状况和经营成果的影响数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2、利润分配情况</w:t>
      </w:r>
    </w:p>
    <w:p>
      <w:pPr>
        <w:widowControl w:val="0"/>
        <w:spacing w:after="3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77"/>
        <w:gridCol w:w="530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17,516,352.75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17,516,352.75</w:t>
            </w:r>
          </w:p>
        </w:tc>
      </w:tr>
    </w:tbl>
    <w:p>
      <w:pPr>
        <w:pStyle w:val="Style37"/>
        <w:keepNext w:val="0"/>
        <w:keepLines w:val="0"/>
        <w:widowControl w:val="0"/>
        <w:shd w:val="clear" w:color="auto" w:fill="auto"/>
        <w:tabs>
          <w:tab w:pos="368" w:val="left"/>
        </w:tabs>
        <w:bidi w:val="0"/>
        <w:spacing w:before="0" w:after="360" w:line="240" w:lineRule="auto"/>
        <w:ind w:left="0" w:right="0" w:firstLine="0"/>
        <w:jc w:val="left"/>
      </w:pPr>
      <w:bookmarkStart w:id="2002" w:name="bookmark2002"/>
      <w:r>
        <w:rPr>
          <w:b/>
          <w:bCs/>
          <w:color w:val="000000"/>
          <w:spacing w:val="0"/>
          <w:w w:val="100"/>
          <w:position w:val="0"/>
        </w:rPr>
        <w:t>3</w:t>
      </w:r>
      <w:bookmarkEnd w:id="2002"/>
      <w:r>
        <w:rPr>
          <w:b/>
          <w:bCs/>
          <w:color w:val="000000"/>
          <w:spacing w:val="0"/>
          <w:w w:val="100"/>
          <w:position w:val="0"/>
        </w:rPr>
        <w:t>、</w:t>
        <w:tab/>
        <w:t>销售退回</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2003" w:name="bookmark2003"/>
      <w:r>
        <w:rPr>
          <w:b/>
          <w:bCs/>
          <w:color w:val="000000"/>
          <w:spacing w:val="0"/>
          <w:w w:val="100"/>
          <w:position w:val="0"/>
        </w:rPr>
        <w:t>4</w:t>
      </w:r>
      <w:bookmarkEnd w:id="2003"/>
      <w:r>
        <w:rPr>
          <w:b/>
          <w:bCs/>
          <w:color w:val="000000"/>
          <w:spacing w:val="0"/>
          <w:w w:val="100"/>
          <w:position w:val="0"/>
        </w:rPr>
        <w:t>、</w:t>
        <w:tab/>
        <w:t>其他资产负债表日后事项说明</w:t>
      </w:r>
    </w:p>
    <w:p>
      <w:pPr>
        <w:pStyle w:val="Style29"/>
        <w:keepNext/>
        <w:keepLines/>
        <w:widowControl w:val="0"/>
        <w:shd w:val="clear" w:color="auto" w:fill="auto"/>
        <w:bidi w:val="0"/>
        <w:spacing w:before="0" w:after="360" w:line="240" w:lineRule="auto"/>
        <w:ind w:left="0" w:right="0" w:firstLine="0"/>
        <w:jc w:val="left"/>
      </w:pPr>
      <w:bookmarkStart w:id="2004" w:name="bookmark2004"/>
      <w:bookmarkStart w:id="2005" w:name="bookmark2005"/>
      <w:bookmarkStart w:id="2006" w:name="bookmark2006"/>
      <w:r>
        <w:rPr>
          <w:color w:val="000000"/>
          <w:spacing w:val="0"/>
          <w:w w:val="100"/>
          <w:position w:val="0"/>
          <w:sz w:val="24"/>
          <w:szCs w:val="24"/>
        </w:rPr>
        <w:t>十六、其他重要事项</w:t>
      </w:r>
      <w:bookmarkEnd w:id="2004"/>
      <w:bookmarkEnd w:id="2005"/>
      <w:bookmarkEnd w:id="2006"/>
    </w:p>
    <w:p>
      <w:pPr>
        <w:pStyle w:val="Style37"/>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1、前期会计差错更正</w:t>
      </w:r>
    </w:p>
    <w:p>
      <w:pPr>
        <w:pStyle w:val="Style37"/>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（1）追溯重述法</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708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tabs>
                <w:tab w:pos="1397" w:val="left"/>
                <w:tab w:pos="5069" w:val="left"/>
              </w:tabs>
              <w:bidi w:val="0"/>
              <w:spacing w:before="0" w:after="0" w:line="240" w:lineRule="auto"/>
              <w:ind w:left="0" w:right="0" w:firstLine="0"/>
              <w:jc w:val="center"/>
            </w:pPr>
            <w:r>
              <w:rPr>
                <w:color w:val="000000"/>
                <w:spacing w:val="0"/>
                <w:w w:val="100"/>
                <w:position w:val="0"/>
              </w:rPr>
              <w:t>处理程序</w:t>
              <w:tab/>
              <w:t>受影响的各个比较期间报表项目名称</w:t>
              <w:tab/>
              <w:t>累积影响数</w:t>
            </w:r>
          </w:p>
        </w:tc>
      </w:tr>
      <w:tr>
        <w:trPr>
          <w:trHeight w:val="922" w:hRule="exact"/>
        </w:trPr>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（2）未来适用法</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tabs>
                <w:tab w:pos="4556" w:val="left"/>
              </w:tabs>
              <w:bidi w:val="0"/>
              <w:spacing w:before="0" w:after="0" w:line="240" w:lineRule="auto"/>
              <w:ind w:left="1580" w:right="0" w:firstLine="0"/>
              <w:jc w:val="left"/>
            </w:pPr>
            <w:r>
              <w:rPr>
                <w:color w:val="000000"/>
                <w:spacing w:val="0"/>
                <w:w w:val="100"/>
                <w:position w:val="0"/>
              </w:rPr>
              <w:t>批准程序</w:t>
              <w:tab/>
              <w:t>采用未来适用法的原因</w:t>
            </w:r>
          </w:p>
        </w:tc>
      </w:tr>
    </w:tbl>
    <w:p>
      <w:pPr>
        <w:widowControl w:val="0"/>
        <w:spacing w:after="299" w:line="1" w:lineRule="exact"/>
      </w:pPr>
    </w:p>
    <w:p>
      <w:pPr>
        <w:pStyle w:val="Style37"/>
        <w:keepNext w:val="0"/>
        <w:keepLines w:val="0"/>
        <w:widowControl w:val="0"/>
        <w:shd w:val="clear" w:color="auto" w:fill="auto"/>
        <w:tabs>
          <w:tab w:pos="373" w:val="left"/>
        </w:tabs>
        <w:bidi w:val="0"/>
        <w:spacing w:before="0" w:after="360" w:line="240" w:lineRule="auto"/>
        <w:ind w:left="0" w:right="0" w:firstLine="0"/>
        <w:jc w:val="left"/>
      </w:pPr>
      <w:bookmarkStart w:id="2007" w:name="bookmark2007"/>
      <w:r>
        <w:rPr>
          <w:b/>
          <w:bCs/>
          <w:color w:val="000000"/>
          <w:spacing w:val="0"/>
          <w:w w:val="100"/>
          <w:position w:val="0"/>
        </w:rPr>
        <w:t>2</w:t>
      </w:r>
      <w:bookmarkEnd w:id="2007"/>
      <w:r>
        <w:rPr>
          <w:b/>
          <w:bCs/>
          <w:color w:val="000000"/>
          <w:spacing w:val="0"/>
          <w:w w:val="100"/>
          <w:position w:val="0"/>
        </w:rPr>
        <w:t>、</w:t>
        <w:tab/>
        <w:t>债务重组</w:t>
      </w:r>
    </w:p>
    <w:p>
      <w:pPr>
        <w:pStyle w:val="Style37"/>
        <w:keepNext w:val="0"/>
        <w:keepLines w:val="0"/>
        <w:widowControl w:val="0"/>
        <w:shd w:val="clear" w:color="auto" w:fill="auto"/>
        <w:tabs>
          <w:tab w:pos="373" w:val="left"/>
        </w:tabs>
        <w:bidi w:val="0"/>
        <w:spacing w:before="0" w:after="360" w:line="240" w:lineRule="auto"/>
        <w:ind w:left="0" w:right="0" w:firstLine="0"/>
        <w:jc w:val="left"/>
      </w:pPr>
      <w:bookmarkStart w:id="2008" w:name="bookmark2008"/>
      <w:r>
        <w:rPr>
          <w:b/>
          <w:bCs/>
          <w:color w:val="000000"/>
          <w:spacing w:val="0"/>
          <w:w w:val="100"/>
          <w:position w:val="0"/>
        </w:rPr>
        <w:t>3</w:t>
      </w:r>
      <w:bookmarkEnd w:id="2008"/>
      <w:r>
        <w:rPr>
          <w:b/>
          <w:bCs/>
          <w:color w:val="000000"/>
          <w:spacing w:val="0"/>
          <w:w w:val="100"/>
          <w:position w:val="0"/>
        </w:rPr>
        <w:t>、</w:t>
        <w:tab/>
        <w:t>资产置换</w:t>
      </w:r>
    </w:p>
    <w:p>
      <w:pPr>
        <w:pStyle w:val="Style37"/>
        <w:keepNext w:val="0"/>
        <w:keepLines w:val="0"/>
        <w:widowControl w:val="0"/>
        <w:shd w:val="clear" w:color="auto" w:fill="auto"/>
        <w:tabs>
          <w:tab w:pos="488" w:val="left"/>
        </w:tabs>
        <w:bidi w:val="0"/>
        <w:spacing w:before="0" w:after="360" w:line="240" w:lineRule="auto"/>
        <w:ind w:left="0" w:right="0" w:firstLine="0"/>
        <w:jc w:val="left"/>
      </w:pPr>
      <w:bookmarkStart w:id="2009" w:name="bookmark2009"/>
      <w:r>
        <w:rPr>
          <w:b/>
          <w:bCs/>
          <w:color w:val="000000"/>
          <w:spacing w:val="0"/>
          <w:w w:val="100"/>
          <w:position w:val="0"/>
        </w:rPr>
        <w:t>（</w:t>
      </w:r>
      <w:bookmarkEnd w:id="2009"/>
      <w:r>
        <w:rPr>
          <w:b/>
          <w:bCs/>
          <w:color w:val="000000"/>
          <w:spacing w:val="0"/>
          <w:w w:val="100"/>
          <w:position w:val="0"/>
        </w:rPr>
        <w:t>1）</w:t>
        <w:tab/>
        <w:t>非货币性资产交换</w:t>
      </w:r>
    </w:p>
    <w:p>
      <w:pPr>
        <w:pStyle w:val="Style37"/>
        <w:keepNext w:val="0"/>
        <w:keepLines w:val="0"/>
        <w:widowControl w:val="0"/>
        <w:shd w:val="clear" w:color="auto" w:fill="auto"/>
        <w:tabs>
          <w:tab w:pos="488" w:val="left"/>
        </w:tabs>
        <w:bidi w:val="0"/>
        <w:spacing w:before="0" w:after="360" w:line="240" w:lineRule="auto"/>
        <w:ind w:left="0" w:right="0" w:firstLine="0"/>
        <w:jc w:val="left"/>
      </w:pPr>
      <w:bookmarkStart w:id="2010" w:name="bookmark2010"/>
      <w:r>
        <w:rPr>
          <w:b/>
          <w:bCs/>
          <w:color w:val="000000"/>
          <w:spacing w:val="0"/>
          <w:w w:val="100"/>
          <w:position w:val="0"/>
        </w:rPr>
        <w:t>（</w:t>
      </w:r>
      <w:bookmarkEnd w:id="2010"/>
      <w:r>
        <w:rPr>
          <w:b/>
          <w:bCs/>
          <w:color w:val="000000"/>
          <w:spacing w:val="0"/>
          <w:w w:val="100"/>
          <w:position w:val="0"/>
        </w:rPr>
        <w:t>2）</w:t>
        <w:tab/>
        <w:t>其他资产置换</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2011" w:name="bookmark2011"/>
      <w:r>
        <w:rPr>
          <w:b/>
          <w:bCs/>
          <w:color w:val="000000"/>
          <w:spacing w:val="0"/>
          <w:w w:val="100"/>
          <w:position w:val="0"/>
        </w:rPr>
        <w:t>4</w:t>
      </w:r>
      <w:bookmarkEnd w:id="2011"/>
      <w:r>
        <w:rPr>
          <w:b/>
          <w:bCs/>
          <w:color w:val="000000"/>
          <w:spacing w:val="0"/>
          <w:w w:val="100"/>
          <w:position w:val="0"/>
        </w:rPr>
        <w:t>、</w:t>
        <w:tab/>
        <w:t>年金计划</w:t>
      </w:r>
    </w:p>
    <w:p>
      <w:pPr>
        <w:pStyle w:val="Style37"/>
        <w:keepNext w:val="0"/>
        <w:keepLines w:val="0"/>
        <w:widowControl w:val="0"/>
        <w:shd w:val="clear" w:color="auto" w:fill="auto"/>
        <w:tabs>
          <w:tab w:pos="378" w:val="left"/>
        </w:tabs>
        <w:bidi w:val="0"/>
        <w:spacing w:before="0" w:after="420" w:line="240" w:lineRule="auto"/>
        <w:ind w:left="0" w:right="0" w:firstLine="0"/>
        <w:jc w:val="left"/>
      </w:pPr>
      <w:bookmarkStart w:id="2012" w:name="bookmark2012"/>
      <w:r>
        <w:rPr>
          <w:b/>
          <w:bCs/>
          <w:color w:val="000000"/>
          <w:spacing w:val="0"/>
          <w:w w:val="100"/>
          <w:position w:val="0"/>
        </w:rPr>
        <w:t>5</w:t>
      </w:r>
      <w:bookmarkEnd w:id="2012"/>
      <w:r>
        <w:rPr>
          <w:b/>
          <w:bCs/>
          <w:color w:val="000000"/>
          <w:spacing w:val="0"/>
          <w:w w:val="100"/>
          <w:position w:val="0"/>
        </w:rPr>
        <w:t>、</w:t>
        <w:tab/>
        <w:t>终止经营</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778"/>
        <w:gridCol w:w="1958"/>
      </w:tblGrid>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归属于母公司所有者的 终止经营利润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5"/>
        <w:keepNext/>
        <w:keepLines/>
        <w:widowControl w:val="0"/>
        <w:shd w:val="clear" w:color="auto" w:fill="auto"/>
        <w:bidi w:val="0"/>
        <w:spacing w:before="0" w:after="300" w:line="317" w:lineRule="exact"/>
        <w:ind w:left="0" w:right="0" w:firstLine="0"/>
        <w:jc w:val="left"/>
      </w:pPr>
      <w:bookmarkStart w:id="2013" w:name="bookmark2013"/>
      <w:bookmarkStart w:id="2014" w:name="bookmark2014"/>
      <w:bookmarkStart w:id="2015" w:name="bookmark2015"/>
      <w:bookmarkStart w:id="2016" w:name="bookmark2016"/>
      <w:r>
        <w:rPr>
          <w:color w:val="000000"/>
          <w:spacing w:val="0"/>
          <w:w w:val="100"/>
          <w:position w:val="0"/>
        </w:rPr>
        <w:t>6</w:t>
      </w:r>
      <w:bookmarkEnd w:id="2015"/>
      <w:r>
        <w:rPr>
          <w:color w:val="000000"/>
          <w:spacing w:val="0"/>
          <w:w w:val="100"/>
          <w:position w:val="0"/>
        </w:rPr>
        <w:t>、分部信息</w:t>
      </w:r>
      <w:bookmarkEnd w:id="2013"/>
      <w:bookmarkEnd w:id="2014"/>
      <w:bookmarkEnd w:id="2016"/>
    </w:p>
    <w:p>
      <w:pPr>
        <w:pStyle w:val="Style35"/>
        <w:keepNext/>
        <w:keepLines/>
        <w:widowControl w:val="0"/>
        <w:shd w:val="clear" w:color="auto" w:fill="auto"/>
        <w:bidi w:val="0"/>
        <w:spacing w:before="0" w:after="300" w:line="317" w:lineRule="exact"/>
        <w:ind w:left="0" w:right="0" w:firstLine="0"/>
        <w:jc w:val="left"/>
      </w:pPr>
      <w:bookmarkStart w:id="2013" w:name="bookmark2013"/>
      <w:bookmarkStart w:id="2014" w:name="bookmark2014"/>
      <w:bookmarkStart w:id="2017" w:name="bookmark2017"/>
      <w:r>
        <w:rPr>
          <w:color w:val="000000"/>
          <w:spacing w:val="0"/>
          <w:w w:val="100"/>
          <w:position w:val="0"/>
        </w:rPr>
        <w:t>（1）报告分部的确定依据与会计政策</w:t>
      </w:r>
      <w:bookmarkEnd w:id="2013"/>
      <w:bookmarkEnd w:id="2014"/>
      <w:bookmarkEnd w:id="2017"/>
    </w:p>
    <w:p>
      <w:pPr>
        <w:pStyle w:val="Style3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本公司以内部组织结构、管理要求、内部报告制度为依据确定经营分部。本公司的经营分部是指同时 满足下列条件的组成部分：</w:t>
      </w:r>
    </w:p>
    <w:p>
      <w:pPr>
        <w:pStyle w:val="Style37"/>
        <w:keepNext w:val="0"/>
        <w:keepLines w:val="0"/>
        <w:widowControl w:val="0"/>
        <w:numPr>
          <w:ilvl w:val="0"/>
          <w:numId w:val="69"/>
        </w:numPr>
        <w:shd w:val="clear" w:color="auto" w:fill="auto"/>
        <w:tabs>
          <w:tab w:pos="334" w:val="left"/>
        </w:tabs>
        <w:bidi w:val="0"/>
        <w:spacing w:before="0" w:after="0" w:line="317" w:lineRule="exact"/>
        <w:ind w:left="0" w:right="0" w:firstLine="0"/>
        <w:jc w:val="left"/>
      </w:pPr>
      <w:bookmarkStart w:id="2018" w:name="bookmark2018"/>
      <w:bookmarkEnd w:id="2018"/>
      <w:r>
        <w:rPr>
          <w:color w:val="000000"/>
          <w:spacing w:val="0"/>
          <w:w w:val="100"/>
          <w:position w:val="0"/>
        </w:rPr>
        <w:t>该组成部分能够在日常活动中产生收入、发生费用；</w:t>
      </w:r>
    </w:p>
    <w:p>
      <w:pPr>
        <w:pStyle w:val="Style37"/>
        <w:keepNext w:val="0"/>
        <w:keepLines w:val="0"/>
        <w:widowControl w:val="0"/>
        <w:numPr>
          <w:ilvl w:val="0"/>
          <w:numId w:val="69"/>
        </w:numPr>
        <w:shd w:val="clear" w:color="auto" w:fill="auto"/>
        <w:tabs>
          <w:tab w:pos="334" w:val="left"/>
        </w:tabs>
        <w:bidi w:val="0"/>
        <w:spacing w:before="0" w:after="0" w:line="317" w:lineRule="exact"/>
        <w:ind w:left="0" w:right="0" w:firstLine="0"/>
        <w:jc w:val="left"/>
      </w:pPr>
      <w:bookmarkStart w:id="2019" w:name="bookmark2019"/>
      <w:bookmarkEnd w:id="2019"/>
      <w:r>
        <w:rPr>
          <w:color w:val="000000"/>
          <w:spacing w:val="0"/>
          <w:w w:val="100"/>
          <w:position w:val="0"/>
        </w:rPr>
        <w:t>管理层能够定期评价该组成部分的经营成果，以决定向其配置资源、评价其业绩；</w:t>
      </w:r>
    </w:p>
    <w:p>
      <w:pPr>
        <w:pStyle w:val="Style37"/>
        <w:keepNext w:val="0"/>
        <w:keepLines w:val="0"/>
        <w:widowControl w:val="0"/>
        <w:numPr>
          <w:ilvl w:val="0"/>
          <w:numId w:val="69"/>
        </w:numPr>
        <w:shd w:val="clear" w:color="auto" w:fill="auto"/>
        <w:tabs>
          <w:tab w:pos="334" w:val="left"/>
        </w:tabs>
        <w:bidi w:val="0"/>
        <w:spacing w:before="0" w:after="0" w:line="317" w:lineRule="exact"/>
        <w:ind w:left="0" w:right="0" w:firstLine="0"/>
        <w:jc w:val="left"/>
      </w:pPr>
      <w:bookmarkStart w:id="2020" w:name="bookmark2020"/>
      <w:bookmarkEnd w:id="2020"/>
      <w:r>
        <w:rPr>
          <w:color w:val="000000"/>
          <w:spacing w:val="0"/>
          <w:w w:val="100"/>
          <w:position w:val="0"/>
        </w:rPr>
        <w:t>能够取得该组成部分的财务状况、经营成果和现金流量等有关会计信息。</w:t>
      </w:r>
    </w:p>
    <w:p>
      <w:pPr>
        <w:pStyle w:val="Style37"/>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本公司以经营分部为基础确定报告分部，满足下列条件之一的经营分部确定为报告分部：</w:t>
      </w:r>
      <w:r>
        <w:br w:type="page"/>
      </w:r>
    </w:p>
    <w:p>
      <w:pPr>
        <w:pStyle w:val="Style37"/>
        <w:keepNext w:val="0"/>
        <w:keepLines w:val="0"/>
        <w:widowControl w:val="0"/>
        <w:numPr>
          <w:ilvl w:val="0"/>
          <w:numId w:val="71"/>
        </w:numPr>
        <w:shd w:val="clear" w:color="auto" w:fill="auto"/>
        <w:tabs>
          <w:tab w:pos="334" w:val="left"/>
        </w:tabs>
        <w:bidi w:val="0"/>
        <w:spacing w:before="0" w:after="0" w:line="316" w:lineRule="exact"/>
        <w:ind w:left="0" w:right="0" w:firstLine="0"/>
        <w:jc w:val="both"/>
      </w:pPr>
      <w:bookmarkStart w:id="2021" w:name="bookmark2021"/>
      <w:bookmarkEnd w:id="2021"/>
      <w:r>
        <w:rPr>
          <w:color w:val="000000"/>
          <w:spacing w:val="0"/>
          <w:w w:val="100"/>
          <w:position w:val="0"/>
        </w:rPr>
        <w:t>该经营分部的分部收入占所有分部收入合计的10%或者以上；</w:t>
      </w:r>
    </w:p>
    <w:p>
      <w:pPr>
        <w:pStyle w:val="Style37"/>
        <w:keepNext w:val="0"/>
        <w:keepLines w:val="0"/>
        <w:widowControl w:val="0"/>
        <w:numPr>
          <w:ilvl w:val="0"/>
          <w:numId w:val="71"/>
        </w:numPr>
        <w:shd w:val="clear" w:color="auto" w:fill="auto"/>
        <w:tabs>
          <w:tab w:pos="334" w:val="left"/>
        </w:tabs>
        <w:bidi w:val="0"/>
        <w:spacing w:before="0" w:after="0" w:line="316" w:lineRule="exact"/>
        <w:ind w:left="0" w:right="0" w:firstLine="0"/>
        <w:jc w:val="both"/>
      </w:pPr>
      <w:bookmarkStart w:id="2022" w:name="bookmark2022"/>
      <w:bookmarkEnd w:id="2022"/>
      <w:r>
        <w:rPr>
          <w:color w:val="000000"/>
          <w:spacing w:val="0"/>
          <w:w w:val="100"/>
          <w:position w:val="0"/>
        </w:rPr>
        <w:t>该分部的分部利润（亏损）的绝对额，占所有盈利分部利润合计额或者所有亏损分部亏损合计额的绝对 额两者中较大者的10%或者以上。</w:t>
      </w:r>
    </w:p>
    <w:p>
      <w:pPr>
        <w:pStyle w:val="Style37"/>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按上述会计政策确定的报告分部的经营分部的对外交易收入合计额占合并总收入的比重未达到75% 时，增加报告分部的数量，按下述规定将其他未作为报告分部的经营分部纳入报告分部的范围，直到该比 重达到75%：</w:t>
      </w:r>
    </w:p>
    <w:p>
      <w:pPr>
        <w:pStyle w:val="Style37"/>
        <w:keepNext w:val="0"/>
        <w:keepLines w:val="0"/>
        <w:widowControl w:val="0"/>
        <w:numPr>
          <w:ilvl w:val="0"/>
          <w:numId w:val="73"/>
        </w:numPr>
        <w:shd w:val="clear" w:color="auto" w:fill="auto"/>
        <w:tabs>
          <w:tab w:pos="334" w:val="left"/>
        </w:tabs>
        <w:bidi w:val="0"/>
        <w:spacing w:before="0" w:after="0" w:line="316" w:lineRule="exact"/>
        <w:ind w:left="0" w:right="0" w:firstLine="0"/>
        <w:jc w:val="both"/>
      </w:pPr>
      <w:bookmarkStart w:id="2023" w:name="bookmark2023"/>
      <w:bookmarkEnd w:id="2023"/>
      <w:r>
        <w:rPr>
          <w:color w:val="000000"/>
          <w:spacing w:val="0"/>
          <w:w w:val="100"/>
          <w:position w:val="0"/>
        </w:rPr>
        <w:t>将管理层认为披露该经营分部信息对会计信息使用者有用的经营分部确定为报告分部；</w:t>
      </w:r>
    </w:p>
    <w:p>
      <w:pPr>
        <w:pStyle w:val="Style37"/>
        <w:keepNext w:val="0"/>
        <w:keepLines w:val="0"/>
        <w:widowControl w:val="0"/>
        <w:numPr>
          <w:ilvl w:val="0"/>
          <w:numId w:val="73"/>
        </w:numPr>
        <w:shd w:val="clear" w:color="auto" w:fill="auto"/>
        <w:tabs>
          <w:tab w:pos="334" w:val="left"/>
        </w:tabs>
        <w:bidi w:val="0"/>
        <w:spacing w:before="0" w:after="0" w:line="316" w:lineRule="exact"/>
        <w:ind w:left="0" w:right="0" w:firstLine="0"/>
        <w:jc w:val="both"/>
      </w:pPr>
      <w:bookmarkStart w:id="2024" w:name="bookmark2024"/>
      <w:bookmarkEnd w:id="2024"/>
      <w:r>
        <w:rPr>
          <w:color w:val="000000"/>
          <w:spacing w:val="0"/>
          <w:w w:val="100"/>
          <w:position w:val="0"/>
        </w:rPr>
        <w:t>将该经营分部与一个或一个以上的具有相似经济特征、满足经营分部合并条件的其他经营分部合并，作 为一个报告分部。</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分部间转移价格参照市场价格确定，与各分部共同使用的资产、相关的费用按照收入比例在不同的分 部之间分配。</w:t>
      </w:r>
    </w:p>
    <w:p>
      <w:pPr>
        <w:pStyle w:val="Style37"/>
        <w:keepNext w:val="0"/>
        <w:keepLines w:val="0"/>
        <w:widowControl w:val="0"/>
        <w:shd w:val="clear" w:color="auto" w:fill="auto"/>
        <w:bidi w:val="0"/>
        <w:spacing w:before="0" w:after="0" w:line="316" w:lineRule="exact"/>
        <w:ind w:left="0" w:right="0" w:firstLine="440"/>
        <w:jc w:val="both"/>
      </w:pPr>
      <w:r>
        <w:rPr>
          <w:b/>
          <w:bCs/>
          <w:color w:val="000000"/>
          <w:spacing w:val="0"/>
          <w:w w:val="100"/>
          <w:position w:val="0"/>
        </w:rPr>
        <w:t>本公司确定报告分部考虑的因素、报告分部的产品和劳务的类型</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本公司的报告分部都是提供不同产品和劳务的业务单元。由于各种业务需要不同的技术和市场战略， 因此本公司分别独立管理各个报告分部的生产经营活动，分别评价其经营成果，以决定向其配置资源、评 价其业绩。</w:t>
      </w:r>
    </w:p>
    <w:p>
      <w:pPr>
        <w:pStyle w:val="Style37"/>
        <w:keepNext w:val="0"/>
        <w:keepLines w:val="0"/>
        <w:widowControl w:val="0"/>
        <w:shd w:val="clear" w:color="auto" w:fill="auto"/>
        <w:bidi w:val="0"/>
        <w:spacing w:before="0" w:after="280" w:line="316" w:lineRule="exact"/>
        <w:ind w:left="0" w:right="0" w:firstLine="440"/>
        <w:jc w:val="both"/>
      </w:pPr>
      <w:r>
        <w:rPr>
          <w:color w:val="000000"/>
          <w:spacing w:val="0"/>
          <w:w w:val="100"/>
          <w:position w:val="0"/>
        </w:rPr>
        <w:t>本公司有2个报告分部：技术工程施工分部、其他分部。技术工程施工分部分部负责工程施工，其他 分部主要负责互联网运营业务。</w:t>
      </w:r>
    </w:p>
    <w:p>
      <w:pPr>
        <w:pStyle w:val="Style35"/>
        <w:keepNext/>
        <w:keepLines/>
        <w:widowControl w:val="0"/>
        <w:shd w:val="clear" w:color="auto" w:fill="auto"/>
        <w:bidi w:val="0"/>
        <w:spacing w:before="0" w:after="380" w:line="316" w:lineRule="exact"/>
        <w:ind w:left="0" w:right="0" w:firstLine="0"/>
        <w:jc w:val="both"/>
      </w:pPr>
      <w:bookmarkStart w:id="2025" w:name="bookmark2025"/>
      <w:bookmarkStart w:id="2026" w:name="bookmark2026"/>
      <w:bookmarkStart w:id="2027" w:name="bookmark2027"/>
      <w:r>
        <w:rPr>
          <w:color w:val="000000"/>
          <w:spacing w:val="0"/>
          <w:w w:val="100"/>
          <w:position w:val="0"/>
        </w:rPr>
        <w:t>（2）报告分部的财务信息</w:t>
      </w:r>
      <w:bookmarkEnd w:id="2025"/>
      <w:bookmarkEnd w:id="2026"/>
      <w:bookmarkEnd w:id="20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技术工程施工部分</w:t>
            </w:r>
          </w:p>
        </w:tc>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99, </w:t>
            </w:r>
            <w:r>
              <w:rPr>
                <w:color w:val="000000"/>
                <w:spacing w:val="0"/>
                <w:w w:val="100"/>
                <w:position w:val="0"/>
              </w:rPr>
              <w:t xml:space="preserve">160. </w:t>
            </w:r>
            <w:r>
              <w:rPr>
                <w:color w:val="000000"/>
                <w:spacing w:val="0"/>
                <w:w w:val="100"/>
                <w:position w:val="0"/>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 </w:t>
            </w: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99,213.68</w:t>
            </w:r>
          </w:p>
        </w:tc>
      </w:tr>
      <w:tr>
        <w:trPr>
          <w:trHeight w:val="403"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12,268.73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206. </w:t>
            </w: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12,475. </w:t>
            </w:r>
            <w:r>
              <w:rPr>
                <w:color w:val="000000"/>
                <w:spacing w:val="0"/>
                <w:w w:val="100"/>
                <w:position w:val="0"/>
              </w:rPr>
              <w:t>53</w:t>
            </w:r>
          </w:p>
        </w:tc>
      </w:tr>
      <w:tr>
        <w:trPr>
          <w:trHeight w:val="403"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9, </w:t>
            </w:r>
            <w:r>
              <w:rPr>
                <w:color w:val="000000"/>
                <w:spacing w:val="0"/>
                <w:w w:val="100"/>
                <w:position w:val="0"/>
              </w:rPr>
              <w:t>976.33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9,813.86</w:t>
            </w:r>
          </w:p>
        </w:tc>
      </w:tr>
      <w:tr>
        <w:trPr>
          <w:trHeight w:val="398"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1,496.00</w:t>
            </w:r>
          </w:p>
        </w:tc>
      </w:tr>
      <w:tr>
        <w:trPr>
          <w:trHeight w:val="403"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8,480.34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8,317.87</w:t>
            </w:r>
          </w:p>
        </w:tc>
      </w:tr>
      <w:tr>
        <w:trPr>
          <w:trHeight w:val="403" w:hRule="exact"/>
        </w:trPr>
        <w:tc>
          <w:tcPr>
            <w:tcBorders>
              <w:top w:val="single" w:sz="4"/>
              <w:left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185,248.66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188,018.94</w:t>
            </w:r>
          </w:p>
        </w:tc>
      </w:tr>
      <w:tr>
        <w:trPr>
          <w:trHeight w:val="408" w:hRule="exact"/>
        </w:trPr>
        <w:tc>
          <w:tcPr>
            <w:tcBorders>
              <w:top w:val="single" w:sz="4"/>
              <w:left w:val="single" w:sz="4"/>
              <w:bottom w:val="single" w:sz="4"/>
            </w:tcBorders>
            <w:shd w:val="clear" w:color="auto" w:fill="E2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54,221.30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393. </w:t>
            </w:r>
            <w:r>
              <w:rPr>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54,615.05</w:t>
            </w:r>
          </w:p>
        </w:tc>
      </w:tr>
    </w:tbl>
    <w:p>
      <w:pPr>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366" w:right="1092" w:bottom="1406" w:left="1088" w:header="0" w:footer="3" w:gutter="0"/>
          <w:cols w:space="720"/>
          <w:noEndnote/>
          <w:titlePg/>
          <w:rtlGutter w:val="0"/>
          <w:docGrid w:linePitch="360"/>
        </w:sectPr>
      </w:pPr>
    </w:p>
    <w:p>
      <w:pPr>
        <w:pStyle w:val="Style37"/>
        <w:keepNext w:val="0"/>
        <w:keepLines w:val="0"/>
        <w:widowControl w:val="0"/>
        <w:shd w:val="clear" w:color="auto" w:fill="auto"/>
        <w:tabs>
          <w:tab w:pos="488" w:val="left"/>
        </w:tabs>
        <w:bidi w:val="0"/>
        <w:spacing w:before="0" w:after="360" w:line="240" w:lineRule="auto"/>
        <w:ind w:left="0" w:right="0" w:firstLine="0"/>
        <w:jc w:val="both"/>
      </w:pPr>
      <w:bookmarkStart w:id="2028" w:name="bookmark2028"/>
      <w:r>
        <w:rPr>
          <w:b/>
          <w:bCs/>
          <w:color w:val="000000"/>
          <w:spacing w:val="0"/>
          <w:w w:val="100"/>
          <w:position w:val="0"/>
        </w:rPr>
        <w:t>（</w:t>
      </w:r>
      <w:bookmarkEnd w:id="2028"/>
      <w:r>
        <w:rPr>
          <w:b/>
          <w:bCs/>
          <w:color w:val="000000"/>
          <w:spacing w:val="0"/>
          <w:w w:val="100"/>
          <w:position w:val="0"/>
        </w:rPr>
        <w:t>3）</w:t>
        <w:tab/>
        <w:t>公司无报告分部的，或者不能披露各报告分部的资产总额和负债总额的，应说明原因</w:t>
      </w:r>
    </w:p>
    <w:p>
      <w:pPr>
        <w:pStyle w:val="Style37"/>
        <w:keepNext w:val="0"/>
        <w:keepLines w:val="0"/>
        <w:widowControl w:val="0"/>
        <w:shd w:val="clear" w:color="auto" w:fill="auto"/>
        <w:tabs>
          <w:tab w:pos="488" w:val="left"/>
        </w:tabs>
        <w:bidi w:val="0"/>
        <w:spacing w:before="0" w:after="360" w:line="240" w:lineRule="auto"/>
        <w:ind w:left="0" w:right="0" w:firstLine="0"/>
        <w:jc w:val="both"/>
      </w:pPr>
      <w:bookmarkStart w:id="2029" w:name="bookmark2029"/>
      <w:r>
        <w:rPr>
          <w:b/>
          <w:bCs/>
          <w:color w:val="000000"/>
          <w:spacing w:val="0"/>
          <w:w w:val="100"/>
          <w:position w:val="0"/>
        </w:rPr>
        <w:t>（</w:t>
      </w:r>
      <w:bookmarkEnd w:id="2029"/>
      <w:r>
        <w:rPr>
          <w:b/>
          <w:bCs/>
          <w:color w:val="000000"/>
          <w:spacing w:val="0"/>
          <w:w w:val="100"/>
          <w:position w:val="0"/>
        </w:rPr>
        <w:t>4）</w:t>
        <w:tab/>
        <w:t>其他说明</w:t>
      </w:r>
    </w:p>
    <w:p>
      <w:pPr>
        <w:pStyle w:val="Style37"/>
        <w:keepNext w:val="0"/>
        <w:keepLines w:val="0"/>
        <w:widowControl w:val="0"/>
        <w:shd w:val="clear" w:color="auto" w:fill="auto"/>
        <w:tabs>
          <w:tab w:pos="368" w:val="left"/>
        </w:tabs>
        <w:bidi w:val="0"/>
        <w:spacing w:before="0" w:after="360" w:line="240" w:lineRule="auto"/>
        <w:ind w:left="0" w:right="0" w:firstLine="0"/>
        <w:jc w:val="both"/>
      </w:pPr>
      <w:bookmarkStart w:id="2030" w:name="bookmark2030"/>
      <w:r>
        <w:rPr>
          <w:b/>
          <w:bCs/>
          <w:color w:val="000000"/>
          <w:spacing w:val="0"/>
          <w:w w:val="100"/>
          <w:position w:val="0"/>
        </w:rPr>
        <w:t>7</w:t>
      </w:r>
      <w:bookmarkEnd w:id="2030"/>
      <w:r>
        <w:rPr>
          <w:b/>
          <w:bCs/>
          <w:color w:val="000000"/>
          <w:spacing w:val="0"/>
          <w:w w:val="100"/>
          <w:position w:val="0"/>
        </w:rPr>
        <w:t>、</w:t>
        <w:tab/>
        <w:t>其他对投资者决策有影响的重要交易和事项</w:t>
      </w:r>
    </w:p>
    <w:p>
      <w:pPr>
        <w:pStyle w:val="Style37"/>
        <w:keepNext w:val="0"/>
        <w:keepLines w:val="0"/>
        <w:widowControl w:val="0"/>
        <w:shd w:val="clear" w:color="auto" w:fill="auto"/>
        <w:tabs>
          <w:tab w:pos="373" w:val="left"/>
        </w:tabs>
        <w:bidi w:val="0"/>
        <w:spacing w:before="0" w:after="360" w:line="240" w:lineRule="auto"/>
        <w:ind w:left="0" w:right="0" w:firstLine="0"/>
        <w:jc w:val="both"/>
      </w:pPr>
      <w:bookmarkStart w:id="2031" w:name="bookmark2031"/>
      <w:r>
        <w:rPr>
          <w:b/>
          <w:bCs/>
          <w:color w:val="000000"/>
          <w:spacing w:val="0"/>
          <w:w w:val="100"/>
          <w:position w:val="0"/>
        </w:rPr>
        <w:t>8</w:t>
      </w:r>
      <w:bookmarkEnd w:id="2031"/>
      <w:r>
        <w:rPr>
          <w:b/>
          <w:bCs/>
          <w:color w:val="000000"/>
          <w:spacing w:val="0"/>
          <w:w w:val="100"/>
          <w:position w:val="0"/>
        </w:rPr>
        <w:t>、</w:t>
        <w:tab/>
        <w:t>其他</w:t>
      </w:r>
    </w:p>
    <w:p>
      <w:pPr>
        <w:pStyle w:val="Style29"/>
        <w:keepNext/>
        <w:keepLines/>
        <w:widowControl w:val="0"/>
        <w:shd w:val="clear" w:color="auto" w:fill="auto"/>
        <w:bidi w:val="0"/>
        <w:spacing w:before="0" w:after="360" w:line="240" w:lineRule="auto"/>
        <w:ind w:left="0" w:right="0" w:firstLine="0"/>
        <w:jc w:val="both"/>
      </w:pPr>
      <w:bookmarkStart w:id="2032" w:name="bookmark2032"/>
      <w:bookmarkStart w:id="2033" w:name="bookmark2033"/>
      <w:bookmarkStart w:id="2034" w:name="bookmark2034"/>
      <w:r>
        <w:rPr>
          <w:color w:val="000000"/>
          <w:spacing w:val="0"/>
          <w:w w:val="100"/>
          <w:position w:val="0"/>
          <w:sz w:val="24"/>
          <w:szCs w:val="24"/>
        </w:rPr>
        <w:t>十七、母公司财务报表主要项目注释</w:t>
      </w:r>
      <w:bookmarkEnd w:id="2032"/>
      <w:bookmarkEnd w:id="2033"/>
      <w:bookmarkEnd w:id="2034"/>
    </w:p>
    <w:p>
      <w:pPr>
        <w:pStyle w:val="Style37"/>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1、应收账款</w:t>
      </w:r>
    </w:p>
    <w:p>
      <w:pPr>
        <w:pStyle w:val="Style37"/>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（1）应收账款分类披露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3, 999,1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3,999,1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142,465 ,</w:t>
            </w:r>
            <w:r>
              <w:rPr>
                <w:color w:val="000000"/>
                <w:spacing w:val="0"/>
                <w:w w:val="100"/>
                <w:position w:val="0"/>
              </w:rPr>
              <w:t xml:space="preserve">964. </w:t>
            </w:r>
            <w:r>
              <w:rPr>
                <w:color w:val="000000"/>
                <w:spacing w:val="0"/>
                <w:w w:val="100"/>
                <w:position w:val="0"/>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97. </w:t>
            </w:r>
            <w:r>
              <w:rPr>
                <w:color w:val="000000"/>
                <w:spacing w:val="0"/>
                <w:w w:val="100"/>
                <w:position w:val="0"/>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9,516, 1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6. </w:t>
            </w:r>
            <w:r>
              <w:rPr>
                <w:color w:val="000000"/>
                <w:spacing w:val="0"/>
                <w:w w:val="100"/>
                <w:position w:val="0"/>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132,949,</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129, 05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1,957.</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7,076,65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121,975,3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04.36</w:t>
            </w: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146,465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 xml:space="preserve">138. </w:t>
            </w: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13,515,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132,949,</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774.70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129,05</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1,957.</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7,076,65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121,975,3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04.36</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V适用口不适用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北京星纪开元科技发展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3,999,174.00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3,999,174.00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预计不可收回</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3,999,174.00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3,999,174.00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V适用口不适用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7080"/>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1年以内分项</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其中：6个月以内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64, </w:t>
            </w:r>
            <w:r>
              <w:rPr>
                <w:color w:val="000000"/>
                <w:spacing w:val="0"/>
                <w:w w:val="100"/>
                <w:position w:val="0"/>
              </w:rPr>
              <w:t>939,361.75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6-12</w:t>
            </w:r>
            <w:r>
              <w:rPr>
                <w:color w:val="000000"/>
                <w:spacing w:val="0"/>
                <w:w w:val="100"/>
                <w:position w:val="0"/>
              </w:rPr>
              <w:t>个月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26, 834, </w:t>
            </w:r>
            <w:r>
              <w:rPr>
                <w:color w:val="000000"/>
                <w:spacing w:val="0"/>
                <w:w w:val="100"/>
                <w:position w:val="0"/>
              </w:rPr>
              <w:t xml:space="preserve">789. </w:t>
            </w:r>
            <w:r>
              <w:rPr>
                <w:color w:val="000000"/>
                <w:spacing w:val="0"/>
                <w:w w:val="100"/>
                <w:position w:val="0"/>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1,341,739.50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91,774,151.65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1,341,739.50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28, 157, </w:t>
            </w:r>
            <w:r>
              <w:rPr>
                <w:color w:val="000000"/>
                <w:spacing w:val="0"/>
                <w:w w:val="100"/>
                <w:position w:val="0"/>
              </w:rPr>
              <w:t xml:space="preserve">193. </w:t>
            </w:r>
            <w:r>
              <w:rPr>
                <w:color w:val="000000"/>
                <w:spacing w:val="0"/>
                <w:w w:val="100"/>
                <w:position w:val="0"/>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2,815,719.33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17,291,929. </w:t>
            </w: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3,458,385.89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3至4年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2,763,508. </w:t>
            </w:r>
            <w:r>
              <w:rPr>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829, </w:t>
            </w:r>
            <w:r>
              <w:rPr>
                <w:color w:val="000000"/>
                <w:spacing w:val="0"/>
                <w:w w:val="100"/>
                <w:position w:val="0"/>
              </w:rPr>
              <w:t>052.44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4至5年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2,346,482. </w:t>
            </w:r>
            <w:r>
              <w:rPr>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938,592.84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132,700.00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142,465,964.70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9,516,190.00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400" w:line="365" w:lineRule="exact"/>
        <w:ind w:left="0" w:right="0" w:firstLine="0"/>
        <w:jc w:val="left"/>
      </w:pPr>
      <w:r>
        <w:rPr>
          <w:color w:val="000000"/>
          <w:spacing w:val="0"/>
          <w:w w:val="100"/>
          <w:position w:val="0"/>
        </w:rPr>
        <w:t>组合中，采用其他方法计提坏账准备的应收账款：</w:t>
      </w:r>
    </w:p>
    <w:p>
      <w:pPr>
        <w:pStyle w:val="Style35"/>
        <w:keepNext/>
        <w:keepLines/>
        <w:widowControl w:val="0"/>
        <w:shd w:val="clear" w:color="auto" w:fill="auto"/>
        <w:bidi w:val="0"/>
        <w:spacing w:before="0" w:after="220" w:line="240" w:lineRule="auto"/>
        <w:ind w:left="0" w:right="0" w:firstLine="0"/>
        <w:jc w:val="left"/>
      </w:pPr>
      <w:bookmarkStart w:id="2035" w:name="bookmark2035"/>
      <w:bookmarkStart w:id="2036" w:name="bookmark2036"/>
      <w:bookmarkStart w:id="2037" w:name="bookmark2037"/>
      <w:r>
        <w:rPr>
          <w:color w:val="000000"/>
          <w:spacing w:val="0"/>
          <w:w w:val="100"/>
          <w:position w:val="0"/>
        </w:rPr>
        <w:t>（2）本期计提、收回或转回的坏账准备情况</w:t>
      </w:r>
      <w:bookmarkEnd w:id="2035"/>
      <w:bookmarkEnd w:id="2036"/>
      <w:bookmarkEnd w:id="2037"/>
    </w:p>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 xml:space="preserve">本期计提坏账准备金额6, 438, </w:t>
      </w:r>
      <w:r>
        <w:rPr>
          <w:color w:val="000000"/>
          <w:spacing w:val="0"/>
          <w:w w:val="100"/>
          <w:position w:val="0"/>
        </w:rPr>
        <w:t xml:space="preserve">710. </w:t>
      </w:r>
      <w:r>
        <w:rPr>
          <w:color w:val="000000"/>
          <w:spacing w:val="0"/>
          <w:w w:val="100"/>
          <w:position w:val="0"/>
        </w:rPr>
        <w:t>71元；本期收回或转回坏账准备金额</w:t>
      </w:r>
      <w:r>
        <w:rPr>
          <w:color w:val="000000"/>
          <w:spacing w:val="0"/>
          <w:w w:val="100"/>
          <w:position w:val="0"/>
        </w:rPr>
        <w:t xml:space="preserve">0. </w:t>
      </w:r>
      <w:r>
        <w:rPr>
          <w:color w:val="000000"/>
          <w:spacing w:val="0"/>
          <w:w w:val="100"/>
          <w:position w:val="0"/>
        </w:rPr>
        <w:t>00元。 其中本期坏账准备收回或转回金额重要的：</w:t>
      </w:r>
    </w:p>
    <w:p>
      <w:pPr>
        <w:pStyle w:val="Style33"/>
        <w:keepNext w:val="0"/>
        <w:keepLines w:val="0"/>
        <w:widowControl w:val="0"/>
        <w:shd w:val="clear" w:color="auto" w:fill="auto"/>
        <w:bidi w:val="0"/>
        <w:spacing w:before="0" w:after="80" w:line="365" w:lineRule="exact"/>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w:t>
      </w:r>
      <w:bookmarkEnd w:id="2040"/>
      <w:r>
        <w:rPr>
          <w:color w:val="000000"/>
          <w:spacing w:val="0"/>
          <w:w w:val="100"/>
          <w:position w:val="0"/>
        </w:rPr>
        <w:t>3）本期实际核销的应收账款情况</w:t>
      </w:r>
      <w:bookmarkEnd w:id="2038"/>
      <w:bookmarkEnd w:id="2039"/>
      <w:bookmarkEnd w:id="2041"/>
    </w:p>
    <w:p>
      <w:pPr>
        <w:widowControl w:val="0"/>
        <w:jc w:val="center"/>
        <w:rPr>
          <w:sz w:val="2"/>
          <w:szCs w:val="2"/>
        </w:rPr>
      </w:pPr>
      <w:r>
        <w:drawing>
          <wp:inline>
            <wp:extent cx="6120130" cy="180467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1"/>
                    <a:stretch/>
                  </pic:blipFill>
                  <pic:spPr>
                    <a:xfrm>
                      <a:ext cx="6120130" cy="1804670"/>
                    </a:xfrm>
                    <a:prstGeom prst="rect"/>
                  </pic:spPr>
                </pic:pic>
              </a:graphicData>
            </a:graphic>
          </wp:inline>
        </w:drawing>
      </w:r>
    </w:p>
    <w:p>
      <w:pPr>
        <w:widowControl w:val="0"/>
        <w:spacing w:after="399" w:line="1" w:lineRule="exact"/>
      </w:pPr>
    </w:p>
    <w:p>
      <w:pPr>
        <w:pStyle w:val="Style35"/>
        <w:keepNext/>
        <w:keepLines/>
        <w:widowControl w:val="0"/>
        <w:shd w:val="clear" w:color="auto" w:fill="auto"/>
        <w:bidi w:val="0"/>
        <w:spacing w:before="0" w:after="400" w:line="240" w:lineRule="auto"/>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w:t>
      </w:r>
      <w:bookmarkEnd w:id="2044"/>
      <w:r>
        <w:rPr>
          <w:color w:val="000000"/>
          <w:spacing w:val="0"/>
          <w:w w:val="100"/>
          <w:position w:val="0"/>
        </w:rPr>
        <w:t>4）按欠款方归集的期末余额前五名的应收账款情况</w:t>
      </w:r>
      <w:bookmarkEnd w:id="2042"/>
      <w:bookmarkEnd w:id="2043"/>
      <w:bookmarkEnd w:id="2045"/>
    </w:p>
    <w:p>
      <w:pPr>
        <w:pStyle w:val="Style33"/>
        <w:keepNext w:val="0"/>
        <w:keepLines w:val="0"/>
        <w:widowControl w:val="0"/>
        <w:shd w:val="clear" w:color="auto" w:fill="auto"/>
        <w:bidi w:val="0"/>
        <w:spacing w:before="0" w:after="80" w:line="240" w:lineRule="auto"/>
        <w:ind w:left="7660" w:right="0" w:firstLine="0"/>
        <w:jc w:val="left"/>
      </w:pPr>
      <w:r>
        <w:rPr>
          <w:color w:val="000000"/>
          <w:spacing w:val="0"/>
          <w:w w:val="100"/>
          <w:position w:val="0"/>
        </w:rPr>
        <w:t>单位：元</w:t>
      </w:r>
    </w:p>
    <w:tbl>
      <w:tblPr>
        <w:tblOverlap w:val="never"/>
        <w:jc w:val="center"/>
        <w:tblLayout w:type="fixed"/>
      </w:tblPr>
      <w:tblGrid>
        <w:gridCol w:w="3514"/>
        <w:gridCol w:w="1416"/>
        <w:gridCol w:w="2798"/>
        <w:gridCol w:w="1853"/>
      </w:tblGrid>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占应收账款期末余额的比例（%）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已计提坏账准备</w:t>
            </w:r>
          </w:p>
        </w:tc>
      </w:tr>
    </w:tbl>
    <w:p>
      <w:pPr>
        <w:spacing w:lineRule="exact" w:line="1"/>
        <w:rPr>
          <w:sz w:val="2"/>
          <w:szCs w:val="2"/>
        </w:rPr>
      </w:pPr>
      <w:r>
        <w:br w:type="page"/>
      </w:r>
    </w:p>
    <w:tbl>
      <w:tblPr>
        <w:tblOverlap w:val="never"/>
        <w:jc w:val="center"/>
        <w:tblLayout w:type="fixed"/>
      </w:tblPr>
      <w:tblGrid>
        <w:gridCol w:w="3518"/>
        <w:gridCol w:w="1416"/>
        <w:gridCol w:w="2798"/>
        <w:gridCol w:w="1853"/>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安徽省高等级公路工程建设指挥部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12, </w:t>
            </w:r>
            <w:r>
              <w:rPr>
                <w:color w:val="000000"/>
                <w:spacing w:val="0"/>
                <w:w w:val="100"/>
                <w:position w:val="0"/>
              </w:rPr>
              <w:t xml:space="preserve">647,168. </w:t>
            </w:r>
            <w:r>
              <w:rPr>
                <w:color w:val="000000"/>
                <w:spacing w:val="0"/>
                <w:w w:val="100"/>
                <w:position w:val="0"/>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both"/>
            </w:pPr>
            <w:r>
              <w:rPr>
                <w:color w:val="000000"/>
                <w:spacing w:val="0"/>
                <w:w w:val="100"/>
                <w:position w:val="0"/>
              </w:rPr>
              <w:t>8.63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广西金港高速公路有限公司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 </w:t>
            </w:r>
            <w:r>
              <w:rPr>
                <w:color w:val="000000"/>
                <w:spacing w:val="0"/>
                <w:w w:val="100"/>
                <w:position w:val="0"/>
              </w:rPr>
              <w:t xml:space="preserve">983,674. </w:t>
            </w: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both"/>
            </w:pPr>
            <w:r>
              <w:rPr>
                <w:color w:val="000000"/>
                <w:spacing w:val="0"/>
                <w:w w:val="100"/>
                <w:position w:val="0"/>
              </w:rPr>
              <w:t>6.82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1,324,039.90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北京公科飞达交通工程发展有限公司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7,358,328.70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both"/>
            </w:pPr>
            <w:r>
              <w:rPr>
                <w:color w:val="000000"/>
                <w:spacing w:val="0"/>
                <w:w w:val="100"/>
                <w:position w:val="0"/>
              </w:rPr>
              <w:t>5.02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65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湖南投资集团股份有限公司绕城公路西 南段分公司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6,234,791.00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420" w:right="0" w:firstLine="0"/>
              <w:jc w:val="both"/>
            </w:pPr>
            <w:r>
              <w:rPr>
                <w:color w:val="000000"/>
                <w:spacing w:val="0"/>
                <w:w w:val="100"/>
                <w:position w:val="0"/>
              </w:rPr>
              <w:t>4.26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中电科技电子信息系统有限公司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5,855,791.00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both"/>
            </w:pPr>
            <w:r>
              <w:rPr>
                <w:color w:val="000000"/>
                <w:spacing w:val="0"/>
                <w:w w:val="100"/>
                <w:position w:val="0"/>
              </w:rPr>
              <w:t>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538,899.62</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42, </w:t>
            </w:r>
            <w:r>
              <w:rPr>
                <w:color w:val="000000"/>
                <w:spacing w:val="0"/>
                <w:w w:val="100"/>
                <w:position w:val="0"/>
              </w:rPr>
              <w:t>079,753.30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1,862,939.52</w:t>
            </w:r>
          </w:p>
        </w:tc>
      </w:tr>
    </w:tbl>
    <w:p>
      <w:pPr>
        <w:widowControl w:val="0"/>
        <w:spacing w:after="639" w:line="1" w:lineRule="exact"/>
      </w:pPr>
    </w:p>
    <w:p>
      <w:pPr>
        <w:pStyle w:val="Style35"/>
        <w:keepNext/>
        <w:keepLines/>
        <w:widowControl w:val="0"/>
        <w:shd w:val="clear" w:color="auto" w:fill="auto"/>
        <w:tabs>
          <w:tab w:pos="488" w:val="left"/>
        </w:tabs>
        <w:bidi w:val="0"/>
        <w:spacing w:before="0" w:after="380" w:line="240" w:lineRule="auto"/>
        <w:ind w:left="0" w:right="0" w:firstLine="0"/>
        <w:jc w:val="both"/>
      </w:pPr>
      <w:bookmarkStart w:id="2046" w:name="bookmark2046"/>
      <w:bookmarkStart w:id="2047" w:name="bookmark2047"/>
      <w:bookmarkStart w:id="2048" w:name="bookmark2048"/>
      <w:bookmarkStart w:id="2049" w:name="bookmark2049"/>
      <w:r>
        <w:rPr>
          <w:color w:val="000000"/>
          <w:spacing w:val="0"/>
          <w:w w:val="100"/>
          <w:position w:val="0"/>
        </w:rPr>
        <w:t>（</w:t>
      </w:r>
      <w:bookmarkEnd w:id="2048"/>
      <w:r>
        <w:rPr>
          <w:color w:val="000000"/>
          <w:spacing w:val="0"/>
          <w:w w:val="100"/>
          <w:position w:val="0"/>
        </w:rPr>
        <w:t>5）</w:t>
        <w:tab/>
        <w:t>因金融资产转移而终止确认的应收账款</w:t>
      </w:r>
      <w:bookmarkEnd w:id="2046"/>
      <w:bookmarkEnd w:id="2047"/>
      <w:bookmarkEnd w:id="2049"/>
    </w:p>
    <w:p>
      <w:pPr>
        <w:pStyle w:val="Style35"/>
        <w:keepNext/>
        <w:keepLines/>
        <w:widowControl w:val="0"/>
        <w:shd w:val="clear" w:color="auto" w:fill="auto"/>
        <w:tabs>
          <w:tab w:pos="488" w:val="left"/>
        </w:tabs>
        <w:bidi w:val="0"/>
        <w:spacing w:before="0" w:after="380" w:line="240" w:lineRule="auto"/>
        <w:ind w:left="0" w:right="0" w:firstLine="0"/>
        <w:jc w:val="both"/>
      </w:pPr>
      <w:bookmarkStart w:id="2046" w:name="bookmark2046"/>
      <w:bookmarkStart w:id="2047" w:name="bookmark2047"/>
      <w:bookmarkStart w:id="2050" w:name="bookmark2050"/>
      <w:bookmarkStart w:id="2051" w:name="bookmark2051"/>
      <w:r>
        <w:rPr>
          <w:color w:val="000000"/>
          <w:spacing w:val="0"/>
          <w:w w:val="100"/>
          <w:position w:val="0"/>
        </w:rPr>
        <w:t>（</w:t>
      </w:r>
      <w:bookmarkEnd w:id="2050"/>
      <w:r>
        <w:rPr>
          <w:color w:val="000000"/>
          <w:spacing w:val="0"/>
          <w:w w:val="100"/>
          <w:position w:val="0"/>
        </w:rPr>
        <w:t>6）</w:t>
        <w:tab/>
        <w:t>转移应收账款且继续涉入形成的资产、负债金额</w:t>
      </w:r>
      <w:bookmarkEnd w:id="2046"/>
      <w:bookmarkEnd w:id="2047"/>
      <w:bookmarkEnd w:id="2051"/>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2052" w:name="bookmark2052"/>
      <w:bookmarkStart w:id="2053" w:name="bookmark2053"/>
      <w:bookmarkStart w:id="2054" w:name="bookmark2054"/>
      <w:r>
        <w:rPr>
          <w:color w:val="000000"/>
          <w:spacing w:val="0"/>
          <w:w w:val="100"/>
          <w:position w:val="0"/>
        </w:rPr>
        <w:t>2、其他应收款</w:t>
      </w:r>
      <w:bookmarkEnd w:id="2052"/>
      <w:bookmarkEnd w:id="2053"/>
      <w:bookmarkEnd w:id="2054"/>
    </w:p>
    <w:p>
      <w:pPr>
        <w:pStyle w:val="Style35"/>
        <w:keepNext/>
        <w:keepLines/>
        <w:widowControl w:val="0"/>
        <w:shd w:val="clear" w:color="auto" w:fill="auto"/>
        <w:bidi w:val="0"/>
        <w:spacing w:before="0" w:after="380" w:line="240" w:lineRule="auto"/>
        <w:ind w:left="0" w:right="0" w:firstLine="0"/>
        <w:jc w:val="both"/>
      </w:pPr>
      <w:bookmarkStart w:id="2052" w:name="bookmark2052"/>
      <w:bookmarkStart w:id="2053" w:name="bookmark2053"/>
      <w:bookmarkStart w:id="2055" w:name="bookmark2055"/>
      <w:r>
        <w:rPr>
          <w:color w:val="000000"/>
          <w:spacing w:val="0"/>
          <w:w w:val="100"/>
          <w:position w:val="0"/>
        </w:rPr>
        <w:t>（1）其他应收款分类披露</w:t>
      </w:r>
      <w:bookmarkEnd w:id="2052"/>
      <w:bookmarkEnd w:id="2053"/>
      <w:bookmarkEnd w:id="20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64,630,</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088.89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98. </w:t>
            </w:r>
            <w:r>
              <w:rPr>
                <w:color w:val="000000"/>
                <w:spacing w:val="0"/>
                <w:w w:val="100"/>
                <w:position w:val="0"/>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6, 104,6</w:t>
            </w:r>
          </w:p>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58,525,4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66,213</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,036.8</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5,754,98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60,458,05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1,003,4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1,003,4</w:t>
            </w:r>
          </w:p>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65,633,</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528.89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7,108,0</w:t>
            </w:r>
          </w:p>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98.39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58,525,4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66,213</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,036.8</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5,754,98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60,458,05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期末单项金额重大并单项计提坏账准备的其他应收款：</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组合中，按账龄分析法计提坏账准备的其他应收款：</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V适用口不适用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408"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1年以内分项</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其中：6个月以内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27,139,611.23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6-12</w:t>
            </w:r>
            <w:r>
              <w:rPr>
                <w:color w:val="000000"/>
                <w:spacing w:val="0"/>
                <w:w w:val="100"/>
                <w:position w:val="0"/>
              </w:rPr>
              <w:t>个月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7,745,761.91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387,288.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 xml:space="preserve">885,373. </w:t>
            </w:r>
            <w:r>
              <w:rPr>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387,288. </w:t>
            </w: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820,617.01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1,482,061.70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10.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6,129,411.99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1,225,882.40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20.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3至4年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5,975,555.30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1,792,666.59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30.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4至5年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2,670,619.75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1,068, </w:t>
            </w:r>
            <w:r>
              <w:rPr>
                <w:color w:val="000000"/>
                <w:spacing w:val="0"/>
                <w:w w:val="100"/>
                <w:position w:val="0"/>
              </w:rPr>
              <w:t xml:space="preserve">247.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40.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148,511.70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148,511.70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64, 630, </w:t>
            </w:r>
            <w:r>
              <w:rPr>
                <w:color w:val="000000"/>
                <w:spacing w:val="0"/>
                <w:w w:val="100"/>
                <w:position w:val="0"/>
              </w:rPr>
              <w:t xml:space="preserve">088. </w:t>
            </w: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6, 104, </w:t>
            </w:r>
            <w:r>
              <w:rPr>
                <w:color w:val="000000"/>
                <w:spacing w:val="0"/>
                <w:w w:val="100"/>
                <w:position w:val="0"/>
              </w:rPr>
              <w:t>658.39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380" w:line="365" w:lineRule="exact"/>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220" w:line="240" w:lineRule="auto"/>
        <w:ind w:left="0" w:right="0" w:firstLine="0"/>
        <w:jc w:val="left"/>
      </w:pPr>
      <w:bookmarkStart w:id="2056" w:name="bookmark2056"/>
      <w:bookmarkStart w:id="2057" w:name="bookmark2057"/>
      <w:bookmarkStart w:id="2058" w:name="bookmark2058"/>
      <w:r>
        <w:rPr>
          <w:color w:val="000000"/>
          <w:spacing w:val="0"/>
          <w:w w:val="100"/>
          <w:position w:val="0"/>
        </w:rPr>
        <w:t>(2)本期计提、收回或转回的坏账准备情况</w:t>
      </w:r>
      <w:bookmarkEnd w:id="2056"/>
      <w:bookmarkEnd w:id="2057"/>
      <w:bookmarkEnd w:id="2058"/>
    </w:p>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 xml:space="preserve">本期计提坏账准备金额1, </w:t>
      </w:r>
      <w:r>
        <w:rPr>
          <w:color w:val="000000"/>
          <w:spacing w:val="0"/>
          <w:w w:val="100"/>
          <w:position w:val="0"/>
        </w:rPr>
        <w:t>353,117.41</w:t>
      </w:r>
      <w:r>
        <w:rPr>
          <w:color w:val="000000"/>
          <w:spacing w:val="0"/>
          <w:w w:val="100"/>
          <w:position w:val="0"/>
        </w:rPr>
        <w:t>元；本期收回或转回坏账准备金额</w:t>
      </w:r>
      <w:r>
        <w:rPr>
          <w:color w:val="000000"/>
          <w:spacing w:val="0"/>
          <w:w w:val="100"/>
          <w:position w:val="0"/>
        </w:rPr>
        <w:t xml:space="preserve">0. </w:t>
      </w:r>
      <w:r>
        <w:rPr>
          <w:color w:val="000000"/>
          <w:spacing w:val="0"/>
          <w:w w:val="100"/>
          <w:position w:val="0"/>
        </w:rPr>
        <w:t>00元。 其中本期坏账准备转回或收回金额重要的：</w:t>
      </w:r>
    </w:p>
    <w:p>
      <w:pPr>
        <w:pStyle w:val="Style33"/>
        <w:keepNext w:val="0"/>
        <w:keepLines w:val="0"/>
        <w:widowControl w:val="0"/>
        <w:shd w:val="clear" w:color="auto" w:fill="auto"/>
        <w:bidi w:val="0"/>
        <w:spacing w:before="0" w:after="80" w:line="365" w:lineRule="exact"/>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numPr>
          <w:ilvl w:val="0"/>
          <w:numId w:val="75"/>
        </w:numPr>
        <w:shd w:val="clear" w:color="auto" w:fill="auto"/>
        <w:bidi w:val="0"/>
        <w:spacing w:before="0" w:after="380" w:line="240" w:lineRule="auto"/>
        <w:ind w:left="0" w:right="0" w:firstLine="0"/>
        <w:jc w:val="left"/>
      </w:pPr>
      <w:bookmarkStart w:id="2059" w:name="bookmark2059"/>
      <w:bookmarkStart w:id="2060" w:name="bookmark2060"/>
      <w:bookmarkStart w:id="2061" w:name="bookmark2061"/>
      <w:bookmarkStart w:id="2062" w:name="bookmark2062"/>
      <w:bookmarkEnd w:id="2061"/>
      <w:r>
        <w:rPr>
          <w:color w:val="000000"/>
          <w:spacing w:val="0"/>
          <w:w w:val="100"/>
          <w:position w:val="0"/>
        </w:rPr>
        <w:t>本期实际核销的其他应收款情况</w:t>
      </w:r>
      <w:bookmarkEnd w:id="2059"/>
      <w:bookmarkEnd w:id="2060"/>
      <w:bookmarkEnd w:id="206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numPr>
          <w:ilvl w:val="0"/>
          <w:numId w:val="75"/>
        </w:numPr>
        <w:shd w:val="clear" w:color="auto" w:fill="auto"/>
        <w:bidi w:val="0"/>
        <w:spacing w:before="0" w:after="380" w:line="240" w:lineRule="auto"/>
        <w:ind w:left="0" w:right="0" w:firstLine="0"/>
        <w:jc w:val="left"/>
      </w:pPr>
      <w:bookmarkStart w:id="2063" w:name="bookmark2063"/>
      <w:bookmarkStart w:id="2064" w:name="bookmark2064"/>
      <w:bookmarkStart w:id="2065" w:name="bookmark2065"/>
      <w:bookmarkStart w:id="2066" w:name="bookmark2066"/>
      <w:bookmarkEnd w:id="2065"/>
      <w:r>
        <w:rPr>
          <w:color w:val="000000"/>
          <w:spacing w:val="0"/>
          <w:w w:val="100"/>
          <w:position w:val="0"/>
        </w:rPr>
        <w:t>其他应收款按款项性质分类情况</w:t>
      </w:r>
      <w:bookmarkEnd w:id="2063"/>
      <w:bookmarkEnd w:id="2064"/>
      <w:bookmarkEnd w:id="20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 </w:t>
            </w:r>
            <w:r>
              <w:rPr>
                <w:color w:val="000000"/>
                <w:spacing w:val="0"/>
                <w:w w:val="100"/>
                <w:position w:val="0"/>
              </w:rPr>
              <w:t>400,918.30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55, 680, </w:t>
            </w:r>
            <w:r>
              <w:rPr>
                <w:color w:val="000000"/>
                <w:spacing w:val="0"/>
                <w:w w:val="100"/>
                <w:position w:val="0"/>
              </w:rPr>
              <w:t xml:space="preserve">963. </w:t>
            </w:r>
            <w:r>
              <w:rPr>
                <w:color w:val="000000"/>
                <w:spacing w:val="0"/>
                <w:w w:val="100"/>
                <w:position w:val="0"/>
              </w:rPr>
              <w:t>74</w:t>
            </w:r>
          </w:p>
        </w:tc>
      </w:tr>
    </w:tbl>
    <w:p>
      <w:pPr>
        <w:spacing w:lineRule="exact" w:line="1"/>
        <w:rPr>
          <w:sz w:val="2"/>
          <w:szCs w:val="2"/>
        </w:rPr>
      </w:pPr>
      <w:r>
        <w:br w:type="page"/>
      </w:r>
    </w:p>
    <w:tbl>
      <w:tblPr>
        <w:tblOverlap w:val="never"/>
        <w:jc w:val="center"/>
        <w:tblLayout w:type="fixed"/>
      </w:tblPr>
      <w:tblGrid>
        <w:gridCol w:w="3374"/>
        <w:gridCol w:w="3101"/>
        <w:gridCol w:w="3106"/>
      </w:tblGrid>
      <w:tr>
        <w:trPr>
          <w:trHeight w:val="40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1,019,361.94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964, </w:t>
            </w:r>
            <w:r>
              <w:rPr>
                <w:color w:val="000000"/>
                <w:spacing w:val="0"/>
                <w:w w:val="100"/>
                <w:position w:val="0"/>
              </w:rPr>
              <w:t xml:space="preserve">779. </w:t>
            </w:r>
            <w:r>
              <w:rPr>
                <w:color w:val="000000"/>
                <w:spacing w:val="0"/>
                <w:w w:val="100"/>
                <w:position w:val="0"/>
              </w:rPr>
              <w:t>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286, </w:t>
            </w:r>
            <w:r>
              <w:rPr>
                <w:color w:val="000000"/>
                <w:spacing w:val="0"/>
                <w:w w:val="100"/>
                <w:position w:val="0"/>
              </w:rPr>
              <w:t xml:space="preserve">967. </w:t>
            </w:r>
            <w:r>
              <w:rPr>
                <w:color w:val="000000"/>
                <w:spacing w:val="0"/>
                <w:w w:val="100"/>
                <w:position w:val="0"/>
              </w:rPr>
              <w:t>53</w:t>
            </w:r>
          </w:p>
        </w:tc>
      </w:tr>
      <w:tr>
        <w:trPr>
          <w:trHeight w:val="398"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6,400,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7, 700,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2,813,248.65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1,580,326.55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65, 633, </w:t>
            </w:r>
            <w:r>
              <w:rPr>
                <w:color w:val="000000"/>
                <w:spacing w:val="0"/>
                <w:w w:val="100"/>
                <w:position w:val="0"/>
              </w:rPr>
              <w:t xml:space="preserve">528. </w:t>
            </w:r>
            <w:r>
              <w:rPr>
                <w:color w:val="000000"/>
                <w:spacing w:val="0"/>
                <w:w w:val="100"/>
                <w:position w:val="0"/>
              </w:rPr>
              <w:t>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66,213,036.82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2067" w:name="bookmark2067"/>
      <w:bookmarkStart w:id="2068" w:name="bookmark2068"/>
      <w:bookmarkStart w:id="2069" w:name="bookmark2069"/>
      <w:bookmarkStart w:id="2070" w:name="bookmark2070"/>
      <w:r>
        <w:rPr>
          <w:color w:val="000000"/>
          <w:spacing w:val="0"/>
          <w:w w:val="100"/>
          <w:position w:val="0"/>
        </w:rPr>
        <w:t>（</w:t>
      </w:r>
      <w:bookmarkEnd w:id="2069"/>
      <w:r>
        <w:rPr>
          <w:color w:val="000000"/>
          <w:spacing w:val="0"/>
          <w:w w:val="100"/>
          <w:position w:val="0"/>
        </w:rPr>
        <w:t>5）按欠款方归集的期末余额前五名的其他应收款情况</w:t>
      </w:r>
      <w:bookmarkEnd w:id="2067"/>
      <w:bookmarkEnd w:id="2068"/>
      <w:bookmarkEnd w:id="20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西藏自治区交通运输 厅</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6,098,629.20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9.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609,862.92</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安徽合肥公共资源交</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易中心</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履约、投标保证金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3,076,028.00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6个月以内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4. </w:t>
            </w:r>
            <w:r>
              <w:rPr>
                <w:color w:val="000000"/>
                <w:spacing w:val="0"/>
                <w:w w:val="100"/>
                <w:position w:val="0"/>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合肥市财政国库支付</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2,743,605.70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1年以内、1至2年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45,712.07</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蚌埠市蚌固一级公路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开发有限公司</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2, 118, </w:t>
            </w:r>
            <w:r>
              <w:rPr>
                <w:color w:val="000000"/>
                <w:spacing w:val="0"/>
                <w:w w:val="100"/>
                <w:position w:val="0"/>
              </w:rPr>
              <w:t xml:space="preserve">055. </w:t>
            </w:r>
            <w:r>
              <w:rPr>
                <w:color w:val="000000"/>
                <w:spacing w:val="0"/>
                <w:w w:val="100"/>
                <w:position w:val="0"/>
              </w:rPr>
              <w:t>90</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3至4年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635,416.77</w:t>
            </w: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蚌埠市公共资源交易 中心</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2,089,280.05</w:t>
            </w:r>
          </w:p>
        </w:tc>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6个月以内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 xml:space="preserve">125,598. </w:t>
            </w:r>
            <w:r>
              <w:rPr>
                <w:color w:val="000000"/>
                <w:spacing w:val="0"/>
                <w:w w:val="100"/>
                <w:position w:val="0"/>
              </w:rPr>
              <w:t>85</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1,290, </w:t>
            </w:r>
            <w:r>
              <w:rPr>
                <w:color w:val="000000"/>
                <w:spacing w:val="0"/>
                <w:w w:val="100"/>
                <w:position w:val="0"/>
              </w:rPr>
              <w:t>991.76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2071" w:name="bookmark2071"/>
      <w:bookmarkStart w:id="2072" w:name="bookmark2072"/>
      <w:bookmarkStart w:id="2073" w:name="bookmark2073"/>
      <w:bookmarkStart w:id="2074" w:name="bookmark2074"/>
      <w:r>
        <w:rPr>
          <w:color w:val="000000"/>
          <w:spacing w:val="0"/>
          <w:w w:val="100"/>
          <w:position w:val="0"/>
        </w:rPr>
        <w:t>（</w:t>
      </w:r>
      <w:bookmarkEnd w:id="2073"/>
      <w:r>
        <w:rPr>
          <w:color w:val="000000"/>
          <w:spacing w:val="0"/>
          <w:w w:val="100"/>
          <w:position w:val="0"/>
        </w:rPr>
        <w:t>6）涉及政府补助的应收款项</w:t>
      </w:r>
      <w:bookmarkEnd w:id="2071"/>
      <w:bookmarkEnd w:id="2072"/>
      <w:bookmarkEnd w:id="207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19" w:line="1" w:lineRule="exact"/>
      </w:pPr>
    </w:p>
    <w:p>
      <w:pPr>
        <w:pStyle w:val="Style35"/>
        <w:keepNext/>
        <w:keepLines/>
        <w:widowControl w:val="0"/>
        <w:shd w:val="clear" w:color="auto" w:fill="auto"/>
        <w:tabs>
          <w:tab w:pos="488" w:val="left"/>
        </w:tabs>
        <w:bidi w:val="0"/>
        <w:spacing w:before="0" w:after="380" w:line="240" w:lineRule="auto"/>
        <w:ind w:left="0" w:right="0" w:firstLine="0"/>
        <w:jc w:val="left"/>
      </w:pPr>
      <w:bookmarkStart w:id="2075" w:name="bookmark2075"/>
      <w:bookmarkStart w:id="2076" w:name="bookmark2076"/>
      <w:bookmarkStart w:id="2077" w:name="bookmark2077"/>
      <w:bookmarkStart w:id="2078" w:name="bookmark2078"/>
      <w:r>
        <w:rPr>
          <w:color w:val="000000"/>
          <w:spacing w:val="0"/>
          <w:w w:val="100"/>
          <w:position w:val="0"/>
        </w:rPr>
        <w:t>（</w:t>
      </w:r>
      <w:bookmarkEnd w:id="2077"/>
      <w:r>
        <w:rPr>
          <w:color w:val="000000"/>
          <w:spacing w:val="0"/>
          <w:w w:val="100"/>
          <w:position w:val="0"/>
        </w:rPr>
        <w:t>7）</w:t>
        <w:tab/>
        <w:t>因金融资产转移而终止确认的其他应收款</w:t>
      </w:r>
      <w:bookmarkEnd w:id="2075"/>
      <w:bookmarkEnd w:id="2076"/>
      <w:bookmarkEnd w:id="2078"/>
    </w:p>
    <w:p>
      <w:pPr>
        <w:pStyle w:val="Style35"/>
        <w:keepNext/>
        <w:keepLines/>
        <w:widowControl w:val="0"/>
        <w:shd w:val="clear" w:color="auto" w:fill="auto"/>
        <w:tabs>
          <w:tab w:pos="488" w:val="left"/>
        </w:tabs>
        <w:bidi w:val="0"/>
        <w:spacing w:before="0" w:after="380" w:line="240" w:lineRule="auto"/>
        <w:ind w:left="0" w:right="0" w:firstLine="0"/>
        <w:jc w:val="left"/>
      </w:pPr>
      <w:bookmarkStart w:id="2075" w:name="bookmark2075"/>
      <w:bookmarkStart w:id="2076" w:name="bookmark2076"/>
      <w:bookmarkStart w:id="2079" w:name="bookmark2079"/>
      <w:bookmarkStart w:id="2080" w:name="bookmark2080"/>
      <w:r>
        <w:rPr>
          <w:color w:val="000000"/>
          <w:spacing w:val="0"/>
          <w:w w:val="100"/>
          <w:position w:val="0"/>
        </w:rPr>
        <w:t>（</w:t>
      </w:r>
      <w:bookmarkEnd w:id="2079"/>
      <w:r>
        <w:rPr>
          <w:color w:val="000000"/>
          <w:spacing w:val="0"/>
          <w:w w:val="100"/>
          <w:position w:val="0"/>
        </w:rPr>
        <w:t>8）</w:t>
        <w:tab/>
        <w:t>转移其他应收款且继续涉入形成的资产、负债金额</w:t>
      </w:r>
      <w:bookmarkEnd w:id="2075"/>
      <w:bookmarkEnd w:id="2076"/>
      <w:bookmarkEnd w:id="208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2081" w:name="bookmark2081"/>
      <w:bookmarkStart w:id="2082" w:name="bookmark2082"/>
      <w:bookmarkStart w:id="2083" w:name="bookmark2083"/>
      <w:bookmarkStart w:id="2084" w:name="bookmark2084"/>
      <w:r>
        <w:rPr>
          <w:color w:val="000000"/>
          <w:spacing w:val="0"/>
          <w:w w:val="100"/>
          <w:position w:val="0"/>
        </w:rPr>
        <w:t>3</w:t>
      </w:r>
      <w:bookmarkEnd w:id="2083"/>
      <w:r>
        <w:rPr>
          <w:color w:val="000000"/>
          <w:spacing w:val="0"/>
          <w:w w:val="100"/>
          <w:position w:val="0"/>
        </w:rPr>
        <w:t>、长期股权投资</w:t>
      </w:r>
      <w:bookmarkEnd w:id="2081"/>
      <w:bookmarkEnd w:id="2082"/>
      <w:bookmarkEnd w:id="20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432,904, </w:t>
            </w:r>
            <w:r>
              <w:rPr>
                <w:color w:val="000000"/>
                <w:spacing w:val="0"/>
                <w:w w:val="100"/>
                <w:position w:val="0"/>
              </w:rPr>
              <w:t>131.41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432,904, </w:t>
            </w:r>
            <w:r>
              <w:rPr>
                <w:color w:val="000000"/>
                <w:spacing w:val="0"/>
                <w:w w:val="100"/>
                <w:position w:val="0"/>
              </w:rPr>
              <w:t>131.41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432,904, </w:t>
            </w:r>
            <w:r>
              <w:rPr>
                <w:color w:val="000000"/>
                <w:spacing w:val="0"/>
                <w:w w:val="100"/>
                <w:position w:val="0"/>
              </w:rPr>
              <w:t>131.41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432,904, </w:t>
            </w:r>
            <w:r>
              <w:rPr>
                <w:color w:val="000000"/>
                <w:spacing w:val="0"/>
                <w:w w:val="100"/>
                <w:position w:val="0"/>
              </w:rPr>
              <w:t>131.41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432,904, </w:t>
            </w:r>
            <w:r>
              <w:rPr>
                <w:color w:val="000000"/>
                <w:spacing w:val="0"/>
                <w:w w:val="100"/>
                <w:position w:val="0"/>
              </w:rPr>
              <w:t>131.41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432,904,131.41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432,904, </w:t>
            </w:r>
            <w:r>
              <w:rPr>
                <w:color w:val="000000"/>
                <w:spacing w:val="0"/>
                <w:w w:val="100"/>
                <w:position w:val="0"/>
              </w:rPr>
              <w:t>131.41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432,904,131.41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2085" w:name="bookmark2085"/>
      <w:bookmarkStart w:id="2086" w:name="bookmark2086"/>
      <w:bookmarkStart w:id="2087" w:name="bookmark2087"/>
      <w:r>
        <w:rPr>
          <w:color w:val="000000"/>
          <w:spacing w:val="0"/>
          <w:w w:val="100"/>
          <w:position w:val="0"/>
        </w:rPr>
        <w:t>(1)对子公司投资</w:t>
      </w:r>
      <w:bookmarkEnd w:id="2085"/>
      <w:bookmarkEnd w:id="2086"/>
      <w:bookmarkEnd w:id="20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4"/>
        <w:gridCol w:w="1334"/>
        <w:gridCol w:w="1334"/>
        <w:gridCol w:w="1334"/>
        <w:gridCol w:w="1392"/>
        <w:gridCol w:w="1397"/>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1027"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天津市金飞博光 通讯技术有限公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 </w:t>
            </w:r>
            <w:r>
              <w:rPr>
                <w:color w:val="000000"/>
                <w:spacing w:val="0"/>
                <w:w w:val="100"/>
                <w:position w:val="0"/>
              </w:rPr>
              <w:t>027,343.90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4,027,343.90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天津市天安怡和 信息技术有限公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45, 964,</w:t>
            </w:r>
            <w:r>
              <w:rPr>
                <w:color w:val="000000"/>
                <w:spacing w:val="0"/>
                <w:w w:val="100"/>
                <w:position w:val="0"/>
              </w:rPr>
              <w:t>273.</w:t>
            </w: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45,964,273.77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重庆皖通科技有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2,550,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安徽汉高信息科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烟台华东电子软 件技术有限公司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330,232,513.74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330,232,513.74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安徽皖通城市智 能交通科技有限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5, 100,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安徽行云天下科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432,904,131.41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432,904,131.41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2088" w:name="bookmark2088"/>
      <w:bookmarkStart w:id="2089" w:name="bookmark2089"/>
      <w:bookmarkStart w:id="2090" w:name="bookmark2090"/>
      <w:r>
        <w:rPr>
          <w:color w:val="000000"/>
          <w:spacing w:val="0"/>
          <w:w w:val="100"/>
          <w:position w:val="0"/>
        </w:rPr>
        <w:t>(2)对联营、合营企业投资</w:t>
      </w:r>
      <w:bookmarkEnd w:id="2088"/>
      <w:bookmarkEnd w:id="2089"/>
      <w:bookmarkEnd w:id="20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p>
      <w:pPr>
        <w:pStyle w:val="Style35"/>
        <w:keepNext/>
        <w:keepLines/>
        <w:widowControl w:val="0"/>
        <w:numPr>
          <w:ilvl w:val="0"/>
          <w:numId w:val="77"/>
        </w:numPr>
        <w:shd w:val="clear" w:color="auto" w:fill="auto"/>
        <w:bidi w:val="0"/>
        <w:spacing w:before="0" w:after="360" w:line="240" w:lineRule="auto"/>
        <w:ind w:left="0" w:right="0" w:firstLine="0"/>
        <w:jc w:val="both"/>
      </w:pPr>
      <w:bookmarkStart w:id="2091" w:name="bookmark2091"/>
      <w:bookmarkStart w:id="2092" w:name="bookmark2092"/>
      <w:bookmarkStart w:id="2093" w:name="bookmark2093"/>
      <w:bookmarkStart w:id="2094" w:name="bookmark2094"/>
      <w:bookmarkEnd w:id="2093"/>
      <w:r>
        <w:rPr>
          <w:color w:val="000000"/>
          <w:spacing w:val="0"/>
          <w:w w:val="100"/>
          <w:position w:val="0"/>
        </w:rPr>
        <w:t>其他说明</w:t>
      </w:r>
      <w:bookmarkEnd w:id="2091"/>
      <w:bookmarkEnd w:id="2092"/>
      <w:bookmarkEnd w:id="2094"/>
    </w:p>
    <w:p>
      <w:pPr>
        <w:pStyle w:val="Style35"/>
        <w:keepNext/>
        <w:keepLines/>
        <w:widowControl w:val="0"/>
        <w:shd w:val="clear" w:color="auto" w:fill="auto"/>
        <w:bidi w:val="0"/>
        <w:spacing w:before="0" w:after="360" w:line="240" w:lineRule="auto"/>
        <w:ind w:left="0" w:right="0" w:firstLine="0"/>
        <w:jc w:val="both"/>
      </w:pPr>
      <w:bookmarkStart w:id="2091" w:name="bookmark2091"/>
      <w:bookmarkStart w:id="2092" w:name="bookmark2092"/>
      <w:bookmarkStart w:id="2095" w:name="bookmark2095"/>
      <w:bookmarkStart w:id="2096" w:name="bookmark2096"/>
      <w:r>
        <w:rPr>
          <w:color w:val="000000"/>
          <w:spacing w:val="0"/>
          <w:w w:val="100"/>
          <w:position w:val="0"/>
        </w:rPr>
        <w:t>4</w:t>
      </w:r>
      <w:bookmarkEnd w:id="2095"/>
      <w:r>
        <w:rPr>
          <w:color w:val="000000"/>
          <w:spacing w:val="0"/>
          <w:w w:val="100"/>
          <w:position w:val="0"/>
        </w:rPr>
        <w:t>、营业收入和营业成本</w:t>
      </w:r>
      <w:bookmarkEnd w:id="2091"/>
      <w:bookmarkEnd w:id="2092"/>
      <w:bookmarkEnd w:id="20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603,223, </w:t>
            </w:r>
            <w:r>
              <w:rPr>
                <w:color w:val="000000"/>
                <w:spacing w:val="0"/>
                <w:w w:val="100"/>
                <w:position w:val="0"/>
              </w:rPr>
              <w:t xml:space="preserve">104. </w:t>
            </w:r>
            <w:r>
              <w:rPr>
                <w:color w:val="000000"/>
                <w:spacing w:val="0"/>
                <w:w w:val="100"/>
                <w:position w:val="0"/>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496, </w:t>
            </w:r>
            <w:r>
              <w:rPr>
                <w:color w:val="000000"/>
                <w:spacing w:val="0"/>
                <w:w w:val="100"/>
                <w:position w:val="0"/>
              </w:rPr>
              <w:t>995,911.51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585,560, </w:t>
            </w:r>
            <w:r>
              <w:rPr>
                <w:color w:val="000000"/>
                <w:spacing w:val="0"/>
                <w:w w:val="100"/>
                <w:position w:val="0"/>
              </w:rPr>
              <w:t>141.69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489, 148, </w:t>
            </w:r>
            <w:r>
              <w:rPr>
                <w:color w:val="000000"/>
                <w:spacing w:val="0"/>
                <w:w w:val="100"/>
                <w:position w:val="0"/>
              </w:rPr>
              <w:t>077.08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82,503.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603, 305, </w:t>
            </w:r>
            <w:r>
              <w:rPr>
                <w:color w:val="000000"/>
                <w:spacing w:val="0"/>
                <w:w w:val="100"/>
                <w:position w:val="0"/>
              </w:rPr>
              <w:t xml:space="preserve">608.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496, </w:t>
            </w:r>
            <w:r>
              <w:rPr>
                <w:color w:val="000000"/>
                <w:spacing w:val="0"/>
                <w:w w:val="100"/>
                <w:position w:val="0"/>
              </w:rPr>
              <w:t>995,911.51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585,560, </w:t>
            </w:r>
            <w:r>
              <w:rPr>
                <w:color w:val="000000"/>
                <w:spacing w:val="0"/>
                <w:w w:val="100"/>
                <w:position w:val="0"/>
              </w:rPr>
              <w:t>141.69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489, 148, </w:t>
            </w:r>
            <w:r>
              <w:rPr>
                <w:color w:val="000000"/>
                <w:spacing w:val="0"/>
                <w:w w:val="100"/>
                <w:position w:val="0"/>
              </w:rPr>
              <w:t>077.08</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both"/>
      </w:pPr>
      <w:bookmarkStart w:id="2097" w:name="bookmark2097"/>
      <w:bookmarkStart w:id="2098" w:name="bookmark2098"/>
      <w:bookmarkStart w:id="2099" w:name="bookmark2099"/>
      <w:bookmarkStart w:id="2100" w:name="bookmark2100"/>
      <w:r>
        <w:rPr>
          <w:color w:val="000000"/>
          <w:spacing w:val="0"/>
          <w:w w:val="100"/>
          <w:position w:val="0"/>
        </w:rPr>
        <w:t>5</w:t>
      </w:r>
      <w:bookmarkEnd w:id="2099"/>
      <w:r>
        <w:rPr>
          <w:color w:val="000000"/>
          <w:spacing w:val="0"/>
          <w:w w:val="100"/>
          <w:position w:val="0"/>
        </w:rPr>
        <w:t>、投资收益</w:t>
      </w:r>
      <w:bookmarkEnd w:id="2097"/>
      <w:bookmarkEnd w:id="2098"/>
      <w:bookmarkEnd w:id="21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2,983,602.36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-163, 684. </w:t>
            </w:r>
            <w:r>
              <w:rPr>
                <w:color w:val="000000"/>
                <w:spacing w:val="0"/>
                <w:w w:val="100"/>
                <w:position w:val="0"/>
              </w:rPr>
              <w:t>24</w:t>
            </w:r>
          </w:p>
        </w:tc>
      </w:tr>
      <w:tr>
        <w:trPr>
          <w:trHeight w:val="403" w:hRule="exact"/>
        </w:trPr>
        <w:tc>
          <w:tcPr>
            <w:tcBorders>
              <w:top w:val="single" w:sz="4"/>
              <w:left w:val="single" w:sz="4"/>
            </w:tcBorders>
            <w:shd w:val="clear" w:color="auto" w:fill="C8EDCC"/>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 xml:space="preserve">5,682, </w:t>
            </w:r>
            <w:r>
              <w:rPr>
                <w:color w:val="000000"/>
                <w:spacing w:val="0"/>
                <w:w w:val="100"/>
                <w:position w:val="0"/>
              </w:rPr>
              <w:t xml:space="preserve">141.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5,335,051.38</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8,665,743.48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5,171,367.14</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2101" w:name="bookmark2101"/>
      <w:bookmarkStart w:id="2102" w:name="bookmark2102"/>
      <w:bookmarkStart w:id="2103" w:name="bookmark2103"/>
      <w:bookmarkStart w:id="2104" w:name="bookmark2104"/>
      <w:r>
        <w:rPr>
          <w:color w:val="000000"/>
          <w:spacing w:val="0"/>
          <w:w w:val="100"/>
          <w:position w:val="0"/>
        </w:rPr>
        <w:t>6</w:t>
      </w:r>
      <w:bookmarkEnd w:id="2103"/>
      <w:r>
        <w:rPr>
          <w:color w:val="000000"/>
          <w:spacing w:val="0"/>
          <w:w w:val="100"/>
          <w:position w:val="0"/>
        </w:rPr>
        <w:t>、其他</w:t>
      </w:r>
      <w:bookmarkEnd w:id="2101"/>
      <w:bookmarkEnd w:id="2102"/>
      <w:bookmarkEnd w:id="2104"/>
    </w:p>
    <w:p>
      <w:pPr>
        <w:pStyle w:val="Style29"/>
        <w:keepNext/>
        <w:keepLines/>
        <w:widowControl w:val="0"/>
        <w:shd w:val="clear" w:color="auto" w:fill="auto"/>
        <w:bidi w:val="0"/>
        <w:spacing w:before="0" w:after="360" w:line="240" w:lineRule="auto"/>
        <w:ind w:left="0" w:right="0" w:firstLine="0"/>
        <w:jc w:val="both"/>
      </w:pPr>
      <w:bookmarkStart w:id="2105" w:name="bookmark2105"/>
      <w:bookmarkStart w:id="2106" w:name="bookmark2106"/>
      <w:bookmarkStart w:id="2107" w:name="bookmark2107"/>
      <w:r>
        <w:rPr>
          <w:color w:val="000000"/>
          <w:spacing w:val="0"/>
          <w:w w:val="100"/>
          <w:position w:val="0"/>
          <w:sz w:val="24"/>
          <w:szCs w:val="24"/>
        </w:rPr>
        <w:t>十八、补充资料</w:t>
      </w:r>
      <w:bookmarkEnd w:id="2105"/>
      <w:bookmarkEnd w:id="2106"/>
      <w:bookmarkEnd w:id="2107"/>
    </w:p>
    <w:p>
      <w:pPr>
        <w:pStyle w:val="Style35"/>
        <w:keepNext/>
        <w:keepLines/>
        <w:widowControl w:val="0"/>
        <w:shd w:val="clear" w:color="auto" w:fill="auto"/>
        <w:bidi w:val="0"/>
        <w:spacing w:before="0" w:after="360" w:line="240" w:lineRule="auto"/>
        <w:ind w:left="0" w:right="0" w:firstLine="0"/>
        <w:jc w:val="both"/>
      </w:pPr>
      <w:bookmarkStart w:id="2108" w:name="bookmark2108"/>
      <w:bookmarkStart w:id="2109" w:name="bookmark2109"/>
      <w:bookmarkStart w:id="2110" w:name="bookmark2110"/>
      <w:r>
        <w:rPr>
          <w:color w:val="000000"/>
          <w:spacing w:val="0"/>
          <w:w w:val="100"/>
          <w:position w:val="0"/>
        </w:rPr>
        <w:t>1、当期非经常性损益明细表</w:t>
      </w:r>
      <w:bookmarkEnd w:id="2108"/>
      <w:bookmarkEnd w:id="2109"/>
      <w:bookmarkEnd w:id="2110"/>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V适用口不适用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-502,656.77</w:t>
            </w:r>
          </w:p>
        </w:tc>
        <w:tc>
          <w:tcPr>
            <w:tcBorders>
              <w:top w:val="single" w:sz="4"/>
              <w:left w:val="single" w:sz="4"/>
              <w:right w:val="single" w:sz="4"/>
            </w:tcBorders>
            <w:shd w:val="clear" w:color="auto" w:fill="C8EDCC"/>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17,904,622.57</w:t>
            </w:r>
          </w:p>
        </w:tc>
        <w:tc>
          <w:tcPr>
            <w:tcBorders>
              <w:top w:val="single" w:sz="4"/>
              <w:left w:val="single" w:sz="4"/>
              <w:right w:val="single" w:sz="4"/>
            </w:tcBorders>
            <w:shd w:val="clear" w:color="auto" w:fill="C8EDCC"/>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6,961,784.19</w:t>
            </w:r>
          </w:p>
        </w:tc>
        <w:tc>
          <w:tcPr>
            <w:tcBorders>
              <w:top w:val="single" w:sz="4"/>
              <w:left w:val="single" w:sz="4"/>
              <w:bottom w:val="single" w:sz="4"/>
              <w:right w:val="single" w:sz="4"/>
            </w:tcBorders>
            <w:shd w:val="clear" w:color="auto" w:fill="C8EDCC"/>
            <w:vAlign w:val="top"/>
          </w:tcPr>
          <w:p>
            <w:pPr>
              <w:widowControl w:val="0"/>
              <w:rPr>
                <w:sz w:val="10"/>
                <w:szCs w:val="10"/>
              </w:rPr>
            </w:pPr>
          </w:p>
        </w:tc>
      </w:tr>
    </w:tbl>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-455, 678. </w:t>
            </w:r>
            <w:r>
              <w:rPr>
                <w:color w:val="000000"/>
                <w:spacing w:val="0"/>
                <w:w w:val="100"/>
                <w:position w:val="0"/>
              </w:rPr>
              <w:t>70</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3,586, </w:t>
            </w:r>
            <w:r>
              <w:rPr>
                <w:color w:val="000000"/>
                <w:spacing w:val="0"/>
                <w:w w:val="100"/>
                <w:position w:val="0"/>
              </w:rPr>
              <w:t>070.25</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-165,897.67</w:t>
            </w:r>
          </w:p>
        </w:tc>
        <w:tc>
          <w:tcPr>
            <w:tcBorders>
              <w:top w:val="single" w:sz="4"/>
              <w:left w:val="single" w:sz="4"/>
              <w:right w:val="single" w:sz="4"/>
            </w:tcBorders>
            <w:shd w:val="clear" w:color="auto" w:fill="C8EDCC"/>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20, 487, </w:t>
            </w:r>
            <w:r>
              <w:rPr>
                <w:color w:val="000000"/>
                <w:spacing w:val="0"/>
                <w:w w:val="100"/>
                <w:position w:val="0"/>
              </w:rPr>
              <w:t xml:space="preserve">898. </w:t>
            </w:r>
            <w:r>
              <w:rPr>
                <w:color w:val="000000"/>
                <w:spacing w:val="0"/>
                <w:w w:val="100"/>
                <w:position w:val="0"/>
              </w:rPr>
              <w:t>71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对公司根据《公开发行证券的公司信息披露解释性公告第1号一一非经常性损益》定义界定的非经常性损益项目，以及把《公 开发行证券的公司信息披露解释性公告第1号一一非经常性损益》中列举的非经常性损益项目界定为经常性损益的项目，应 说明原因。</w:t>
      </w:r>
    </w:p>
    <w:p>
      <w:pPr>
        <w:pStyle w:val="Style33"/>
        <w:keepNext w:val="0"/>
        <w:keepLines w:val="0"/>
        <w:widowControl w:val="0"/>
        <w:shd w:val="clear" w:color="auto" w:fill="auto"/>
        <w:bidi w:val="0"/>
        <w:spacing w:before="0" w:after="400" w:line="312" w:lineRule="exact"/>
        <w:ind w:left="0" w:right="0" w:firstLine="0"/>
        <w:jc w:val="both"/>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bidi w:val="0"/>
        <w:spacing w:before="0" w:after="340" w:line="240" w:lineRule="auto"/>
        <w:ind w:left="0" w:right="0" w:firstLine="0"/>
        <w:jc w:val="both"/>
      </w:pPr>
      <w:bookmarkStart w:id="2111" w:name="bookmark2111"/>
      <w:bookmarkStart w:id="2112" w:name="bookmark2112"/>
      <w:bookmarkStart w:id="2113" w:name="bookmark2113"/>
      <w:r>
        <w:rPr>
          <w:color w:val="000000"/>
          <w:spacing w:val="0"/>
          <w:w w:val="100"/>
          <w:position w:val="0"/>
        </w:rPr>
        <w:t>2、净资产收益率及每股收益</w:t>
      </w:r>
      <w:bookmarkEnd w:id="2111"/>
      <w:bookmarkEnd w:id="2112"/>
      <w:bookmarkEnd w:id="2113"/>
    </w:p>
    <w:tbl>
      <w:tblPr>
        <w:tblOverlap w:val="never"/>
        <w:jc w:val="center"/>
        <w:tblLayout w:type="fixed"/>
      </w:tblPr>
      <w:tblGrid>
        <w:gridCol w:w="3331"/>
        <w:gridCol w:w="2102"/>
        <w:gridCol w:w="2160"/>
        <w:gridCol w:w="1987"/>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0.2194</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 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0.1609</w:t>
            </w:r>
          </w:p>
        </w:tc>
      </w:tr>
    </w:tbl>
    <w:p>
      <w:pPr>
        <w:widowControl w:val="0"/>
        <w:spacing w:after="279" w:line="1" w:lineRule="exact"/>
      </w:pPr>
    </w:p>
    <w:p>
      <w:pPr>
        <w:pStyle w:val="Style35"/>
        <w:keepNext/>
        <w:keepLines/>
        <w:widowControl w:val="0"/>
        <w:shd w:val="clear" w:color="auto" w:fill="auto"/>
        <w:tabs>
          <w:tab w:pos="403" w:val="left"/>
        </w:tabs>
        <w:bidi w:val="0"/>
        <w:spacing w:before="0" w:after="280"/>
        <w:ind w:left="0" w:right="0" w:firstLine="0"/>
        <w:jc w:val="both"/>
      </w:pPr>
      <w:bookmarkStart w:id="2114" w:name="bookmark2114"/>
      <w:bookmarkStart w:id="2115" w:name="bookmark2115"/>
      <w:bookmarkStart w:id="2116" w:name="bookmark2116"/>
      <w:bookmarkStart w:id="2117" w:name="bookmark2117"/>
      <w:r>
        <w:rPr>
          <w:color w:val="000000"/>
          <w:spacing w:val="0"/>
          <w:w w:val="100"/>
          <w:position w:val="0"/>
        </w:rPr>
        <w:t>3</w:t>
      </w:r>
      <w:bookmarkEnd w:id="2116"/>
      <w:r>
        <w:rPr>
          <w:color w:val="000000"/>
          <w:spacing w:val="0"/>
          <w:w w:val="100"/>
          <w:position w:val="0"/>
        </w:rPr>
        <w:t>、</w:t>
        <w:tab/>
        <w:t>境内外会计准则下会计数据差异</w:t>
      </w:r>
      <w:bookmarkEnd w:id="2114"/>
      <w:bookmarkEnd w:id="2115"/>
      <w:bookmarkEnd w:id="2117"/>
    </w:p>
    <w:p>
      <w:pPr>
        <w:pStyle w:val="Style35"/>
        <w:keepNext/>
        <w:keepLines/>
        <w:widowControl w:val="0"/>
        <w:shd w:val="clear" w:color="auto" w:fill="auto"/>
        <w:tabs>
          <w:tab w:pos="488" w:val="left"/>
        </w:tabs>
        <w:bidi w:val="0"/>
        <w:spacing w:before="0" w:after="340"/>
        <w:ind w:left="0" w:right="0" w:firstLine="0"/>
        <w:jc w:val="left"/>
      </w:pPr>
      <w:bookmarkStart w:id="2114" w:name="bookmark2114"/>
      <w:bookmarkStart w:id="2115" w:name="bookmark2115"/>
      <w:bookmarkStart w:id="2118" w:name="bookmark2118"/>
      <w:bookmarkStart w:id="2119" w:name="bookmark2119"/>
      <w:r>
        <w:rPr>
          <w:color w:val="000000"/>
          <w:spacing w:val="0"/>
          <w:w w:val="100"/>
          <w:position w:val="0"/>
        </w:rPr>
        <w:t>（</w:t>
      </w:r>
      <w:bookmarkEnd w:id="2118"/>
      <w:r>
        <w:rPr>
          <w:color w:val="000000"/>
          <w:spacing w:val="0"/>
          <w:w w:val="100"/>
          <w:position w:val="0"/>
        </w:rPr>
        <w:t>1）</w:t>
        <w:tab/>
        <w:t>同时按照国际会计准则与按中国会计准则披露的财务报告中净利润和净资产差异情况</w:t>
      </w:r>
      <w:bookmarkEnd w:id="2114"/>
      <w:bookmarkEnd w:id="2115"/>
      <w:bookmarkEnd w:id="2119"/>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488" w:val="left"/>
        </w:tabs>
        <w:bidi w:val="0"/>
        <w:spacing w:before="0" w:after="400"/>
        <w:ind w:left="0" w:right="0" w:firstLine="0"/>
        <w:jc w:val="left"/>
      </w:pPr>
      <w:bookmarkStart w:id="2120" w:name="bookmark2120"/>
      <w:bookmarkStart w:id="2121" w:name="bookmark2121"/>
      <w:bookmarkStart w:id="2122" w:name="bookmark2122"/>
      <w:bookmarkStart w:id="2123" w:name="bookmark2123"/>
      <w:r>
        <w:rPr>
          <w:color w:val="000000"/>
          <w:spacing w:val="0"/>
          <w:w w:val="100"/>
          <w:position w:val="0"/>
        </w:rPr>
        <w:t>（</w:t>
      </w:r>
      <w:bookmarkEnd w:id="2122"/>
      <w:r>
        <w:rPr>
          <w:color w:val="000000"/>
          <w:spacing w:val="0"/>
          <w:w w:val="100"/>
          <w:position w:val="0"/>
        </w:rPr>
        <w:t>2）</w:t>
        <w:tab/>
        <w:t>同时按照境外会计准则与按中国会计准则披露的财务报告中净利润和净资产差异情况</w:t>
      </w:r>
      <w:bookmarkEnd w:id="2120"/>
      <w:bookmarkEnd w:id="2121"/>
      <w:bookmarkEnd w:id="2123"/>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keepLines/>
        <w:widowControl w:val="0"/>
        <w:shd w:val="clear" w:color="auto" w:fill="auto"/>
        <w:tabs>
          <w:tab w:pos="589" w:val="left"/>
        </w:tabs>
        <w:bidi w:val="0"/>
        <w:spacing w:before="0" w:after="280"/>
        <w:ind w:left="0" w:right="0" w:firstLine="0"/>
        <w:jc w:val="left"/>
      </w:pPr>
      <w:bookmarkStart w:id="2124" w:name="bookmark2124"/>
      <w:bookmarkStart w:id="2125" w:name="bookmark2125"/>
      <w:bookmarkStart w:id="2126" w:name="bookmark2126"/>
      <w:bookmarkStart w:id="2127" w:name="bookmark2127"/>
      <w:r>
        <w:rPr>
          <w:color w:val="000000"/>
          <w:spacing w:val="0"/>
          <w:w w:val="100"/>
          <w:position w:val="0"/>
        </w:rPr>
        <w:t>（</w:t>
      </w:r>
      <w:bookmarkEnd w:id="2126"/>
      <w:r>
        <w:rPr>
          <w:color w:val="000000"/>
          <w:spacing w:val="0"/>
          <w:w w:val="100"/>
          <w:position w:val="0"/>
        </w:rPr>
        <w:t>3）</w:t>
        <w:tab/>
        <w:t>境内外会计准则下会计数据差异原因说明，对已经境外审计机构审计的数据进行差异调节的，应注 明该境外机构的名称</w:t>
      </w:r>
      <w:bookmarkEnd w:id="2124"/>
      <w:bookmarkEnd w:id="2125"/>
      <w:bookmarkEnd w:id="2127"/>
    </w:p>
    <w:p>
      <w:pPr>
        <w:pStyle w:val="Style35"/>
        <w:keepNext/>
        <w:keepLines/>
        <w:widowControl w:val="0"/>
        <w:shd w:val="clear" w:color="auto" w:fill="auto"/>
        <w:tabs>
          <w:tab w:pos="403" w:val="left"/>
        </w:tabs>
        <w:bidi w:val="0"/>
        <w:spacing w:before="0" w:after="280"/>
        <w:ind w:left="0" w:right="0" w:firstLine="0"/>
        <w:jc w:val="left"/>
        <w:sectPr>
          <w:footnotePr>
            <w:pos w:val="pageBottom"/>
            <w:numFmt w:val="decimal"/>
            <w:numRestart w:val="continuous"/>
          </w:footnotePr>
          <w:pgSz w:w="11900" w:h="16840"/>
          <w:pgMar w:top="1441" w:right="1087" w:bottom="1513" w:left="1093" w:header="0" w:footer="3" w:gutter="0"/>
          <w:cols w:space="720"/>
          <w:noEndnote/>
          <w:rtlGutter w:val="0"/>
          <w:docGrid w:linePitch="360"/>
        </w:sectPr>
      </w:pPr>
      <w:bookmarkStart w:id="2128" w:name="bookmark2128"/>
      <w:bookmarkStart w:id="2129" w:name="bookmark2129"/>
      <w:bookmarkStart w:id="2130" w:name="bookmark2130"/>
      <w:bookmarkStart w:id="2131" w:name="bookmark2131"/>
      <w:r>
        <w:rPr>
          <w:color w:val="000000"/>
          <w:spacing w:val="0"/>
          <w:w w:val="100"/>
          <w:position w:val="0"/>
        </w:rPr>
        <w:t>4</w:t>
      </w:r>
      <w:bookmarkEnd w:id="2130"/>
      <w:r>
        <w:rPr>
          <w:color w:val="000000"/>
          <w:spacing w:val="0"/>
          <w:w w:val="100"/>
          <w:position w:val="0"/>
        </w:rPr>
        <w:t>、</w:t>
        <w:tab/>
        <w:t>其他</w:t>
      </w:r>
      <w:bookmarkEnd w:id="2128"/>
      <w:bookmarkEnd w:id="2129"/>
      <w:bookmarkEnd w:id="2131"/>
    </w:p>
    <w:p>
      <w:pPr>
        <w:pStyle w:val="Style18"/>
        <w:keepNext/>
        <w:keepLines/>
        <w:widowControl w:val="0"/>
        <w:shd w:val="clear" w:color="auto" w:fill="auto"/>
        <w:bidi w:val="0"/>
        <w:spacing w:before="0" w:after="660" w:line="240" w:lineRule="auto"/>
        <w:ind w:left="0" w:right="0" w:firstLine="0"/>
        <w:jc w:val="center"/>
      </w:pPr>
      <w:bookmarkStart w:id="2132" w:name="bookmark2132"/>
      <w:bookmarkStart w:id="2133" w:name="bookmark2133"/>
      <w:bookmarkStart w:id="2134" w:name="bookmark2134"/>
      <w:bookmarkStart w:id="2135" w:name="bookmark2135"/>
      <w:r>
        <w:rPr>
          <w:color w:val="000000"/>
          <w:spacing w:val="0"/>
          <w:w w:val="100"/>
          <w:position w:val="0"/>
        </w:rPr>
        <w:t>第十二节备查文件目录</w:t>
      </w:r>
      <w:bookmarkEnd w:id="2133"/>
      <w:bookmarkEnd w:id="2134"/>
      <w:bookmarkEnd w:id="2135"/>
      <w:bookmarkEnd w:id="2132"/>
    </w:p>
    <w:p>
      <w:pPr>
        <w:pStyle w:val="Style37"/>
        <w:keepNext w:val="0"/>
        <w:keepLines w:val="0"/>
        <w:widowControl w:val="0"/>
        <w:shd w:val="clear" w:color="auto" w:fill="auto"/>
        <w:tabs>
          <w:tab w:pos="464" w:val="left"/>
        </w:tabs>
        <w:bidi w:val="0"/>
        <w:spacing w:before="0" w:after="240" w:line="240" w:lineRule="auto"/>
        <w:ind w:left="0" w:right="0" w:firstLine="0"/>
        <w:jc w:val="left"/>
      </w:pPr>
      <w:bookmarkStart w:id="2136" w:name="bookmark2136"/>
      <w:r>
        <w:rPr>
          <w:color w:val="000000"/>
          <w:spacing w:val="0"/>
          <w:w w:val="100"/>
          <w:position w:val="0"/>
        </w:rPr>
        <w:t>一</w:t>
      </w:r>
      <w:bookmarkEnd w:id="2136"/>
      <w:r>
        <w:rPr>
          <w:color w:val="000000"/>
          <w:spacing w:val="0"/>
          <w:w w:val="100"/>
          <w:position w:val="0"/>
        </w:rPr>
        <w:t>、</w:t>
        <w:tab/>
        <w:t>载有董事长签名的公司2016年年度报告全文；</w:t>
      </w:r>
    </w:p>
    <w:p>
      <w:pPr>
        <w:pStyle w:val="Style37"/>
        <w:keepNext w:val="0"/>
        <w:keepLines w:val="0"/>
        <w:widowControl w:val="0"/>
        <w:shd w:val="clear" w:color="auto" w:fill="auto"/>
        <w:tabs>
          <w:tab w:pos="464" w:val="left"/>
        </w:tabs>
        <w:bidi w:val="0"/>
        <w:spacing w:before="0" w:after="240" w:line="240" w:lineRule="auto"/>
        <w:ind w:left="0" w:right="0" w:firstLine="0"/>
        <w:jc w:val="left"/>
      </w:pPr>
      <w:bookmarkStart w:id="2137" w:name="bookmark2137"/>
      <w:r>
        <w:rPr>
          <w:color w:val="000000"/>
          <w:spacing w:val="0"/>
          <w:w w:val="100"/>
          <w:position w:val="0"/>
        </w:rPr>
        <w:t>二</w:t>
      </w:r>
      <w:bookmarkEnd w:id="2137"/>
      <w:r>
        <w:rPr>
          <w:color w:val="000000"/>
          <w:spacing w:val="0"/>
          <w:w w:val="100"/>
          <w:position w:val="0"/>
        </w:rPr>
        <w:t>、</w:t>
        <w:tab/>
        <w:t>载有公司法定代表人、主管会计工作负责人、会计机构负责人签名并盖章的财务报告文本；</w:t>
      </w:r>
    </w:p>
    <w:p>
      <w:pPr>
        <w:pStyle w:val="Style37"/>
        <w:keepNext w:val="0"/>
        <w:keepLines w:val="0"/>
        <w:widowControl w:val="0"/>
        <w:shd w:val="clear" w:color="auto" w:fill="auto"/>
        <w:tabs>
          <w:tab w:pos="469" w:val="left"/>
        </w:tabs>
        <w:bidi w:val="0"/>
        <w:spacing w:before="0" w:after="240" w:line="240" w:lineRule="auto"/>
        <w:ind w:left="0" w:right="0" w:firstLine="0"/>
        <w:jc w:val="left"/>
      </w:pPr>
      <w:bookmarkStart w:id="2138" w:name="bookmark2138"/>
      <w:r>
        <w:rPr>
          <w:color w:val="000000"/>
          <w:spacing w:val="0"/>
          <w:w w:val="100"/>
          <w:position w:val="0"/>
        </w:rPr>
        <w:t>三</w:t>
      </w:r>
      <w:bookmarkEnd w:id="2138"/>
      <w:r>
        <w:rPr>
          <w:color w:val="000000"/>
          <w:spacing w:val="0"/>
          <w:w w:val="100"/>
          <w:position w:val="0"/>
        </w:rPr>
        <w:t>、</w:t>
        <w:tab/>
        <w:t>报告期内在《证券时报》、《中国证券报》上公开披露过的所有公司文件的正本及公告的原稿;</w:t>
      </w:r>
    </w:p>
    <w:p>
      <w:pPr>
        <w:pStyle w:val="Style37"/>
        <w:keepNext w:val="0"/>
        <w:keepLines w:val="0"/>
        <w:widowControl w:val="0"/>
        <w:shd w:val="clear" w:color="auto" w:fill="auto"/>
        <w:tabs>
          <w:tab w:pos="469" w:val="left"/>
        </w:tabs>
        <w:bidi w:val="0"/>
        <w:spacing w:before="0" w:after="240" w:line="240" w:lineRule="auto"/>
        <w:ind w:left="0" w:right="0" w:firstLine="0"/>
        <w:jc w:val="left"/>
      </w:pPr>
      <w:bookmarkStart w:id="2139" w:name="bookmark2139"/>
      <w:r>
        <w:rPr>
          <w:color w:val="000000"/>
          <w:spacing w:val="0"/>
          <w:w w:val="100"/>
          <w:position w:val="0"/>
        </w:rPr>
        <w:t>四</w:t>
      </w:r>
      <w:bookmarkEnd w:id="2139"/>
      <w:r>
        <w:rPr>
          <w:color w:val="000000"/>
          <w:spacing w:val="0"/>
          <w:w w:val="100"/>
          <w:position w:val="0"/>
        </w:rPr>
        <w:t>、</w:t>
        <w:tab/>
        <w:t>以上备查文件备置地点：公司董事会办公室。</w:t>
      </w:r>
    </w:p>
    <w:sectPr>
      <w:footnotePr>
        <w:pos w:val="pageBottom"/>
        <w:numFmt w:val="decimal"/>
        <w:numRestart w:val="continuous"/>
      </w:footnotePr>
      <w:pgSz w:w="11900" w:h="16840"/>
      <w:pgMar w:top="1647" w:right="1073" w:bottom="1647"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3762375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2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3744595</wp:posOffset>
              </wp:positionH>
              <wp:positionV relativeFrom="page">
                <wp:posOffset>9987280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4.85000000000002pt;margin-top:786.39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3744595</wp:posOffset>
              </wp:positionH>
              <wp:positionV relativeFrom="page">
                <wp:posOffset>9987280</wp:posOffset>
              </wp:positionV>
              <wp:extent cx="97790" cy="79375"/>
              <wp:wrapNone/>
              <wp:docPr id="27" name="Shape 2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294.85000000000002pt;margin-top:786.39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6352540</wp:posOffset>
              </wp:positionH>
              <wp:positionV relativeFrom="page">
                <wp:posOffset>9727565</wp:posOffset>
              </wp:positionV>
              <wp:extent cx="499745" cy="106680"/>
              <wp:wrapNone/>
              <wp:docPr id="32" name="Shape 32"/>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8" type="#_x0000_t202" style="position:absolute;margin-left:500.19999999999999pt;margin-top:765.95000000000005pt;width:39.35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3724910</wp:posOffset>
              </wp:positionH>
              <wp:positionV relativeFrom="page">
                <wp:posOffset>10230485</wp:posOffset>
              </wp:positionV>
              <wp:extent cx="152400" cy="79375"/>
              <wp:wrapNone/>
              <wp:docPr id="34" name="Shape 3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0" type="#_x0000_t202" style="position:absolute;margin-left:293.30000000000001pt;margin-top:805.55000000000007pt;width:12.pt;height:6.25pt;z-index:-1887440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3744595</wp:posOffset>
              </wp:positionH>
              <wp:positionV relativeFrom="page">
                <wp:posOffset>9987280</wp:posOffset>
              </wp:positionV>
              <wp:extent cx="97790" cy="79375"/>
              <wp:wrapNone/>
              <wp:docPr id="40" name="Shape 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294.85000000000002pt;margin-top:786.39999999999998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6352540</wp:posOffset>
              </wp:positionH>
              <wp:positionV relativeFrom="page">
                <wp:posOffset>9727565</wp:posOffset>
              </wp:positionV>
              <wp:extent cx="499745" cy="106680"/>
              <wp:wrapNone/>
              <wp:docPr id="45" name="Shape 45"/>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1" type="#_x0000_t202" style="position:absolute;margin-left:500.19999999999999pt;margin-top:765.95000000000005pt;width:39.35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3724910</wp:posOffset>
              </wp:positionH>
              <wp:positionV relativeFrom="page">
                <wp:posOffset>10230485</wp:posOffset>
              </wp:positionV>
              <wp:extent cx="152400" cy="79375"/>
              <wp:wrapNone/>
              <wp:docPr id="47" name="Shape 4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3" type="#_x0000_t202" style="position:absolute;margin-left:293.30000000000001pt;margin-top:805.55000000000007pt;width:12.pt;height:6.25pt;z-index:-1887440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4390390</wp:posOffset>
              </wp:positionH>
              <wp:positionV relativeFrom="page">
                <wp:posOffset>478790</wp:posOffset>
              </wp:positionV>
              <wp:extent cx="2441575" cy="106680"/>
              <wp:wrapNone/>
              <wp:docPr id="1" name="Shape 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安徽皖通科技股份有限公司2016年年度报告全文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69999999999999pt;margin-top:37.700000000000003pt;width:192.2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安徽皖通科技股份有限公司2016年年度报告全文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621665</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48.950000000000003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4391025</wp:posOffset>
              </wp:positionH>
              <wp:positionV relativeFrom="page">
                <wp:posOffset>549910</wp:posOffset>
              </wp:positionV>
              <wp:extent cx="2441575" cy="106680"/>
              <wp:wrapNone/>
              <wp:docPr id="6" name="Shape 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安徽皖通科技股份有限公司2016年年度报告全文</w:t>
                          </w:r>
                        </w:p>
                      </w:txbxContent>
                    </wps:txbx>
                    <wps:bodyPr wrap="none" lIns="0" tIns="0" rIns="0" bIns="0">
                      <a:spAutoFit/>
                    </wps:bodyPr>
                  </wps:wsp>
                </a:graphicData>
              </a:graphic>
            </wp:anchor>
          </w:drawing>
        </mc:Choice>
        <mc:Fallback>
          <w:pict>
            <v:shape id="_x0000_s1032" type="#_x0000_t202" style="position:absolute;margin-left:345.75pt;margin-top:43.300000000000004pt;width:192.2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安徽皖通科技股份有限公司2016年年度报告全文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4391025</wp:posOffset>
              </wp:positionH>
              <wp:positionV relativeFrom="page">
                <wp:posOffset>549910</wp:posOffset>
              </wp:positionV>
              <wp:extent cx="2441575" cy="106680"/>
              <wp:wrapNone/>
              <wp:docPr id="24" name="Shape 24"/>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安徽皖通科技股份有限公司2016年年度报告全文</w:t>
                          </w:r>
                        </w:p>
                      </w:txbxContent>
                    </wps:txbx>
                    <wps:bodyPr wrap="none" lIns="0" tIns="0" rIns="0" bIns="0">
                      <a:spAutoFit/>
                    </wps:bodyPr>
                  </wps:wsp>
                </a:graphicData>
              </a:graphic>
            </wp:anchor>
          </w:drawing>
        </mc:Choice>
        <mc:Fallback>
          <w:pict>
            <v:shape id="_x0000_s1050" type="#_x0000_t202" style="position:absolute;margin-left:345.75pt;margin-top:43.300000000000004pt;width:192.25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安徽皖通科技股份有限公司2016年年度报告全文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26" name="Shape 2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4410710</wp:posOffset>
              </wp:positionH>
              <wp:positionV relativeFrom="page">
                <wp:posOffset>796925</wp:posOffset>
              </wp:positionV>
              <wp:extent cx="2441575" cy="106680"/>
              <wp:wrapNone/>
              <wp:docPr id="29" name="Shape 29"/>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安徽皖通科技股份有限公司2016年年度报告全文</w:t>
                          </w:r>
                        </w:p>
                      </w:txbxContent>
                    </wps:txbx>
                    <wps:bodyPr wrap="none" lIns="0" tIns="0" rIns="0" bIns="0">
                      <a:spAutoFit/>
                    </wps:bodyPr>
                  </wps:wsp>
                </a:graphicData>
              </a:graphic>
            </wp:anchor>
          </w:drawing>
        </mc:Choice>
        <mc:Fallback>
          <w:pict>
            <v:shape id="_x0000_s1055" type="#_x0000_t202" style="position:absolute;margin-left:347.30000000000001pt;margin-top:62.75pt;width:192.25pt;height:8.4000000000000004pt;z-index:-1887440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安徽皖通科技股份有限公司2016年年度报告全文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737870</wp:posOffset>
              </wp:positionH>
              <wp:positionV relativeFrom="page">
                <wp:posOffset>979805</wp:posOffset>
              </wp:positionV>
              <wp:extent cx="6123305" cy="0"/>
              <wp:wrapNone/>
              <wp:docPr id="31" name="Shape 3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100000000000001pt;margin-top:77.150000000000006pt;width:482.15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4391025</wp:posOffset>
              </wp:positionH>
              <wp:positionV relativeFrom="page">
                <wp:posOffset>549910</wp:posOffset>
              </wp:positionV>
              <wp:extent cx="2441575" cy="106680"/>
              <wp:wrapNone/>
              <wp:docPr id="37" name="Shape 3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安徽皖通科技股份有限公司2016年年度报告全文</w:t>
                          </w:r>
                        </w:p>
                      </w:txbxContent>
                    </wps:txbx>
                    <wps:bodyPr wrap="none" lIns="0" tIns="0" rIns="0" bIns="0">
                      <a:spAutoFit/>
                    </wps:bodyPr>
                  </wps:wsp>
                </a:graphicData>
              </a:graphic>
            </wp:anchor>
          </w:drawing>
        </mc:Choice>
        <mc:Fallback>
          <w:pict>
            <v:shape id="_x0000_s1063" type="#_x0000_t202" style="position:absolute;margin-left:345.75pt;margin-top:43.300000000000004pt;width:192.25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安徽皖通科技股份有限公司2016年年度报告全文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39" name="Shape 3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4410710</wp:posOffset>
              </wp:positionH>
              <wp:positionV relativeFrom="page">
                <wp:posOffset>796925</wp:posOffset>
              </wp:positionV>
              <wp:extent cx="2441575" cy="106680"/>
              <wp:wrapNone/>
              <wp:docPr id="42" name="Shape 4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安徽皖通科技股份有限公司2016年年度报告全文</w:t>
                          </w:r>
                        </w:p>
                      </w:txbxContent>
                    </wps:txbx>
                    <wps:bodyPr wrap="none" lIns="0" tIns="0" rIns="0" bIns="0">
                      <a:spAutoFit/>
                    </wps:bodyPr>
                  </wps:wsp>
                </a:graphicData>
              </a:graphic>
            </wp:anchor>
          </w:drawing>
        </mc:Choice>
        <mc:Fallback>
          <w:pict>
            <v:shape id="_x0000_s1068" type="#_x0000_t202" style="position:absolute;margin-left:347.30000000000001pt;margin-top:62.75pt;width:192.25pt;height:8.4000000000000004pt;z-index:-1887440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安徽皖通科技股份有限公司2016年年度报告全文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737870</wp:posOffset>
              </wp:positionH>
              <wp:positionV relativeFrom="page">
                <wp:posOffset>979805</wp:posOffset>
              </wp:positionV>
              <wp:extent cx="6123305" cy="0"/>
              <wp:wrapNone/>
              <wp:docPr id="44" name="Shape 4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100000000000001pt;margin-top:77.150000000000006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52"/>
      <w:szCs w:val="5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Arial" w:eastAsia="Arial" w:hAnsi="Arial" w:cs="Arial"/>
      <w:b/>
      <w:bCs/>
      <w:i w:val="0"/>
      <w:iCs w:val="0"/>
      <w:smallCaps w:val="0"/>
      <w:strike w:val="0"/>
      <w:sz w:val="32"/>
      <w:szCs w:val="32"/>
      <w:u w:val="none"/>
      <w:shd w:val="clear" w:color="auto" w:fill="auto"/>
    </w:rPr>
  </w:style>
  <w:style w:type="character" w:customStyle="1" w:styleId="CharStyle11">
    <w:name w:val="正文文本 (4)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5)_"/>
    <w:basedOn w:val="DefaultParagraphFont"/>
    <w:link w:val="Style14"/>
    <w:rPr>
      <w:rFonts w:ascii="SimHei" w:eastAsia="SimHei" w:hAnsi="SimHei" w:cs="SimHei"/>
      <w:b/>
      <w:bCs/>
      <w:i w:val="0"/>
      <w:iCs w:val="0"/>
      <w:smallCaps w:val="0"/>
      <w:strike w:val="0"/>
      <w:sz w:val="84"/>
      <w:szCs w:val="84"/>
      <w:u w:val="none"/>
      <w:shd w:val="clear" w:color="auto" w:fill="auto"/>
    </w:rPr>
  </w:style>
  <w:style w:type="character" w:customStyle="1" w:styleId="CharStyle19">
    <w:name w:val="标题 #3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1">
    <w:name w:val="正文文本 (3)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标题 #4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正文文本 (2)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6">
    <w:name w:val="标题 #5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38">
    <w:name w:val="正文文本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正文文本 (8)_"/>
    <w:basedOn w:val="DefaultParagraphFont"/>
    <w:link w:val="Style47"/>
    <w:rPr>
      <w:rFonts w:ascii="SimSun" w:eastAsia="SimSun" w:hAnsi="SimSun" w:cs="SimSun"/>
      <w:b w:val="0"/>
      <w:bCs w:val="0"/>
      <w:i w:val="0"/>
      <w:iCs w:val="0"/>
      <w:smallCaps w:val="0"/>
      <w:strike w:val="0"/>
      <w:u w:val="none"/>
      <w:shd w:val="clear" w:color="auto" w:fill="auto"/>
    </w:rPr>
  </w:style>
  <w:style w:type="character" w:customStyle="1" w:styleId="CharStyle60">
    <w:name w:val="页眉或页脚_"/>
    <w:basedOn w:val="DefaultParagraphFont"/>
    <w:link w:val="Style59"/>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after="320"/>
      <w:jc w:val="center"/>
      <w:outlineLvl w:val="0"/>
    </w:pPr>
    <w:rPr>
      <w:rFonts w:ascii="SimSun" w:eastAsia="SimSun" w:hAnsi="SimSun" w:cs="SimSun"/>
      <w:b/>
      <w:bCs/>
      <w:i w:val="0"/>
      <w:iCs w:val="0"/>
      <w:smallCaps w:val="0"/>
      <w:strike w:val="0"/>
      <w:sz w:val="52"/>
      <w:szCs w:val="5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before="700" w:after="910"/>
      <w:jc w:val="center"/>
      <w:outlineLvl w:val="1"/>
    </w:pPr>
    <w:rPr>
      <w:rFonts w:ascii="Arial" w:eastAsia="Arial" w:hAnsi="Arial" w:cs="Arial"/>
      <w:b/>
      <w:bCs/>
      <w:i w:val="0"/>
      <w:iCs w:val="0"/>
      <w:smallCaps w:val="0"/>
      <w:strike w:val="0"/>
      <w:sz w:val="32"/>
      <w:szCs w:val="32"/>
      <w:u w:val="none"/>
      <w:shd w:val="clear" w:color="auto" w:fill="auto"/>
    </w:rPr>
  </w:style>
  <w:style w:type="paragraph" w:customStyle="1" w:styleId="Style10">
    <w:name w:val="正文文本 (4)"/>
    <w:basedOn w:val="Normal"/>
    <w:link w:val="CharStyle11"/>
    <w:pPr>
      <w:widowControl w:val="0"/>
      <w:shd w:val="clear" w:color="auto" w:fill="auto"/>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5)"/>
    <w:basedOn w:val="Normal"/>
    <w:link w:val="CharStyle15"/>
    <w:pPr>
      <w:widowControl w:val="0"/>
      <w:shd w:val="clear" w:color="auto" w:fill="auto"/>
      <w:jc w:val="center"/>
    </w:pPr>
    <w:rPr>
      <w:rFonts w:ascii="SimHei" w:eastAsia="SimHei" w:hAnsi="SimHei" w:cs="SimHei"/>
      <w:b/>
      <w:bCs/>
      <w:i w:val="0"/>
      <w:iCs w:val="0"/>
      <w:smallCaps w:val="0"/>
      <w:strike w:val="0"/>
      <w:sz w:val="84"/>
      <w:szCs w:val="84"/>
      <w:u w:val="none"/>
      <w:shd w:val="clear" w:color="auto" w:fill="auto"/>
    </w:rPr>
  </w:style>
  <w:style w:type="paragraph" w:customStyle="1" w:styleId="Style18">
    <w:name w:val="标题 #3"/>
    <w:basedOn w:val="Normal"/>
    <w:link w:val="CharStyle19"/>
    <w:pPr>
      <w:widowControl w:val="0"/>
      <w:shd w:val="clear" w:color="auto" w:fill="auto"/>
      <w:spacing w:after="5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0">
    <w:name w:val="正文文本 (3)"/>
    <w:basedOn w:val="Normal"/>
    <w:link w:val="CharStyle21"/>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4">
    <w:name w:val="目录"/>
    <w:basedOn w:val="Normal"/>
    <w:link w:val="CharStyle25"/>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7">
    <w:name w:val="其他"/>
    <w:basedOn w:val="Normal"/>
    <w:link w:val="CharStyle2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标题 #4"/>
    <w:basedOn w:val="Normal"/>
    <w:link w:val="CharStyle30"/>
    <w:pPr>
      <w:widowControl w:val="0"/>
      <w:shd w:val="clear" w:color="auto" w:fill="auto"/>
      <w:spacing w:after="340"/>
      <w:outlineLvl w:val="3"/>
    </w:pPr>
    <w:rPr>
      <w:rFonts w:ascii="SimSun" w:eastAsia="SimSun" w:hAnsi="SimSun" w:cs="SimSun"/>
      <w:b/>
      <w:bCs/>
      <w:i w:val="0"/>
      <w:iCs w:val="0"/>
      <w:smallCaps w:val="0"/>
      <w:strike w:val="0"/>
      <w:u w:val="none"/>
      <w:shd w:val="clear" w:color="auto" w:fill="auto"/>
    </w:rPr>
  </w:style>
  <w:style w:type="paragraph" w:customStyle="1" w:styleId="Style31">
    <w:name w:val="表格标题"/>
    <w:basedOn w:val="Normal"/>
    <w:link w:val="CharStyle32"/>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正文文本 (2)"/>
    <w:basedOn w:val="Normal"/>
    <w:link w:val="CharStyle34"/>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35">
    <w:name w:val="标题 #5"/>
    <w:basedOn w:val="Normal"/>
    <w:link w:val="CharStyle36"/>
    <w:pPr>
      <w:widowControl w:val="0"/>
      <w:shd w:val="clear" w:color="auto" w:fill="auto"/>
      <w:spacing w:after="350" w:line="322" w:lineRule="exact"/>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37">
    <w:name w:val="正文文本"/>
    <w:basedOn w:val="Normal"/>
    <w:link w:val="CharStyle38"/>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正文文本 (8)"/>
    <w:basedOn w:val="Normal"/>
    <w:link w:val="CharStyle48"/>
    <w:pPr>
      <w:widowControl w:val="0"/>
      <w:shd w:val="clear" w:color="auto" w:fill="auto"/>
      <w:spacing w:line="312" w:lineRule="exact"/>
      <w:ind w:firstLine="500"/>
    </w:pPr>
    <w:rPr>
      <w:rFonts w:ascii="SimSun" w:eastAsia="SimSun" w:hAnsi="SimSun" w:cs="SimSun"/>
      <w:b w:val="0"/>
      <w:bCs w:val="0"/>
      <w:i w:val="0"/>
      <w:iCs w:val="0"/>
      <w:smallCaps w:val="0"/>
      <w:strike w:val="0"/>
      <w:u w:val="none"/>
      <w:shd w:val="clear" w:color="auto" w:fill="auto"/>
    </w:rPr>
  </w:style>
  <w:style w:type="paragraph" w:customStyle="1" w:styleId="Style59">
    <w:name w:val="页眉或页脚"/>
    <w:basedOn w:val="Normal"/>
    <w:link w:val="CharStyle6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image" Target="media/image3.jpeg"/><Relationship Id="rId22"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安徽皖通科技股份有限公司2016年年度报告全文</dc:title>
  <dc:subject/>
  <dc:creator>安徽皖通科技股份有限公司</dc:creator>
  <cp:keywords/>
</cp:coreProperties>
</file>