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JL</w:t>
      </w:r>
      <w:bookmarkEnd w:id="0"/>
      <w:bookmarkEnd w:id="1"/>
      <w:bookmarkEnd w:id="2"/>
    </w:p>
    <w:p>
      <w:pPr>
        <w:pStyle w:val="Style8"/>
        <w:keepNext w:val="0"/>
        <w:keepLines w:val="0"/>
        <w:widowControl w:val="0"/>
        <w:shd w:val="clear" w:color="auto" w:fill="auto"/>
        <w:bidi w:val="0"/>
        <w:spacing w:before="0" w:after="200" w:line="240" w:lineRule="auto"/>
        <w:ind w:left="0" w:right="0" w:firstLine="0"/>
        <w:jc w:val="center"/>
        <w:rPr>
          <w:sz w:val="28"/>
          <w:szCs w:val="28"/>
        </w:rPr>
      </w:pPr>
      <w:r>
        <w:rPr>
          <w:rFonts w:ascii="Arial" w:eastAsia="Arial" w:hAnsi="Arial" w:cs="Arial"/>
          <w:b/>
          <w:bCs/>
          <w:color w:val="94505E"/>
          <w:spacing w:val="0"/>
          <w:w w:val="70"/>
          <w:position w:val="0"/>
          <w:sz w:val="28"/>
          <w:szCs w:val="28"/>
        </w:rPr>
        <w:t>DING TAI XIN CAI</w:t>
      </w:r>
    </w:p>
    <w:p>
      <w:pPr>
        <w:pStyle w:val="Style8"/>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马鞍山鼎泰稀土新材料股份有限公司</w:t>
      </w:r>
    </w:p>
    <w:p>
      <w:pPr>
        <w:pStyle w:val="Style12"/>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8"/>
        <w:keepNext w:val="0"/>
        <w:keepLines w:val="0"/>
        <w:widowControl w:val="0"/>
        <w:shd w:val="clear" w:color="auto" w:fill="auto"/>
        <w:bidi w:val="0"/>
        <w:spacing w:before="0" w:after="60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430" w:right="1104" w:bottom="2430"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2"/>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7"/>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17"/>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40" w:right="1104" w:bottom="1940" w:left="1104" w:header="0" w:footer="3" w:gutter="0"/>
          <w:cols w:space="720"/>
          <w:noEndnote/>
          <w:rtlGutter w:val="0"/>
          <w:docGrid w:linePitch="360"/>
        </w:sectPr>
      </w:pPr>
      <w:r>
        <w:rPr>
          <w:color w:val="000000"/>
          <w:spacing w:val="0"/>
          <w:w w:val="100"/>
          <w:position w:val="0"/>
        </w:rPr>
        <w:t>公司负责人刘冀鲁、主管会计工作负责人黄学春及会计机构负责人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黄学春声明：保证年度报告中财务报告的真实、准确、完整。</w:t>
      </w:r>
    </w:p>
    <w:p>
      <w:pPr>
        <w:pStyle w:val="Style8"/>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07"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4" w:tooltip="Current Document">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年度报告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pos="517" w:val="left"/>
          <w:tab w:leader="dot" w:pos="9607" w:val="right"/>
        </w:tabs>
        <w:bidi w:val="0"/>
        <w:spacing w:before="0" w:line="240" w:lineRule="auto"/>
        <w:ind w:left="0" w:right="0" w:firstLine="0"/>
        <w:jc w:val="both"/>
        <w:rPr>
          <w:sz w:val="24"/>
          <w:szCs w:val="24"/>
        </w:rPr>
      </w:pPr>
      <w:hyperlink w:anchor="bookmark7" w:tooltip="Current Document">
        <w:bookmarkStart w:id="9" w:name="bookmark9"/>
        <w:r>
          <w:rPr>
            <w:color w:val="000000"/>
            <w:spacing w:val="0"/>
            <w:w w:val="100"/>
            <w:position w:val="0"/>
            <w:sz w:val="22"/>
            <w:szCs w:val="22"/>
          </w:rPr>
          <w:t>一</w:t>
        </w:r>
        <w:bookmarkEnd w:id="9"/>
        <w:r>
          <w:rPr>
            <w:color w:val="000000"/>
            <w:spacing w:val="0"/>
            <w:w w:val="100"/>
            <w:position w:val="0"/>
            <w:sz w:val="22"/>
            <w:szCs w:val="22"/>
          </w:rPr>
          <w:t>、</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pos="517" w:val="left"/>
          <w:tab w:leader="dot" w:pos="9607" w:val="right"/>
        </w:tabs>
        <w:bidi w:val="0"/>
        <w:spacing w:before="0" w:line="240" w:lineRule="auto"/>
        <w:ind w:left="0" w:right="0" w:firstLine="0"/>
        <w:jc w:val="both"/>
        <w:rPr>
          <w:sz w:val="24"/>
          <w:szCs w:val="24"/>
        </w:rPr>
      </w:pPr>
      <w:bookmarkStart w:id="10" w:name="bookmark10"/>
      <w:r>
        <w:rPr>
          <w:color w:val="000000"/>
          <w:spacing w:val="0"/>
          <w:w w:val="100"/>
          <w:position w:val="0"/>
          <w:sz w:val="22"/>
          <w:szCs w:val="22"/>
        </w:rPr>
        <w:t>二</w:t>
      </w:r>
      <w:bookmarkEnd w:id="10"/>
      <w:r>
        <w:rPr>
          <w:color w:val="000000"/>
          <w:spacing w:val="0"/>
          <w:w w:val="100"/>
          <w:position w:val="0"/>
          <w:sz w:val="22"/>
          <w:szCs w:val="22"/>
        </w:rPr>
        <w:t>、</w:t>
        <w:tab/>
        <w:t>公司简介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p>
    <w:p>
      <w:pPr>
        <w:pStyle w:val="Style20"/>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hyperlink w:anchor="bookmark47" w:tooltip="Current Document">
        <w:bookmarkStart w:id="11" w:name="bookmark11"/>
        <w:r>
          <w:rPr>
            <w:color w:val="000000"/>
            <w:spacing w:val="0"/>
            <w:w w:val="100"/>
            <w:position w:val="0"/>
            <w:sz w:val="22"/>
            <w:szCs w:val="22"/>
          </w:rPr>
          <w:t>三</w:t>
        </w:r>
        <w:bookmarkEnd w:id="11"/>
        <w:r>
          <w:rPr>
            <w:color w:val="000000"/>
            <w:spacing w:val="0"/>
            <w:w w:val="100"/>
            <w:position w:val="0"/>
            <w:sz w:val="22"/>
            <w:szCs w:val="22"/>
          </w:rPr>
          <w:t>、</w:t>
          <w:tab/>
          <w:t>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bookmarkStart w:id="12" w:name="bookmark12"/>
      <w:r>
        <w:rPr>
          <w:color w:val="000000"/>
          <w:spacing w:val="0"/>
          <w:w w:val="100"/>
          <w:position w:val="0"/>
          <w:sz w:val="22"/>
          <w:szCs w:val="22"/>
        </w:rPr>
        <w:t>四</w:t>
      </w:r>
      <w:bookmarkEnd w:id="12"/>
      <w:r>
        <w:rPr>
          <w:color w:val="000000"/>
          <w:spacing w:val="0"/>
          <w:w w:val="100"/>
          <w:position w:val="0"/>
          <w:sz w:val="22"/>
          <w:szCs w:val="22"/>
        </w:rPr>
        <w:t>、</w:t>
        <w:tab/>
        <w:t>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27</w:t>
      </w:r>
    </w:p>
    <w:p>
      <w:pPr>
        <w:pStyle w:val="Style20"/>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bookmarkStart w:id="13" w:name="bookmark13"/>
      <w:r>
        <w:rPr>
          <w:color w:val="000000"/>
          <w:spacing w:val="0"/>
          <w:w w:val="100"/>
          <w:position w:val="0"/>
          <w:sz w:val="22"/>
          <w:szCs w:val="22"/>
        </w:rPr>
        <w:t>五</w:t>
      </w:r>
      <w:bookmarkEnd w:id="13"/>
      <w:r>
        <w:rPr>
          <w:color w:val="000000"/>
          <w:spacing w:val="0"/>
          <w:w w:val="100"/>
          <w:position w:val="0"/>
          <w:sz w:val="22"/>
          <w:szCs w:val="22"/>
        </w:rPr>
        <w:t>、</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34</w:t>
      </w:r>
    </w:p>
    <w:p>
      <w:pPr>
        <w:pStyle w:val="Style20"/>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hyperlink w:anchor="bookmark390" w:tooltip="Current Document">
        <w:bookmarkStart w:id="14" w:name="bookmark14"/>
        <w:r>
          <w:rPr>
            <w:color w:val="000000"/>
            <w:spacing w:val="0"/>
            <w:w w:val="100"/>
            <w:position w:val="0"/>
            <w:sz w:val="22"/>
            <w:szCs w:val="22"/>
          </w:rPr>
          <w:t>六</w:t>
        </w:r>
        <w:bookmarkEnd w:id="14"/>
        <w:r>
          <w:rPr>
            <w:color w:val="000000"/>
            <w:spacing w:val="0"/>
            <w:w w:val="100"/>
            <w:position w:val="0"/>
            <w:sz w:val="22"/>
            <w:szCs w:val="22"/>
          </w:rPr>
          <w:t>、</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39</w:t>
        </w:r>
      </w:hyperlink>
    </w:p>
    <w:p>
      <w:pPr>
        <w:pStyle w:val="Style20"/>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hyperlink w:anchor="bookmark451" w:tooltip="Current Document">
        <w:bookmarkStart w:id="15" w:name="bookmark15"/>
        <w:r>
          <w:rPr>
            <w:color w:val="000000"/>
            <w:spacing w:val="0"/>
            <w:w w:val="100"/>
            <w:position w:val="0"/>
            <w:sz w:val="22"/>
            <w:szCs w:val="22"/>
          </w:rPr>
          <w:t>七</w:t>
        </w:r>
        <w:bookmarkEnd w:id="15"/>
        <w:r>
          <w:rPr>
            <w:color w:val="000000"/>
            <w:spacing w:val="0"/>
            <w:w w:val="100"/>
            <w:position w:val="0"/>
            <w:sz w:val="22"/>
            <w:szCs w:val="22"/>
          </w:rPr>
          <w:t>、</w:t>
          <w:tab/>
          <w:t>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45</w:t>
        </w:r>
      </w:hyperlink>
    </w:p>
    <w:p>
      <w:pPr>
        <w:pStyle w:val="Style20"/>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bookmarkStart w:id="16" w:name="bookmark16"/>
      <w:r>
        <w:rPr>
          <w:color w:val="000000"/>
          <w:spacing w:val="0"/>
          <w:w w:val="100"/>
          <w:position w:val="0"/>
          <w:sz w:val="22"/>
          <w:szCs w:val="22"/>
        </w:rPr>
        <w:t>八</w:t>
      </w:r>
      <w:bookmarkEnd w:id="16"/>
      <w:r>
        <w:rPr>
          <w:color w:val="000000"/>
          <w:spacing w:val="0"/>
          <w:w w:val="100"/>
          <w:position w:val="0"/>
          <w:sz w:val="22"/>
          <w:szCs w:val="22"/>
        </w:rPr>
        <w:t>、</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50</w:t>
      </w:r>
    </w:p>
    <w:p>
      <w:pPr>
        <w:pStyle w:val="Style20"/>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bookmarkStart w:id="17" w:name="bookmark17"/>
      <w:r>
        <w:rPr>
          <w:color w:val="000000"/>
          <w:spacing w:val="0"/>
          <w:w w:val="100"/>
          <w:position w:val="0"/>
          <w:sz w:val="22"/>
          <w:szCs w:val="22"/>
        </w:rPr>
        <w:t>九</w:t>
      </w:r>
      <w:bookmarkEnd w:id="17"/>
      <w:r>
        <w:rPr>
          <w:color w:val="000000"/>
          <w:spacing w:val="0"/>
          <w:w w:val="100"/>
          <w:position w:val="0"/>
          <w:sz w:val="22"/>
          <w:szCs w:val="22"/>
        </w:rPr>
        <w:t>、</w:t>
        <w:tab/>
        <w:t>内部控制</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51</w:t>
      </w:r>
    </w:p>
    <w:p>
      <w:pPr>
        <w:pStyle w:val="Style20"/>
        <w:keepNext w:val="0"/>
        <w:keepLines w:val="0"/>
        <w:widowControl w:val="0"/>
        <w:shd w:val="clear" w:color="auto" w:fill="auto"/>
        <w:tabs>
          <w:tab w:leader="dot" w:pos="9607" w:val="right"/>
        </w:tabs>
        <w:bidi w:val="0"/>
        <w:spacing w:before="0" w:line="240" w:lineRule="auto"/>
        <w:ind w:left="0" w:right="0" w:firstLine="0"/>
        <w:jc w:val="both"/>
        <w:rPr>
          <w:sz w:val="24"/>
          <w:szCs w:val="24"/>
        </w:rPr>
      </w:pPr>
      <w:hyperlink w:anchor="bookmark567" w:tooltip="Current Document">
        <w:r>
          <w:rPr>
            <w:color w:val="000000"/>
            <w:spacing w:val="0"/>
            <w:w w:val="100"/>
            <w:position w:val="0"/>
            <w:sz w:val="22"/>
            <w:szCs w:val="22"/>
          </w:rPr>
          <w:t>十、财务报告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141</w:t>
        </w:r>
      </w:hyperlink>
      <w:r>
        <w:fldChar w:fldCharType="end"/>
      </w:r>
    </w:p>
    <w:p>
      <w:pPr>
        <w:pStyle w:val="Style23"/>
        <w:keepNext w:val="0"/>
        <w:keepLines w:val="0"/>
        <w:widowControl w:val="0"/>
        <w:shd w:val="clear" w:color="auto" w:fill="auto"/>
        <w:tabs>
          <w:tab w:leader="dot" w:pos="7426" w:val="left"/>
        </w:tabs>
        <w:bidi w:val="0"/>
        <w:spacing w:before="0" w:after="220" w:line="240" w:lineRule="auto"/>
        <w:ind w:left="0" w:right="0" w:firstLine="0"/>
        <w:jc w:val="both"/>
        <w:rPr>
          <w:sz w:val="22"/>
          <w:szCs w:val="22"/>
        </w:rPr>
        <w:sectPr>
          <w:footnotePr>
            <w:pos w:val="pageBottom"/>
            <w:numFmt w:val="decimal"/>
            <w:numRestart w:val="continuous"/>
          </w:footnotePr>
          <w:pgSz w:w="11900" w:h="16840"/>
          <w:pgMar w:top="2862" w:right="1123" w:bottom="2862" w:left="1104" w:header="0" w:footer="3" w:gutter="0"/>
          <w:cols w:space="720"/>
          <w:noEndnote/>
          <w:rtlGutter w:val="0"/>
          <w:docGrid w:linePitch="360"/>
        </w:sectPr>
      </w:pPr>
      <w:r>
        <w:rPr>
          <w:b/>
          <w:bCs/>
          <w:color w:val="000000"/>
          <w:spacing w:val="0"/>
          <w:w w:val="100"/>
          <w:position w:val="0"/>
          <w:sz w:val="22"/>
          <w:szCs w:val="22"/>
        </w:rPr>
        <w:t>十一、备查文件目录</w:t>
      </w:r>
      <w:r>
        <w:rPr>
          <w:b/>
          <w:bCs/>
          <w:color w:val="000000"/>
          <w:spacing w:val="0"/>
          <w:w w:val="100"/>
          <w:position w:val="0"/>
          <w:sz w:val="22"/>
          <w:szCs w:val="22"/>
        </w:rPr>
        <w:tab/>
      </w:r>
      <w:r>
        <w:rPr>
          <w:color w:val="000000"/>
          <w:spacing w:val="0"/>
          <w:w w:val="100"/>
          <w:position w:val="0"/>
          <w:sz w:val="22"/>
          <w:szCs w:val="22"/>
        </w:rPr>
        <w:t>错误！未定义书签。</w:t>
      </w:r>
    </w:p>
    <w:p>
      <w:pPr>
        <w:pStyle w:val="Style12"/>
        <w:keepNext/>
        <w:keepLines/>
        <w:widowControl w:val="0"/>
        <w:shd w:val="clear" w:color="auto" w:fill="auto"/>
        <w:bidi w:val="0"/>
        <w:spacing w:before="0" w:after="800" w:line="240" w:lineRule="auto"/>
        <w:ind w:left="0" w:right="0" w:firstLine="0"/>
        <w:jc w:val="center"/>
      </w:pPr>
      <w:bookmarkStart w:id="18" w:name="bookmark18"/>
      <w:bookmarkStart w:id="19" w:name="bookmark19"/>
      <w:bookmarkStart w:id="20" w:name="bookmark20"/>
      <w:r>
        <w:rPr>
          <w:color w:val="000000"/>
          <w:spacing w:val="0"/>
          <w:w w:val="100"/>
          <w:position w:val="0"/>
        </w:rPr>
        <w:t>释义</w:t>
      </w:r>
      <w:bookmarkEnd w:id="18"/>
      <w:bookmarkEnd w:id="19"/>
      <w:bookmarkEnd w:id="20"/>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公司、本公司、鼎泰新材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马鞍山鼎泰稀土新材料股份有限公司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隆泰稀土、子公司、全资子公司</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重庆市隆泰稀土新材料有限责任公司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广海分公司、分公司</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马鞍山鼎泰稀土新材料股份有限公司广海分公司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马鞍山鼎泰稀土新材料股份有限公司董事会</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马鞍山鼎泰稀土新材料股份有限公司监事会</w:t>
            </w:r>
          </w:p>
        </w:tc>
      </w:tr>
    </w:tbl>
    <w:p>
      <w:pPr>
        <w:sectPr>
          <w:footnotePr>
            <w:pos w:val="pageBottom"/>
            <w:numFmt w:val="decimal"/>
            <w:numRestart w:val="continuous"/>
          </w:footnotePr>
          <w:pgSz w:w="11900" w:h="16840"/>
          <w:pgMar w:top="2089" w:right="1196" w:bottom="2089" w:left="1119" w:header="0" w:footer="3" w:gutter="0"/>
          <w:cols w:space="720"/>
          <w:noEndnote/>
          <w:rtlGutter w:val="0"/>
          <w:docGrid w:linePitch="360"/>
        </w:sectPr>
      </w:pPr>
    </w:p>
    <w:p>
      <w:pPr>
        <w:pStyle w:val="Style12"/>
        <w:keepNext/>
        <w:keepLines/>
        <w:widowControl w:val="0"/>
        <w:shd w:val="clear" w:color="auto" w:fill="auto"/>
        <w:bidi w:val="0"/>
        <w:spacing w:before="0" w:after="80" w:line="240" w:lineRule="auto"/>
        <w:ind w:left="0" w:right="0" w:firstLine="0"/>
        <w:jc w:val="center"/>
      </w:pPr>
      <w:bookmarkStart w:id="21" w:name="bookmark21"/>
      <w:bookmarkStart w:id="22" w:name="bookmark22"/>
      <w:bookmarkStart w:id="23" w:name="bookmark23"/>
      <w:r>
        <w:rPr>
          <w:color w:val="000000"/>
          <w:spacing w:val="0"/>
          <w:w w:val="100"/>
          <w:position w:val="0"/>
        </w:rPr>
        <w:t>重大风险提示</w:t>
      </w:r>
      <w:bookmarkEnd w:id="21"/>
      <w:bookmarkEnd w:id="22"/>
      <w:bookmarkEnd w:id="23"/>
    </w:p>
    <w:p>
      <w:pPr>
        <w:pStyle w:val="Style17"/>
        <w:keepNext w:val="0"/>
        <w:keepLines w:val="0"/>
        <w:widowControl w:val="0"/>
        <w:shd w:val="clear" w:color="auto" w:fill="auto"/>
        <w:bidi w:val="0"/>
        <w:spacing w:before="0" w:after="0" w:line="624" w:lineRule="exact"/>
        <w:ind w:left="0" w:right="0"/>
        <w:jc w:val="left"/>
        <w:sectPr>
          <w:footnotePr>
            <w:pos w:val="pageBottom"/>
            <w:numFmt w:val="decimal"/>
            <w:numRestart w:val="continuous"/>
          </w:footnotePr>
          <w:pgSz w:w="11900" w:h="16840"/>
          <w:pgMar w:top="1926" w:right="1114" w:bottom="1926" w:left="1104" w:header="0" w:footer="3" w:gutter="0"/>
          <w:cols w:space="720"/>
          <w:noEndnote/>
          <w:rtlGutter w:val="0"/>
          <w:docGrid w:linePitch="360"/>
        </w:sectPr>
      </w:pPr>
      <w:r>
        <w:rPr>
          <w:color w:val="000000"/>
          <w:spacing w:val="0"/>
          <w:w w:val="100"/>
          <w:position w:val="0"/>
        </w:rPr>
        <w:t>本年度报告涉及未来计划等前瞻性陈述，不构成公司对投资者的实质性承 诺，请投资者注意投资风险。</w:t>
      </w:r>
    </w:p>
    <w:p>
      <w:pPr>
        <w:pStyle w:val="Style12"/>
        <w:keepNext/>
        <w:keepLines/>
        <w:widowControl w:val="0"/>
        <w:shd w:val="clear" w:color="auto" w:fill="auto"/>
        <w:bidi w:val="0"/>
        <w:spacing w:before="400" w:after="58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w:t>
      </w:r>
      <w:bookmarkEnd w:id="24"/>
      <w:bookmarkEnd w:id="25"/>
      <w:bookmarkEnd w:id="26"/>
    </w:p>
    <w:p>
      <w:pPr>
        <w:pStyle w:val="Style28"/>
        <w:keepNext/>
        <w:keepLines/>
        <w:widowControl w:val="0"/>
        <w:shd w:val="clear" w:color="auto" w:fill="auto"/>
        <w:bidi w:val="0"/>
        <w:spacing w:before="0" w:after="320" w:line="240" w:lineRule="auto"/>
        <w:ind w:left="0" w:right="0" w:firstLine="240"/>
        <w:jc w:val="both"/>
      </w:pPr>
      <w:bookmarkStart w:id="27" w:name="bookmark27"/>
      <w:bookmarkStart w:id="28" w:name="bookmark28"/>
      <w:bookmarkStart w:id="29" w:name="bookmark29"/>
      <w:r>
        <w:rPr>
          <w:color w:val="000000"/>
          <w:spacing w:val="0"/>
          <w:w w:val="100"/>
          <w:position w:val="0"/>
        </w:rPr>
        <w:t>、公司信息</w:t>
      </w:r>
      <w:bookmarkEnd w:id="27"/>
      <w:bookmarkEnd w:id="28"/>
      <w:bookmarkEnd w:id="29"/>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鼎泰新材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002352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马鞍山鼎泰稀土新材料股份有限公司</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鼎泰新材</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Maanshan Dingtai Rare Earth </w:t>
            </w:r>
            <w:r>
              <w:rPr>
                <w:rFonts w:ascii="Times New Roman" w:eastAsia="Times New Roman" w:hAnsi="Times New Roman" w:cs="Times New Roman"/>
                <w:i/>
                <w:iCs/>
                <w:color w:val="000000"/>
                <w:spacing w:val="0"/>
                <w:w w:val="100"/>
                <w:position w:val="0"/>
                <w:sz w:val="18"/>
                <w:szCs w:val="18"/>
              </w:rPr>
              <w:t>&amp;</w:t>
            </w:r>
            <w:r>
              <w:rPr>
                <w:rFonts w:ascii="Times New Roman" w:eastAsia="Times New Roman" w:hAnsi="Times New Roman" w:cs="Times New Roman"/>
                <w:color w:val="000000"/>
                <w:spacing w:val="0"/>
                <w:w w:val="100"/>
                <w:position w:val="0"/>
                <w:sz w:val="18"/>
                <w:szCs w:val="18"/>
              </w:rPr>
              <w:t xml:space="preserve"> New Materials Co., Ltd.</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Ding Tai New Materials</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刘冀鲁</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安徽省马鞍山市当涂工业园</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安徽省马鞍山市当涂工业园</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"http://www.dingtaicn.com" </w:instrText>
            </w:r>
            <w:r>
              <w:fldChar w:fldCharType="separate"/>
            </w:r>
            <w:r>
              <w:rPr>
                <w:rFonts w:ascii="Times New Roman" w:eastAsia="Times New Roman" w:hAnsi="Times New Roman" w:cs="Times New Roman"/>
                <w:color w:val="000000"/>
                <w:spacing w:val="0"/>
                <w:w w:val="100"/>
                <w:position w:val="0"/>
                <w:sz w:val="18"/>
                <w:szCs w:val="18"/>
              </w:rPr>
              <w:t>www.dingtaicn.com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dtxc@dingtaicn. com</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二</w:t>
      </w:r>
      <w:bookmarkEnd w:id="32"/>
      <w:r>
        <w:rPr>
          <w:color w:val="000000"/>
          <w:spacing w:val="0"/>
          <w:w w:val="100"/>
          <w:position w:val="0"/>
        </w:rPr>
        <w:t>、联系人和联系方式</w:t>
      </w:r>
      <w:bookmarkEnd w:id="30"/>
      <w:bookmarkEnd w:id="31"/>
      <w:bookmarkEnd w:id="3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黄学春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杨涛</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安徽省马鞍山市当涂经济开发区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安徽省马鞍山市当涂经济开发区</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0555-6615924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0555-6615924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0555-2916511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0555-2916511</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"mailto:dtxc@dingtaicn.com" </w:instrText>
            </w:r>
            <w:r>
              <w:fldChar w:fldCharType="separate"/>
            </w:r>
            <w:r>
              <w:rPr>
                <w:rFonts w:ascii="Times New Roman" w:eastAsia="Times New Roman" w:hAnsi="Times New Roman" w:cs="Times New Roman"/>
                <w:color w:val="000000"/>
                <w:spacing w:val="0"/>
                <w:w w:val="100"/>
                <w:position w:val="0"/>
                <w:sz w:val="18"/>
                <w:szCs w:val="18"/>
              </w:rPr>
              <w:t>dtxc@dingtaicn.com</w:t>
            </w:r>
            <w:r>
              <w:fldChar w:fldCharType="end"/>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dtxc @dingtaicn. com</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三</w:t>
      </w:r>
      <w:bookmarkEnd w:id="36"/>
      <w:r>
        <w:rPr>
          <w:color w:val="000000"/>
          <w:spacing w:val="0"/>
          <w:w w:val="100"/>
          <w:position w:val="0"/>
        </w:rPr>
        <w:t>、信息披露及备置地点</w:t>
      </w:r>
      <w:bookmarkEnd w:id="34"/>
      <w:bookmarkEnd w:id="35"/>
      <w:bookmarkEnd w:id="37"/>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四</w:t>
      </w:r>
      <w:bookmarkEnd w:id="40"/>
      <w:r>
        <w:rPr>
          <w:color w:val="000000"/>
          <w:spacing w:val="0"/>
          <w:w w:val="100"/>
          <w:position w:val="0"/>
        </w:rPr>
        <w:t>、注册变更情况</w:t>
      </w:r>
      <w:bookmarkEnd w:id="38"/>
      <w:bookmarkEnd w:id="39"/>
      <w:bookmarkEnd w:id="41"/>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企业法人营业执照</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当涂工业园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340521000002878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340521150660397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15066039-7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当涂工业园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340521000002878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340521150660397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15066039-7</w:t>
            </w:r>
          </w:p>
        </w:tc>
      </w:tr>
      <w:tr>
        <w:trPr>
          <w:trHeight w:val="715" w:hRule="exact"/>
        </w:trPr>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五</w:t>
      </w:r>
      <w:bookmarkEnd w:id="44"/>
      <w:r>
        <w:rPr>
          <w:color w:val="000000"/>
          <w:spacing w:val="0"/>
          <w:w w:val="100"/>
          <w:position w:val="0"/>
        </w:rPr>
        <w:t>、其他有关资料</w:t>
      </w:r>
      <w:bookmarkEnd w:id="42"/>
      <w:bookmarkEnd w:id="43"/>
      <w:bookmarkEnd w:id="45"/>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侯立勋、李梅</w:t>
            </w:r>
          </w:p>
        </w:tc>
      </w:tr>
    </w:tbl>
    <w:p>
      <w:pPr>
        <w:pStyle w:val="Style33"/>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2"/>
        <w:keepNext/>
        <w:keepLines/>
        <w:widowControl w:val="0"/>
        <w:shd w:val="clear" w:color="auto" w:fill="auto"/>
        <w:bidi w:val="0"/>
        <w:spacing w:before="0" w:line="240" w:lineRule="auto"/>
        <w:ind w:left="0" w:right="0" w:firstLine="0"/>
        <w:jc w:val="center"/>
      </w:pPr>
      <w:bookmarkStart w:id="46" w:name="bookmark46"/>
      <w:bookmarkStart w:id="47" w:name="bookmark47"/>
      <w:bookmarkStart w:id="48" w:name="bookmark48"/>
      <w:r>
        <w:rPr>
          <w:color w:val="000000"/>
          <w:spacing w:val="0"/>
          <w:w w:val="100"/>
          <w:position w:val="0"/>
        </w:rPr>
        <w:t>第三节会计数据和财务指标摘要</w:t>
      </w:r>
      <w:bookmarkEnd w:id="46"/>
      <w:bookmarkEnd w:id="47"/>
      <w:bookmarkEnd w:id="48"/>
    </w:p>
    <w:p>
      <w:pPr>
        <w:pStyle w:val="Style28"/>
        <w:keepNext/>
        <w:keepLines/>
        <w:widowControl w:val="0"/>
        <w:shd w:val="clear" w:color="auto" w:fill="auto"/>
        <w:bidi w:val="0"/>
        <w:spacing w:before="0" w:after="22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一</w:t>
      </w:r>
      <w:bookmarkEnd w:id="51"/>
      <w:r>
        <w:rPr>
          <w:color w:val="000000"/>
          <w:spacing w:val="0"/>
          <w:w w:val="100"/>
          <w:position w:val="0"/>
        </w:rPr>
        <w:t>、主要会计数据和财务指标</w:t>
      </w:r>
      <w:bookmarkEnd w:id="49"/>
      <w:bookmarkEnd w:id="50"/>
      <w:bookmarkEnd w:id="52"/>
    </w:p>
    <w:p>
      <w:pPr>
        <w:pStyle w:val="Style33"/>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721,994,655.00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833,419,819.29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691,126,685.96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40,280,988.95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47,785,243.97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41,423,238.27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23,142,395.03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34,733,092.75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32,883,971.34</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-114,279,125.71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27,117,124.01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16,584,196.67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1,151,219,084.02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1,038,085,099.61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1,033,797,723.78</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724,903,341.60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711,863,125.65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718,559,427.68</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二</w:t>
      </w:r>
      <w:bookmarkEnd w:id="55"/>
      <w:r>
        <w:rPr>
          <w:color w:val="000000"/>
          <w:spacing w:val="0"/>
          <w:w w:val="100"/>
          <w:position w:val="0"/>
        </w:rPr>
        <w:t>、境内外会计准则下会计数据差异</w:t>
      </w:r>
      <w:bookmarkEnd w:id="53"/>
      <w:bookmarkEnd w:id="54"/>
      <w:bookmarkEnd w:id="56"/>
    </w:p>
    <w:p>
      <w:pPr>
        <w:pStyle w:val="Style37"/>
        <w:keepNext/>
        <w:keepLines/>
        <w:widowControl w:val="0"/>
        <w:shd w:val="clear" w:color="auto" w:fill="auto"/>
        <w:bidi w:val="0"/>
        <w:spacing w:before="0" w:after="380" w:line="240" w:lineRule="auto"/>
        <w:ind w:left="0" w:right="0" w:firstLine="0"/>
        <w:jc w:val="left"/>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1</w:t>
      </w:r>
      <w:bookmarkEnd w:id="59"/>
      <w:r>
        <w:rPr>
          <w:color w:val="000000"/>
          <w:spacing w:val="0"/>
          <w:w w:val="100"/>
          <w:position w:val="0"/>
        </w:rPr>
        <w:t>、同时按照国际会计准则与按中国会计准则披露的财务报告中净利润和净资产差异情况</w:t>
      </w:r>
      <w:bookmarkEnd w:id="57"/>
      <w:bookmarkEnd w:id="58"/>
      <w:bookmarkEnd w:id="6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40,280,988.95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47,785,243.97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724,903,341.60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711,863,125.65</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2</w:t>
      </w:r>
      <w:bookmarkEnd w:id="63"/>
      <w:r>
        <w:rPr>
          <w:color w:val="000000"/>
          <w:spacing w:val="0"/>
          <w:w w:val="100"/>
          <w:position w:val="0"/>
        </w:rPr>
        <w:t>、同时按照境外会计准则与按中国会计准则披露的财务报告中净利润和净资产差异情况</w:t>
      </w:r>
      <w:bookmarkEnd w:id="61"/>
      <w:bookmarkEnd w:id="62"/>
      <w:bookmarkEnd w:id="6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9"/>
        <w:gridCol w:w="3547"/>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pacing w:lineRule="exact" w:line="1"/>
        <w:rPr>
          <w:sz w:val="2"/>
          <w:szCs w:val="2"/>
        </w:rPr>
      </w:pPr>
      <w:r>
        <w:br w:type="page"/>
      </w:r>
    </w:p>
    <w:tbl>
      <w:tblPr>
        <w:tblOverlap w:val="never"/>
        <w:jc w:val="center"/>
        <w:tblLayout w:type="fixed"/>
      </w:tblPr>
      <w:tblGrid>
        <w:gridCol w:w="2290"/>
        <w:gridCol w:w="1742"/>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40,280,988.95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47,785,243.97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724,903,341.60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711,863,125.65</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3</w:t>
      </w:r>
      <w:bookmarkEnd w:id="67"/>
      <w:r>
        <w:rPr>
          <w:color w:val="000000"/>
          <w:spacing w:val="0"/>
          <w:w w:val="100"/>
          <w:position w:val="0"/>
        </w:rPr>
        <w:t>、境内外会计准则下会计数据差异原因说明</w:t>
      </w:r>
      <w:bookmarkEnd w:id="65"/>
      <w:bookmarkEnd w:id="66"/>
      <w:bookmarkEnd w:id="68"/>
    </w:p>
    <w:p>
      <w:pPr>
        <w:pStyle w:val="Style28"/>
        <w:keepNext/>
        <w:keepLines/>
        <w:widowControl w:val="0"/>
        <w:shd w:val="clear" w:color="auto" w:fill="auto"/>
        <w:bidi w:val="0"/>
        <w:spacing w:before="0" w:after="38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三</w:t>
      </w:r>
      <w:bookmarkEnd w:id="71"/>
      <w:r>
        <w:rPr>
          <w:color w:val="000000"/>
          <w:spacing w:val="0"/>
          <w:w w:val="100"/>
          <w:position w:val="0"/>
        </w:rPr>
        <w:t>、非经常性损益项目及金额</w:t>
      </w:r>
      <w:bookmarkEnd w:id="69"/>
      <w:bookmarkEnd w:id="70"/>
      <w:bookmarkEnd w:id="7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23,560.24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486,730.81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406,947.72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20,395,600.00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14,809,000.00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-256,064.45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61,734.65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-552,299.49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3,024,501.87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2,305,314.24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1,776,081.30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17,138,593.92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13,052,151.22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8,539,266.93</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340" w:line="360" w:lineRule="auto"/>
        <w:ind w:left="0" w:right="0" w:firstLine="0"/>
        <w:jc w:val="left"/>
        <w:sectPr>
          <w:footnotePr>
            <w:pos w:val="pageBottom"/>
            <w:numFmt w:val="decimal"/>
            <w:numRestart w:val="continuous"/>
          </w:footnotePr>
          <w:pgSz w:w="11900" w:h="16840"/>
          <w:pgMar w:top="1441" w:right="1138" w:bottom="1532" w:left="107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520" w:after="540" w:line="240" w:lineRule="auto"/>
        <w:ind w:left="0" w:right="0" w:firstLine="0"/>
        <w:jc w:val="center"/>
      </w:pPr>
      <w:bookmarkStart w:id="86" w:name="bookmark86"/>
      <w:bookmarkStart w:id="87" w:name="bookmark87"/>
      <w:bookmarkStart w:id="88" w:name="bookmark88"/>
      <w:r>
        <w:rPr>
          <w:color w:val="000000"/>
          <w:spacing w:val="0"/>
          <w:w w:val="100"/>
          <w:position w:val="0"/>
        </w:rPr>
        <w:t>第四节董事会报告</w:t>
      </w:r>
      <w:bookmarkEnd w:id="86"/>
      <w:bookmarkEnd w:id="87"/>
      <w:bookmarkEnd w:id="88"/>
    </w:p>
    <w:p>
      <w:pPr>
        <w:pStyle w:val="Style28"/>
        <w:keepNext/>
        <w:keepLines/>
        <w:widowControl w:val="0"/>
        <w:shd w:val="clear" w:color="auto" w:fill="auto"/>
        <w:tabs>
          <w:tab w:pos="505" w:val="left"/>
        </w:tabs>
        <w:bidi w:val="0"/>
        <w:spacing w:before="0" w:after="28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一</w:t>
      </w:r>
      <w:bookmarkEnd w:id="91"/>
      <w:r>
        <w:rPr>
          <w:color w:val="000000"/>
          <w:spacing w:val="0"/>
          <w:w w:val="100"/>
          <w:position w:val="0"/>
        </w:rPr>
        <w:t>、</w:t>
        <w:tab/>
        <w:t>概述</w:t>
      </w:r>
      <w:bookmarkEnd w:id="89"/>
      <w:bookmarkEnd w:id="90"/>
      <w:bookmarkEnd w:id="92"/>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报告期内，国内外经济形势持续低迷，经济复苏的不稳定性、不确定性依然存在，但已呈现缓慢复苏 迹象；国内工业的增长动力有所减弱、传统优势逐步流失、新的竞争优势尚未形成、实体经济吸引力不足, 结构性矛盾的制约依然突出，回升基础尚不稳固，经济增长缺乏动力，且传统工业整体发展形势仍然保持 相对低迷态势，工业经济运行将进入到转型升级的关键时期。</w:t>
      </w:r>
    </w:p>
    <w:p>
      <w:pPr>
        <w:pStyle w:val="Style23"/>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虽然工业增速迟缓，但作为工业先导的电力行业，依然保持合理水平，市场需求依然活跃。在目前机 遇与挑战并存的形势下，在公司董事会的正确领导下，公司管理层积极应对市场激烈竞争、同质化竞争导 致的产品销售价格竞争加剧、上游行业的成本传导对中下游行业利润产生挤压、国内外需求萎缩、贸易摩 擦、能源价格及劳动力成本不断上涨、原材料价格跌宕起伏、经营成本上升、融资成本高企等诸多困难下， 坚持以发展为要务，巩固传统优势，不断调整产品结构和市场营销策略，以降本增效为核心，以效益为中 心，以销售为龙头，以创新为手段，不断优化资源组合，加大技术创新力度，完善内控机制，有效提升公 司治理水平，公司整体依然保持稳健发展方向。</w:t>
      </w:r>
    </w:p>
    <w:p>
      <w:pPr>
        <w:pStyle w:val="Style28"/>
        <w:keepNext/>
        <w:keepLines/>
        <w:widowControl w:val="0"/>
        <w:shd w:val="clear" w:color="auto" w:fill="auto"/>
        <w:tabs>
          <w:tab w:pos="505" w:val="left"/>
        </w:tabs>
        <w:bidi w:val="0"/>
        <w:spacing w:before="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二</w:t>
      </w:r>
      <w:bookmarkEnd w:id="95"/>
      <w:r>
        <w:rPr>
          <w:color w:val="000000"/>
          <w:spacing w:val="0"/>
          <w:w w:val="100"/>
          <w:position w:val="0"/>
        </w:rPr>
        <w:t>、</w:t>
        <w:tab/>
        <w:t>主营业务分析</w:t>
      </w:r>
      <w:bookmarkEnd w:id="93"/>
      <w:bookmarkEnd w:id="94"/>
      <w:bookmarkEnd w:id="96"/>
    </w:p>
    <w:p>
      <w:pPr>
        <w:pStyle w:val="Style37"/>
        <w:keepNext/>
        <w:keepLines/>
        <w:widowControl w:val="0"/>
        <w:shd w:val="clear" w:color="auto" w:fill="auto"/>
        <w:bidi w:val="0"/>
        <w:spacing w:before="0" w:after="280" w:line="326"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、概述</w:t>
      </w:r>
      <w:bookmarkEnd w:id="100"/>
      <w:bookmarkEnd w:id="97"/>
      <w:bookmarkEnd w:id="98"/>
    </w:p>
    <w:p>
      <w:pPr>
        <w:pStyle w:val="Style31"/>
        <w:keepNext w:val="0"/>
        <w:keepLines w:val="0"/>
        <w:widowControl w:val="0"/>
        <w:shd w:val="clear" w:color="auto" w:fill="auto"/>
        <w:bidi w:val="0"/>
        <w:spacing w:before="0" w:after="0" w:line="305" w:lineRule="exact"/>
        <w:ind w:left="0" w:right="0" w:firstLine="0"/>
        <w:jc w:val="distribute"/>
      </w:pPr>
      <w:r>
        <w:rPr>
          <w:color w:val="000000"/>
          <w:spacing w:val="0"/>
          <w:w w:val="100"/>
          <w:position w:val="0"/>
        </w:rPr>
        <w:t>公司主营业务为：生产、销售：稀土多元合金镀层丝绳及镀件、金属丝绳及其制品、紧固件、弹簧；交通安全设施产 品制造、安装；自营或代理各类商品和技术进出口业务（国家限定企业经营或禁止进出口的商品和技术除外）。主要产品： 稀土锌铝合金镀层钢丝、稀土锌铝合金镀层钢绞线，</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钢绞线。</w:t>
      </w:r>
    </w:p>
    <w:p>
      <w:pPr>
        <w:pStyle w:val="Style31"/>
        <w:keepNext w:val="0"/>
        <w:keepLines w:val="0"/>
        <w:widowControl w:val="0"/>
        <w:shd w:val="clear" w:color="auto" w:fill="auto"/>
        <w:bidi w:val="0"/>
        <w:spacing w:before="0" w:after="0" w:line="313" w:lineRule="exact"/>
        <w:ind w:left="0" w:right="0" w:firstLine="0"/>
        <w:jc w:val="distribute"/>
        <w:rPr>
          <w:sz w:val="20"/>
          <w:szCs w:val="20"/>
        </w:rPr>
      </w:pPr>
      <w:r>
        <w:rPr>
          <w:color w:val="000000"/>
          <w:spacing w:val="0"/>
          <w:w w:val="100"/>
          <w:position w:val="0"/>
          <w:sz w:val="20"/>
          <w:szCs w:val="20"/>
        </w:rPr>
        <w:t>报告期内，公司的经营情况如下：</w:t>
      </w:r>
    </w:p>
    <w:p>
      <w:pPr>
        <w:pStyle w:val="Style31"/>
        <w:keepNext w:val="0"/>
        <w:keepLines w:val="0"/>
        <w:widowControl w:val="0"/>
        <w:shd w:val="clear" w:color="auto" w:fill="auto"/>
        <w:tabs>
          <w:tab w:pos="3811" w:val="left"/>
          <w:tab w:pos="5678" w:val="left"/>
          <w:tab w:pos="7157" w:val="left"/>
        </w:tabs>
        <w:bidi w:val="0"/>
        <w:spacing w:before="0" w:after="0" w:line="240" w:lineRule="auto"/>
        <w:ind w:left="1430" w:right="0" w:firstLine="0"/>
        <w:jc w:val="left"/>
        <w:rPr>
          <w:sz w:val="20"/>
          <w:szCs w:val="20"/>
        </w:rPr>
      </w:pPr>
      <w:r>
        <w:rPr>
          <w:b/>
          <w:bCs/>
          <w:color w:val="000000"/>
          <w:spacing w:val="0"/>
          <w:w w:val="100"/>
          <w:position w:val="0"/>
          <w:sz w:val="20"/>
          <w:szCs w:val="20"/>
        </w:rPr>
        <w:t>项目</w:t>
        <w:tab/>
        <w:t>本年金额</w:t>
        <w:tab/>
        <w:t>上年金额</w:t>
        <w:tab/>
        <w:t>同比增减（%）</w:t>
      </w:r>
    </w:p>
    <w:tbl>
      <w:tblPr>
        <w:tblOverlap w:val="never"/>
        <w:jc w:val="center"/>
        <w:tblLayout w:type="fixed"/>
      </w:tblPr>
      <w:tblGrid>
        <w:gridCol w:w="3326"/>
        <w:gridCol w:w="1906"/>
        <w:gridCol w:w="1906"/>
        <w:gridCol w:w="1598"/>
      </w:tblGrid>
      <w:tr>
        <w:trPr>
          <w:trHeight w:val="365"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392A37"/>
                <w:spacing w:val="0"/>
                <w:w w:val="100"/>
                <w:position w:val="0"/>
                <w:sz w:val="20"/>
                <w:szCs w:val="20"/>
              </w:rPr>
              <w:t>721,994,655.00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392A37"/>
                <w:spacing w:val="0"/>
                <w:w w:val="100"/>
                <w:position w:val="0"/>
                <w:sz w:val="20"/>
                <w:szCs w:val="20"/>
              </w:rPr>
              <w:t>833,419,819.29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 xml:space="preserve">-13. </w:t>
            </w:r>
            <w:r>
              <w:rPr>
                <w:rFonts w:ascii="Times New Roman" w:eastAsia="Times New Roman" w:hAnsi="Times New Roman" w:cs="Times New Roman"/>
                <w:color w:val="000000"/>
                <w:spacing w:val="0"/>
                <w:w w:val="100"/>
                <w:position w:val="0"/>
                <w:sz w:val="20"/>
                <w:szCs w:val="20"/>
              </w:rPr>
              <w:t>37%</w:t>
            </w:r>
          </w:p>
        </w:tc>
      </w:tr>
      <w:tr>
        <w:trPr>
          <w:trHeight w:val="36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2A1A23"/>
                <w:spacing w:val="0"/>
                <w:w w:val="100"/>
                <w:position w:val="0"/>
                <w:sz w:val="20"/>
                <w:szCs w:val="20"/>
              </w:rPr>
              <w:t>621,061,121.46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392A37"/>
                <w:spacing w:val="0"/>
                <w:w w:val="100"/>
                <w:position w:val="0"/>
                <w:sz w:val="20"/>
                <w:szCs w:val="20"/>
              </w:rPr>
              <w:t>72X447,323.00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 xml:space="preserve">-14. </w:t>
            </w:r>
            <w:r>
              <w:rPr>
                <w:rFonts w:ascii="Times New Roman" w:eastAsia="Times New Roman" w:hAnsi="Times New Roman" w:cs="Times New Roman"/>
                <w:color w:val="000000"/>
                <w:spacing w:val="0"/>
                <w:w w:val="100"/>
                <w:position w:val="0"/>
                <w:sz w:val="20"/>
                <w:szCs w:val="20"/>
              </w:rPr>
              <w:t>03%</w:t>
            </w:r>
          </w:p>
        </w:tc>
      </w:tr>
      <w:tr>
        <w:trPr>
          <w:trHeight w:val="36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营业税金及附加</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392A37"/>
                <w:spacing w:val="0"/>
                <w:w w:val="100"/>
                <w:position w:val="0"/>
                <w:sz w:val="20"/>
                <w:szCs w:val="20"/>
              </w:rPr>
              <w:t>1,813,208.88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392A37"/>
                <w:spacing w:val="0"/>
                <w:w w:val="100"/>
                <w:position w:val="0"/>
                <w:sz w:val="20"/>
                <w:szCs w:val="20"/>
              </w:rPr>
              <w:t>2</w:t>
            </w:r>
            <w:r>
              <w:rPr>
                <w:color w:val="392A37"/>
                <w:spacing w:val="0"/>
                <w:w w:val="100"/>
                <w:position w:val="0"/>
                <w:sz w:val="20"/>
                <w:szCs w:val="20"/>
              </w:rPr>
              <w:t>；</w:t>
            </w:r>
            <w:r>
              <w:rPr>
                <w:rFonts w:ascii="Times New Roman" w:eastAsia="Times New Roman" w:hAnsi="Times New Roman" w:cs="Times New Roman"/>
                <w:color w:val="392A37"/>
                <w:spacing w:val="0"/>
                <w:w w:val="100"/>
                <w:position w:val="0"/>
                <w:sz w:val="20"/>
                <w:szCs w:val="20"/>
              </w:rPr>
              <w:t>118371.45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 xml:space="preserve">-14. </w:t>
            </w:r>
            <w:r>
              <w:rPr>
                <w:rFonts w:ascii="Times New Roman" w:eastAsia="Times New Roman" w:hAnsi="Times New Roman" w:cs="Times New Roman"/>
                <w:color w:val="000000"/>
                <w:spacing w:val="0"/>
                <w:w w:val="100"/>
                <w:position w:val="0"/>
                <w:sz w:val="20"/>
                <w:szCs w:val="20"/>
              </w:rPr>
              <w:t>41%</w:t>
            </w:r>
          </w:p>
        </w:tc>
      </w:tr>
      <w:tr>
        <w:trPr>
          <w:trHeight w:val="36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392A37"/>
                <w:spacing w:val="0"/>
                <w:w w:val="100"/>
                <w:position w:val="0"/>
                <w:sz w:val="20"/>
                <w:szCs w:val="20"/>
              </w:rPr>
              <w:t>32.934J48.75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392A37"/>
                <w:spacing w:val="0"/>
                <w:w w:val="100"/>
                <w:position w:val="0"/>
                <w:sz w:val="20"/>
                <w:szCs w:val="20"/>
              </w:rPr>
              <w:t>34,203,958.35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 xml:space="preserve">-3. </w:t>
            </w:r>
            <w:r>
              <w:rPr>
                <w:rFonts w:ascii="Times New Roman" w:eastAsia="Times New Roman" w:hAnsi="Times New Roman" w:cs="Times New Roman"/>
                <w:color w:val="000000"/>
                <w:spacing w:val="0"/>
                <w:w w:val="100"/>
                <w:position w:val="0"/>
                <w:sz w:val="20"/>
                <w:szCs w:val="20"/>
              </w:rPr>
              <w:t>71%</w:t>
            </w:r>
          </w:p>
        </w:tc>
      </w:tr>
      <w:tr>
        <w:trPr>
          <w:trHeight w:val="36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392A37"/>
                <w:spacing w:val="0"/>
                <w:w w:val="100"/>
                <w:position w:val="0"/>
                <w:sz w:val="20"/>
                <w:szCs w:val="20"/>
              </w:rPr>
              <w:t>25248J16.04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392A37"/>
                <w:spacing w:val="0"/>
                <w:w w:val="100"/>
                <w:position w:val="0"/>
                <w:sz w:val="20"/>
                <w:szCs w:val="20"/>
              </w:rPr>
              <w:t>25.869.864.61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 xml:space="preserve">-2. </w:t>
            </w:r>
            <w:r>
              <w:rPr>
                <w:rFonts w:ascii="Times New Roman" w:eastAsia="Times New Roman" w:hAnsi="Times New Roman" w:cs="Times New Roman"/>
                <w:color w:val="000000"/>
                <w:spacing w:val="0"/>
                <w:w w:val="100"/>
                <w:position w:val="0"/>
                <w:sz w:val="20"/>
                <w:szCs w:val="20"/>
              </w:rPr>
              <w:t>40%</w:t>
            </w:r>
          </w:p>
        </w:tc>
      </w:tr>
      <w:tr>
        <w:trPr>
          <w:trHeight w:val="36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70"/>
                <w:position w:val="0"/>
                <w:sz w:val="20"/>
                <w:szCs w:val="20"/>
              </w:rPr>
              <w:t>1CL52CL711.01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6.030.253.37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 xml:space="preserve">74. </w:t>
            </w:r>
            <w:r>
              <w:rPr>
                <w:rFonts w:ascii="Times New Roman" w:eastAsia="Times New Roman" w:hAnsi="Times New Roman" w:cs="Times New Roman"/>
                <w:color w:val="000000"/>
                <w:spacing w:val="0"/>
                <w:w w:val="100"/>
                <w:position w:val="0"/>
                <w:sz w:val="20"/>
                <w:szCs w:val="20"/>
              </w:rPr>
              <w:t>47%</w:t>
            </w:r>
          </w:p>
        </w:tc>
      </w:tr>
      <w:tr>
        <w:trPr>
          <w:trHeight w:val="36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392A37"/>
                <w:spacing w:val="0"/>
                <w:w w:val="100"/>
                <w:position w:val="0"/>
                <w:sz w:val="20"/>
                <w:szCs w:val="20"/>
              </w:rPr>
              <w:t>47.123,094.25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392A37"/>
                <w:spacing w:val="0"/>
                <w:w w:val="100"/>
                <w:position w:val="0"/>
                <w:sz w:val="20"/>
                <w:szCs w:val="20"/>
              </w:rPr>
              <w:t>56.046.445.15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 xml:space="preserve">-15. </w:t>
            </w:r>
            <w:r>
              <w:rPr>
                <w:rFonts w:ascii="Times New Roman" w:eastAsia="Times New Roman" w:hAnsi="Times New Roman" w:cs="Times New Roman"/>
                <w:color w:val="000000"/>
                <w:spacing w:val="0"/>
                <w:w w:val="100"/>
                <w:position w:val="0"/>
                <w:sz w:val="20"/>
                <w:szCs w:val="20"/>
              </w:rPr>
              <w:t>92%</w:t>
            </w:r>
          </w:p>
        </w:tc>
      </w:tr>
      <w:tr>
        <w:trPr>
          <w:trHeight w:val="370" w:hRule="exact"/>
        </w:trPr>
        <w:tc>
          <w:tcPr>
            <w:tcBorders>
              <w:top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归属于母公司所有者的净利润</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392A37"/>
                <w:spacing w:val="0"/>
                <w:w w:val="100"/>
                <w:position w:val="0"/>
                <w:sz w:val="20"/>
                <w:szCs w:val="20"/>
              </w:rPr>
              <w:t>40J80.988.95</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392A37"/>
                <w:spacing w:val="0"/>
                <w:w w:val="100"/>
                <w:position w:val="0"/>
                <w:sz w:val="20"/>
                <w:szCs w:val="20"/>
              </w:rPr>
              <w:t>47.785443.97</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 xml:space="preserve">-15. </w:t>
            </w:r>
            <w:r>
              <w:rPr>
                <w:rFonts w:ascii="Times New Roman" w:eastAsia="Times New Roman" w:hAnsi="Times New Roman" w:cs="Times New Roman"/>
                <w:color w:val="000000"/>
                <w:spacing w:val="0"/>
                <w:w w:val="100"/>
                <w:position w:val="0"/>
                <w:sz w:val="20"/>
                <w:szCs w:val="20"/>
              </w:rPr>
              <w:t>70%</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报告期内，公司生产经营保持稳定，但由于主要原材料价格下降，相应产品售价下降，致使营业收入与去年同期下降 </w:t>
      </w:r>
      <w:r>
        <w:rPr>
          <w:rFonts w:ascii="Times New Roman" w:eastAsia="Times New Roman" w:hAnsi="Times New Roman" w:cs="Times New Roman"/>
          <w:color w:val="000000"/>
          <w:spacing w:val="0"/>
          <w:w w:val="100"/>
          <w:position w:val="0"/>
          <w:sz w:val="18"/>
          <w:szCs w:val="18"/>
        </w:rPr>
        <w:t>13.37%</w:t>
      </w:r>
      <w:r>
        <w:rPr>
          <w:color w:val="000000"/>
          <w:spacing w:val="0"/>
          <w:w w:val="100"/>
          <w:position w:val="0"/>
        </w:rPr>
        <w:t>，相应营业成本、营业税金及附加、销售费用、管理费用等也不同幅度下降。但由于客户支付货款以银行承兑汇票 结算量大幅增加，导致公司经营所需现金不足，需向银行借款或贴现承兑，致使利息增加较多，致使财务费用增幅较大。</w:t>
      </w:r>
    </w:p>
    <w:p>
      <w:pPr>
        <w:widowControl w:val="0"/>
        <w:spacing w:after="359" w:line="1" w:lineRule="exact"/>
      </w:pPr>
    </w:p>
    <w:p>
      <w:pPr>
        <w:pStyle w:val="Style33"/>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公司回顾总结前期披露的发展战略和经营计划在报告期内的进展情况</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报告期内，面对复杂的国内外经济形势，公司管理层严格要求自己，紧紧围绕董事会制定的战略目标, 依据公司经营计划，稳中求进，整体发展形势良好，各项业务进展顺利。在产品开发上积极调整产品结构,</w:t>
        <w:br w:type="page"/>
      </w:r>
      <w:r>
        <w:rPr>
          <w:color w:val="000000"/>
          <w:spacing w:val="0"/>
          <w:w w:val="100"/>
          <w:position w:val="0"/>
        </w:rPr>
        <w:t>优化产品组合；在管理制度上深化细节管理，加强制度建设；在市场开拓上稳定内贸市场，拓展外贸业务。 报告期内，公司研发硕果累累，完成了若干新产品的研制，扩大了公司产品的系列，拓展了公司产品 的领域。同时积极进行新项目的调研、论证。另外进行了多项技术工艺改造，优化生产工艺，有效降低了 成本消耗等。</w:t>
      </w:r>
    </w:p>
    <w:p>
      <w:pPr>
        <w:pStyle w:val="Style23"/>
        <w:keepNext w:val="0"/>
        <w:keepLines w:val="0"/>
        <w:widowControl w:val="0"/>
        <w:shd w:val="clear" w:color="auto" w:fill="auto"/>
        <w:bidi w:val="0"/>
        <w:spacing w:before="0" w:after="140" w:line="313" w:lineRule="exact"/>
        <w:ind w:left="0" w:right="0" w:firstLine="440"/>
        <w:jc w:val="left"/>
      </w:pPr>
      <w:r>
        <w:rPr>
          <w:color w:val="000000"/>
          <w:spacing w:val="0"/>
          <w:w w:val="100"/>
          <w:position w:val="0"/>
        </w:rPr>
        <w:t>报告期内，公司管理层克服国内外经济形势的不利因素，努力克坚攻难，经过努力，公司的经营取得 了预期的业绩，各项基础工作得到扎实开展，各种管理规范得到加强。</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28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、收入</w:t>
      </w:r>
      <w:bookmarkEnd w:id="101"/>
      <w:bookmarkEnd w:id="102"/>
      <w:bookmarkEnd w:id="104"/>
    </w:p>
    <w:p>
      <w:pPr>
        <w:pStyle w:val="Style33"/>
        <w:keepNext w:val="0"/>
        <w:keepLines w:val="0"/>
        <w:widowControl w:val="0"/>
        <w:shd w:val="clear" w:color="auto" w:fill="auto"/>
        <w:bidi w:val="0"/>
        <w:spacing w:before="0" w:after="40" w:line="307" w:lineRule="exact"/>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报告期内，在国内外经济环境复苏缓慢，需求增长持续放缓，人力资源成本增加，劳动力要素趋于紧缺等的复杂情况下, 公司管理层紧盯市场，努力经营。通过努力，公司生产经营规模保持稳定，产销量与上年同期相比基本持平，但由于原材料 价格下降相应产品售价也随之下降，致使营业收入有所下降。报告期内实现营业收入</w:t>
      </w:r>
      <w:r>
        <w:rPr>
          <w:rFonts w:ascii="Times New Roman" w:eastAsia="Times New Roman" w:hAnsi="Times New Roman" w:cs="Times New Roman"/>
          <w:color w:val="000000"/>
          <w:spacing w:val="0"/>
          <w:w w:val="100"/>
          <w:position w:val="0"/>
          <w:sz w:val="18"/>
          <w:szCs w:val="18"/>
        </w:rPr>
        <w:t>721,994,655.00</w:t>
      </w:r>
      <w:r>
        <w:rPr>
          <w:color w:val="000000"/>
          <w:spacing w:val="0"/>
          <w:w w:val="100"/>
          <w:position w:val="0"/>
        </w:rPr>
        <w:t xml:space="preserve">元，比去年同期下降 </w:t>
      </w:r>
      <w:r>
        <w:rPr>
          <w:rFonts w:ascii="Times New Roman" w:eastAsia="Times New Roman" w:hAnsi="Times New Roman" w:cs="Times New Roman"/>
          <w:color w:val="000000"/>
          <w:spacing w:val="0"/>
          <w:w w:val="100"/>
          <w:position w:val="0"/>
          <w:sz w:val="18"/>
          <w:szCs w:val="18"/>
        </w:rPr>
        <w:t>13.37%</w:t>
      </w:r>
      <w:r>
        <w:rPr>
          <w:color w:val="000000"/>
          <w:spacing w:val="0"/>
          <w:w w:val="100"/>
          <w:position w:val="0"/>
        </w:rPr>
        <w:t>。主营业务收入如下：</w:t>
      </w:r>
    </w:p>
    <w:p>
      <w:pPr>
        <w:widowControl w:val="0"/>
        <w:spacing w:line="1" w:lineRule="exact"/>
      </w:pPr>
      <w:r>
        <mc:AlternateContent>
          <mc:Choice Requires="wps">
            <w:drawing>
              <wp:anchor distT="369570" distB="171450" distL="0" distR="0" simplePos="0" relativeHeight="125829378" behindDoc="0" locked="0" layoutInCell="1" allowOverlap="1">
                <wp:simplePos x="0" y="0"/>
                <wp:positionH relativeFrom="page">
                  <wp:posOffset>709295</wp:posOffset>
                </wp:positionH>
                <wp:positionV relativeFrom="paragraph">
                  <wp:posOffset>369570</wp:posOffset>
                </wp:positionV>
                <wp:extent cx="618490" cy="572770"/>
                <wp:wrapTopAndBottom/>
                <wp:docPr id="11" name="Shape 11"/>
                <a:graphic xmlns:a="http://schemas.openxmlformats.org/drawingml/2006/main">
                  <a:graphicData uri="http://schemas.microsoft.com/office/word/2010/wordprocessingShape">
                    <wps:wsp>
                      <wps:cNvSpPr txBox="1"/>
                      <wps:spPr>
                        <a:xfrm>
                          <a:ext cx="618490" cy="572770"/>
                        </a:xfrm>
                        <a:prstGeom prst="rect"/>
                        <a:noFill/>
                      </wps:spPr>
                      <wps:txbx>
                        <w:txbxContent>
                          <w:p>
                            <w:pPr>
                              <w:pStyle w:val="Style37"/>
                              <w:keepNext/>
                              <w:keepLines/>
                              <w:widowControl w:val="0"/>
                              <w:shd w:val="clear" w:color="auto" w:fill="auto"/>
                              <w:bidi w:val="0"/>
                              <w:spacing w:before="0" w:after="0" w:line="240" w:lineRule="auto"/>
                              <w:ind w:left="0" w:right="0" w:firstLine="0"/>
                              <w:jc w:val="left"/>
                            </w:pPr>
                            <w:bookmarkStart w:id="73" w:name="bookmark73"/>
                            <w:bookmarkStart w:id="74" w:name="bookmark74"/>
                            <w:bookmarkStart w:id="75" w:name="bookmark75"/>
                            <w:r>
                              <w:rPr>
                                <w:color w:val="000000"/>
                                <w:spacing w:val="0"/>
                                <w:w w:val="100"/>
                                <w:position w:val="0"/>
                                <w:u w:val="single"/>
                              </w:rPr>
                              <w:t>钢续线</w:t>
                            </w:r>
                            <w:bookmarkEnd w:id="73"/>
                            <w:bookmarkEnd w:id="74"/>
                            <w:bookmarkEnd w:id="75"/>
                          </w:p>
                          <w:p>
                            <w:pPr>
                              <w:pStyle w:val="Style37"/>
                              <w:keepNext/>
                              <w:keepLines/>
                              <w:widowControl w:val="0"/>
                              <w:shd w:val="clear" w:color="auto" w:fill="auto"/>
                              <w:bidi w:val="0"/>
                              <w:spacing w:before="0" w:after="0" w:line="312" w:lineRule="exact"/>
                              <w:ind w:left="0" w:right="0" w:firstLine="0"/>
                              <w:jc w:val="left"/>
                            </w:pPr>
                            <w:bookmarkStart w:id="73" w:name="bookmark73"/>
                            <w:bookmarkStart w:id="74" w:name="bookmark74"/>
                            <w:bookmarkStart w:id="76" w:name="bookmark76"/>
                            <w:r>
                              <w:rPr>
                                <w:rFonts w:ascii="Times New Roman" w:eastAsia="Times New Roman" w:hAnsi="Times New Roman" w:cs="Times New Roman"/>
                                <w:b w:val="0"/>
                                <w:bCs w:val="0"/>
                                <w:color w:val="070E34"/>
                                <w:spacing w:val="0"/>
                                <w:w w:val="100"/>
                                <w:position w:val="0"/>
                                <w:u w:val="single"/>
                              </w:rPr>
                              <w:t>FC</w:t>
                            </w:r>
                            <w:r>
                              <w:rPr>
                                <w:color w:val="000000"/>
                                <w:spacing w:val="0"/>
                                <w:w w:val="100"/>
                                <w:position w:val="0"/>
                                <w:u w:val="single"/>
                              </w:rPr>
                              <w:t xml:space="preserve">钢绞线 </w:t>
                            </w:r>
                            <w:r>
                              <w:rPr>
                                <w:color w:val="000000"/>
                                <w:spacing w:val="0"/>
                                <w:w w:val="100"/>
                                <w:position w:val="0"/>
                              </w:rPr>
                              <w:t>钢丝</w:t>
                            </w:r>
                            <w:bookmarkEnd w:id="73"/>
                            <w:bookmarkEnd w:id="74"/>
                            <w:bookmarkEnd w:id="76"/>
                          </w:p>
                        </w:txbxContent>
                      </wps:txbx>
                      <wps:bodyPr lIns="0" tIns="0" rIns="0" bIns="0">
                        <a:noAutoFit/>
                      </wps:bodyPr>
                    </wps:wsp>
                  </a:graphicData>
                </a:graphic>
              </wp:anchor>
            </w:drawing>
          </mc:Choice>
          <mc:Fallback>
            <w:pict>
              <v:shape id="_x0000_s1037" type="#_x0000_t202" style="position:absolute;margin-left:55.850000000000001pt;margin-top:29.100000000000001pt;width:48.700000000000003pt;height:45.100000000000001pt;z-index:-125829375;mso-wrap-distance-left:0;mso-wrap-distance-top:29.100000000000001pt;mso-wrap-distance-right:0;mso-wrap-distance-bottom:13.5pt;mso-position-horizontal-relative:page" filled="f" stroked="f">
                <v:textbox inset="0,0,0,0">
                  <w:txbxContent>
                    <w:p>
                      <w:pPr>
                        <w:pStyle w:val="Style37"/>
                        <w:keepNext/>
                        <w:keepLines/>
                        <w:widowControl w:val="0"/>
                        <w:shd w:val="clear" w:color="auto" w:fill="auto"/>
                        <w:bidi w:val="0"/>
                        <w:spacing w:before="0" w:after="0" w:line="240" w:lineRule="auto"/>
                        <w:ind w:left="0" w:right="0" w:firstLine="0"/>
                        <w:jc w:val="left"/>
                      </w:pPr>
                      <w:bookmarkStart w:id="73" w:name="bookmark73"/>
                      <w:bookmarkStart w:id="74" w:name="bookmark74"/>
                      <w:bookmarkStart w:id="75" w:name="bookmark75"/>
                      <w:r>
                        <w:rPr>
                          <w:color w:val="000000"/>
                          <w:spacing w:val="0"/>
                          <w:w w:val="100"/>
                          <w:position w:val="0"/>
                          <w:u w:val="single"/>
                        </w:rPr>
                        <w:t>钢续线</w:t>
                      </w:r>
                      <w:bookmarkEnd w:id="73"/>
                      <w:bookmarkEnd w:id="74"/>
                      <w:bookmarkEnd w:id="75"/>
                    </w:p>
                    <w:p>
                      <w:pPr>
                        <w:pStyle w:val="Style37"/>
                        <w:keepNext/>
                        <w:keepLines/>
                        <w:widowControl w:val="0"/>
                        <w:shd w:val="clear" w:color="auto" w:fill="auto"/>
                        <w:bidi w:val="0"/>
                        <w:spacing w:before="0" w:after="0" w:line="312" w:lineRule="exact"/>
                        <w:ind w:left="0" w:right="0" w:firstLine="0"/>
                        <w:jc w:val="left"/>
                      </w:pPr>
                      <w:bookmarkStart w:id="73" w:name="bookmark73"/>
                      <w:bookmarkStart w:id="74" w:name="bookmark74"/>
                      <w:bookmarkStart w:id="76" w:name="bookmark76"/>
                      <w:r>
                        <w:rPr>
                          <w:rFonts w:ascii="Times New Roman" w:eastAsia="Times New Roman" w:hAnsi="Times New Roman" w:cs="Times New Roman"/>
                          <w:b w:val="0"/>
                          <w:bCs w:val="0"/>
                          <w:color w:val="070E34"/>
                          <w:spacing w:val="0"/>
                          <w:w w:val="100"/>
                          <w:position w:val="0"/>
                          <w:u w:val="single"/>
                        </w:rPr>
                        <w:t>FC</w:t>
                      </w:r>
                      <w:r>
                        <w:rPr>
                          <w:color w:val="000000"/>
                          <w:spacing w:val="0"/>
                          <w:w w:val="100"/>
                          <w:position w:val="0"/>
                          <w:u w:val="single"/>
                        </w:rPr>
                        <w:t xml:space="preserve">钢绞线 </w:t>
                      </w:r>
                      <w:r>
                        <w:rPr>
                          <w:color w:val="000000"/>
                          <w:spacing w:val="0"/>
                          <w:w w:val="100"/>
                          <w:position w:val="0"/>
                        </w:rPr>
                        <w:t>钢丝</w:t>
                      </w:r>
                      <w:bookmarkEnd w:id="73"/>
                      <w:bookmarkEnd w:id="74"/>
                      <w:bookmarkEnd w:id="76"/>
                    </w:p>
                  </w:txbxContent>
                </v:textbox>
                <w10:wrap type="topAndBottom" anchorx="page"/>
              </v:shape>
            </w:pict>
          </mc:Fallback>
        </mc:AlternateContent>
      </w:r>
      <w:r>
        <mc:AlternateContent>
          <mc:Choice Requires="wps">
            <w:drawing>
              <wp:anchor distT="177800" distB="158750" distL="0" distR="0" simplePos="0" relativeHeight="125829380" behindDoc="0" locked="0" layoutInCell="1" allowOverlap="1">
                <wp:simplePos x="0" y="0"/>
                <wp:positionH relativeFrom="page">
                  <wp:posOffset>1922145</wp:posOffset>
                </wp:positionH>
                <wp:positionV relativeFrom="paragraph">
                  <wp:posOffset>177800</wp:posOffset>
                </wp:positionV>
                <wp:extent cx="911225" cy="777240"/>
                <wp:wrapTopAndBottom/>
                <wp:docPr id="13" name="Shape 13"/>
                <a:graphic xmlns:a="http://schemas.openxmlformats.org/drawingml/2006/main">
                  <a:graphicData uri="http://schemas.microsoft.com/office/word/2010/wordprocessingShape">
                    <wps:wsp>
                      <wps:cNvSpPr txBox="1"/>
                      <wps:spPr>
                        <a:xfrm>
                          <a:ext cx="911225" cy="777240"/>
                        </a:xfrm>
                        <a:prstGeom prst="rect"/>
                        <a:noFill/>
                      </wps:spPr>
                      <wps:txbx>
                        <w:txbxContent>
                          <w:p>
                            <w:pPr>
                              <w:pStyle w:val="Style37"/>
                              <w:keepNext/>
                              <w:keepLines/>
                              <w:widowControl w:val="0"/>
                              <w:shd w:val="clear" w:color="auto" w:fill="auto"/>
                              <w:bidi w:val="0"/>
                              <w:spacing w:before="0" w:after="0" w:line="240" w:lineRule="auto"/>
                              <w:ind w:left="0" w:right="0" w:firstLine="0"/>
                              <w:jc w:val="left"/>
                            </w:pPr>
                            <w:bookmarkStart w:id="77" w:name="bookmark77"/>
                            <w:bookmarkStart w:id="78" w:name="bookmark78"/>
                            <w:bookmarkStart w:id="79" w:name="bookmark79"/>
                            <w:r>
                              <w:rPr>
                                <w:color w:val="000000"/>
                                <w:spacing w:val="0"/>
                                <w:w w:val="100"/>
                                <w:position w:val="0"/>
                                <w:u w:val="single"/>
                              </w:rPr>
                              <w:t>本年金额</w:t>
                            </w:r>
                            <w:bookmarkEnd w:id="77"/>
                            <w:bookmarkEnd w:id="78"/>
                            <w:bookmarkEnd w:id="79"/>
                          </w:p>
                          <w:p>
                            <w:pPr>
                              <w:pStyle w:val="Style42"/>
                              <w:keepNext w:val="0"/>
                              <w:keepLines w:val="0"/>
                              <w:widowControl w:val="0"/>
                              <w:shd w:val="clear" w:color="auto" w:fill="auto"/>
                              <w:bidi w:val="0"/>
                              <w:spacing w:before="0" w:after="100" w:line="240" w:lineRule="auto"/>
                              <w:ind w:left="0" w:right="0" w:firstLine="0"/>
                              <w:jc w:val="left"/>
                              <w:rPr>
                                <w:sz w:val="17"/>
                                <w:szCs w:val="17"/>
                              </w:rPr>
                            </w:pPr>
                            <w:r>
                              <w:rPr>
                                <w:color w:val="2A1A23"/>
                                <w:spacing w:val="0"/>
                                <w:w w:val="100"/>
                                <w:position w:val="0"/>
                                <w:sz w:val="20"/>
                                <w:szCs w:val="20"/>
                              </w:rPr>
                              <w:t>4</w:t>
                            </w:r>
                            <w:r>
                              <w:rPr>
                                <w:spacing w:val="0"/>
                                <w:w w:val="100"/>
                                <w:position w:val="0"/>
                                <w:sz w:val="20"/>
                                <w:szCs w:val="20"/>
                              </w:rPr>
                              <w:t>14,</w:t>
                            </w:r>
                            <w:r>
                              <w:rPr>
                                <w:color w:val="2A1A23"/>
                                <w:spacing w:val="0"/>
                                <w:w w:val="100"/>
                                <w:position w:val="0"/>
                                <w:sz w:val="20"/>
                                <w:szCs w:val="20"/>
                              </w:rPr>
                              <w:t>7</w:t>
                            </w:r>
                            <w:r>
                              <w:rPr>
                                <w:spacing w:val="0"/>
                                <w:w w:val="100"/>
                                <w:position w:val="0"/>
                                <w:sz w:val="20"/>
                                <w:szCs w:val="20"/>
                              </w:rPr>
                              <w:t xml:space="preserve">&amp;5,612 </w:t>
                            </w:r>
                            <w:r>
                              <w:rPr>
                                <w:rFonts w:ascii="SimSun" w:eastAsia="SimSun" w:hAnsi="SimSun" w:cs="SimSun"/>
                                <w:color w:val="2A1A23"/>
                                <w:spacing w:val="0"/>
                                <w:w w:val="100"/>
                                <w:position w:val="0"/>
                                <w:sz w:val="17"/>
                                <w:szCs w:val="17"/>
                              </w:rPr>
                              <w:t>一态</w:t>
                            </w:r>
                          </w:p>
                          <w:p>
                            <w:pPr>
                              <w:pStyle w:val="Style42"/>
                              <w:keepNext w:val="0"/>
                              <w:keepLines w:val="0"/>
                              <w:widowControl w:val="0"/>
                              <w:shd w:val="clear" w:color="auto" w:fill="auto"/>
                              <w:bidi w:val="0"/>
                              <w:spacing w:before="0" w:after="0" w:line="240" w:lineRule="auto"/>
                              <w:ind w:left="0" w:right="0" w:firstLine="0"/>
                              <w:jc w:val="left"/>
                            </w:pPr>
                            <w:r>
                              <w:rPr>
                                <w:spacing w:val="0"/>
                                <w:w w:val="100"/>
                                <w:position w:val="0"/>
                              </w:rPr>
                              <w:t>209,661,298</w:t>
                            </w:r>
                          </w:p>
                          <w:p>
                            <w:pPr>
                              <w:pStyle w:val="Style42"/>
                              <w:keepNext w:val="0"/>
                              <w:keepLines w:val="0"/>
                              <w:widowControl w:val="0"/>
                              <w:shd w:val="clear" w:color="auto" w:fill="auto"/>
                              <w:bidi w:val="0"/>
                              <w:spacing w:before="0" w:line="240" w:lineRule="auto"/>
                              <w:ind w:left="0" w:right="0" w:firstLine="0"/>
                              <w:jc w:val="left"/>
                              <w:rPr>
                                <w:sz w:val="17"/>
                                <w:szCs w:val="17"/>
                              </w:rPr>
                            </w:pPr>
                            <w:r>
                              <w:rPr>
                                <w:spacing w:val="0"/>
                                <w:w w:val="100"/>
                                <w:position w:val="0"/>
                                <w:sz w:val="20"/>
                                <w:szCs w:val="20"/>
                              </w:rPr>
                              <w:t>92,670,</w:t>
                            </w:r>
                            <w:r>
                              <w:rPr>
                                <w:color w:val="2A1A23"/>
                                <w:spacing w:val="0"/>
                                <w:w w:val="100"/>
                                <w:position w:val="0"/>
                                <w:sz w:val="20"/>
                                <w:szCs w:val="20"/>
                              </w:rPr>
                              <w:t xml:space="preserve">105 </w:t>
                            </w:r>
                            <w:r>
                              <w:rPr>
                                <w:rFonts w:ascii="SimSun" w:eastAsia="SimSun" w:hAnsi="SimSun" w:cs="SimSun"/>
                                <w:color w:val="2A1A23"/>
                                <w:spacing w:val="0"/>
                                <w:w w:val="100"/>
                                <w:position w:val="0"/>
                                <w:sz w:val="17"/>
                                <w:szCs w:val="17"/>
                              </w:rPr>
                              <w:t>菇</w:t>
                            </w:r>
                          </w:p>
                        </w:txbxContent>
                      </wps:txbx>
                      <wps:bodyPr lIns="0" tIns="0" rIns="0" bIns="0">
                        <a:noAutoFit/>
                      </wps:bodyPr>
                    </wps:wsp>
                  </a:graphicData>
                </a:graphic>
              </wp:anchor>
            </w:drawing>
          </mc:Choice>
          <mc:Fallback>
            <w:pict>
              <v:shape id="_x0000_s1039" type="#_x0000_t202" style="position:absolute;margin-left:151.34999999999999pt;margin-top:14.pt;width:71.75pt;height:61.200000000000003pt;z-index:-125829373;mso-wrap-distance-left:0;mso-wrap-distance-top:14.pt;mso-wrap-distance-right:0;mso-wrap-distance-bottom:12.5pt;mso-position-horizontal-relative:page" filled="f" stroked="f">
                <v:textbox inset="0,0,0,0">
                  <w:txbxContent>
                    <w:p>
                      <w:pPr>
                        <w:pStyle w:val="Style37"/>
                        <w:keepNext/>
                        <w:keepLines/>
                        <w:widowControl w:val="0"/>
                        <w:shd w:val="clear" w:color="auto" w:fill="auto"/>
                        <w:bidi w:val="0"/>
                        <w:spacing w:before="0" w:after="0" w:line="240" w:lineRule="auto"/>
                        <w:ind w:left="0" w:right="0" w:firstLine="0"/>
                        <w:jc w:val="left"/>
                      </w:pPr>
                      <w:bookmarkStart w:id="77" w:name="bookmark77"/>
                      <w:bookmarkStart w:id="78" w:name="bookmark78"/>
                      <w:bookmarkStart w:id="79" w:name="bookmark79"/>
                      <w:r>
                        <w:rPr>
                          <w:color w:val="000000"/>
                          <w:spacing w:val="0"/>
                          <w:w w:val="100"/>
                          <w:position w:val="0"/>
                          <w:u w:val="single"/>
                        </w:rPr>
                        <w:t>本年金额</w:t>
                      </w:r>
                      <w:bookmarkEnd w:id="77"/>
                      <w:bookmarkEnd w:id="78"/>
                      <w:bookmarkEnd w:id="79"/>
                    </w:p>
                    <w:p>
                      <w:pPr>
                        <w:pStyle w:val="Style42"/>
                        <w:keepNext w:val="0"/>
                        <w:keepLines w:val="0"/>
                        <w:widowControl w:val="0"/>
                        <w:shd w:val="clear" w:color="auto" w:fill="auto"/>
                        <w:bidi w:val="0"/>
                        <w:spacing w:before="0" w:after="100" w:line="240" w:lineRule="auto"/>
                        <w:ind w:left="0" w:right="0" w:firstLine="0"/>
                        <w:jc w:val="left"/>
                        <w:rPr>
                          <w:sz w:val="17"/>
                          <w:szCs w:val="17"/>
                        </w:rPr>
                      </w:pPr>
                      <w:r>
                        <w:rPr>
                          <w:color w:val="2A1A23"/>
                          <w:spacing w:val="0"/>
                          <w:w w:val="100"/>
                          <w:position w:val="0"/>
                          <w:sz w:val="20"/>
                          <w:szCs w:val="20"/>
                        </w:rPr>
                        <w:t>4</w:t>
                      </w:r>
                      <w:r>
                        <w:rPr>
                          <w:spacing w:val="0"/>
                          <w:w w:val="100"/>
                          <w:position w:val="0"/>
                          <w:sz w:val="20"/>
                          <w:szCs w:val="20"/>
                        </w:rPr>
                        <w:t>14,</w:t>
                      </w:r>
                      <w:r>
                        <w:rPr>
                          <w:color w:val="2A1A23"/>
                          <w:spacing w:val="0"/>
                          <w:w w:val="100"/>
                          <w:position w:val="0"/>
                          <w:sz w:val="20"/>
                          <w:szCs w:val="20"/>
                        </w:rPr>
                        <w:t>7</w:t>
                      </w:r>
                      <w:r>
                        <w:rPr>
                          <w:spacing w:val="0"/>
                          <w:w w:val="100"/>
                          <w:position w:val="0"/>
                          <w:sz w:val="20"/>
                          <w:szCs w:val="20"/>
                        </w:rPr>
                        <w:t xml:space="preserve">&amp;5,612 </w:t>
                      </w:r>
                      <w:r>
                        <w:rPr>
                          <w:rFonts w:ascii="SimSun" w:eastAsia="SimSun" w:hAnsi="SimSun" w:cs="SimSun"/>
                          <w:color w:val="2A1A23"/>
                          <w:spacing w:val="0"/>
                          <w:w w:val="100"/>
                          <w:position w:val="0"/>
                          <w:sz w:val="17"/>
                          <w:szCs w:val="17"/>
                        </w:rPr>
                        <w:t>一态</w:t>
                      </w:r>
                    </w:p>
                    <w:p>
                      <w:pPr>
                        <w:pStyle w:val="Style42"/>
                        <w:keepNext w:val="0"/>
                        <w:keepLines w:val="0"/>
                        <w:widowControl w:val="0"/>
                        <w:shd w:val="clear" w:color="auto" w:fill="auto"/>
                        <w:bidi w:val="0"/>
                        <w:spacing w:before="0" w:after="0" w:line="240" w:lineRule="auto"/>
                        <w:ind w:left="0" w:right="0" w:firstLine="0"/>
                        <w:jc w:val="left"/>
                      </w:pPr>
                      <w:r>
                        <w:rPr>
                          <w:spacing w:val="0"/>
                          <w:w w:val="100"/>
                          <w:position w:val="0"/>
                        </w:rPr>
                        <w:t>209,661,298</w:t>
                      </w:r>
                    </w:p>
                    <w:p>
                      <w:pPr>
                        <w:pStyle w:val="Style42"/>
                        <w:keepNext w:val="0"/>
                        <w:keepLines w:val="0"/>
                        <w:widowControl w:val="0"/>
                        <w:shd w:val="clear" w:color="auto" w:fill="auto"/>
                        <w:bidi w:val="0"/>
                        <w:spacing w:before="0" w:line="240" w:lineRule="auto"/>
                        <w:ind w:left="0" w:right="0" w:firstLine="0"/>
                        <w:jc w:val="left"/>
                        <w:rPr>
                          <w:sz w:val="17"/>
                          <w:szCs w:val="17"/>
                        </w:rPr>
                      </w:pPr>
                      <w:r>
                        <w:rPr>
                          <w:spacing w:val="0"/>
                          <w:w w:val="100"/>
                          <w:position w:val="0"/>
                          <w:sz w:val="20"/>
                          <w:szCs w:val="20"/>
                        </w:rPr>
                        <w:t>92,670,</w:t>
                      </w:r>
                      <w:r>
                        <w:rPr>
                          <w:color w:val="2A1A23"/>
                          <w:spacing w:val="0"/>
                          <w:w w:val="100"/>
                          <w:position w:val="0"/>
                          <w:sz w:val="20"/>
                          <w:szCs w:val="20"/>
                        </w:rPr>
                        <w:t xml:space="preserve">105 </w:t>
                      </w:r>
                      <w:r>
                        <w:rPr>
                          <w:rFonts w:ascii="SimSun" w:eastAsia="SimSun" w:hAnsi="SimSun" w:cs="SimSun"/>
                          <w:color w:val="2A1A23"/>
                          <w:spacing w:val="0"/>
                          <w:w w:val="100"/>
                          <w:position w:val="0"/>
                          <w:sz w:val="17"/>
                          <w:szCs w:val="17"/>
                        </w:rPr>
                        <w:t>菇</w:t>
                      </w:r>
                    </w:p>
                  </w:txbxContent>
                </v:textbox>
                <w10:wrap type="topAndBottom" anchorx="page"/>
              </v:shape>
            </w:pict>
          </mc:Fallback>
        </mc:AlternateContent>
      </w:r>
      <w:r>
        <mc:AlternateContent>
          <mc:Choice Requires="wps">
            <w:drawing>
              <wp:anchor distT="177800" distB="762000" distL="0" distR="0" simplePos="0" relativeHeight="125829382" behindDoc="0" locked="0" layoutInCell="1" allowOverlap="1">
                <wp:simplePos x="0" y="0"/>
                <wp:positionH relativeFrom="page">
                  <wp:posOffset>3056255</wp:posOffset>
                </wp:positionH>
                <wp:positionV relativeFrom="paragraph">
                  <wp:posOffset>177800</wp:posOffset>
                </wp:positionV>
                <wp:extent cx="567055" cy="173990"/>
                <wp:wrapTopAndBottom/>
                <wp:docPr id="15" name="Shape 15"/>
                <a:graphic xmlns:a="http://schemas.openxmlformats.org/drawingml/2006/main">
                  <a:graphicData uri="http://schemas.microsoft.com/office/word/2010/wordprocessingShape">
                    <wps:wsp>
                      <wps:cNvSpPr txBox="1"/>
                      <wps:spPr>
                        <a:xfrm>
                          <a:ext cx="567055" cy="173990"/>
                        </a:xfrm>
                        <a:prstGeom prst="rect"/>
                        <a:noFill/>
                      </wps:spPr>
                      <wps:txbx>
                        <w:txbxContent>
                          <w:p>
                            <w:pPr>
                              <w:pStyle w:val="Style37"/>
                              <w:keepNext/>
                              <w:keepLines/>
                              <w:widowControl w:val="0"/>
                              <w:shd w:val="clear" w:color="auto" w:fill="auto"/>
                              <w:bidi w:val="0"/>
                              <w:spacing w:before="0" w:after="0" w:line="240" w:lineRule="auto"/>
                              <w:ind w:left="0" w:right="0" w:firstLine="0"/>
                              <w:jc w:val="left"/>
                            </w:pPr>
                            <w:bookmarkStart w:id="80" w:name="bookmark80"/>
                            <w:bookmarkStart w:id="81" w:name="bookmark81"/>
                            <w:bookmarkStart w:id="82" w:name="bookmark82"/>
                            <w:r>
                              <w:rPr>
                                <w:color w:val="000000"/>
                                <w:spacing w:val="0"/>
                                <w:w w:val="100"/>
                                <w:position w:val="0"/>
                              </w:rPr>
                              <w:t>上年金额</w:t>
                            </w:r>
                            <w:bookmarkEnd w:id="80"/>
                            <w:bookmarkEnd w:id="81"/>
                            <w:bookmarkEnd w:id="82"/>
                          </w:p>
                        </w:txbxContent>
                      </wps:txbx>
                      <wps:bodyPr wrap="none" lIns="0" tIns="0" rIns="0" bIns="0">
                        <a:noAutoFit/>
                      </wps:bodyPr>
                    </wps:wsp>
                  </a:graphicData>
                </a:graphic>
              </wp:anchor>
            </w:drawing>
          </mc:Choice>
          <mc:Fallback>
            <w:pict>
              <v:shape id="_x0000_s1041" type="#_x0000_t202" style="position:absolute;margin-left:240.65000000000001pt;margin-top:14.pt;width:44.649999999999999pt;height:13.700000000000001pt;z-index:-125829371;mso-wrap-distance-left:0;mso-wrap-distance-top:14.pt;mso-wrap-distance-right:0;mso-wrap-distance-bottom:60.pt;mso-position-horizontal-relative:page" filled="f" stroked="f">
                <v:textbox inset="0,0,0,0">
                  <w:txbxContent>
                    <w:p>
                      <w:pPr>
                        <w:pStyle w:val="Style37"/>
                        <w:keepNext/>
                        <w:keepLines/>
                        <w:widowControl w:val="0"/>
                        <w:shd w:val="clear" w:color="auto" w:fill="auto"/>
                        <w:bidi w:val="0"/>
                        <w:spacing w:before="0" w:after="0" w:line="240" w:lineRule="auto"/>
                        <w:ind w:left="0" w:right="0" w:firstLine="0"/>
                        <w:jc w:val="left"/>
                      </w:pPr>
                      <w:bookmarkStart w:id="80" w:name="bookmark80"/>
                      <w:bookmarkStart w:id="81" w:name="bookmark81"/>
                      <w:bookmarkStart w:id="82" w:name="bookmark82"/>
                      <w:r>
                        <w:rPr>
                          <w:color w:val="000000"/>
                          <w:spacing w:val="0"/>
                          <w:w w:val="100"/>
                          <w:position w:val="0"/>
                        </w:rPr>
                        <w:t>上年金额</w:t>
                      </w:r>
                      <w:bookmarkEnd w:id="80"/>
                      <w:bookmarkEnd w:id="81"/>
                      <w:bookmarkEnd w:id="82"/>
                    </w:p>
                  </w:txbxContent>
                </v:textbox>
                <w10:wrap type="topAndBottom" anchorx="page"/>
              </v:shape>
            </w:pict>
          </mc:Fallback>
        </mc:AlternateContent>
      </w:r>
      <w:r>
        <mc:AlternateContent>
          <mc:Choice Requires="wps">
            <w:drawing>
              <wp:anchor distT="382270" distB="572770" distL="0" distR="0" simplePos="0" relativeHeight="125829384" behindDoc="0" locked="0" layoutInCell="1" allowOverlap="1">
                <wp:simplePos x="0" y="0"/>
                <wp:positionH relativeFrom="page">
                  <wp:posOffset>2980055</wp:posOffset>
                </wp:positionH>
                <wp:positionV relativeFrom="paragraph">
                  <wp:posOffset>382270</wp:posOffset>
                </wp:positionV>
                <wp:extent cx="883920" cy="158750"/>
                <wp:wrapTopAndBottom/>
                <wp:docPr id="17" name="Shape 17"/>
                <a:graphic xmlns:a="http://schemas.openxmlformats.org/drawingml/2006/main">
                  <a:graphicData uri="http://schemas.microsoft.com/office/word/2010/wordprocessingShape">
                    <wps:wsp>
                      <wps:cNvSpPr txBox="1"/>
                      <wps:spPr>
                        <a:xfrm>
                          <a:ext cx="883920" cy="1587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spacing w:val="0"/>
                                <w:w w:val="100"/>
                                <w:position w:val="0"/>
                              </w:rPr>
                              <w:t>450.689,413.77</w:t>
                            </w:r>
                          </w:p>
                        </w:txbxContent>
                      </wps:txbx>
                      <wps:bodyPr wrap="none" lIns="0" tIns="0" rIns="0" bIns="0">
                        <a:noAutoFit/>
                      </wps:bodyPr>
                    </wps:wsp>
                  </a:graphicData>
                </a:graphic>
              </wp:anchor>
            </w:drawing>
          </mc:Choice>
          <mc:Fallback>
            <w:pict>
              <v:shape id="_x0000_s1043" type="#_x0000_t202" style="position:absolute;margin-left:234.65000000000001pt;margin-top:30.100000000000001pt;width:69.600000000000009pt;height:12.5pt;z-index:-125829369;mso-wrap-distance-left:0;mso-wrap-distance-top:30.100000000000001pt;mso-wrap-distance-right:0;mso-wrap-distance-bottom:45.100000000000001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spacing w:val="0"/>
                          <w:w w:val="100"/>
                          <w:position w:val="0"/>
                        </w:rPr>
                        <w:t>450.689,413.77</w:t>
                      </w:r>
                    </w:p>
                  </w:txbxContent>
                </v:textbox>
                <w10:wrap type="topAndBottom" anchorx="page"/>
              </v:shape>
            </w:pict>
          </mc:Fallback>
        </mc:AlternateContent>
      </w:r>
      <w:r>
        <mc:AlternateContent>
          <mc:Choice Requires="wps">
            <w:drawing>
              <wp:anchor distT="574040" distB="0" distL="0" distR="0" simplePos="0" relativeHeight="125829386" behindDoc="0" locked="0" layoutInCell="1" allowOverlap="1">
                <wp:simplePos x="0" y="0"/>
                <wp:positionH relativeFrom="page">
                  <wp:posOffset>2980055</wp:posOffset>
                </wp:positionH>
                <wp:positionV relativeFrom="paragraph">
                  <wp:posOffset>574040</wp:posOffset>
                </wp:positionV>
                <wp:extent cx="911225" cy="539750"/>
                <wp:wrapTopAndBottom/>
                <wp:docPr id="19" name="Shape 19"/>
                <a:graphic xmlns:a="http://schemas.openxmlformats.org/drawingml/2006/main">
                  <a:graphicData uri="http://schemas.microsoft.com/office/word/2010/wordprocessingShape">
                    <wps:wsp>
                      <wps:cNvSpPr txBox="1"/>
                      <wps:spPr>
                        <a:xfrm>
                          <a:ext cx="911225" cy="5397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both"/>
                            </w:pPr>
                            <w:r>
                              <w:rPr>
                                <w:spacing w:val="0"/>
                                <w:w w:val="100"/>
                                <w:position w:val="0"/>
                              </w:rPr>
                              <w:t>276,592,55634</w:t>
                            </w:r>
                          </w:p>
                          <w:p>
                            <w:pPr>
                              <w:pStyle w:val="Style42"/>
                              <w:keepNext w:val="0"/>
                              <w:keepLines w:val="0"/>
                              <w:widowControl w:val="0"/>
                              <w:shd w:val="clear" w:color="auto" w:fill="auto"/>
                              <w:bidi w:val="0"/>
                              <w:spacing w:before="0" w:after="60" w:line="240" w:lineRule="auto"/>
                              <w:ind w:left="0" w:right="0" w:firstLine="0"/>
                              <w:jc w:val="both"/>
                              <w:rPr>
                                <w:sz w:val="17"/>
                                <w:szCs w:val="17"/>
                              </w:rPr>
                            </w:pPr>
                            <w:r>
                              <w:rPr>
                                <w:spacing w:val="0"/>
                                <w:w w:val="100"/>
                                <w:position w:val="0"/>
                                <w:sz w:val="20"/>
                                <w:szCs w:val="20"/>
                              </w:rPr>
                              <w:t>102,5</w:t>
                            </w:r>
                            <w:r>
                              <w:rPr>
                                <w:rFonts w:ascii="SimSun" w:eastAsia="SimSun" w:hAnsi="SimSun" w:cs="SimSun"/>
                                <w:spacing w:val="0"/>
                                <w:w w:val="100"/>
                                <w:position w:val="0"/>
                                <w:sz w:val="17"/>
                                <w:szCs w:val="17"/>
                              </w:rPr>
                              <w:t>我舞</w:t>
                            </w:r>
                            <w:r>
                              <w:rPr>
                                <w:spacing w:val="0"/>
                                <w:w w:val="100"/>
                                <w:position w:val="0"/>
                                <w:sz w:val="20"/>
                                <w:szCs w:val="20"/>
                              </w:rPr>
                              <w:t>2</w:t>
                            </w:r>
                            <w:r>
                              <w:rPr>
                                <w:rFonts w:ascii="SimSun" w:eastAsia="SimSun" w:hAnsi="SimSun" w:cs="SimSun"/>
                                <w:spacing w:val="0"/>
                                <w:w w:val="100"/>
                                <w:position w:val="0"/>
                                <w:sz w:val="17"/>
                                <w:szCs w:val="17"/>
                              </w:rPr>
                              <w:t>点</w:t>
                            </w:r>
                          </w:p>
                          <w:p>
                            <w:pPr>
                              <w:pStyle w:val="Style42"/>
                              <w:keepNext w:val="0"/>
                              <w:keepLines w:val="0"/>
                              <w:widowControl w:val="0"/>
                              <w:shd w:val="clear" w:color="auto" w:fill="auto"/>
                              <w:bidi w:val="0"/>
                              <w:spacing w:before="0" w:line="240" w:lineRule="auto"/>
                              <w:ind w:left="0" w:right="0" w:firstLine="0"/>
                              <w:jc w:val="both"/>
                            </w:pPr>
                            <w:r>
                              <w:rPr>
                                <w:b/>
                                <w:bCs/>
                                <w:spacing w:val="0"/>
                                <w:w w:val="100"/>
                                <w:position w:val="0"/>
                              </w:rPr>
                              <w:t>829,871353.00</w:t>
                            </w:r>
                          </w:p>
                        </w:txbxContent>
                      </wps:txbx>
                      <wps:bodyPr lIns="0" tIns="0" rIns="0" bIns="0">
                        <a:noAutoFit/>
                      </wps:bodyPr>
                    </wps:wsp>
                  </a:graphicData>
                </a:graphic>
              </wp:anchor>
            </w:drawing>
          </mc:Choice>
          <mc:Fallback>
            <w:pict>
              <v:shape id="_x0000_s1045" type="#_x0000_t202" style="position:absolute;margin-left:234.65000000000001pt;margin-top:45.200000000000003pt;width:71.75pt;height:42.5pt;z-index:-125829367;mso-wrap-distance-left:0;mso-wrap-distance-top:45.200000000000003pt;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both"/>
                      </w:pPr>
                      <w:r>
                        <w:rPr>
                          <w:spacing w:val="0"/>
                          <w:w w:val="100"/>
                          <w:position w:val="0"/>
                        </w:rPr>
                        <w:t>276,592,55634</w:t>
                      </w:r>
                    </w:p>
                    <w:p>
                      <w:pPr>
                        <w:pStyle w:val="Style42"/>
                        <w:keepNext w:val="0"/>
                        <w:keepLines w:val="0"/>
                        <w:widowControl w:val="0"/>
                        <w:shd w:val="clear" w:color="auto" w:fill="auto"/>
                        <w:bidi w:val="0"/>
                        <w:spacing w:before="0" w:after="60" w:line="240" w:lineRule="auto"/>
                        <w:ind w:left="0" w:right="0" w:firstLine="0"/>
                        <w:jc w:val="both"/>
                        <w:rPr>
                          <w:sz w:val="17"/>
                          <w:szCs w:val="17"/>
                        </w:rPr>
                      </w:pPr>
                      <w:r>
                        <w:rPr>
                          <w:spacing w:val="0"/>
                          <w:w w:val="100"/>
                          <w:position w:val="0"/>
                          <w:sz w:val="20"/>
                          <w:szCs w:val="20"/>
                        </w:rPr>
                        <w:t>102,5</w:t>
                      </w:r>
                      <w:r>
                        <w:rPr>
                          <w:rFonts w:ascii="SimSun" w:eastAsia="SimSun" w:hAnsi="SimSun" w:cs="SimSun"/>
                          <w:spacing w:val="0"/>
                          <w:w w:val="100"/>
                          <w:position w:val="0"/>
                          <w:sz w:val="17"/>
                          <w:szCs w:val="17"/>
                        </w:rPr>
                        <w:t>我舞</w:t>
                      </w:r>
                      <w:r>
                        <w:rPr>
                          <w:spacing w:val="0"/>
                          <w:w w:val="100"/>
                          <w:position w:val="0"/>
                          <w:sz w:val="20"/>
                          <w:szCs w:val="20"/>
                        </w:rPr>
                        <w:t>2</w:t>
                      </w:r>
                      <w:r>
                        <w:rPr>
                          <w:rFonts w:ascii="SimSun" w:eastAsia="SimSun" w:hAnsi="SimSun" w:cs="SimSun"/>
                          <w:spacing w:val="0"/>
                          <w:w w:val="100"/>
                          <w:position w:val="0"/>
                          <w:sz w:val="17"/>
                          <w:szCs w:val="17"/>
                        </w:rPr>
                        <w:t>点</w:t>
                      </w:r>
                    </w:p>
                    <w:p>
                      <w:pPr>
                        <w:pStyle w:val="Style42"/>
                        <w:keepNext w:val="0"/>
                        <w:keepLines w:val="0"/>
                        <w:widowControl w:val="0"/>
                        <w:shd w:val="clear" w:color="auto" w:fill="auto"/>
                        <w:bidi w:val="0"/>
                        <w:spacing w:before="0" w:line="240" w:lineRule="auto"/>
                        <w:ind w:left="0" w:right="0" w:firstLine="0"/>
                        <w:jc w:val="both"/>
                      </w:pPr>
                      <w:r>
                        <w:rPr>
                          <w:b/>
                          <w:bCs/>
                          <w:spacing w:val="0"/>
                          <w:w w:val="100"/>
                          <w:position w:val="0"/>
                        </w:rPr>
                        <w:t>829,871353.00</w:t>
                      </w:r>
                    </w:p>
                  </w:txbxContent>
                </v:textbox>
                <w10:wrap type="topAndBottom" anchorx="page"/>
              </v:shape>
            </w:pict>
          </mc:Fallback>
        </mc:AlternateContent>
      </w:r>
      <w:r>
        <mc:AlternateContent>
          <mc:Choice Requires="wps">
            <w:drawing>
              <wp:anchor distT="177800" distB="0" distL="0" distR="0" simplePos="0" relativeHeight="125829388" behindDoc="0" locked="0" layoutInCell="1" allowOverlap="1">
                <wp:simplePos x="0" y="0"/>
                <wp:positionH relativeFrom="page">
                  <wp:posOffset>4074160</wp:posOffset>
                </wp:positionH>
                <wp:positionV relativeFrom="paragraph">
                  <wp:posOffset>177800</wp:posOffset>
                </wp:positionV>
                <wp:extent cx="664210" cy="935990"/>
                <wp:wrapTopAndBottom/>
                <wp:docPr id="21" name="Shape 21"/>
                <a:graphic xmlns:a="http://schemas.openxmlformats.org/drawingml/2006/main">
                  <a:graphicData uri="http://schemas.microsoft.com/office/word/2010/wordprocessingShape">
                    <wps:wsp>
                      <wps:cNvSpPr txBox="1"/>
                      <wps:spPr>
                        <a:xfrm>
                          <a:ext cx="664210" cy="935990"/>
                        </a:xfrm>
                        <a:prstGeom prst="rect"/>
                        <a:noFill/>
                      </wps:spPr>
                      <wps:txbx>
                        <w:txbxContent>
                          <w:p>
                            <w:pPr>
                              <w:pStyle w:val="Style37"/>
                              <w:keepNext/>
                              <w:keepLines/>
                              <w:widowControl w:val="0"/>
                              <w:shd w:val="clear" w:color="auto" w:fill="auto"/>
                              <w:bidi w:val="0"/>
                              <w:spacing w:before="0" w:after="40" w:line="240" w:lineRule="auto"/>
                              <w:ind w:left="0" w:right="0" w:firstLine="0"/>
                              <w:jc w:val="center"/>
                            </w:pPr>
                            <w:bookmarkStart w:id="83" w:name="bookmark83"/>
                            <w:bookmarkStart w:id="84" w:name="bookmark84"/>
                            <w:bookmarkStart w:id="85" w:name="bookmark85"/>
                            <w:r>
                              <w:rPr>
                                <w:color w:val="000000"/>
                                <w:spacing w:val="0"/>
                                <w:w w:val="100"/>
                                <w:position w:val="0"/>
                              </w:rPr>
                              <w:t>同比增减%</w:t>
                            </w:r>
                            <w:bookmarkEnd w:id="83"/>
                            <w:bookmarkEnd w:id="84"/>
                            <w:bookmarkEnd w:id="85"/>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-T. </w:t>
                            </w:r>
                            <w:r>
                              <w:rPr>
                                <w:color w:val="000000"/>
                                <w:spacing w:val="0"/>
                                <w:w w:val="100"/>
                                <w:position w:val="0"/>
                              </w:rPr>
                              <w:t>9</w:t>
                            </w:r>
                            <w:r>
                              <w:rPr>
                                <w:rFonts w:ascii="SimSun" w:eastAsia="SimSun" w:hAnsi="SimSun" w:cs="SimSun"/>
                                <w:b/>
                                <w:bCs/>
                                <w:color w:val="000000"/>
                                <w:spacing w:val="0"/>
                                <w:w w:val="100"/>
                                <w:position w:val="0"/>
                              </w:rPr>
                              <w:t>耦</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-24. </w:t>
                            </w:r>
                            <w:r>
                              <w:rPr>
                                <w:color w:val="000000"/>
                                <w:spacing w:val="0"/>
                                <w:w w:val="100"/>
                                <w:position w:val="0"/>
                              </w:rPr>
                              <w:t>20%</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-9. </w:t>
                            </w:r>
                            <w:r>
                              <w:rPr>
                                <w:color w:val="000000"/>
                                <w:spacing w:val="0"/>
                                <w:w w:val="100"/>
                                <w:position w:val="0"/>
                              </w:rPr>
                              <w:t>6</w:t>
                            </w:r>
                            <w:r>
                              <w:rPr>
                                <w:rFonts w:ascii="SimSun" w:eastAsia="SimSun" w:hAnsi="SimSun" w:cs="SimSun"/>
                                <w:b/>
                                <w:bCs/>
                                <w:color w:val="000000"/>
                                <w:spacing w:val="0"/>
                                <w:w w:val="100"/>
                                <w:position w:val="0"/>
                              </w:rPr>
                              <w:t>耦</w:t>
                            </w:r>
                          </w:p>
                          <w:p>
                            <w:pPr>
                              <w:pStyle w:val="Style42"/>
                              <w:keepNext w:val="0"/>
                              <w:keepLines w:val="0"/>
                              <w:widowControl w:val="0"/>
                              <w:shd w:val="clear" w:color="auto" w:fill="auto"/>
                              <w:bidi w:val="0"/>
                              <w:spacing w:before="0" w:line="240" w:lineRule="auto"/>
                              <w:ind w:left="0" w:right="0" w:firstLine="0"/>
                              <w:jc w:val="left"/>
                            </w:pPr>
                            <w:r>
                              <w:rPr>
                                <w:b/>
                                <w:bCs/>
                                <w:spacing w:val="0"/>
                                <w:w w:val="100"/>
                                <w:position w:val="0"/>
                              </w:rPr>
                              <w:t>-13.59%</w:t>
                            </w:r>
                          </w:p>
                        </w:txbxContent>
                      </wps:txbx>
                      <wps:bodyPr lIns="0" tIns="0" rIns="0" bIns="0">
                        <a:noAutoFit/>
                      </wps:bodyPr>
                    </wps:wsp>
                  </a:graphicData>
                </a:graphic>
              </wp:anchor>
            </w:drawing>
          </mc:Choice>
          <mc:Fallback>
            <w:pict>
              <v:shape id="_x0000_s1047" type="#_x0000_t202" style="position:absolute;margin-left:320.80000000000001pt;margin-top:14.pt;width:52.300000000000004pt;height:73.700000000000003pt;z-index:-125829365;mso-wrap-distance-left:0;mso-wrap-distance-top:14.pt;mso-wrap-distance-right:0;mso-position-horizontal-relative:page" filled="f" stroked="f">
                <v:textbox inset="0,0,0,0">
                  <w:txbxContent>
                    <w:p>
                      <w:pPr>
                        <w:pStyle w:val="Style37"/>
                        <w:keepNext/>
                        <w:keepLines/>
                        <w:widowControl w:val="0"/>
                        <w:shd w:val="clear" w:color="auto" w:fill="auto"/>
                        <w:bidi w:val="0"/>
                        <w:spacing w:before="0" w:after="40" w:line="240" w:lineRule="auto"/>
                        <w:ind w:left="0" w:right="0" w:firstLine="0"/>
                        <w:jc w:val="center"/>
                      </w:pPr>
                      <w:bookmarkStart w:id="83" w:name="bookmark83"/>
                      <w:bookmarkStart w:id="84" w:name="bookmark84"/>
                      <w:bookmarkStart w:id="85" w:name="bookmark85"/>
                      <w:r>
                        <w:rPr>
                          <w:color w:val="000000"/>
                          <w:spacing w:val="0"/>
                          <w:w w:val="100"/>
                          <w:position w:val="0"/>
                        </w:rPr>
                        <w:t>同比增减%</w:t>
                      </w:r>
                      <w:bookmarkEnd w:id="83"/>
                      <w:bookmarkEnd w:id="84"/>
                      <w:bookmarkEnd w:id="85"/>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-T. </w:t>
                      </w:r>
                      <w:r>
                        <w:rPr>
                          <w:color w:val="000000"/>
                          <w:spacing w:val="0"/>
                          <w:w w:val="100"/>
                          <w:position w:val="0"/>
                        </w:rPr>
                        <w:t>9</w:t>
                      </w:r>
                      <w:r>
                        <w:rPr>
                          <w:rFonts w:ascii="SimSun" w:eastAsia="SimSun" w:hAnsi="SimSun" w:cs="SimSun"/>
                          <w:b/>
                          <w:bCs/>
                          <w:color w:val="000000"/>
                          <w:spacing w:val="0"/>
                          <w:w w:val="100"/>
                          <w:position w:val="0"/>
                        </w:rPr>
                        <w:t>耦</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-24. </w:t>
                      </w:r>
                      <w:r>
                        <w:rPr>
                          <w:color w:val="000000"/>
                          <w:spacing w:val="0"/>
                          <w:w w:val="100"/>
                          <w:position w:val="0"/>
                        </w:rPr>
                        <w:t>20%</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-9. </w:t>
                      </w:r>
                      <w:r>
                        <w:rPr>
                          <w:color w:val="000000"/>
                          <w:spacing w:val="0"/>
                          <w:w w:val="100"/>
                          <w:position w:val="0"/>
                        </w:rPr>
                        <w:t>6</w:t>
                      </w:r>
                      <w:r>
                        <w:rPr>
                          <w:rFonts w:ascii="SimSun" w:eastAsia="SimSun" w:hAnsi="SimSun" w:cs="SimSun"/>
                          <w:b/>
                          <w:bCs/>
                          <w:color w:val="000000"/>
                          <w:spacing w:val="0"/>
                          <w:w w:val="100"/>
                          <w:position w:val="0"/>
                        </w:rPr>
                        <w:t>耦</w:t>
                      </w:r>
                    </w:p>
                    <w:p>
                      <w:pPr>
                        <w:pStyle w:val="Style42"/>
                        <w:keepNext w:val="0"/>
                        <w:keepLines w:val="0"/>
                        <w:widowControl w:val="0"/>
                        <w:shd w:val="clear" w:color="auto" w:fill="auto"/>
                        <w:bidi w:val="0"/>
                        <w:spacing w:before="0" w:line="240" w:lineRule="auto"/>
                        <w:ind w:left="0" w:right="0" w:firstLine="0"/>
                        <w:jc w:val="left"/>
                      </w:pPr>
                      <w:r>
                        <w:rPr>
                          <w:b/>
                          <w:bCs/>
                          <w:spacing w:val="0"/>
                          <w:w w:val="100"/>
                          <w:position w:val="0"/>
                        </w:rPr>
                        <w:t>-13.59%</w:t>
                      </w:r>
                    </w:p>
                  </w:txbxContent>
                </v:textbox>
                <w10:wrap type="topAndBottom" anchorx="page"/>
              </v:shape>
            </w:pict>
          </mc:Fallback>
        </mc:AlternateContent>
      </w:r>
    </w:p>
    <w:p>
      <w:pPr>
        <w:pStyle w:val="Style33"/>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公司实物销售收入是否大于劳务收入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140,367.15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150,432.08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144,480.48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153,631.14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13,514.37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8,870.49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w:t>
            </w:r>
          </w:p>
        </w:tc>
      </w:tr>
    </w:tbl>
    <w:p>
      <w:pPr>
        <w:pStyle w:val="Style33"/>
        <w:keepNext w:val="0"/>
        <w:keepLines w:val="0"/>
        <w:widowControl w:val="0"/>
        <w:shd w:val="clear" w:color="auto" w:fill="auto"/>
        <w:bidi w:val="0"/>
        <w:spacing w:before="0" w:line="360"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360" w:lineRule="exact"/>
        <w:ind w:left="0" w:right="0" w:firstLine="0"/>
        <w:jc w:val="left"/>
      </w:pPr>
      <w:r>
        <w:rPr>
          <w:color w:val="000000"/>
          <w:spacing w:val="0"/>
          <w:w w:val="100"/>
          <w:position w:val="0"/>
        </w:rPr>
        <w:t>报告期末，库存量与期初相比增长</w:t>
      </w:r>
      <w:r>
        <w:rPr>
          <w:rFonts w:ascii="Times New Roman" w:eastAsia="Times New Roman" w:hAnsi="Times New Roman" w:cs="Times New Roman"/>
          <w:color w:val="000000"/>
          <w:spacing w:val="0"/>
          <w:w w:val="100"/>
          <w:position w:val="0"/>
          <w:sz w:val="18"/>
          <w:szCs w:val="18"/>
        </w:rPr>
        <w:t>52.35%</w:t>
      </w:r>
      <w:r>
        <w:rPr>
          <w:color w:val="000000"/>
          <w:spacing w:val="0"/>
          <w:w w:val="100"/>
          <w:position w:val="0"/>
        </w:rPr>
        <w:t>，主要是公司根据市场销售需要，储备存货及发出商品增加所致。 公司重大的在手订单情况</w:t>
      </w:r>
    </w:p>
    <w:p>
      <w:pPr>
        <w:pStyle w:val="Style33"/>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360" w:lineRule="exact"/>
        <w:ind w:left="0" w:right="0" w:firstLine="0"/>
        <w:jc w:val="left"/>
      </w:pPr>
      <w:r>
        <w:rPr>
          <w:color w:val="000000"/>
          <w:spacing w:val="0"/>
          <w:w w:val="100"/>
          <w:position w:val="0"/>
        </w:rPr>
        <w:t>公司报告期内产品或服务发生重大变化或调整有关情况</w:t>
      </w:r>
    </w:p>
    <w:p>
      <w:pPr>
        <w:pStyle w:val="Style33"/>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360"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210,046,393.84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line="1" w:lineRule="exact"/>
      </w:pPr>
      <w:r>
        <w:br w:type="page"/>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73,801,178.75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43,206,634.81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39,871,782.03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29,568,959.02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23,597,839.23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210,046,393.84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3</w:t>
      </w:r>
      <w:bookmarkEnd w:id="107"/>
      <w:r>
        <w:rPr>
          <w:color w:val="000000"/>
          <w:spacing w:val="0"/>
          <w:w w:val="100"/>
          <w:position w:val="0"/>
        </w:rPr>
        <w:t>、成本</w:t>
      </w:r>
      <w:bookmarkEnd w:id="105"/>
      <w:bookmarkEnd w:id="106"/>
      <w:bookmarkEnd w:id="10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533,583,094.74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85.93%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636,675,972.51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88.24%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13,671,556.45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12,606,630.42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燃料动力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38,678,485.63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38,335,273.38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35,050,263.07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33,901,060.09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钢绞线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342,029,668.67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370,692,474.26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钢绞线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201,229,821.88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267,638,602.17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钢丝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77,723,909.33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83,187,859.97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11.53%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报告期内，公司的营业收入与营业成本同步变动，虽然人工成本、燃料动力价格等有所上涨，但公司通过加强管理、优 化工艺等一系列控制成本、降低消耗等措施，使公司取得稳定的经营业绩。</w:t>
      </w:r>
    </w:p>
    <w:p>
      <w:pPr>
        <w:pStyle w:val="Style33"/>
        <w:keepNext w:val="0"/>
        <w:keepLines w:val="0"/>
        <w:widowControl w:val="0"/>
        <w:shd w:val="clear" w:color="auto" w:fill="auto"/>
        <w:bidi w:val="0"/>
        <w:spacing w:before="0" w:line="314" w:lineRule="exact"/>
        <w:ind w:left="0" w:right="0" w:firstLine="600"/>
        <w:jc w:val="both"/>
      </w:pPr>
      <w:r>
        <w:rPr>
          <w:color w:val="000000"/>
          <w:spacing w:val="0"/>
          <w:w w:val="100"/>
          <w:position w:val="0"/>
        </w:rPr>
        <w:t>成本项目中，直接材料成本占营业成本的比重有所下降，而直接人工、燃料动力、制造费用等成本占营业成本的比 重有所上升，主要是人力资源成本增加较多，电力价格有所上涨以及维修费用增加，而相应的原材料价格有下降等因素，致 使成本结构有所变动。</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503,149,095.68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w:t>
            </w:r>
          </w:p>
        </w:tc>
      </w:tr>
    </w:tbl>
    <w:p>
      <w:pPr>
        <w:widowControl w:val="0"/>
        <w:spacing w:line="1" w:lineRule="exact"/>
      </w:pPr>
      <w:r>
        <w:br w:type="page"/>
      </w:r>
    </w:p>
    <w:p>
      <w:pPr>
        <w:widowControl w:val="0"/>
        <w:jc w:val="center"/>
        <w:rPr>
          <w:sz w:val="2"/>
          <w:szCs w:val="2"/>
        </w:rPr>
      </w:pPr>
      <w:r>
        <w:drawing>
          <wp:inline>
            <wp:extent cx="6089650" cy="220091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stretch/>
                  </pic:blipFill>
                  <pic:spPr>
                    <a:xfrm>
                      <a:ext cx="6089650" cy="2200910"/>
                    </a:xfrm>
                    <a:prstGeom prst="rect"/>
                  </pic:spPr>
                </pic:pic>
              </a:graphicData>
            </a:graphic>
          </wp:inline>
        </w:drawing>
      </w:r>
    </w:p>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4</w:t>
      </w:r>
      <w:bookmarkEnd w:id="111"/>
      <w:r>
        <w:rPr>
          <w:color w:val="000000"/>
          <w:spacing w:val="0"/>
          <w:w w:val="100"/>
          <w:position w:val="0"/>
        </w:rPr>
        <w:t>、费用</w:t>
      </w:r>
      <w:bookmarkEnd w:id="109"/>
      <w:bookmarkEnd w:id="110"/>
      <w:bookmarkEnd w:id="112"/>
    </w:p>
    <w:p>
      <w:pPr>
        <w:pStyle w:val="Style61"/>
        <w:keepNext w:val="0"/>
        <w:keepLines w:val="0"/>
        <w:widowControl w:val="0"/>
        <w:shd w:val="clear" w:color="auto" w:fill="auto"/>
        <w:bidi w:val="0"/>
        <w:spacing w:before="0" w:after="0"/>
        <w:ind w:left="0" w:right="0" w:firstLine="0"/>
        <w:jc w:val="left"/>
      </w:pPr>
      <w:r>
        <w:rPr>
          <w:color w:val="000000"/>
          <w:spacing w:val="0"/>
          <w:w w:val="100"/>
          <w:position w:val="0"/>
        </w:rPr>
        <w:t>报告期内，随着公司经营规模的变动，销售费用、管理费用、财务费用也不同幅度变动，虽然增幅各有差异，但均与公司的 经营规模保持一致。期间费用变动幅度较大的是财务费用，增幅为</w:t>
      </w:r>
      <w:r>
        <w:rPr>
          <w:rFonts w:ascii="Times New Roman" w:eastAsia="Times New Roman" w:hAnsi="Times New Roman" w:cs="Times New Roman"/>
          <w:color w:val="000000"/>
          <w:spacing w:val="0"/>
          <w:w w:val="100"/>
          <w:position w:val="0"/>
          <w:sz w:val="18"/>
          <w:szCs w:val="18"/>
        </w:rPr>
        <w:t>74.47%</w:t>
      </w:r>
      <w:r>
        <w:rPr>
          <w:color w:val="000000"/>
          <w:spacing w:val="0"/>
          <w:w w:val="100"/>
          <w:position w:val="0"/>
        </w:rPr>
        <w:t>，主要是由于客户支付货款以银行承兑汇票结算 量大幅增加，导致公司经营所需现金不足，需向银行借款或贴现承兑，致使利息增加较多。期间费用变动表如下：</w:t>
      </w:r>
    </w:p>
    <w:p>
      <w:pPr>
        <w:widowControl w:val="0"/>
        <w:jc w:val="center"/>
        <w:rPr>
          <w:sz w:val="2"/>
          <w:szCs w:val="2"/>
        </w:rPr>
      </w:pPr>
      <w:r>
        <w:drawing>
          <wp:inline>
            <wp:extent cx="4243070" cy="77406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stretch/>
                  </pic:blipFill>
                  <pic:spPr>
                    <a:xfrm>
                      <a:ext cx="4243070" cy="774065"/>
                    </a:xfrm>
                    <a:prstGeom prst="rect"/>
                  </pic:spPr>
                </pic:pic>
              </a:graphicData>
            </a:graphic>
          </wp:inline>
        </w:drawing>
      </w:r>
    </w:p>
    <w:p>
      <w:pPr>
        <w:widowControl w:val="0"/>
        <w:spacing w:after="579" w:line="1" w:lineRule="exact"/>
      </w:pPr>
    </w:p>
    <w:p>
      <w:pPr>
        <w:pStyle w:val="Style37"/>
        <w:keepNext/>
        <w:keepLines/>
        <w:widowControl w:val="0"/>
        <w:shd w:val="clear" w:color="auto" w:fill="auto"/>
        <w:bidi w:val="0"/>
        <w:spacing w:before="0" w:after="280" w:line="318" w:lineRule="exact"/>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5</w:t>
      </w:r>
      <w:bookmarkEnd w:id="115"/>
      <w:r>
        <w:rPr>
          <w:color w:val="000000"/>
          <w:spacing w:val="0"/>
          <w:w w:val="100"/>
          <w:position w:val="0"/>
        </w:rPr>
        <w:t>、研发支出</w:t>
      </w:r>
      <w:bookmarkEnd w:id="113"/>
      <w:bookmarkEnd w:id="114"/>
      <w:bookmarkEnd w:id="116"/>
    </w:p>
    <w:p>
      <w:pPr>
        <w:pStyle w:val="Style2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公司一直重视技术研发和产品创新，注重研发投入；坚持以市场为导向，积极推进技术创新工作，开 发新产品，推广新技术，切实发挥技术创新在转型升级、调整产品结构、增强核心竞争力方面的作用。</w:t>
      </w:r>
    </w:p>
    <w:p>
      <w:pPr>
        <w:pStyle w:val="Style2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报告期内，公司科技研发和创新成果丰硕。公司有</w:t>
      </w:r>
      <w:r>
        <w:rPr>
          <w:rFonts w:ascii="Times New Roman" w:eastAsia="Times New Roman" w:hAnsi="Times New Roman" w:cs="Times New Roman"/>
          <w:color w:val="000000"/>
          <w:spacing w:val="0"/>
          <w:w w:val="100"/>
          <w:position w:val="0"/>
        </w:rPr>
        <w:t>4</w:t>
      </w:r>
      <w:r>
        <w:rPr>
          <w:color w:val="000000"/>
          <w:spacing w:val="0"/>
          <w:w w:val="100"/>
          <w:position w:val="0"/>
        </w:rPr>
        <w:t>项发明专利获得国家知识产权局授权，取得国家 人社部和全国博士后管理委员会批准设立国家级博士后科研工作站，同时公司为实现</w:t>
      </w:r>
      <w:r>
        <w:rPr>
          <w:rFonts w:ascii="Times New Roman" w:eastAsia="Times New Roman" w:hAnsi="Times New Roman" w:cs="Times New Roman"/>
          <w:color w:val="000000"/>
          <w:spacing w:val="0"/>
          <w:w w:val="100"/>
          <w:position w:val="0"/>
        </w:rPr>
        <w:t>“</w:t>
      </w:r>
      <w:r>
        <w:rPr>
          <w:color w:val="000000"/>
          <w:spacing w:val="0"/>
          <w:w w:val="100"/>
          <w:position w:val="0"/>
        </w:rPr>
        <w:t>产学研</w:t>
      </w:r>
      <w:r>
        <w:rPr>
          <w:rFonts w:ascii="Times New Roman" w:eastAsia="Times New Roman" w:hAnsi="Times New Roman" w:cs="Times New Roman"/>
          <w:color w:val="000000"/>
          <w:spacing w:val="0"/>
          <w:w w:val="100"/>
          <w:position w:val="0"/>
        </w:rPr>
        <w:t>''</w:t>
      </w:r>
      <w:r>
        <w:rPr>
          <w:color w:val="000000"/>
          <w:spacing w:val="0"/>
          <w:w w:val="100"/>
          <w:position w:val="0"/>
        </w:rPr>
        <w:t>一体化发展 的战略目标，先后与江苏大学、武汉材料保护研究所签订了全面合作协议，为公司研发提供了更为优秀的 平台。</w:t>
      </w:r>
    </w:p>
    <w:p>
      <w:pPr>
        <w:pStyle w:val="Style2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报告期内，公司先后进行了多项科研项目的研究，主要涉及国内外前沿的防腐镀层材料、工艺等研究 项目，以及适用不同客户需求新产品研制和降低成本为目的的新工艺研究等。</w:t>
      </w:r>
    </w:p>
    <w:p>
      <w:pPr>
        <w:pStyle w:val="Style23"/>
        <w:keepNext w:val="0"/>
        <w:keepLines w:val="0"/>
        <w:widowControl w:val="0"/>
        <w:shd w:val="clear" w:color="auto" w:fill="auto"/>
        <w:bidi w:val="0"/>
        <w:spacing w:before="0" w:after="680" w:line="318" w:lineRule="exact"/>
        <w:ind w:left="0" w:right="0" w:firstLine="440"/>
        <w:jc w:val="left"/>
      </w:pPr>
      <w:r>
        <w:rPr>
          <w:color w:val="000000"/>
          <w:spacing w:val="0"/>
          <w:w w:val="100"/>
          <w:position w:val="0"/>
        </w:rPr>
        <w:t>报告期内，公司的研发费用支出总额为</w:t>
      </w:r>
      <w:r>
        <w:rPr>
          <w:rFonts w:ascii="Times New Roman" w:eastAsia="Times New Roman" w:hAnsi="Times New Roman" w:cs="Times New Roman"/>
          <w:color w:val="000000"/>
          <w:spacing w:val="0"/>
          <w:w w:val="100"/>
          <w:position w:val="0"/>
        </w:rPr>
        <w:t>2433.12</w:t>
      </w:r>
      <w:r>
        <w:rPr>
          <w:color w:val="000000"/>
          <w:spacing w:val="0"/>
          <w:w w:val="100"/>
          <w:position w:val="0"/>
        </w:rPr>
        <w:t>万元万元，占营业收入的比例为</w:t>
      </w:r>
      <w:r>
        <w:rPr>
          <w:rFonts w:ascii="Times New Roman" w:eastAsia="Times New Roman" w:hAnsi="Times New Roman" w:cs="Times New Roman"/>
          <w:color w:val="000000"/>
          <w:spacing w:val="0"/>
          <w:w w:val="100"/>
          <w:position w:val="0"/>
        </w:rPr>
        <w:t>3.37%</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6</w:t>
      </w:r>
      <w:bookmarkEnd w:id="119"/>
      <w:r>
        <w:rPr>
          <w:color w:val="000000"/>
          <w:spacing w:val="0"/>
          <w:w w:val="100"/>
          <w:position w:val="0"/>
        </w:rPr>
        <w:t>、现金流</w:t>
      </w:r>
      <w:bookmarkEnd w:id="117"/>
      <w:bookmarkEnd w:id="118"/>
      <w:bookmarkEnd w:id="1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672,685,403.11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786,574,220.64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786,964,528.82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759,457,096.63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-114,279,125.71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27,117,124.01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-521.43%</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6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26,695,355.54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49,553,525.30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35,593,610.60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-22,858,169.76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-25,567,610.60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519,427,467.00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218,370,144.64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384,890,485.34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326,306,671.72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134,536,981.66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-107,936,527.08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224.64%</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-2,751,127.84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-106,450,447.95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w:t>
            </w:r>
          </w:p>
        </w:tc>
      </w:tr>
    </w:tbl>
    <w:p>
      <w:pPr>
        <w:pStyle w:val="Style33"/>
        <w:keepNext w:val="0"/>
        <w:keepLines w:val="0"/>
        <w:widowControl w:val="0"/>
        <w:shd w:val="clear" w:color="auto" w:fill="auto"/>
        <w:bidi w:val="0"/>
        <w:spacing w:before="0" w:line="317"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343" w:val="left"/>
        </w:tabs>
        <w:bidi w:val="0"/>
        <w:spacing w:before="0" w:after="0" w:line="317" w:lineRule="exact"/>
        <w:ind w:left="0" w:right="0" w:firstLine="0"/>
        <w:jc w:val="left"/>
      </w:pPr>
      <w:bookmarkStart w:id="121" w:name="bookmark121"/>
      <w:r>
        <w:rPr>
          <w:rFonts w:ascii="Times New Roman" w:eastAsia="Times New Roman" w:hAnsi="Times New Roman" w:cs="Times New Roman"/>
          <w:color w:val="000000"/>
          <w:spacing w:val="0"/>
          <w:w w:val="100"/>
          <w:position w:val="0"/>
          <w:sz w:val="18"/>
          <w:szCs w:val="18"/>
        </w:rPr>
        <w:t>1</w:t>
      </w:r>
      <w:bookmarkEnd w:id="121"/>
      <w:r>
        <w:rPr>
          <w:color w:val="000000"/>
          <w:spacing w:val="0"/>
          <w:w w:val="100"/>
          <w:position w:val="0"/>
        </w:rPr>
        <w:t>、</w:t>
        <w:tab/>
        <w:t>报告期内，公司的经营活动现金流量净额与上年相比，增幅为</w:t>
      </w:r>
      <w:r>
        <w:rPr>
          <w:rFonts w:ascii="Times New Roman" w:eastAsia="Times New Roman" w:hAnsi="Times New Roman" w:cs="Times New Roman"/>
          <w:color w:val="000000"/>
          <w:spacing w:val="0"/>
          <w:w w:val="100"/>
          <w:position w:val="0"/>
          <w:sz w:val="18"/>
          <w:szCs w:val="18"/>
        </w:rPr>
        <w:t>-521.43%</w:t>
      </w:r>
      <w:r>
        <w:rPr>
          <w:color w:val="000000"/>
          <w:spacing w:val="0"/>
          <w:w w:val="100"/>
          <w:position w:val="0"/>
        </w:rPr>
        <w:t>，主要是由于客户大量采用银行承兑汇票支付货 款，而我公司收到承兑汇票大部分用于到期托收或质押借款，这部分承兑汇票在现金流量表项目中不作为现金流入，而支付 购货款时主要采用现金支付，致使经营性现金流量净额下降很多，这种现象不会影响公司的正常经营。</w:t>
      </w:r>
    </w:p>
    <w:p>
      <w:pPr>
        <w:pStyle w:val="Style33"/>
        <w:keepNext w:val="0"/>
        <w:keepLines w:val="0"/>
        <w:widowControl w:val="0"/>
        <w:shd w:val="clear" w:color="auto" w:fill="auto"/>
        <w:tabs>
          <w:tab w:pos="348" w:val="left"/>
        </w:tabs>
        <w:bidi w:val="0"/>
        <w:spacing w:before="0" w:after="0" w:line="326" w:lineRule="exact"/>
        <w:ind w:left="0" w:right="0" w:firstLine="0"/>
        <w:jc w:val="left"/>
      </w:pPr>
      <w:bookmarkStart w:id="122" w:name="bookmark122"/>
      <w:r>
        <w:rPr>
          <w:rFonts w:ascii="Times New Roman" w:eastAsia="Times New Roman" w:hAnsi="Times New Roman" w:cs="Times New Roman"/>
          <w:color w:val="000000"/>
          <w:spacing w:val="0"/>
          <w:w w:val="100"/>
          <w:position w:val="0"/>
          <w:sz w:val="18"/>
          <w:szCs w:val="18"/>
        </w:rPr>
        <w:t>2</w:t>
      </w:r>
      <w:bookmarkEnd w:id="122"/>
      <w:r>
        <w:rPr>
          <w:color w:val="000000"/>
          <w:spacing w:val="0"/>
          <w:w w:val="100"/>
          <w:position w:val="0"/>
        </w:rPr>
        <w:t>、</w:t>
        <w:tab/>
        <w:t>报告期内，公司投资活动现金流量净额与上年相比，增幅为</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，主要是报告期内投资减少所致，其中投资活动现金 流入增幅较大是由于将套保业务的资金收支分别列示所致。</w:t>
      </w:r>
    </w:p>
    <w:p>
      <w:pPr>
        <w:pStyle w:val="Style33"/>
        <w:keepNext w:val="0"/>
        <w:keepLines w:val="0"/>
        <w:widowControl w:val="0"/>
        <w:shd w:val="clear" w:color="auto" w:fill="auto"/>
        <w:tabs>
          <w:tab w:pos="348" w:val="left"/>
        </w:tabs>
        <w:bidi w:val="0"/>
        <w:spacing w:before="0" w:after="0" w:line="326" w:lineRule="exact"/>
        <w:ind w:left="0" w:right="0" w:firstLine="0"/>
        <w:jc w:val="left"/>
      </w:pPr>
      <w:bookmarkStart w:id="123" w:name="bookmark123"/>
      <w:r>
        <w:rPr>
          <w:rFonts w:ascii="Times New Roman" w:eastAsia="Times New Roman" w:hAnsi="Times New Roman" w:cs="Times New Roman"/>
          <w:color w:val="000000"/>
          <w:spacing w:val="0"/>
          <w:w w:val="100"/>
          <w:position w:val="0"/>
          <w:sz w:val="18"/>
          <w:szCs w:val="18"/>
        </w:rPr>
        <w:t>3</w:t>
      </w:r>
      <w:bookmarkEnd w:id="123"/>
      <w:r>
        <w:rPr>
          <w:color w:val="000000"/>
          <w:spacing w:val="0"/>
          <w:w w:val="100"/>
          <w:position w:val="0"/>
        </w:rPr>
        <w:t>、</w:t>
        <w:tab/>
        <w:t>报告期内，公司筹资活动现金流量净额增幅为</w:t>
      </w:r>
      <w:r>
        <w:rPr>
          <w:rFonts w:ascii="Times New Roman" w:eastAsia="Times New Roman" w:hAnsi="Times New Roman" w:cs="Times New Roman"/>
          <w:color w:val="000000"/>
          <w:spacing w:val="0"/>
          <w:w w:val="100"/>
          <w:position w:val="0"/>
          <w:sz w:val="18"/>
          <w:szCs w:val="18"/>
        </w:rPr>
        <w:t>224.62%</w:t>
      </w:r>
      <w:r>
        <w:rPr>
          <w:color w:val="000000"/>
          <w:spacing w:val="0"/>
          <w:w w:val="100"/>
          <w:position w:val="0"/>
        </w:rPr>
        <w:t>，主要是报告期银行借款增加所致。银行借款增加是因公司收款 大部分是银行承兑汇票，而付款大部分使用现金支付，因此现金需求较大，致使银行借款增幅较大。</w:t>
      </w:r>
    </w:p>
    <w:p>
      <w:pPr>
        <w:pStyle w:val="Style33"/>
        <w:keepNext w:val="0"/>
        <w:keepLines w:val="0"/>
        <w:widowControl w:val="0"/>
        <w:shd w:val="clear" w:color="auto" w:fill="auto"/>
        <w:bidi w:val="0"/>
        <w:spacing w:before="0" w:line="317" w:lineRule="exact"/>
        <w:ind w:left="0" w:right="0" w:firstLine="0"/>
        <w:jc w:val="left"/>
      </w:pPr>
      <w:r>
        <w:rPr>
          <w:color w:val="000000"/>
          <w:spacing w:val="0"/>
          <w:w w:val="100"/>
          <w:position w:val="0"/>
        </w:rPr>
        <w:t>报告期内公司经营活动的现金流量与本年度净利润存在重大差异的原因说明</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700" w:line="315" w:lineRule="exact"/>
        <w:ind w:left="0" w:right="0" w:firstLine="0"/>
        <w:jc w:val="left"/>
      </w:pPr>
      <w:r>
        <w:rPr>
          <w:color w:val="000000"/>
          <w:spacing w:val="0"/>
          <w:w w:val="100"/>
          <w:position w:val="0"/>
        </w:rPr>
        <w:t>报告期内公司经营活动现金流量净额为</w:t>
      </w:r>
      <w:r>
        <w:rPr>
          <w:rFonts w:ascii="Times New Roman" w:eastAsia="Times New Roman" w:hAnsi="Times New Roman" w:cs="Times New Roman"/>
          <w:color w:val="000000"/>
          <w:spacing w:val="0"/>
          <w:w w:val="100"/>
          <w:position w:val="0"/>
          <w:sz w:val="18"/>
          <w:szCs w:val="18"/>
        </w:rPr>
        <w:t>-114,279,125.71</w:t>
      </w:r>
      <w:r>
        <w:rPr>
          <w:color w:val="000000"/>
          <w:spacing w:val="0"/>
          <w:w w:val="100"/>
          <w:position w:val="0"/>
        </w:rPr>
        <w:t>元，而本年度净利润为</w:t>
      </w:r>
      <w:r>
        <w:rPr>
          <w:rFonts w:ascii="Times New Roman" w:eastAsia="Times New Roman" w:hAnsi="Times New Roman" w:cs="Times New Roman"/>
          <w:color w:val="000000"/>
          <w:spacing w:val="0"/>
          <w:w w:val="100"/>
          <w:position w:val="0"/>
          <w:sz w:val="18"/>
          <w:szCs w:val="18"/>
        </w:rPr>
        <w:t>40,280,988.95</w:t>
      </w:r>
      <w:r>
        <w:rPr>
          <w:color w:val="000000"/>
          <w:spacing w:val="0"/>
          <w:w w:val="100"/>
          <w:position w:val="0"/>
        </w:rPr>
        <w:t>元，差异较大，主要是由于客户 大量采用银行承兑汇票支付货款，而我公司收到承兑汇票大部分用于到期托收或质押借款，这部分承兑汇票在现金流量表项 目中不作为现金流入，而支付购货款时主要采用现金支付，致使经营性现金流量净额为负数，这种现象不会影响公司的正常 经营。</w:t>
      </w:r>
    </w:p>
    <w:p>
      <w:pPr>
        <w:pStyle w:val="Style28"/>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三</w:t>
      </w:r>
      <w:bookmarkEnd w:id="126"/>
      <w:r>
        <w:rPr>
          <w:color w:val="000000"/>
          <w:spacing w:val="0"/>
          <w:w w:val="100"/>
          <w:position w:val="0"/>
        </w:rPr>
        <w:t>、主营业务构成情况</w:t>
      </w:r>
      <w:bookmarkEnd w:id="124"/>
      <w:bookmarkEnd w:id="125"/>
      <w:bookmarkEnd w:id="1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金属加工制造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717,098,016.98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620,983,399.88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钢绞线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414,766,612.60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342,029,668.67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钢绞线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209,661,298.69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201,229,821.88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钢丝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92,670,105.69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77,723,909.33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528,002,163.78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447,609,853.37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189,095,853.20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173,373,546.51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四</w:t>
      </w:r>
      <w:bookmarkEnd w:id="130"/>
      <w:r>
        <w:rPr>
          <w:color w:val="000000"/>
          <w:spacing w:val="0"/>
          <w:w w:val="100"/>
          <w:position w:val="0"/>
        </w:rPr>
        <w:t>、资产、负债状况分析</w:t>
      </w:r>
      <w:bookmarkEnd w:id="128"/>
      <w:bookmarkEnd w:id="129"/>
      <w:bookmarkEnd w:id="131"/>
    </w:p>
    <w:p>
      <w:pPr>
        <w:pStyle w:val="Style37"/>
        <w:keepNext/>
        <w:keepLines/>
        <w:widowControl w:val="0"/>
        <w:shd w:val="clear" w:color="auto" w:fill="auto"/>
        <w:bidi w:val="0"/>
        <w:spacing w:before="0" w:after="36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1</w:t>
      </w:r>
      <w:bookmarkEnd w:id="134"/>
      <w:r>
        <w:rPr>
          <w:color w:val="000000"/>
          <w:spacing w:val="0"/>
          <w:w w:val="100"/>
          <w:position w:val="0"/>
        </w:rPr>
        <w:t>、资产项目重大变动情况</w:t>
      </w:r>
      <w:bookmarkEnd w:id="132"/>
      <w:bookmarkEnd w:id="133"/>
      <w:bookmarkEnd w:id="135"/>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413"/>
        <w:gridCol w:w="653"/>
        <w:gridCol w:w="1190"/>
        <w:gridCol w:w="418"/>
        <w:gridCol w:w="64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p>
        </w:tc>
        <w:tc>
          <w:tcPr>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218,631,961.3</w:t>
            </w:r>
          </w:p>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124,244,314.34</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借款及保证金增加</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156,936,978.6</w:t>
            </w:r>
          </w:p>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183,202,131.27</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155,506,067.7</w:t>
            </w:r>
          </w:p>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119,499,742.43</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10,025,000.00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10,025,000.00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218,630,746.1</w:t>
            </w:r>
          </w:p>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217,444,390.20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113,000.00</w:t>
            </w:r>
          </w:p>
        </w:tc>
        <w:tc>
          <w:tcPr>
            <w:gridSpan w:val="2"/>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431,000.00</w:t>
            </w:r>
          </w:p>
        </w:tc>
        <w:tc>
          <w:tcPr>
            <w:gridSpan w:val="2"/>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2</w:t>
      </w:r>
      <w:bookmarkEnd w:id="138"/>
      <w:r>
        <w:rPr>
          <w:color w:val="000000"/>
          <w:spacing w:val="0"/>
          <w:w w:val="100"/>
          <w:position w:val="0"/>
        </w:rPr>
        <w:t>、负债项目重大变动情况</w:t>
      </w:r>
      <w:bookmarkEnd w:id="136"/>
      <w:bookmarkEnd w:id="137"/>
      <w:bookmarkEnd w:id="139"/>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334,060,000.0</w:t>
            </w:r>
          </w:p>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163,036,546.16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经营需要，银行借款增加</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6,640,000.00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6,640,000.00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、以公允价值计量的资产和负债</w:t>
      </w:r>
      <w:bookmarkEnd w:id="140"/>
      <w:bookmarkEnd w:id="141"/>
      <w:bookmarkEnd w:id="143"/>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200"/>
        <w:gridCol w:w="1195"/>
        <w:gridCol w:w="1195"/>
        <w:gridCol w:w="1195"/>
        <w:gridCol w:w="1195"/>
        <w:gridCol w:w="1195"/>
        <w:gridCol w:w="120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计入权益的累</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本期计提的减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line="1" w:lineRule="exact"/>
      </w:pPr>
    </w:p>
    <w:tbl>
      <w:tblPr>
        <w:tblOverlap w:val="never"/>
        <w:jc w:val="center"/>
        <w:tblLayout w:type="fixed"/>
      </w:tblPr>
      <w:tblGrid>
        <w:gridCol w:w="1205"/>
        <w:gridCol w:w="1200"/>
        <w:gridCol w:w="1195"/>
        <w:gridCol w:w="1195"/>
        <w:gridCol w:w="1195"/>
        <w:gridCol w:w="1195"/>
        <w:gridCol w:w="1195"/>
        <w:gridCol w:w="12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变动损益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计公允价值变 动</w:t>
            </w:r>
          </w:p>
        </w:tc>
        <w:tc>
          <w:tcPr>
            <w:tcBorders>
              <w:top w:val="single" w:sz="4"/>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widowControl w:val="0"/>
        <w:spacing w:after="359" w:line="1" w:lineRule="exact"/>
      </w:pPr>
    </w:p>
    <w:p>
      <w:pPr>
        <w:pStyle w:val="Style28"/>
        <w:keepNext/>
        <w:keepLines/>
        <w:widowControl w:val="0"/>
        <w:shd w:val="clear" w:color="auto" w:fill="auto"/>
        <w:bidi w:val="0"/>
        <w:spacing w:before="0" w:after="2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五</w:t>
      </w:r>
      <w:bookmarkEnd w:id="146"/>
      <w:r>
        <w:rPr>
          <w:color w:val="000000"/>
          <w:spacing w:val="0"/>
          <w:w w:val="100"/>
          <w:position w:val="0"/>
        </w:rPr>
        <w:t>、核心竞争力分析</w:t>
      </w:r>
      <w:bookmarkEnd w:id="144"/>
      <w:bookmarkEnd w:id="145"/>
      <w:bookmarkEnd w:id="147"/>
    </w:p>
    <w:p>
      <w:pPr>
        <w:pStyle w:val="Style23"/>
        <w:keepNext w:val="0"/>
        <w:keepLines w:val="0"/>
        <w:widowControl w:val="0"/>
        <w:shd w:val="clear" w:color="auto" w:fill="auto"/>
        <w:bidi w:val="0"/>
        <w:spacing w:before="0" w:after="80" w:line="313" w:lineRule="exact"/>
        <w:ind w:left="0" w:right="0" w:firstLine="0"/>
        <w:jc w:val="left"/>
      </w:pPr>
      <w:r>
        <w:rPr>
          <w:color w:val="000000"/>
          <w:spacing w:val="0"/>
          <w:w w:val="100"/>
          <w:position w:val="0"/>
        </w:rPr>
        <w:t>公司的核心竞争力主要体现在以下方面：</w:t>
      </w:r>
    </w:p>
    <w:p>
      <w:pPr>
        <w:pStyle w:val="Style23"/>
        <w:keepNext w:val="0"/>
        <w:keepLines w:val="0"/>
        <w:widowControl w:val="0"/>
        <w:numPr>
          <w:ilvl w:val="0"/>
          <w:numId w:val="1"/>
        </w:numPr>
        <w:shd w:val="clear" w:color="auto" w:fill="auto"/>
        <w:tabs>
          <w:tab w:pos="361" w:val="left"/>
        </w:tabs>
        <w:bidi w:val="0"/>
        <w:spacing w:before="0" w:after="0" w:line="326" w:lineRule="auto"/>
        <w:ind w:left="0" w:right="0" w:firstLine="0"/>
        <w:jc w:val="left"/>
      </w:pPr>
      <w:bookmarkStart w:id="148" w:name="bookmark148"/>
      <w:bookmarkEnd w:id="148"/>
      <w:r>
        <w:rPr>
          <w:color w:val="000000"/>
          <w:spacing w:val="0"/>
          <w:w w:val="100"/>
          <w:position w:val="0"/>
        </w:rPr>
        <w:t>技术优势：</w:t>
      </w:r>
    </w:p>
    <w:p>
      <w:pPr>
        <w:pStyle w:val="Style23"/>
        <w:keepNext w:val="0"/>
        <w:keepLines w:val="0"/>
        <w:widowControl w:val="0"/>
        <w:shd w:val="clear" w:color="auto" w:fill="auto"/>
        <w:bidi w:val="0"/>
        <w:spacing w:before="0" w:after="0" w:line="313" w:lineRule="exact"/>
        <w:ind w:left="360" w:right="0" w:firstLine="0"/>
        <w:jc w:val="both"/>
      </w:pPr>
      <w:r>
        <w:rPr>
          <w:color w:val="000000"/>
          <w:spacing w:val="0"/>
          <w:w w:val="100"/>
          <w:position w:val="0"/>
        </w:rPr>
        <w:t>公司研发实力雄厚，是国家科技部认定的</w:t>
      </w:r>
      <w:r>
        <w:rPr>
          <w:rFonts w:ascii="Times New Roman" w:eastAsia="Times New Roman" w:hAnsi="Times New Roman" w:cs="Times New Roman"/>
          <w:color w:val="000000"/>
          <w:spacing w:val="0"/>
          <w:w w:val="100"/>
          <w:position w:val="0"/>
        </w:rPr>
        <w:t>“</w:t>
      </w:r>
      <w:r>
        <w:rPr>
          <w:color w:val="000000"/>
          <w:spacing w:val="0"/>
          <w:w w:val="100"/>
          <w:position w:val="0"/>
        </w:rPr>
        <w:t>国家火炬计划重点高新技术企业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公司设立有国家级博士 后科研工作站，省级工程材料研发中心，与国内多所高校、科研院所建立产学研合作基地，依托研究 机构的技术优势、信息优势、人才优势等，为公司产品的技术研发、工艺改进、新产品开发等提供了 强大的技术支持，有效提升了公司的核心竞争力和盈利能力。</w:t>
      </w:r>
    </w:p>
    <w:p>
      <w:pPr>
        <w:pStyle w:val="Style23"/>
        <w:keepNext w:val="0"/>
        <w:keepLines w:val="0"/>
        <w:widowControl w:val="0"/>
        <w:shd w:val="clear" w:color="auto" w:fill="auto"/>
        <w:bidi w:val="0"/>
        <w:spacing w:before="0" w:after="80" w:line="313" w:lineRule="exact"/>
        <w:ind w:left="360" w:right="0" w:firstLine="0"/>
        <w:jc w:val="both"/>
      </w:pPr>
      <w:r>
        <w:rPr>
          <w:color w:val="000000"/>
          <w:spacing w:val="0"/>
          <w:w w:val="100"/>
          <w:position w:val="0"/>
        </w:rPr>
        <w:t>公司主持承担了</w:t>
      </w:r>
      <w:r>
        <w:rPr>
          <w:rFonts w:ascii="Times New Roman" w:eastAsia="Times New Roman" w:hAnsi="Times New Roman" w:cs="Times New Roman"/>
          <w:color w:val="000000"/>
          <w:spacing w:val="0"/>
          <w:w w:val="100"/>
          <w:position w:val="0"/>
        </w:rPr>
        <w:t>1</w:t>
      </w:r>
      <w:r>
        <w:rPr>
          <w:color w:val="000000"/>
          <w:spacing w:val="0"/>
          <w:w w:val="100"/>
          <w:position w:val="0"/>
        </w:rPr>
        <w:t>项国家</w:t>
      </w:r>
      <w:r>
        <w:rPr>
          <w:rFonts w:ascii="Times New Roman" w:eastAsia="Times New Roman" w:hAnsi="Times New Roman" w:cs="Times New Roman"/>
          <w:color w:val="000000"/>
          <w:spacing w:val="0"/>
          <w:w w:val="100"/>
          <w:position w:val="0"/>
        </w:rPr>
        <w:t>863</w:t>
      </w:r>
      <w:r>
        <w:rPr>
          <w:color w:val="000000"/>
          <w:spacing w:val="0"/>
          <w:w w:val="100"/>
          <w:position w:val="0"/>
        </w:rPr>
        <w:t>计划研究课题，主持制定了</w:t>
      </w:r>
      <w:r>
        <w:rPr>
          <w:rFonts w:ascii="Times New Roman" w:eastAsia="Times New Roman" w:hAnsi="Times New Roman" w:cs="Times New Roman"/>
          <w:color w:val="000000"/>
          <w:spacing w:val="0"/>
          <w:w w:val="100"/>
          <w:position w:val="0"/>
        </w:rPr>
        <w:t>2</w:t>
      </w:r>
      <w:r>
        <w:rPr>
          <w:color w:val="000000"/>
          <w:spacing w:val="0"/>
          <w:w w:val="100"/>
          <w:position w:val="0"/>
        </w:rPr>
        <w:t>项行业标准，参与制定了</w:t>
      </w:r>
      <w:r>
        <w:rPr>
          <w:rFonts w:ascii="Times New Roman" w:eastAsia="Times New Roman" w:hAnsi="Times New Roman" w:cs="Times New Roman"/>
          <w:color w:val="000000"/>
          <w:spacing w:val="0"/>
          <w:w w:val="100"/>
          <w:position w:val="0"/>
        </w:rPr>
        <w:t>8</w:t>
      </w:r>
      <w:r>
        <w:rPr>
          <w:color w:val="000000"/>
          <w:spacing w:val="0"/>
          <w:w w:val="100"/>
          <w:position w:val="0"/>
        </w:rPr>
        <w:t xml:space="preserve">项国家标准；承担 了 </w:t>
      </w:r>
      <w:r>
        <w:rPr>
          <w:rFonts w:ascii="Times New Roman" w:eastAsia="Times New Roman" w:hAnsi="Times New Roman" w:cs="Times New Roman"/>
          <w:color w:val="000000"/>
          <w:spacing w:val="0"/>
          <w:w w:val="100"/>
          <w:position w:val="0"/>
        </w:rPr>
        <w:t>1</w:t>
      </w:r>
      <w:r>
        <w:rPr>
          <w:color w:val="000000"/>
          <w:spacing w:val="0"/>
          <w:w w:val="100"/>
          <w:position w:val="0"/>
        </w:rPr>
        <w:t>项国家重点行业结构调整国债项目和</w:t>
      </w:r>
      <w:r>
        <w:rPr>
          <w:rFonts w:ascii="Times New Roman" w:eastAsia="Times New Roman" w:hAnsi="Times New Roman" w:cs="Times New Roman"/>
          <w:color w:val="000000"/>
          <w:spacing w:val="0"/>
          <w:w w:val="100"/>
          <w:position w:val="0"/>
        </w:rPr>
        <w:t>1</w:t>
      </w:r>
      <w:r>
        <w:rPr>
          <w:color w:val="000000"/>
          <w:spacing w:val="0"/>
          <w:w w:val="100"/>
          <w:position w:val="0"/>
        </w:rPr>
        <w:t>项国家重点火炬计划项目；拥有发明专利</w:t>
      </w:r>
      <w:r>
        <w:rPr>
          <w:rFonts w:ascii="Times New Roman" w:eastAsia="Times New Roman" w:hAnsi="Times New Roman" w:cs="Times New Roman"/>
          <w:color w:val="000000"/>
          <w:spacing w:val="0"/>
          <w:w w:val="100"/>
          <w:position w:val="0"/>
        </w:rPr>
        <w:t>5</w:t>
      </w:r>
      <w:r>
        <w:rPr>
          <w:color w:val="000000"/>
          <w:spacing w:val="0"/>
          <w:w w:val="100"/>
          <w:position w:val="0"/>
        </w:rPr>
        <w:t xml:space="preserve">项，实用新型专利 </w:t>
      </w:r>
      <w:r>
        <w:rPr>
          <w:rFonts w:ascii="Times New Roman" w:eastAsia="Times New Roman" w:hAnsi="Times New Roman" w:cs="Times New Roman"/>
          <w:color w:val="000000"/>
          <w:spacing w:val="0"/>
          <w:w w:val="100"/>
          <w:position w:val="0"/>
        </w:rPr>
        <w:t>12</w:t>
      </w:r>
      <w:r>
        <w:rPr>
          <w:color w:val="000000"/>
          <w:spacing w:val="0"/>
          <w:w w:val="100"/>
          <w:position w:val="0"/>
        </w:rPr>
        <w:t>项。公司主导产品稀土锌铝合金镀层钢丝钢绞线是我公司具有原始创新自主研发的科技产品，获得 安徽省科技进步一等奖、安徽省高新技术产品、冶金部冶金产品实物质量</w:t>
      </w:r>
      <w:r>
        <w:rPr>
          <w:rFonts w:ascii="Times New Roman" w:eastAsia="Times New Roman" w:hAnsi="Times New Roman" w:cs="Times New Roman"/>
          <w:color w:val="000000"/>
          <w:spacing w:val="0"/>
          <w:w w:val="100"/>
          <w:position w:val="0"/>
        </w:rPr>
        <w:t>“</w:t>
      </w:r>
      <w:r>
        <w:rPr>
          <w:color w:val="000000"/>
          <w:spacing w:val="0"/>
          <w:w w:val="100"/>
          <w:position w:val="0"/>
        </w:rPr>
        <w:t>金杯奖</w:t>
      </w:r>
      <w:r>
        <w:rPr>
          <w:rFonts w:ascii="Times New Roman" w:eastAsia="Times New Roman" w:hAnsi="Times New Roman" w:cs="Times New Roman"/>
          <w:color w:val="000000"/>
          <w:spacing w:val="0"/>
          <w:w w:val="100"/>
          <w:position w:val="0"/>
        </w:rPr>
        <w:t>''</w:t>
      </w:r>
      <w:r>
        <w:rPr>
          <w:color w:val="000000"/>
          <w:spacing w:val="0"/>
          <w:w w:val="100"/>
          <w:position w:val="0"/>
        </w:rPr>
        <w:t>等多项荣誉。</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月，国家科技部批准我公司承担国家</w:t>
      </w:r>
      <w:r>
        <w:rPr>
          <w:rFonts w:ascii="Times New Roman" w:eastAsia="Times New Roman" w:hAnsi="Times New Roman" w:cs="Times New Roman"/>
          <w:color w:val="000000"/>
          <w:spacing w:val="0"/>
          <w:w w:val="100"/>
          <w:position w:val="0"/>
        </w:rPr>
        <w:t>863</w:t>
      </w:r>
      <w:r>
        <w:rPr>
          <w:color w:val="000000"/>
          <w:spacing w:val="0"/>
          <w:w w:val="100"/>
          <w:position w:val="0"/>
        </w:rPr>
        <w:t>计划，该课题主要目标是为我国的钢铁制品提供新型性能 优良的防腐保护材料，填补该技术领域的世界空白，为公司今后的发展打下了坚实的技术基础。</w:t>
      </w:r>
    </w:p>
    <w:p>
      <w:pPr>
        <w:pStyle w:val="Style23"/>
        <w:keepNext w:val="0"/>
        <w:keepLines w:val="0"/>
        <w:widowControl w:val="0"/>
        <w:numPr>
          <w:ilvl w:val="0"/>
          <w:numId w:val="1"/>
        </w:numPr>
        <w:shd w:val="clear" w:color="auto" w:fill="auto"/>
        <w:tabs>
          <w:tab w:pos="361" w:val="left"/>
        </w:tabs>
        <w:bidi w:val="0"/>
        <w:spacing w:before="0" w:after="0" w:line="326" w:lineRule="auto"/>
        <w:ind w:left="0" w:right="0" w:firstLine="0"/>
        <w:jc w:val="left"/>
      </w:pPr>
      <w:bookmarkStart w:id="149" w:name="bookmark149"/>
      <w:bookmarkEnd w:id="149"/>
      <w:r>
        <w:rPr>
          <w:color w:val="000000"/>
          <w:spacing w:val="0"/>
          <w:w w:val="100"/>
          <w:position w:val="0"/>
        </w:rPr>
        <w:t>质量优势：</w:t>
      </w:r>
    </w:p>
    <w:p>
      <w:pPr>
        <w:pStyle w:val="Style23"/>
        <w:keepNext w:val="0"/>
        <w:keepLines w:val="0"/>
        <w:widowControl w:val="0"/>
        <w:shd w:val="clear" w:color="auto" w:fill="auto"/>
        <w:bidi w:val="0"/>
        <w:spacing w:before="0" w:after="80" w:line="313" w:lineRule="exact"/>
        <w:ind w:left="360" w:right="0" w:firstLine="0"/>
        <w:jc w:val="both"/>
      </w:pPr>
      <w:r>
        <w:rPr>
          <w:color w:val="000000"/>
          <w:spacing w:val="0"/>
          <w:w w:val="100"/>
          <w:position w:val="0"/>
        </w:rPr>
        <w:t>公司以优良的产品质量和良好的服务形成了较高的产品知名度和企业知名度，公司稀土锌铝合金镀层 钢绞线产品具有外观色泽亮丽、镀层附着性能强的特点，经国家权威技术部门武汉材料保护研究所检 测证明，耐腐蚀性能（中性盐雾试验、二氧化硫试验）优于普通热镀锌产品，在我国第一条</w:t>
      </w:r>
      <w:r>
        <w:rPr>
          <w:rFonts w:ascii="Times New Roman" w:eastAsia="Times New Roman" w:hAnsi="Times New Roman" w:cs="Times New Roman"/>
          <w:color w:val="000000"/>
          <w:spacing w:val="0"/>
          <w:w w:val="100"/>
          <w:position w:val="0"/>
        </w:rPr>
        <w:t>500</w:t>
      </w:r>
      <w:r>
        <w:rPr>
          <w:color w:val="000000"/>
          <w:spacing w:val="0"/>
          <w:w w:val="100"/>
          <w:position w:val="0"/>
        </w:rPr>
        <w:t>千伏省 际联网线一鄂赣联网凤一南线所使用已历经</w:t>
      </w:r>
      <w:r>
        <w:rPr>
          <w:rFonts w:ascii="Times New Roman" w:eastAsia="Times New Roman" w:hAnsi="Times New Roman" w:cs="Times New Roman"/>
          <w:color w:val="000000"/>
          <w:spacing w:val="0"/>
          <w:w w:val="100"/>
          <w:position w:val="0"/>
        </w:rPr>
        <w:t>10</w:t>
      </w:r>
      <w:r>
        <w:rPr>
          <w:color w:val="000000"/>
          <w:spacing w:val="0"/>
          <w:w w:val="100"/>
          <w:position w:val="0"/>
        </w:rPr>
        <w:t>多年运行，至今未见有锈蚀、断股、散股、损伤等问 题，特别是在</w:t>
      </w:r>
      <w:r>
        <w:rPr>
          <w:rFonts w:ascii="Times New Roman" w:eastAsia="Times New Roman" w:hAnsi="Times New Roman" w:cs="Times New Roman"/>
          <w:color w:val="000000"/>
          <w:spacing w:val="0"/>
          <w:w w:val="100"/>
          <w:position w:val="0"/>
        </w:rPr>
        <w:t>2005</w:t>
      </w:r>
      <w:r>
        <w:rPr>
          <w:color w:val="000000"/>
          <w:spacing w:val="0"/>
          <w:w w:val="100"/>
          <w:position w:val="0"/>
        </w:rPr>
        <w:t>年和</w:t>
      </w:r>
      <w:r>
        <w:rPr>
          <w:rFonts w:ascii="Times New Roman" w:eastAsia="Times New Roman" w:hAnsi="Times New Roman" w:cs="Times New Roman"/>
          <w:color w:val="000000"/>
          <w:spacing w:val="0"/>
          <w:w w:val="100"/>
          <w:position w:val="0"/>
        </w:rPr>
        <w:t>2008</w:t>
      </w:r>
      <w:r>
        <w:rPr>
          <w:color w:val="000000"/>
          <w:spacing w:val="0"/>
          <w:w w:val="100"/>
          <w:position w:val="0"/>
        </w:rPr>
        <w:t>年的两次严重覆冰中未发生任何质量问题。公司</w:t>
      </w:r>
      <w:r>
        <w:rPr>
          <w:rFonts w:ascii="Times New Roman" w:eastAsia="Times New Roman" w:hAnsi="Times New Roman" w:cs="Times New Roman"/>
          <w:color w:val="000000"/>
          <w:spacing w:val="0"/>
          <w:w w:val="100"/>
          <w:position w:val="0"/>
        </w:rPr>
        <w:t>2011</w:t>
      </w:r>
      <w:r>
        <w:rPr>
          <w:color w:val="000000"/>
          <w:spacing w:val="0"/>
          <w:w w:val="100"/>
          <w:position w:val="0"/>
        </w:rPr>
        <w:t>年开发的</w:t>
      </w:r>
      <w:r>
        <w:rPr>
          <w:rFonts w:ascii="Times New Roman" w:eastAsia="Times New Roman" w:hAnsi="Times New Roman" w:cs="Times New Roman"/>
          <w:color w:val="000000"/>
          <w:spacing w:val="0"/>
          <w:w w:val="100"/>
          <w:position w:val="0"/>
        </w:rPr>
        <w:t>PC</w:t>
      </w:r>
      <w:r>
        <w:rPr>
          <w:color w:val="000000"/>
          <w:spacing w:val="0"/>
          <w:w w:val="100"/>
          <w:position w:val="0"/>
        </w:rPr>
        <w:t>钢绞线产 品，已批量使用在沪昆、成蒲等一大批重点铁路、高速公路、桥梁等项目上，均得到客户普遍好评。</w:t>
      </w:r>
    </w:p>
    <w:p>
      <w:pPr>
        <w:pStyle w:val="Style23"/>
        <w:keepNext w:val="0"/>
        <w:keepLines w:val="0"/>
        <w:widowControl w:val="0"/>
        <w:numPr>
          <w:ilvl w:val="0"/>
          <w:numId w:val="1"/>
        </w:numPr>
        <w:shd w:val="clear" w:color="auto" w:fill="auto"/>
        <w:tabs>
          <w:tab w:pos="361" w:val="left"/>
        </w:tabs>
        <w:bidi w:val="0"/>
        <w:spacing w:before="0" w:after="0" w:line="326" w:lineRule="auto"/>
        <w:ind w:left="0" w:right="0" w:firstLine="0"/>
        <w:jc w:val="left"/>
      </w:pPr>
      <w:bookmarkStart w:id="150" w:name="bookmark150"/>
      <w:bookmarkEnd w:id="150"/>
      <w:r>
        <w:rPr>
          <w:color w:val="000000"/>
          <w:spacing w:val="0"/>
          <w:w w:val="100"/>
          <w:position w:val="0"/>
        </w:rPr>
        <w:t>品牌优势</w:t>
      </w:r>
    </w:p>
    <w:p>
      <w:pPr>
        <w:pStyle w:val="Style23"/>
        <w:keepNext w:val="0"/>
        <w:keepLines w:val="0"/>
        <w:widowControl w:val="0"/>
        <w:shd w:val="clear" w:color="auto" w:fill="auto"/>
        <w:bidi w:val="0"/>
        <w:spacing w:before="0" w:after="80" w:line="331" w:lineRule="exact"/>
        <w:ind w:left="36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鼎泰</w:t>
      </w:r>
      <w:r>
        <w:rPr>
          <w:rFonts w:ascii="Times New Roman" w:eastAsia="Times New Roman" w:hAnsi="Times New Roman" w:cs="Times New Roman"/>
          <w:color w:val="000000"/>
          <w:spacing w:val="0"/>
          <w:w w:val="100"/>
          <w:position w:val="0"/>
        </w:rPr>
        <w:t>”</w:t>
      </w:r>
      <w:r>
        <w:rPr>
          <w:color w:val="000000"/>
          <w:spacing w:val="0"/>
          <w:w w:val="100"/>
          <w:position w:val="0"/>
        </w:rPr>
        <w:t>牌稀土镀层钢丝、钢绞线多年来一直是安徽省名牌产品，在近二十年的生产经营过程中，公司 一直凭借稳定的产品质量，良好的商业信誉，完善的售后服务，得到了客户的普遍认可，为公司产品 打造了良好的品牌优势和经营环境。</w:t>
      </w:r>
    </w:p>
    <w:p>
      <w:pPr>
        <w:pStyle w:val="Style23"/>
        <w:keepNext w:val="0"/>
        <w:keepLines w:val="0"/>
        <w:widowControl w:val="0"/>
        <w:numPr>
          <w:ilvl w:val="0"/>
          <w:numId w:val="1"/>
        </w:numPr>
        <w:shd w:val="clear" w:color="auto" w:fill="auto"/>
        <w:tabs>
          <w:tab w:pos="361" w:val="left"/>
        </w:tabs>
        <w:bidi w:val="0"/>
        <w:spacing w:before="0" w:after="0" w:line="324" w:lineRule="auto"/>
        <w:ind w:left="0" w:right="0" w:firstLine="0"/>
        <w:jc w:val="left"/>
      </w:pPr>
      <w:bookmarkStart w:id="151" w:name="bookmark151"/>
      <w:bookmarkEnd w:id="151"/>
      <w:r>
        <w:rPr>
          <w:color w:val="000000"/>
          <w:spacing w:val="0"/>
          <w:w w:val="100"/>
          <w:position w:val="0"/>
        </w:rPr>
        <w:t>市场优势</w:t>
      </w:r>
    </w:p>
    <w:p>
      <w:pPr>
        <w:pStyle w:val="Style23"/>
        <w:keepNext w:val="0"/>
        <w:keepLines w:val="0"/>
        <w:widowControl w:val="0"/>
        <w:shd w:val="clear" w:color="auto" w:fill="auto"/>
        <w:bidi w:val="0"/>
        <w:spacing w:before="0" w:after="80" w:line="310" w:lineRule="exact"/>
        <w:ind w:left="360" w:right="0" w:firstLine="0"/>
        <w:jc w:val="both"/>
        <w:sectPr>
          <w:footnotePr>
            <w:pos w:val="pageBottom"/>
            <w:numFmt w:val="decimal"/>
            <w:numRestart w:val="continuous"/>
          </w:footnotePr>
          <w:pgSz w:w="11900" w:h="16840"/>
          <w:pgMar w:top="1402" w:right="1042" w:bottom="1455" w:left="1067" w:header="0" w:footer="3" w:gutter="0"/>
          <w:cols w:space="720"/>
          <w:noEndnote/>
          <w:rtlGutter w:val="0"/>
          <w:docGrid w:linePitch="360"/>
        </w:sectPr>
      </w:pPr>
      <w:r>
        <w:rPr>
          <w:color w:val="000000"/>
          <w:spacing w:val="0"/>
          <w:w w:val="100"/>
          <w:position w:val="0"/>
        </w:rPr>
        <w:t>公司拥有多年的钢丝、钢绞线行业的销售经验，公司产品质量及性能较好，用户较为稳定，产品销售 覆盖全国</w:t>
      </w:r>
      <w:r>
        <w:rPr>
          <w:rFonts w:ascii="Times New Roman" w:eastAsia="Times New Roman" w:hAnsi="Times New Roman" w:cs="Times New Roman"/>
          <w:color w:val="000000"/>
          <w:spacing w:val="0"/>
          <w:w w:val="100"/>
          <w:position w:val="0"/>
        </w:rPr>
        <w:t>30</w:t>
      </w:r>
      <w:r>
        <w:rPr>
          <w:color w:val="000000"/>
          <w:spacing w:val="0"/>
          <w:w w:val="100"/>
          <w:position w:val="0"/>
        </w:rPr>
        <w:t>个省、市、自治区，连续几年在全国重点电力工程招标中占居前列。从国际看，近年来， 国外也同样进行大规模的电网、电讯建设投资，公司凭借良好的质量和生产技术，积极进行外贸市场 的开拓，销售范围已扩展至东南亚、欧美、中东、非洲等多个国家和地区，市场前景看好。</w:t>
      </w:r>
    </w:p>
    <w:p>
      <w:pPr>
        <w:pStyle w:val="Style28"/>
        <w:keepNext/>
        <w:keepLines/>
        <w:widowControl w:val="0"/>
        <w:shd w:val="clear" w:color="auto" w:fill="auto"/>
        <w:bidi w:val="0"/>
        <w:spacing w:before="0" w:after="380" w:line="240" w:lineRule="auto"/>
        <w:ind w:left="0" w:right="0" w:firstLine="0"/>
        <w:jc w:val="both"/>
      </w:pPr>
      <w:bookmarkStart w:id="152" w:name="bookmark152"/>
      <w:bookmarkStart w:id="153" w:name="bookmark153"/>
      <w:bookmarkStart w:id="154" w:name="bookmark154"/>
      <w:bookmarkStart w:id="155" w:name="bookmark155"/>
      <w:r>
        <w:rPr>
          <w:color w:val="000000"/>
          <w:spacing w:val="0"/>
          <w:w w:val="100"/>
          <w:position w:val="0"/>
        </w:rPr>
        <w:t>六</w:t>
      </w:r>
      <w:bookmarkEnd w:id="154"/>
      <w:r>
        <w:rPr>
          <w:color w:val="000000"/>
          <w:spacing w:val="0"/>
          <w:w w:val="100"/>
          <w:position w:val="0"/>
        </w:rPr>
        <w:t>、投资状况分析</w:t>
      </w:r>
      <w:bookmarkEnd w:id="152"/>
      <w:bookmarkEnd w:id="153"/>
      <w:bookmarkEnd w:id="155"/>
    </w:p>
    <w:p>
      <w:pPr>
        <w:pStyle w:val="Style37"/>
        <w:keepNext/>
        <w:keepLines/>
        <w:widowControl w:val="0"/>
        <w:shd w:val="clear" w:color="auto" w:fill="auto"/>
        <w:bidi w:val="0"/>
        <w:spacing w:before="0" w:after="380" w:line="240" w:lineRule="auto"/>
        <w:ind w:left="0" w:right="0" w:firstLine="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、对外股权投资情况</w:t>
      </w:r>
      <w:bookmarkEnd w:id="156"/>
      <w:bookmarkEnd w:id="157"/>
      <w:bookmarkEnd w:id="159"/>
    </w:p>
    <w:p>
      <w:pPr>
        <w:pStyle w:val="Style37"/>
        <w:keepNext/>
        <w:keepLines/>
        <w:widowControl w:val="0"/>
        <w:shd w:val="clear" w:color="auto" w:fill="auto"/>
        <w:bidi w:val="0"/>
        <w:spacing w:before="0" w:after="320" w:line="240" w:lineRule="auto"/>
        <w:ind w:left="0" w:right="0" w:firstLine="140"/>
        <w:jc w:val="left"/>
      </w:pPr>
      <w:bookmarkStart w:id="156" w:name="bookmark156"/>
      <w:bookmarkStart w:id="157" w:name="bookmark157"/>
      <w:bookmarkStart w:id="160" w:name="bookmark160"/>
      <w:bookmarkStart w:id="161" w:name="bookmark161"/>
      <w:r>
        <w:rPr>
          <w:rFonts w:ascii="Times New Roman" w:eastAsia="Times New Roman" w:hAnsi="Times New Roman" w:cs="Times New Roman"/>
          <w:color w:val="000000"/>
          <w:spacing w:val="0"/>
          <w:w w:val="100"/>
          <w:position w:val="0"/>
        </w:rPr>
        <w:t>（</w:t>
      </w:r>
      <w:bookmarkEnd w:id="160"/>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56"/>
      <w:bookmarkEnd w:id="157"/>
      <w:bookmarkEnd w:id="161"/>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14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62"/>
      <w:bookmarkEnd w:id="163"/>
      <w:bookmarkEnd w:id="165"/>
    </w:p>
    <w:tbl>
      <w:tblPr>
        <w:tblOverlap w:val="never"/>
        <w:jc w:val="center"/>
        <w:tblLayout w:type="fixed"/>
      </w:tblPr>
      <w:tblGrid>
        <w:gridCol w:w="888"/>
        <w:gridCol w:w="888"/>
        <w:gridCol w:w="869"/>
        <w:gridCol w:w="869"/>
        <w:gridCol w:w="869"/>
        <w:gridCol w:w="869"/>
        <w:gridCol w:w="869"/>
        <w:gridCol w:w="869"/>
        <w:gridCol w:w="869"/>
        <w:gridCol w:w="864"/>
        <w:gridCol w:w="859"/>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期末账面 值（元）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报告期损 益（元）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股份来源</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台山市农 村信用合 作联社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长期股权</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14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w:t>
      </w:r>
      <w:bookmarkEnd w:id="168"/>
      <w:r>
        <w:rPr>
          <w:rFonts w:ascii="Times New Roman" w:eastAsia="Times New Roman" w:hAnsi="Times New Roman" w:cs="Times New Roman"/>
          <w:color w:val="000000"/>
          <w:spacing w:val="0"/>
          <w:w w:val="100"/>
          <w:position w:val="0"/>
        </w:rPr>
        <w:t>3</w:t>
      </w:r>
      <w:r>
        <w:rPr>
          <w:color w:val="000000"/>
          <w:spacing w:val="0"/>
          <w:w w:val="100"/>
          <w:position w:val="0"/>
        </w:rPr>
        <w:t>）证券投资情况</w:t>
      </w:r>
      <w:bookmarkEnd w:id="166"/>
      <w:bookmarkEnd w:id="167"/>
      <w:bookmarkEnd w:id="169"/>
    </w:p>
    <w:tbl>
      <w:tblPr>
        <w:tblOverlap w:val="never"/>
        <w:jc w:val="center"/>
        <w:tblLayout w:type="fixed"/>
      </w:tblPr>
      <w:tblGrid>
        <w:gridCol w:w="802"/>
        <w:gridCol w:w="797"/>
        <w:gridCol w:w="806"/>
        <w:gridCol w:w="806"/>
        <w:gridCol w:w="797"/>
        <w:gridCol w:w="797"/>
        <w:gridCol w:w="797"/>
        <w:gridCol w:w="802"/>
        <w:gridCol w:w="797"/>
        <w:gridCol w:w="797"/>
        <w:gridCol w:w="797"/>
        <w:gridCol w:w="797"/>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期末持股 数量（股）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期末持股 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期末账面 值（元）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right"/>
            </w:pPr>
            <w:r>
              <w:rPr>
                <w:color w:val="000000"/>
                <w:spacing w:val="0"/>
                <w:w w:val="100"/>
                <w:position w:val="0"/>
              </w:rPr>
              <w:t>报告期损 益（元）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03" w:hRule="exact"/>
        </w:trPr>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证券投资审批董事会公告披 露日期</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证券投资审批股东会公告披 露日期（如有</w:t>
            </w:r>
            <w:r>
              <w:rPr>
                <w:color w:val="000000"/>
                <w:spacing w:val="0"/>
                <w:w w:val="100"/>
                <w:position w:val="0"/>
                <w:sz w:val="18"/>
                <w:szCs w:val="18"/>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ind w:left="0" w:right="0" w:firstLine="0"/>
        <w:jc w:val="both"/>
      </w:pPr>
      <w:r>
        <w:rPr>
          <w:color w:val="000000"/>
          <w:spacing w:val="0"/>
          <w:w w:val="100"/>
          <w:position w:val="0"/>
        </w:rPr>
        <w:t>持有其他上市公司股权情况的说明</w:t>
      </w:r>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80"/>
        <w:ind w:left="0" w:right="0" w:firstLine="0"/>
        <w:jc w:val="left"/>
      </w:pPr>
      <w:r>
        <w:rPr>
          <w:color w:val="000000"/>
          <w:spacing w:val="0"/>
          <w:w w:val="100"/>
          <w:position w:val="0"/>
        </w:rPr>
        <w:t>本公司的子公司隆泰公司于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年投资安徽华菱西厨装备股份有限公司，投资成本</w:t>
      </w:r>
      <w:r>
        <w:rPr>
          <w:rFonts w:ascii="Times New Roman" w:eastAsia="Times New Roman" w:hAnsi="Times New Roman" w:cs="Times New Roman"/>
          <w:color w:val="000000"/>
          <w:spacing w:val="0"/>
          <w:w w:val="100"/>
          <w:position w:val="0"/>
          <w:sz w:val="18"/>
          <w:szCs w:val="18"/>
        </w:rPr>
        <w:t>997.5</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万股，占该公司的股 本的</w:t>
      </w:r>
      <w:r>
        <w:rPr>
          <w:rFonts w:ascii="Times New Roman" w:eastAsia="Times New Roman" w:hAnsi="Times New Roman" w:cs="Times New Roman"/>
          <w:color w:val="000000"/>
          <w:spacing w:val="0"/>
          <w:w w:val="100"/>
          <w:position w:val="0"/>
          <w:sz w:val="18"/>
          <w:szCs w:val="18"/>
        </w:rPr>
        <w:t>4.67%</w:t>
      </w: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日，在全国中小企业股份转让系统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新三板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挂牌公开转让。证券简称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华菱西厨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 券代码</w:t>
      </w:r>
      <w:r>
        <w:rPr>
          <w:rFonts w:ascii="Times New Roman" w:eastAsia="Times New Roman" w:hAnsi="Times New Roman" w:cs="Times New Roman"/>
          <w:color w:val="000000"/>
          <w:spacing w:val="0"/>
          <w:w w:val="100"/>
          <w:position w:val="0"/>
          <w:sz w:val="18"/>
          <w:szCs w:val="18"/>
        </w:rPr>
        <w:t>“430582”</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、委托理财、衍生品投资和委托贷款情况</w:t>
      </w:r>
      <w:bookmarkEnd w:id="170"/>
      <w:bookmarkEnd w:id="171"/>
      <w:bookmarkEnd w:id="173"/>
    </w:p>
    <w:p>
      <w:pPr>
        <w:pStyle w:val="Style37"/>
        <w:keepNext/>
        <w:keepLines/>
        <w:widowControl w:val="0"/>
        <w:shd w:val="clear" w:color="auto" w:fill="auto"/>
        <w:bidi w:val="0"/>
        <w:spacing w:before="0" w:after="32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455" w:right="1104" w:bottom="2127" w:left="1104" w:header="0" w:footer="3" w:gutter="0"/>
          <w:cols w:space="720"/>
          <w:noEndnote/>
          <w:rtlGutter w:val="0"/>
          <w:docGrid w:linePitch="360"/>
        </w:sectPr>
      </w:pPr>
      <w:bookmarkStart w:id="170" w:name="bookmark170"/>
      <w:bookmarkStart w:id="171" w:name="bookmark171"/>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70"/>
      <w:bookmarkEnd w:id="171"/>
      <w:bookmarkEnd w:id="175"/>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报告期实 际损益金</w:t>
            </w:r>
          </w:p>
          <w:p>
            <w:pPr>
              <w:pStyle w:val="Style8"/>
              <w:keepNext w:val="0"/>
              <w:keepLines w:val="0"/>
              <w:widowControl w:val="0"/>
              <w:shd w:val="clear" w:color="auto" w:fill="auto"/>
              <w:bidi w:val="0"/>
              <w:spacing w:before="0" w:after="0" w:line="302" w:lineRule="exact"/>
              <w:ind w:left="0" w:right="0" w:firstLine="300"/>
              <w:jc w:val="left"/>
            </w:pPr>
            <w:r>
              <w:rPr>
                <w:color w:val="000000"/>
                <w:spacing w:val="0"/>
                <w:w w:val="100"/>
                <w:position w:val="0"/>
              </w:rPr>
              <w:t>额</w:t>
            </w:r>
          </w:p>
        </w:tc>
      </w:tr>
      <w:tr>
        <w:trPr>
          <w:trHeight w:val="403"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7"/>
                <w:szCs w:val="17"/>
              </w:rPr>
              <w:t>委托理财审批董事会公告披露日期（如 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委托理财审批股东会公告披露日期（如 有</w:t>
            </w:r>
            <w:r>
              <w:rPr>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14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w:t>
      </w:r>
      <w:bookmarkEnd w:id="178"/>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76"/>
      <w:bookmarkEnd w:id="177"/>
      <w:bookmarkEnd w:id="1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656"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衍生品投 资操作方 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衍生品投 资初始投 资金额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期初投资 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计提减值 准备金额</w:t>
            </w:r>
          </w:p>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（如有）</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期末投资 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8" w:lineRule="exact"/>
              <w:ind w:left="0" w:right="0" w:firstLine="0"/>
              <w:jc w:val="both"/>
            </w:pPr>
            <w:r>
              <w:rPr>
                <w:color w:val="000000"/>
                <w:spacing w:val="0"/>
                <w:w w:val="100"/>
                <w:position w:val="0"/>
              </w:rPr>
              <w:t>期末投资 金额占公 司报告期 末净资产 比例（%）</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报告期实 际损益金 额</w:t>
            </w:r>
          </w:p>
        </w:tc>
      </w:tr>
      <w:tr>
        <w:trPr>
          <w:trHeight w:val="398"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8"/>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衍生品投资审批董事会公告披露日期</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衍生品投资审批股东会公告披露日期</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14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180"/>
      <w:bookmarkEnd w:id="181"/>
      <w:bookmarkEnd w:id="1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61"/>
        <w:gridCol w:w="878"/>
        <w:gridCol w:w="883"/>
        <w:gridCol w:w="883"/>
        <w:gridCol w:w="1435"/>
        <w:gridCol w:w="1445"/>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是否关联</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担保人或抵押物</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贷款对象资金用 途</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委托贷款审批董事会公告披露日期（如有</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委托贷款审批股东会公告披露日期（如有</w:t>
            </w:r>
            <w:r>
              <w:rPr>
                <w:color w:val="000000"/>
                <w:spacing w:val="0"/>
                <w:w w:val="100"/>
                <w:position w:val="0"/>
                <w:sz w:val="18"/>
                <w:szCs w:val="18"/>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、募集资金使用情况</w:t>
      </w:r>
      <w:bookmarkEnd w:id="184"/>
      <w:bookmarkEnd w:id="185"/>
      <w:bookmarkEnd w:id="187"/>
    </w:p>
    <w:p>
      <w:pPr>
        <w:pStyle w:val="Style37"/>
        <w:keepNext/>
        <w:keepLines/>
        <w:widowControl w:val="0"/>
        <w:shd w:val="clear" w:color="auto" w:fill="auto"/>
        <w:bidi w:val="0"/>
        <w:spacing w:before="0" w:after="360" w:line="240" w:lineRule="auto"/>
        <w:ind w:left="0" w:right="0" w:firstLine="0"/>
        <w:jc w:val="left"/>
      </w:pPr>
      <w:bookmarkStart w:id="184" w:name="bookmark184"/>
      <w:bookmarkStart w:id="185" w:name="bookmark185"/>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4"/>
      <w:bookmarkEnd w:id="185"/>
      <w:bookmarkEnd w:id="189"/>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58,639.54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4,563.96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59,629.15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1,780.21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4,004.41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公司募集资金总额</w:t>
            </w:r>
            <w:r>
              <w:rPr>
                <w:rFonts w:ascii="Times New Roman" w:eastAsia="Times New Roman" w:hAnsi="Times New Roman" w:cs="Times New Roman"/>
                <w:color w:val="000000"/>
                <w:spacing w:val="0"/>
                <w:w w:val="100"/>
                <w:position w:val="0"/>
                <w:sz w:val="18"/>
                <w:szCs w:val="18"/>
              </w:rPr>
              <w:t>58,639.54</w:t>
            </w:r>
            <w:r>
              <w:rPr>
                <w:color w:val="000000"/>
                <w:spacing w:val="0"/>
                <w:w w:val="100"/>
                <w:position w:val="0"/>
              </w:rPr>
              <w:t>万元，截至报告期末，公司募投项目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万吨稀土多元合金镀层钢丝、钢绞线项目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累计 投入</w:t>
            </w:r>
            <w:r>
              <w:rPr>
                <w:rFonts w:ascii="Times New Roman" w:eastAsia="Times New Roman" w:hAnsi="Times New Roman" w:cs="Times New Roman"/>
                <w:color w:val="000000"/>
                <w:spacing w:val="0"/>
                <w:w w:val="100"/>
                <w:position w:val="0"/>
                <w:sz w:val="18"/>
                <w:szCs w:val="18"/>
              </w:rPr>
              <w:t>5,789.85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万吨稀土锌铝合金镀层钢丝、钢绞线项目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累计投入</w:t>
            </w:r>
            <w:r>
              <w:rPr>
                <w:rFonts w:ascii="Times New Roman" w:eastAsia="Times New Roman" w:hAnsi="Times New Roman" w:cs="Times New Roman"/>
                <w:color w:val="000000"/>
                <w:spacing w:val="0"/>
                <w:w w:val="100"/>
                <w:position w:val="0"/>
                <w:sz w:val="18"/>
                <w:szCs w:val="18"/>
              </w:rPr>
              <w:t>4,129.94</w:t>
            </w:r>
            <w:r>
              <w:rPr>
                <w:color w:val="000000"/>
                <w:spacing w:val="0"/>
                <w:w w:val="100"/>
                <w:position w:val="0"/>
              </w:rPr>
              <w:t>，</w:t>
            </w:r>
            <w:r>
              <w:rPr>
                <w:color w:val="000000"/>
                <w:spacing w:val="0"/>
                <w:w w:val="100"/>
                <w:position w:val="0"/>
              </w:rPr>
              <w:t>均达到预计效益，实施完毕， 分别产生节余募集资金</w:t>
            </w:r>
            <w:r>
              <w:rPr>
                <w:rFonts w:ascii="Times New Roman" w:eastAsia="Times New Roman" w:hAnsi="Times New Roman" w:cs="Times New Roman"/>
                <w:color w:val="000000"/>
                <w:spacing w:val="0"/>
                <w:w w:val="100"/>
                <w:position w:val="0"/>
                <w:sz w:val="18"/>
                <w:szCs w:val="18"/>
              </w:rPr>
              <w:t>510.15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1270.06</w:t>
            </w:r>
            <w:r>
              <w:rPr>
                <w:color w:val="000000"/>
                <w:spacing w:val="0"/>
                <w:w w:val="100"/>
                <w:position w:val="0"/>
              </w:rPr>
              <w:t>万元，均已通过董事会审议后补充流动资金；募投项目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先进涂镀技术与稀土 材料工程中心项目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累计投入</w:t>
            </w:r>
            <w:r>
              <w:rPr>
                <w:rFonts w:ascii="Times New Roman" w:eastAsia="Times New Roman" w:hAnsi="Times New Roman" w:cs="Times New Roman"/>
                <w:color w:val="000000"/>
                <w:spacing w:val="0"/>
                <w:w w:val="100"/>
                <w:position w:val="0"/>
                <w:sz w:val="18"/>
                <w:szCs w:val="18"/>
              </w:rPr>
              <w:t>259.8</w:t>
            </w:r>
            <w:r>
              <w:rPr>
                <w:color w:val="000000"/>
                <w:spacing w:val="0"/>
                <w:w w:val="100"/>
                <w:position w:val="0"/>
              </w:rPr>
              <w:t>万元，经公司董事会审议通过后终止该项目并将剩余</w:t>
            </w:r>
            <w:r>
              <w:rPr>
                <w:rFonts w:ascii="Times New Roman" w:eastAsia="Times New Roman" w:hAnsi="Times New Roman" w:cs="Times New Roman"/>
                <w:color w:val="000000"/>
                <w:spacing w:val="0"/>
                <w:w w:val="100"/>
                <w:position w:val="0"/>
                <w:sz w:val="18"/>
                <w:szCs w:val="18"/>
              </w:rPr>
              <w:t>2,224.2</w:t>
            </w:r>
            <w:r>
              <w:rPr>
                <w:color w:val="000000"/>
                <w:spacing w:val="0"/>
                <w:w w:val="100"/>
                <w:position w:val="0"/>
              </w:rPr>
              <w:t>万元补充流动资金；公司 超募资金总额为</w:t>
            </w:r>
            <w:r>
              <w:rPr>
                <w:rFonts w:ascii="Times New Roman" w:eastAsia="Times New Roman" w:hAnsi="Times New Roman" w:cs="Times New Roman"/>
                <w:color w:val="000000"/>
                <w:spacing w:val="0"/>
                <w:w w:val="100"/>
                <w:position w:val="0"/>
                <w:sz w:val="18"/>
                <w:szCs w:val="18"/>
              </w:rPr>
              <w:t>44,455.54</w:t>
            </w:r>
            <w:r>
              <w:rPr>
                <w:color w:val="000000"/>
                <w:spacing w:val="0"/>
                <w:w w:val="100"/>
                <w:position w:val="0"/>
              </w:rPr>
              <w:t>万元，已全部使用完毕。截至报告期末，公司募集资金已全部使用完毕。</w:t>
            </w:r>
          </w:p>
        </w:tc>
      </w:tr>
    </w:tbl>
    <w:p>
      <w:pPr>
        <w:widowControl w:val="0"/>
        <w:spacing w:after="319" w:line="1" w:lineRule="exact"/>
      </w:pPr>
    </w:p>
    <w:p>
      <w:pPr>
        <w:pStyle w:val="Style37"/>
        <w:keepNext/>
        <w:keepLines/>
        <w:widowControl w:val="0"/>
        <w:numPr>
          <w:ilvl w:val="0"/>
          <w:numId w:val="3"/>
        </w:numPr>
        <w:shd w:val="clear" w:color="auto" w:fill="auto"/>
        <w:bidi w:val="0"/>
        <w:spacing w:before="0" w:after="360" w:line="240" w:lineRule="auto"/>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募集资金承诺项目情况</w:t>
      </w:r>
      <w:bookmarkEnd w:id="190"/>
      <w:bookmarkEnd w:id="191"/>
      <w:bookmarkEnd w:id="193"/>
    </w:p>
    <w:p>
      <w:pPr>
        <w:pStyle w:val="Style3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319" w:lineRule="exact"/>
              <w:ind w:left="0" w:right="0" w:firstLine="0"/>
              <w:jc w:val="both"/>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8"/>
              <w:keepNext w:val="0"/>
              <w:keepLines w:val="0"/>
              <w:widowControl w:val="0"/>
              <w:shd w:val="clear" w:color="auto" w:fill="auto"/>
              <w:bidi w:val="0"/>
              <w:spacing w:before="0" w:after="0" w:line="36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本报告期 实现的效</w:t>
            </w:r>
          </w:p>
          <w:p>
            <w:pPr>
              <w:pStyle w:val="Style8"/>
              <w:keepNext w:val="0"/>
              <w:keepLines w:val="0"/>
              <w:widowControl w:val="0"/>
              <w:shd w:val="clear" w:color="auto" w:fill="auto"/>
              <w:bidi w:val="0"/>
              <w:spacing w:before="0" w:after="0" w:line="302" w:lineRule="exact"/>
              <w:ind w:left="0" w:right="0" w:firstLine="30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8"/>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万吨稀土多元 合金镀层钢丝、钢绞线 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5,789.85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先进涂镀技术与稀土 材料工程中心项目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万吨稀土锌铝 合金镀层钢丝、钢绞线 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4,129.94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先进涂镀技术与稀土 材料工程中心项目变 更补充流动资金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万吨稀土多元 合金镀层钢丝、钢绞线 项目节余募集资金补 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510.15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万吨稀土锌铝 合金镀层钢丝、钢绞线 项目节余募集资金补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1,270.06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14,184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14,184</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1,357.06</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收购广海分公司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5,263.22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5,263.22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5,263.22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314.42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竞买全资子公司发展 用地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增资隆泰子公司建设 年产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万吨高铁</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制 品项目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3,998.09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3,998.09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353.84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增资隆泰子公司建设 年产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万吨高铁</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制 品项目节余资金补充 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17,870.66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17,870.66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2,698.26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17,870.66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45,445.15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45,445.15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45,445.15</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668.26</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59,629.15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59,629.15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4,563.96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59,629.15</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2,025.32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46"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未达到计划进度或预 计收益的情况和原因</w:t>
            </w:r>
          </w:p>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5" w:lineRule="exact"/>
              <w:ind w:left="0" w:right="0" w:firstLine="0"/>
              <w:jc w:val="both"/>
            </w:pPr>
            <w:r>
              <w:rPr>
                <w:color w:val="000000"/>
                <w:spacing w:val="0"/>
                <w:w w:val="100"/>
                <w:position w:val="0"/>
              </w:rPr>
              <w:t>根据本公司第二届董事会第十四次会议决议，公司已经具备先进涂镀技术与稀土材料工程的基础研 究和产业应用能力，继续建设工程中心项目将导致重复建设，不利于公司的长远发展。根据目前经 济环境、市场环境及工程中心项目实际状况，公司决定终止实施工程中心项目。公司终止实施工程 中心项目后，剩余募集资金补充流动资金，将有利于公司节约费用，提高募集资金使用效率，符合 公司和全体股东的利益。</w:t>
            </w:r>
          </w:p>
        </w:tc>
      </w:tr>
      <w:tr>
        <w:trPr>
          <w:trHeight w:val="289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公司结合自身资产状况和科研现状，遵循资产互为利用、优化配置的原则，将公司科研投入与生产 项目紧密结合，已形成了科研工作与实际生产互为促进、互为渗透的科研生产模式。公司目前生产 基地分布于马鞍山、广海及武隆三地，几处生产基地均配套建有跟产品研发相关的实验、检测和科 研场所，同时配备了所需实验设备及科研人员。因此，公司考虑到控制投资风险，避免重复建设， 降低费用，提高资金使用效率，更好地维护公司和投资者的利益，根据本公司第二届董事会第十四 次会议决议，公司已经具备先进涂镀技术与稀土材料工程的基础研究和产业应用能力，继续建设工 程中心项目将导致重复建设，不利于公司的长远发展。根据目前经济环境、市场环境及工程中心项 目实际状况，公司决定终止实施工程中心项目。公司终止实施工程中心项目后，剩余募集资金补充 流动资金，将有利于公司节约费用，提高募集资金使用效率，符合公司和全体股东的利益。</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公司超募资金金额为</w:t>
            </w:r>
            <w:r>
              <w:rPr>
                <w:rFonts w:ascii="Times New Roman" w:eastAsia="Times New Roman" w:hAnsi="Times New Roman" w:cs="Times New Roman"/>
                <w:color w:val="000000"/>
                <w:spacing w:val="0"/>
                <w:w w:val="100"/>
                <w:position w:val="0"/>
                <w:sz w:val="18"/>
                <w:szCs w:val="18"/>
              </w:rPr>
              <w:t>44,455.54</w:t>
            </w:r>
            <w:r>
              <w:rPr>
                <w:color w:val="000000"/>
                <w:spacing w:val="0"/>
                <w:w w:val="100"/>
                <w:position w:val="0"/>
              </w:rPr>
              <w:t>万元，本年度使用</w:t>
            </w:r>
            <w:r>
              <w:rPr>
                <w:rFonts w:ascii="Times New Roman" w:eastAsia="Times New Roman" w:hAnsi="Times New Roman" w:cs="Times New Roman"/>
                <w:color w:val="000000"/>
                <w:spacing w:val="0"/>
                <w:w w:val="100"/>
                <w:position w:val="0"/>
                <w:sz w:val="18"/>
                <w:szCs w:val="18"/>
              </w:rPr>
              <w:t>1,710.56</w:t>
            </w:r>
            <w:r>
              <w:rPr>
                <w:color w:val="000000"/>
                <w:spacing w:val="0"/>
                <w:w w:val="100"/>
                <w:position w:val="0"/>
              </w:rPr>
              <w:t>万元，累计已使用</w:t>
            </w:r>
            <w:r>
              <w:rPr>
                <w:rFonts w:ascii="Times New Roman" w:eastAsia="Times New Roman" w:hAnsi="Times New Roman" w:cs="Times New Roman"/>
                <w:color w:val="000000"/>
                <w:spacing w:val="0"/>
                <w:w w:val="100"/>
                <w:position w:val="0"/>
                <w:sz w:val="18"/>
                <w:szCs w:val="18"/>
              </w:rPr>
              <w:t>44,455.54</w:t>
            </w:r>
            <w:r>
              <w:rPr>
                <w:color w:val="000000"/>
                <w:spacing w:val="0"/>
                <w:w w:val="100"/>
                <w:position w:val="0"/>
              </w:rPr>
              <w:t>万元</w:t>
            </w:r>
            <w:r>
              <w:rPr>
                <w:color w:val="000000"/>
                <w:spacing w:val="0"/>
                <w:w w:val="100"/>
                <w:position w:val="0"/>
                <w:sz w:val="18"/>
                <w:szCs w:val="18"/>
              </w:rPr>
              <w:t>，</w:t>
            </w:r>
            <w:r>
              <w:rPr>
                <w:color w:val="000000"/>
                <w:spacing w:val="0"/>
                <w:w w:val="100"/>
                <w:position w:val="0"/>
              </w:rPr>
              <w:t>尚余</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万元。本年度超募资金使用如下：补充流动资金</w:t>
            </w:r>
            <w:r>
              <w:rPr>
                <w:rFonts w:ascii="Times New Roman" w:eastAsia="Times New Roman" w:hAnsi="Times New Roman" w:cs="Times New Roman"/>
                <w:color w:val="000000"/>
                <w:spacing w:val="0"/>
                <w:w w:val="100"/>
                <w:position w:val="0"/>
                <w:sz w:val="18"/>
                <w:szCs w:val="18"/>
              </w:rPr>
              <w:t>1,710.56</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8"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bl>
    <w:p>
      <w:pPr>
        <w:sectPr>
          <w:headerReference w:type="default" r:id="rId15"/>
          <w:footerReference w:type="default" r:id="rId16"/>
          <w:footnotePr>
            <w:pos w:val="pageBottom"/>
            <w:numFmt w:val="decimal"/>
            <w:numRestart w:val="continuous"/>
          </w:footnotePr>
          <w:pgSz w:w="11900" w:h="16840"/>
          <w:pgMar w:top="1441" w:right="1119" w:bottom="1479" w:left="1095" w:header="0" w:footer="3" w:gutter="0"/>
          <w:cols w:space="720"/>
          <w:noEndnote/>
          <w:rtlGutter w:val="0"/>
          <w:docGrid w:linePitch="360"/>
        </w:sectPr>
      </w:pPr>
    </w:p>
    <w:p>
      <w:pPr>
        <w:widowControl w:val="0"/>
        <w:spacing w:after="519" w:line="1" w:lineRule="exact"/>
      </w:pPr>
    </w:p>
    <w:tbl>
      <w:tblPr>
        <w:tblOverlap w:val="never"/>
        <w:jc w:val="center"/>
        <w:tblLayout w:type="fixed"/>
      </w:tblPr>
      <w:tblGrid>
        <w:gridCol w:w="1781"/>
        <w:gridCol w:w="7805"/>
      </w:tblGrid>
      <w:tr>
        <w:trPr>
          <w:trHeight w:val="321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日召开的第一届董事会第十次会议和</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年度第一次临 时股东大会审议通过，鼎泰新材于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日在北京产权交易所获得中国华农资产经营公司 挂牌交易其所属中水广海钢丝绳厂整体资产的受让资格，并于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与中国华农资产经营 公司签署了《产权交易合同》。经</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日，第一届董事会第十一次董事会审议通过，同意 将募投项目之一年产</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万吨稀土锌铝合金镀层钢丝钢绞线项目实施地点变更为公司分公司中水广 海钢丝绳厂内。经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日召开的第二届董事会第四次会议和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年度第二次临时股东大会审议通过，同意将募投项目之一年产</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万吨稀土锌铝合金镀层钢丝钢绞 线项目在公司分公司一广海分公司未开工建设实施的部分（占项目总建设工程的三分之二）变更 至公司全资子公司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重庆市隆泰稀土新材料有限责任公司实施。</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899" w:hRule="exact"/>
        </w:trPr>
        <w:tc>
          <w:tcPr>
            <w:tcBorders>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tabs>
                <w:tab w:pos="419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万吨稀土多元合金镀层钢丝、钢绞线项目：截至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日，公司以自筹资金预先 投入募集资金投资项目的实际投资额为</w:t>
            </w:r>
            <w:r>
              <w:rPr>
                <w:rFonts w:ascii="Times New Roman" w:eastAsia="Times New Roman" w:hAnsi="Times New Roman" w:cs="Times New Roman"/>
                <w:color w:val="000000"/>
                <w:spacing w:val="0"/>
                <w:w w:val="100"/>
                <w:position w:val="0"/>
                <w:sz w:val="18"/>
                <w:szCs w:val="18"/>
              </w:rPr>
              <w:t>5,054.46</w:t>
            </w:r>
            <w:r>
              <w:rPr>
                <w:color w:val="000000"/>
                <w:spacing w:val="0"/>
                <w:w w:val="100"/>
                <w:position w:val="0"/>
              </w:rPr>
              <w:t>万元，经深圳市鹏城会计师事务所有限公司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深鹏所 股专字</w:t>
            </w:r>
            <w:r>
              <w:rPr>
                <w:rFonts w:ascii="Times New Roman" w:eastAsia="Times New Roman" w:hAnsi="Times New Roman" w:cs="Times New Roman"/>
                <w:color w:val="000000"/>
                <w:spacing w:val="0"/>
                <w:w w:val="100"/>
                <w:position w:val="0"/>
                <w:sz w:val="18"/>
                <w:szCs w:val="18"/>
              </w:rPr>
              <w:t>[2010]133</w:t>
            </w:r>
            <w:r>
              <w:rPr>
                <w:color w:val="000000"/>
                <w:spacing w:val="0"/>
                <w:w w:val="100"/>
                <w:position w:val="0"/>
              </w:rPr>
              <w:t>号和深鹏所股专字</w:t>
            </w:r>
            <w:r>
              <w:rPr>
                <w:rFonts w:ascii="Times New Roman" w:eastAsia="Times New Roman" w:hAnsi="Times New Roman" w:cs="Times New Roman"/>
                <w:color w:val="000000"/>
                <w:spacing w:val="0"/>
                <w:w w:val="100"/>
                <w:position w:val="0"/>
                <w:sz w:val="18"/>
                <w:szCs w:val="18"/>
              </w:rPr>
              <w:t>[2010]417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专项鉴证报告确认。经公司董事会审议通过，保荐 机构发表明确同意意见后，公司以募集资金置换预先已投入募集资金投资项目的自筹资金</w:t>
            </w:r>
            <w:r>
              <w:rPr>
                <w:rFonts w:ascii="Times New Roman" w:eastAsia="Times New Roman" w:hAnsi="Times New Roman" w:cs="Times New Roman"/>
                <w:color w:val="000000"/>
                <w:spacing w:val="0"/>
                <w:w w:val="100"/>
                <w:position w:val="0"/>
                <w:sz w:val="18"/>
                <w:szCs w:val="18"/>
              </w:rPr>
              <w:t xml:space="preserve">5,054.46 </w:t>
            </w:r>
            <w:r>
              <w:rPr>
                <w:color w:val="000000"/>
                <w:spacing w:val="0"/>
                <w:w w:val="100"/>
                <w:position w:val="0"/>
              </w:rPr>
              <w:t>万元。</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万吨稀土锌铝合金镀层钢丝、钢</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绞线项目：公司以自筹资金预先投入募集资金投资项目的实际投资额为</w:t>
            </w:r>
            <w:r>
              <w:rPr>
                <w:rFonts w:ascii="Times New Roman" w:eastAsia="Times New Roman" w:hAnsi="Times New Roman" w:cs="Times New Roman"/>
                <w:color w:val="000000"/>
                <w:spacing w:val="0"/>
                <w:w w:val="100"/>
                <w:position w:val="0"/>
                <w:sz w:val="18"/>
                <w:szCs w:val="18"/>
              </w:rPr>
              <w:t>96.01</w:t>
            </w:r>
            <w:r>
              <w:rPr>
                <w:color w:val="000000"/>
                <w:spacing w:val="0"/>
                <w:w w:val="100"/>
                <w:position w:val="0"/>
              </w:rPr>
              <w:t>万元，经深圳市鹏城 会计师事务所有限公司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深鹏所股专字</w:t>
            </w:r>
            <w:r>
              <w:rPr>
                <w:rFonts w:ascii="Times New Roman" w:eastAsia="Times New Roman" w:hAnsi="Times New Roman" w:cs="Times New Roman"/>
                <w:color w:val="000000"/>
                <w:spacing w:val="0"/>
                <w:w w:val="100"/>
                <w:position w:val="0"/>
                <w:sz w:val="18"/>
                <w:szCs w:val="18"/>
              </w:rPr>
              <w:t>[2010]417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专项鉴证报告确认。经公司董事会审议通过，保 荐机构发表明确同意意见后，公司以募集资金置换预先已投入募集资金投资项目的自筹资金</w:t>
            </w:r>
            <w:r>
              <w:rPr>
                <w:rFonts w:ascii="Times New Roman" w:eastAsia="Times New Roman" w:hAnsi="Times New Roman" w:cs="Times New Roman"/>
                <w:color w:val="000000"/>
                <w:spacing w:val="0"/>
                <w:w w:val="100"/>
                <w:position w:val="0"/>
                <w:sz w:val="18"/>
                <w:szCs w:val="18"/>
              </w:rPr>
              <w:t xml:space="preserve">96.01 </w:t>
            </w:r>
            <w:r>
              <w:rPr>
                <w:color w:val="000000"/>
                <w:spacing w:val="0"/>
                <w:w w:val="100"/>
                <w:position w:val="0"/>
              </w:rPr>
              <w:t>万元。</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275" w:hRule="exact"/>
        </w:trPr>
        <w:tc>
          <w:tcPr>
            <w:tcBorders>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万吨稀土多元合金镀层钢丝、钢绞线项目已实施完毕，节余募集资金</w:t>
            </w:r>
            <w:r>
              <w:rPr>
                <w:rFonts w:ascii="Times New Roman" w:eastAsia="Times New Roman" w:hAnsi="Times New Roman" w:cs="Times New Roman"/>
                <w:color w:val="000000"/>
                <w:spacing w:val="0"/>
                <w:w w:val="100"/>
                <w:position w:val="0"/>
                <w:sz w:val="18"/>
                <w:szCs w:val="18"/>
              </w:rPr>
              <w:t>510.15</w:t>
            </w:r>
            <w:r>
              <w:rPr>
                <w:color w:val="000000"/>
                <w:spacing w:val="0"/>
                <w:w w:val="100"/>
                <w:position w:val="0"/>
              </w:rPr>
              <w:t>万元，全部用于 补充流动资金。由于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万吨稀土锌铝合金镀层钢丝、钢绞线项目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已变更实施地点至广海分 公司，公司使用部分超募资金收购中水广海钢丝绳厂资产并投入该项目建设，导致项目节余资金较 多，该项目已实施完毕，节余募集资金</w:t>
            </w:r>
            <w:r>
              <w:rPr>
                <w:rFonts w:ascii="Times New Roman" w:eastAsia="Times New Roman" w:hAnsi="Times New Roman" w:cs="Times New Roman"/>
                <w:color w:val="000000"/>
                <w:spacing w:val="0"/>
                <w:w w:val="100"/>
                <w:position w:val="0"/>
                <w:sz w:val="18"/>
                <w:szCs w:val="18"/>
              </w:rPr>
              <w:t>1270.06</w:t>
            </w:r>
            <w:r>
              <w:rPr>
                <w:color w:val="000000"/>
                <w:spacing w:val="0"/>
                <w:w w:val="100"/>
                <w:position w:val="0"/>
              </w:rPr>
              <w:t>万元，全部用于补充流动资金。增资隆泰子公司建 设年产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万吨高铁</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制品项目已实施完毕，节余资金</w:t>
            </w:r>
            <w:r>
              <w:rPr>
                <w:rFonts w:ascii="Times New Roman" w:eastAsia="Times New Roman" w:hAnsi="Times New Roman" w:cs="Times New Roman"/>
                <w:color w:val="000000"/>
                <w:spacing w:val="0"/>
                <w:w w:val="100"/>
                <w:position w:val="0"/>
                <w:sz w:val="18"/>
                <w:szCs w:val="18"/>
              </w:rPr>
              <w:t>1.91</w:t>
            </w:r>
            <w:r>
              <w:rPr>
                <w:color w:val="000000"/>
                <w:spacing w:val="0"/>
                <w:w w:val="100"/>
                <w:position w:val="0"/>
              </w:rPr>
              <w:t>万元补充流动资金。另外累计募集资金 产生的利息扣除银行手续费后余额</w:t>
            </w:r>
            <w:r>
              <w:rPr>
                <w:rFonts w:ascii="Times New Roman" w:eastAsia="Times New Roman" w:hAnsi="Times New Roman" w:cs="Times New Roman"/>
                <w:color w:val="000000"/>
                <w:spacing w:val="0"/>
                <w:w w:val="100"/>
                <w:position w:val="0"/>
                <w:sz w:val="18"/>
                <w:szCs w:val="18"/>
              </w:rPr>
              <w:t>989.61</w:t>
            </w:r>
            <w:r>
              <w:rPr>
                <w:color w:val="000000"/>
                <w:spacing w:val="0"/>
                <w:w w:val="100"/>
                <w:position w:val="0"/>
              </w:rPr>
              <w:t>万元，因所有项目实施完毕，将该余额全部用于补充流动 资金。</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37"/>
        <w:keepNext/>
        <w:keepLines/>
        <w:widowControl w:val="0"/>
        <w:shd w:val="clear" w:color="auto" w:fill="auto"/>
        <w:bidi w:val="0"/>
        <w:spacing w:before="0" w:after="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4"/>
      <w:bookmarkEnd w:id="195"/>
      <w:bookmarkEnd w:id="197"/>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305"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w:t>
            </w:r>
          </w:p>
          <w:p>
            <w:pPr>
              <w:pStyle w:val="Style8"/>
              <w:keepNext w:val="0"/>
              <w:keepLines w:val="0"/>
              <w:widowControl w:val="0"/>
              <w:shd w:val="clear" w:color="auto" w:fill="auto"/>
              <w:bidi w:val="0"/>
              <w:spacing w:before="0" w:after="0" w:line="353"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万 吨稀土锌铝 合金镀层钢 丝、钢绞线 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万 吨稀土锌铝 合金镀层钢 丝、钢绞线 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4,129.94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4,129.94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4,129.94</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646.56</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835" w:hRule="exact"/>
        </w:trPr>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本次募集资金项目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万吨稀土锌铝合金镀层钢丝、钢绞线项目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变更实施主体 及地点，首先，是为了抓住未来西南地区市场电网建设的巨大空间，更合理地规划公 司未来发展路线；其次，相对于广海分公司，重庆地区在原材料线材和锌的供应、人 力资源成本方面具有一定的优势；第三，该项目主要是由各自独立的生产线构成，已 建成的三分之一部分能独立生产产品，尚未建设的三分之二不因为项目的分开建设而 影响项目的完整性。本次变更募投项目经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日召开的第二届董事会第四 次会议、第二届监事会第四次会议和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年度第二次临时 股东大会审议通过，同意将募投项目之一年产</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万吨稀土锌铝合金镀层钢丝钢绞线 项目在公司分公司一广海分公司未开工建设实施的部分(占项目总建设工程的三分 之二)变更至公司全资子公司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重庆市隆泰稀土新材料有限责任公司实施。《关于变更 部分募投项目实施主体及地点的公告》已于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日披露于《证券时报》和 巨潮资讯网。</w:t>
            </w:r>
          </w:p>
        </w:tc>
      </w:tr>
      <w:tr>
        <w:trPr>
          <w:trHeight w:val="710" w:hRule="exact"/>
        </w:trPr>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5" w:hRule="exact"/>
        </w:trPr>
        <w:tc>
          <w:tcPr>
            <w:gridSpan w:val="3"/>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4</w:t>
      </w:r>
      <w:bookmarkEnd w:id="200"/>
      <w:r>
        <w:rPr>
          <w:color w:val="000000"/>
          <w:spacing w:val="0"/>
          <w:w w:val="100"/>
          <w:position w:val="0"/>
        </w:rPr>
        <w:t>、主要子公司、参股公司分析</w:t>
      </w:r>
      <w:bookmarkEnd w:id="198"/>
      <w:bookmarkEnd w:id="199"/>
      <w:bookmarkEnd w:id="201"/>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197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重庆市隆 泰稀土新 材料有限 责任公司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生产销售 稀土锌铝 合金，稀土 多元合金 镀层丝绳 及镀件等</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239,839,46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71,053,040.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201,784,58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3,474,159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19,565,973.9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主要子公司、参股公司情况说明</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日，本公司第一届董事会十五次会议审议通过了《关于设立全资子公司的议案》。根据 </w:t>
      </w:r>
      <w:r>
        <w:rPr>
          <w:color w:val="000000"/>
          <w:spacing w:val="0"/>
          <w:w w:val="100"/>
          <w:position w:val="0"/>
        </w:rPr>
        <w:t>协议、章程的规定，拟设全资子公司隆泰稀土注册资本为人民币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日前由本公司一 次缴足。截至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日止，公司已向隆泰稀土货币出资</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日，隆泰稀土取得了 重庆市武隆县工商行政管理局颁发的企业法人营业执照。</w:t>
      </w:r>
    </w:p>
    <w:p>
      <w:pPr>
        <w:pStyle w:val="Style23"/>
        <w:keepNext w:val="0"/>
        <w:keepLines w:val="0"/>
        <w:widowControl w:val="0"/>
        <w:shd w:val="clear" w:color="auto" w:fill="auto"/>
        <w:bidi w:val="0"/>
        <w:spacing w:before="0" w:after="440" w:line="313"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w:t>
      </w:r>
      <w:r>
        <w:rPr>
          <w:rFonts w:ascii="Times New Roman" w:eastAsia="Times New Roman" w:hAnsi="Times New Roman" w:cs="Times New Roman"/>
          <w:color w:val="000000"/>
          <w:spacing w:val="0"/>
          <w:w w:val="100"/>
          <w:position w:val="0"/>
        </w:rPr>
        <w:t>2011</w:t>
      </w:r>
      <w:r>
        <w:rPr>
          <w:color w:val="000000"/>
          <w:spacing w:val="0"/>
          <w:w w:val="100"/>
          <w:position w:val="0"/>
        </w:rPr>
        <w:t>年第一次临时股东大会审议通过了《关于使用部分超募资金对全资子公 司增资以实施年产</w:t>
      </w:r>
      <w:r>
        <w:rPr>
          <w:rFonts w:ascii="Times New Roman" w:eastAsia="Times New Roman" w:hAnsi="Times New Roman" w:cs="Times New Roman"/>
          <w:color w:val="000000"/>
          <w:spacing w:val="0"/>
          <w:w w:val="100"/>
          <w:position w:val="0"/>
        </w:rPr>
        <w:t>6</w:t>
      </w:r>
      <w:r>
        <w:rPr>
          <w:color w:val="000000"/>
          <w:spacing w:val="0"/>
          <w:w w:val="100"/>
          <w:position w:val="0"/>
        </w:rPr>
        <w:t>万吨高铁</w:t>
      </w:r>
      <w:r>
        <w:rPr>
          <w:rFonts w:ascii="Times New Roman" w:eastAsia="Times New Roman" w:hAnsi="Times New Roman" w:cs="Times New Roman"/>
          <w:color w:val="000000"/>
          <w:spacing w:val="0"/>
          <w:w w:val="100"/>
          <w:position w:val="0"/>
        </w:rPr>
        <w:t>PC</w:t>
      </w:r>
      <w:r>
        <w:rPr>
          <w:color w:val="000000"/>
          <w:spacing w:val="0"/>
          <w:w w:val="100"/>
          <w:position w:val="0"/>
        </w:rPr>
        <w:t>制品项目的议案》，决定对隆泰稀土以货币增资人民币</w:t>
      </w:r>
      <w:r>
        <w:rPr>
          <w:rFonts w:ascii="Times New Roman" w:eastAsia="Times New Roman" w:hAnsi="Times New Roman" w:cs="Times New Roman"/>
          <w:color w:val="000000"/>
          <w:spacing w:val="0"/>
          <w:w w:val="100"/>
          <w:position w:val="0"/>
        </w:rPr>
        <w:t>4,000</w:t>
      </w:r>
      <w:r>
        <w:rPr>
          <w:color w:val="000000"/>
          <w:spacing w:val="0"/>
          <w:w w:val="100"/>
          <w:position w:val="0"/>
        </w:rPr>
        <w:t>万元。截至</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日止，公司向隆泰稀土货币增资</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日取得增资后的营业执照。</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00" w:line="326"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5</w:t>
      </w:r>
      <w:bookmarkEnd w:id="204"/>
      <w:r>
        <w:rPr>
          <w:color w:val="000000"/>
          <w:spacing w:val="0"/>
          <w:w w:val="100"/>
          <w:position w:val="0"/>
        </w:rPr>
        <w:t>、非募集资金投资的重大项目情况</w:t>
      </w:r>
      <w:bookmarkEnd w:id="202"/>
      <w:bookmarkEnd w:id="203"/>
      <w:bookmarkEnd w:id="205"/>
    </w:p>
    <w:p>
      <w:pPr>
        <w:pStyle w:val="Style3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七</w:t>
      </w:r>
      <w:bookmarkEnd w:id="208"/>
      <w:r>
        <w:rPr>
          <w:color w:val="000000"/>
          <w:spacing w:val="0"/>
          <w:w w:val="100"/>
          <w:position w:val="0"/>
        </w:rPr>
        <w:t>、公司控制的特殊目的主体情况</w:t>
      </w:r>
      <w:bookmarkEnd w:id="206"/>
      <w:bookmarkEnd w:id="207"/>
      <w:bookmarkEnd w:id="20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八</w:t>
      </w:r>
      <w:bookmarkEnd w:id="212"/>
      <w:r>
        <w:rPr>
          <w:color w:val="000000"/>
          <w:spacing w:val="0"/>
          <w:w w:val="100"/>
          <w:position w:val="0"/>
        </w:rPr>
        <w:t>、公司未来发展的展望</w:t>
      </w:r>
      <w:bookmarkEnd w:id="210"/>
      <w:bookmarkEnd w:id="211"/>
      <w:bookmarkEnd w:id="213"/>
    </w:p>
    <w:p>
      <w:pPr>
        <w:pStyle w:val="Style23"/>
        <w:keepNext w:val="0"/>
        <w:keepLines w:val="0"/>
        <w:widowControl w:val="0"/>
        <w:shd w:val="clear" w:color="auto" w:fill="auto"/>
        <w:bidi w:val="0"/>
        <w:spacing w:before="0" w:after="0" w:line="312" w:lineRule="exact"/>
        <w:ind w:left="0" w:right="0" w:firstLine="440"/>
        <w:jc w:val="left"/>
      </w:pPr>
      <w:bookmarkStart w:id="214" w:name="bookmark214"/>
      <w:r>
        <w:rPr>
          <w:rFonts w:ascii="Times New Roman" w:eastAsia="Times New Roman" w:hAnsi="Times New Roman" w:cs="Times New Roman"/>
          <w:color w:val="000000"/>
          <w:spacing w:val="0"/>
          <w:w w:val="100"/>
          <w:position w:val="0"/>
        </w:rPr>
        <w:t>1</w:t>
      </w:r>
      <w:bookmarkEnd w:id="214"/>
      <w:r>
        <w:rPr>
          <w:color w:val="000000"/>
          <w:spacing w:val="0"/>
          <w:w w:val="100"/>
          <w:position w:val="0"/>
        </w:rPr>
        <w:t>、行业所处的发展趋势及面临的市场竞争格局</w:t>
      </w:r>
    </w:p>
    <w:p>
      <w:pPr>
        <w:pStyle w:val="Style23"/>
        <w:keepNext w:val="0"/>
        <w:keepLines w:val="0"/>
        <w:widowControl w:val="0"/>
        <w:shd w:val="clear" w:color="auto" w:fill="auto"/>
        <w:tabs>
          <w:tab w:pos="888" w:val="left"/>
        </w:tabs>
        <w:bidi w:val="0"/>
        <w:spacing w:before="0" w:after="0" w:line="312" w:lineRule="exact"/>
        <w:ind w:left="0" w:right="0" w:firstLine="440"/>
        <w:jc w:val="left"/>
      </w:pPr>
      <w:bookmarkStart w:id="215" w:name="bookmark215"/>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w:t>
        <w:tab/>
        <w:t>稀土镀层钢丝、钢绞线产品</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公司依靠核心技术稀土镀层技术研发的稀土镀层钢丝、钢绞线产品已经占据了一定的市场份额，产品 主要销售对象为国家电网用于国内电网建设。国家</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规划中指出：</w:t>
      </w:r>
      <w:r>
        <w:rPr>
          <w:rFonts w:ascii="Times New Roman" w:eastAsia="Times New Roman" w:hAnsi="Times New Roman" w:cs="Times New Roman"/>
          <w:color w:val="000000"/>
          <w:spacing w:val="0"/>
          <w:w w:val="100"/>
          <w:position w:val="0"/>
        </w:rPr>
        <w:t>“</w:t>
      </w:r>
      <w:r>
        <w:rPr>
          <w:color w:val="000000"/>
          <w:spacing w:val="0"/>
          <w:w w:val="100"/>
          <w:position w:val="0"/>
        </w:rPr>
        <w:t>适应大规模跨区输电和新能源发 电并网的要求，加快现代电网体系建设，进一步扩大西电东送规模，完善区域主干电网，发展特高压等大 容量、高效率、远距离先进输电技术，依托信息、控制和储能等先进技术，推进智能电网建设，切实加强 城乡电网建设与改造，增强电网优化配置电力能力和供电可靠性由此可见，特高压和智能电网建设将 是</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期间国家电网建设的重点。</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期间，国家电网公司预计投资超过</w:t>
      </w:r>
      <w:r>
        <w:rPr>
          <w:rFonts w:ascii="Times New Roman" w:eastAsia="Times New Roman" w:hAnsi="Times New Roman" w:cs="Times New Roman"/>
          <w:color w:val="000000"/>
          <w:spacing w:val="0"/>
          <w:w w:val="100"/>
          <w:position w:val="0"/>
        </w:rPr>
        <w:t>1.7</w:t>
      </w:r>
      <w:r>
        <w:rPr>
          <w:color w:val="000000"/>
          <w:spacing w:val="0"/>
          <w:w w:val="100"/>
          <w:position w:val="0"/>
        </w:rPr>
        <w:t>万亿元用于建设以特 高压电网为骨干网架、各级电网协调发展，具有信息化、自动化、互动化特征的自主创新、国际领先的智 能电网。国家电网公司近日召开了</w:t>
      </w:r>
      <w:r>
        <w:rPr>
          <w:rFonts w:ascii="Times New Roman" w:eastAsia="Times New Roman" w:hAnsi="Times New Roman" w:cs="Times New Roman"/>
          <w:color w:val="000000"/>
          <w:spacing w:val="0"/>
          <w:w w:val="100"/>
          <w:position w:val="0"/>
        </w:rPr>
        <w:t>2014</w:t>
      </w:r>
      <w:r>
        <w:rPr>
          <w:color w:val="000000"/>
          <w:spacing w:val="0"/>
          <w:w w:val="100"/>
          <w:position w:val="0"/>
        </w:rPr>
        <w:t>年工作会议，计划今年完成固定资产投资</w:t>
      </w:r>
      <w:r>
        <w:rPr>
          <w:rFonts w:ascii="Times New Roman" w:eastAsia="Times New Roman" w:hAnsi="Times New Roman" w:cs="Times New Roman"/>
          <w:color w:val="000000"/>
          <w:spacing w:val="0"/>
          <w:w w:val="100"/>
          <w:position w:val="0"/>
        </w:rPr>
        <w:t>4035</w:t>
      </w:r>
      <w:r>
        <w:rPr>
          <w:color w:val="000000"/>
          <w:spacing w:val="0"/>
          <w:w w:val="100"/>
          <w:position w:val="0"/>
        </w:rPr>
        <w:t>亿元，其中电网投资 为</w:t>
      </w:r>
      <w:r>
        <w:rPr>
          <w:rFonts w:ascii="Times New Roman" w:eastAsia="Times New Roman" w:hAnsi="Times New Roman" w:cs="Times New Roman"/>
          <w:color w:val="000000"/>
          <w:spacing w:val="0"/>
          <w:w w:val="100"/>
          <w:position w:val="0"/>
        </w:rPr>
        <w:t>3815</w:t>
      </w:r>
      <w:r>
        <w:rPr>
          <w:color w:val="000000"/>
          <w:spacing w:val="0"/>
          <w:w w:val="100"/>
          <w:position w:val="0"/>
        </w:rPr>
        <w:t>亿元。</w:t>
      </w:r>
      <w:r>
        <w:rPr>
          <w:rFonts w:ascii="Times New Roman" w:eastAsia="Times New Roman" w:hAnsi="Times New Roman" w:cs="Times New Roman"/>
          <w:color w:val="000000"/>
          <w:spacing w:val="0"/>
          <w:w w:val="100"/>
          <w:position w:val="0"/>
        </w:rPr>
        <w:t>2013</w:t>
      </w:r>
      <w:r>
        <w:rPr>
          <w:color w:val="000000"/>
          <w:spacing w:val="0"/>
          <w:w w:val="100"/>
          <w:position w:val="0"/>
        </w:rPr>
        <w:t>年，国家电网规划电网投资金额为</w:t>
      </w:r>
      <w:r>
        <w:rPr>
          <w:rFonts w:ascii="Times New Roman" w:eastAsia="Times New Roman" w:hAnsi="Times New Roman" w:cs="Times New Roman"/>
          <w:color w:val="000000"/>
          <w:spacing w:val="0"/>
          <w:w w:val="100"/>
          <w:position w:val="0"/>
        </w:rPr>
        <w:t>3182</w:t>
      </w:r>
      <w:r>
        <w:rPr>
          <w:color w:val="000000"/>
          <w:spacing w:val="0"/>
          <w:w w:val="100"/>
          <w:position w:val="0"/>
        </w:rPr>
        <w:t>亿元，实际完成</w:t>
      </w:r>
      <w:r>
        <w:rPr>
          <w:rFonts w:ascii="Times New Roman" w:eastAsia="Times New Roman" w:hAnsi="Times New Roman" w:cs="Times New Roman"/>
          <w:color w:val="000000"/>
          <w:spacing w:val="0"/>
          <w:w w:val="100"/>
          <w:position w:val="0"/>
        </w:rPr>
        <w:t>3379</w:t>
      </w:r>
      <w:r>
        <w:rPr>
          <w:color w:val="000000"/>
          <w:spacing w:val="0"/>
          <w:w w:val="100"/>
          <w:position w:val="0"/>
        </w:rPr>
        <w:t>亿元。</w:t>
      </w:r>
      <w:r>
        <w:rPr>
          <w:rFonts w:ascii="Times New Roman" w:eastAsia="Times New Roman" w:hAnsi="Times New Roman" w:cs="Times New Roman"/>
          <w:color w:val="000000"/>
          <w:spacing w:val="0"/>
          <w:w w:val="100"/>
          <w:position w:val="0"/>
        </w:rPr>
        <w:t>2014</w:t>
      </w:r>
      <w:r>
        <w:rPr>
          <w:color w:val="000000"/>
          <w:spacing w:val="0"/>
          <w:w w:val="100"/>
          <w:position w:val="0"/>
        </w:rPr>
        <w:t>年的电网投资规 模比</w:t>
      </w:r>
      <w:r>
        <w:rPr>
          <w:rFonts w:ascii="Times New Roman" w:eastAsia="Times New Roman" w:hAnsi="Times New Roman" w:cs="Times New Roman"/>
          <w:color w:val="000000"/>
          <w:spacing w:val="0"/>
          <w:w w:val="100"/>
          <w:position w:val="0"/>
        </w:rPr>
        <w:t>2013</w:t>
      </w:r>
      <w:r>
        <w:rPr>
          <w:color w:val="000000"/>
          <w:spacing w:val="0"/>
          <w:w w:val="100"/>
          <w:position w:val="0"/>
        </w:rPr>
        <w:t>年大幅增长了近</w:t>
      </w:r>
      <w:r>
        <w:rPr>
          <w:rFonts w:ascii="Times New Roman" w:eastAsia="Times New Roman" w:hAnsi="Times New Roman" w:cs="Times New Roman"/>
          <w:color w:val="000000"/>
          <w:spacing w:val="0"/>
          <w:w w:val="100"/>
          <w:position w:val="0"/>
        </w:rPr>
        <w:t>20%</w:t>
      </w:r>
      <w:r>
        <w:rPr>
          <w:color w:val="000000"/>
          <w:spacing w:val="0"/>
          <w:w w:val="100"/>
          <w:position w:val="0"/>
        </w:rPr>
        <w:t xml:space="preserve">，比实际完成量增长了 </w:t>
      </w:r>
      <w:r>
        <w:rPr>
          <w:rFonts w:ascii="Times New Roman" w:eastAsia="Times New Roman" w:hAnsi="Times New Roman" w:cs="Times New Roman"/>
          <w:color w:val="000000"/>
          <w:spacing w:val="0"/>
          <w:w w:val="100"/>
          <w:position w:val="0"/>
        </w:rPr>
        <w:t>13%</w:t>
      </w:r>
      <w:r>
        <w:rPr>
          <w:color w:val="000000"/>
          <w:spacing w:val="0"/>
          <w:w w:val="100"/>
          <w:position w:val="0"/>
        </w:rPr>
        <w:t>左右。</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从国家电网的投资规划中可以看出特高压和智能电网投资力度将是未来国家电网投资重点，我公司产 品曾多次在特高压和智能电网重点示范工程中标，产品技术水平和质量获得广泛认可。并且随着全国性城、 农网改造规划全面开展，也将给公司产品带来新的发展机遇。</w:t>
      </w:r>
    </w:p>
    <w:p>
      <w:pPr>
        <w:pStyle w:val="Style23"/>
        <w:keepNext w:val="0"/>
        <w:keepLines w:val="0"/>
        <w:widowControl w:val="0"/>
        <w:shd w:val="clear" w:color="auto" w:fill="auto"/>
        <w:tabs>
          <w:tab w:pos="888" w:val="left"/>
        </w:tabs>
        <w:bidi w:val="0"/>
        <w:spacing w:before="0" w:after="0" w:line="312" w:lineRule="exact"/>
        <w:ind w:left="0" w:right="0" w:firstLine="440"/>
        <w:jc w:val="both"/>
      </w:pPr>
      <w:bookmarkStart w:id="216" w:name="bookmark216"/>
      <w:r>
        <w:rPr>
          <w:color w:val="000000"/>
          <w:spacing w:val="0"/>
          <w:w w:val="100"/>
          <w:position w:val="0"/>
        </w:rPr>
        <w:t>（</w:t>
      </w:r>
      <w:bookmarkEnd w:id="21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PC</w:t>
      </w:r>
      <w:r>
        <w:rPr>
          <w:color w:val="000000"/>
          <w:spacing w:val="0"/>
          <w:w w:val="100"/>
          <w:position w:val="0"/>
        </w:rPr>
        <w:t>钢绞线产品</w:t>
      </w:r>
    </w:p>
    <w:p>
      <w:pPr>
        <w:pStyle w:val="Style2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2011</w:t>
      </w:r>
      <w:r>
        <w:rPr>
          <w:color w:val="000000"/>
          <w:spacing w:val="0"/>
          <w:w w:val="100"/>
          <w:position w:val="0"/>
        </w:rPr>
        <w:t>年度上马的新产品</w:t>
      </w:r>
      <w:r>
        <w:rPr>
          <w:rFonts w:ascii="Times New Roman" w:eastAsia="Times New Roman" w:hAnsi="Times New Roman" w:cs="Times New Roman"/>
          <w:color w:val="000000"/>
          <w:spacing w:val="0"/>
          <w:w w:val="100"/>
          <w:position w:val="0"/>
        </w:rPr>
        <w:t>PC</w:t>
      </w:r>
      <w:r>
        <w:rPr>
          <w:color w:val="000000"/>
          <w:spacing w:val="0"/>
          <w:w w:val="100"/>
          <w:position w:val="0"/>
        </w:rPr>
        <w:t>钢绞线主要应用于水利、铁路、桥梁、地铁、机场等基础建设。</w:t>
      </w:r>
      <w:r>
        <w:rPr>
          <w:rFonts w:ascii="Times New Roman" w:eastAsia="Times New Roman" w:hAnsi="Times New Roman" w:cs="Times New Roman"/>
          <w:color w:val="000000"/>
          <w:spacing w:val="0"/>
          <w:w w:val="100"/>
          <w:position w:val="0"/>
        </w:rPr>
        <w:t>“</w:t>
      </w:r>
      <w:r>
        <w:rPr>
          <w:color w:val="000000"/>
          <w:spacing w:val="0"/>
          <w:w w:val="100"/>
          <w:position w:val="0"/>
        </w:rPr>
        <w:t>十二 五</w:t>
      </w:r>
      <w:r>
        <w:rPr>
          <w:color w:val="000000"/>
          <w:spacing w:val="0"/>
          <w:w w:val="100"/>
          <w:position w:val="0"/>
        </w:rPr>
        <w:t>''</w:t>
      </w:r>
      <w:r>
        <w:rPr>
          <w:color w:val="000000"/>
          <w:spacing w:val="0"/>
          <w:w w:val="100"/>
          <w:position w:val="0"/>
        </w:rPr>
        <w:t xml:space="preserve">期间，全社会固定资产投资规模预计仍将较快增长，包括铁路、公路、交通、能源、电网等国家建设 项目和地方建设项目仍然是主要投资方向，此外，产业结构调整和增长方式转变以及战略性新兴产业的快 速发展、西部大开发、振兴东北、中部崛起和建设新疆等国家战略的进一步实施，必将为公司所处的金属 制品行业创造良好的宏观经济环境，尤其是国家为了保持经济的稳定性，将重点加快铁路建设尤其是西部 </w:t>
      </w:r>
      <w:r>
        <w:rPr>
          <w:color w:val="000000"/>
          <w:spacing w:val="0"/>
          <w:w w:val="100"/>
          <w:position w:val="0"/>
        </w:rPr>
        <w:t>铁路的建设，这些机遇将使公司新产品</w:t>
      </w:r>
      <w:r>
        <w:rPr>
          <w:rFonts w:ascii="Times New Roman" w:eastAsia="Times New Roman" w:hAnsi="Times New Roman" w:cs="Times New Roman"/>
          <w:color w:val="000000"/>
          <w:spacing w:val="0"/>
          <w:w w:val="100"/>
          <w:position w:val="0"/>
        </w:rPr>
        <w:t>PC</w:t>
      </w:r>
      <w:r>
        <w:rPr>
          <w:color w:val="000000"/>
          <w:spacing w:val="0"/>
          <w:w w:val="100"/>
          <w:position w:val="0"/>
        </w:rPr>
        <w:t>钢绞线随之受益。</w:t>
      </w:r>
    </w:p>
    <w:p>
      <w:pPr>
        <w:pStyle w:val="Style23"/>
        <w:keepNext w:val="0"/>
        <w:keepLines w:val="0"/>
        <w:widowControl w:val="0"/>
        <w:shd w:val="clear" w:color="auto" w:fill="auto"/>
        <w:tabs>
          <w:tab w:pos="813" w:val="left"/>
        </w:tabs>
        <w:bidi w:val="0"/>
        <w:spacing w:before="0" w:after="0" w:line="331" w:lineRule="auto"/>
        <w:ind w:left="0" w:right="0" w:firstLine="440"/>
        <w:jc w:val="both"/>
      </w:pPr>
      <w:bookmarkStart w:id="217" w:name="bookmark217"/>
      <w:r>
        <w:rPr>
          <w:rFonts w:ascii="Times New Roman" w:eastAsia="Times New Roman" w:hAnsi="Times New Roman" w:cs="Times New Roman"/>
          <w:color w:val="000000"/>
          <w:spacing w:val="0"/>
          <w:w w:val="100"/>
          <w:position w:val="0"/>
        </w:rPr>
        <w:t>2</w:t>
      </w:r>
      <w:bookmarkEnd w:id="217"/>
      <w:r>
        <w:rPr>
          <w:color w:val="000000"/>
          <w:spacing w:val="0"/>
          <w:w w:val="100"/>
          <w:position w:val="0"/>
        </w:rPr>
        <w:t>、</w:t>
        <w:tab/>
        <w:t>发展战略</w:t>
      </w:r>
    </w:p>
    <w:p>
      <w:pPr>
        <w:pStyle w:val="Style2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在未来的经营中，公司将紧紧围绕电力行业和基建行业</w:t>
      </w:r>
      <w:r>
        <w:rPr>
          <w:rFonts w:ascii="Times New Roman" w:eastAsia="Times New Roman" w:hAnsi="Times New Roman" w:cs="Times New Roman"/>
          <w:color w:val="000000"/>
          <w:spacing w:val="0"/>
          <w:w w:val="100"/>
          <w:position w:val="0"/>
        </w:rPr>
        <w:t>“</w:t>
      </w:r>
      <w:r>
        <w:rPr>
          <w:color w:val="000000"/>
          <w:spacing w:val="0"/>
          <w:w w:val="100"/>
          <w:position w:val="0"/>
        </w:rPr>
        <w:t>十二五规划</w:t>
      </w:r>
      <w:r>
        <w:rPr>
          <w:color w:val="000000"/>
          <w:spacing w:val="0"/>
          <w:w w:val="100"/>
          <w:position w:val="0"/>
        </w:rPr>
        <w:t>''</w:t>
      </w:r>
      <w:r>
        <w:rPr>
          <w:color w:val="000000"/>
          <w:spacing w:val="0"/>
          <w:w w:val="100"/>
          <w:position w:val="0"/>
        </w:rPr>
        <w:t>为金属制品行业带来的机遇，继 续稳固国内市场地位，大力实施国际化战略，扩大产能和销量，不断扩大公司在国内和国际上的影响力和 占有率，将公司做大做强。</w:t>
      </w:r>
    </w:p>
    <w:p>
      <w:pPr>
        <w:pStyle w:val="Style23"/>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同时公司作为国家级高新技术企业，将继续加大研发投入和市场调研，以现有稀土镀层技术为核心， 抓住市场机遇，拓宽应用领域，不断取得更好更快的发展。</w:t>
      </w:r>
    </w:p>
    <w:p>
      <w:pPr>
        <w:pStyle w:val="Style23"/>
        <w:keepNext w:val="0"/>
        <w:keepLines w:val="0"/>
        <w:widowControl w:val="0"/>
        <w:shd w:val="clear" w:color="auto" w:fill="auto"/>
        <w:tabs>
          <w:tab w:pos="813" w:val="left"/>
        </w:tabs>
        <w:bidi w:val="0"/>
        <w:spacing w:before="0" w:after="0"/>
        <w:ind w:left="0" w:right="0" w:firstLine="440"/>
        <w:jc w:val="both"/>
      </w:pPr>
      <w:bookmarkStart w:id="218" w:name="bookmark218"/>
      <w:r>
        <w:rPr>
          <w:rFonts w:ascii="Times New Roman" w:eastAsia="Times New Roman" w:hAnsi="Times New Roman" w:cs="Times New Roman"/>
          <w:color w:val="000000"/>
          <w:spacing w:val="0"/>
          <w:w w:val="100"/>
          <w:position w:val="0"/>
        </w:rPr>
        <w:t>3</w:t>
      </w:r>
      <w:bookmarkEnd w:id="218"/>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年公司经营计划</w:t>
      </w:r>
    </w:p>
    <w:p>
      <w:pPr>
        <w:pStyle w:val="Style2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公司将继续稳中求进，聚集核心竞争力，提升经济增长的质量和效益，稳健投资决策和发展步伐，坚 持创新理念，提高公司发展的全面性、协调性和可持续性。</w:t>
      </w:r>
    </w:p>
    <w:p>
      <w:pPr>
        <w:pStyle w:val="Style23"/>
        <w:keepNext w:val="0"/>
        <w:keepLines w:val="0"/>
        <w:widowControl w:val="0"/>
        <w:numPr>
          <w:ilvl w:val="0"/>
          <w:numId w:val="7"/>
        </w:numPr>
        <w:shd w:val="clear" w:color="auto" w:fill="auto"/>
        <w:tabs>
          <w:tab w:pos="832" w:val="left"/>
        </w:tabs>
        <w:bidi w:val="0"/>
        <w:spacing w:before="0" w:after="0" w:line="315" w:lineRule="exact"/>
        <w:ind w:left="0" w:right="0" w:firstLine="440"/>
        <w:jc w:val="both"/>
      </w:pPr>
      <w:bookmarkStart w:id="219" w:name="bookmark219"/>
      <w:bookmarkEnd w:id="219"/>
      <w:r>
        <w:rPr>
          <w:color w:val="000000"/>
          <w:spacing w:val="0"/>
          <w:w w:val="100"/>
          <w:position w:val="0"/>
        </w:rPr>
        <w:t>立足主业，巩固优势，促进转型升级</w:t>
      </w:r>
    </w:p>
    <w:p>
      <w:pPr>
        <w:pStyle w:val="Style2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2013</w:t>
      </w:r>
      <w:r>
        <w:rPr>
          <w:color w:val="000000"/>
          <w:spacing w:val="0"/>
          <w:w w:val="100"/>
          <w:position w:val="0"/>
        </w:rPr>
        <w:t>年的基础上，要重点抓好各分支机构产能发挥，做精做优金属制品主业，巩固现有优势， 促进产品转型升级，推进公司健康发展。</w:t>
      </w:r>
    </w:p>
    <w:p>
      <w:pPr>
        <w:pStyle w:val="Style23"/>
        <w:keepNext w:val="0"/>
        <w:keepLines w:val="0"/>
        <w:widowControl w:val="0"/>
        <w:numPr>
          <w:ilvl w:val="0"/>
          <w:numId w:val="7"/>
        </w:numPr>
        <w:shd w:val="clear" w:color="auto" w:fill="auto"/>
        <w:tabs>
          <w:tab w:pos="837" w:val="left"/>
        </w:tabs>
        <w:bidi w:val="0"/>
        <w:spacing w:before="0" w:after="0" w:line="315" w:lineRule="exact"/>
        <w:ind w:left="0" w:right="0" w:firstLine="440"/>
        <w:jc w:val="both"/>
      </w:pPr>
      <w:bookmarkStart w:id="220" w:name="bookmark220"/>
      <w:bookmarkEnd w:id="220"/>
      <w:r>
        <w:rPr>
          <w:color w:val="000000"/>
          <w:spacing w:val="0"/>
          <w:w w:val="100"/>
          <w:position w:val="0"/>
        </w:rPr>
        <w:t>推进技术进步，增强创新能力</w:t>
      </w:r>
    </w:p>
    <w:p>
      <w:pPr>
        <w:pStyle w:val="Style2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公司仍然要坚持科技创新的发展战略定位，突出核心技术的形成和非核心技术的改进提升。</w:t>
      </w:r>
      <w:r>
        <w:rPr>
          <w:rFonts w:ascii="Times New Roman" w:eastAsia="Times New Roman" w:hAnsi="Times New Roman" w:cs="Times New Roman"/>
          <w:color w:val="000000"/>
          <w:spacing w:val="0"/>
          <w:w w:val="100"/>
          <w:position w:val="0"/>
        </w:rPr>
        <w:t>2014</w:t>
      </w:r>
      <w:r>
        <w:rPr>
          <w:color w:val="000000"/>
          <w:spacing w:val="0"/>
          <w:w w:val="100"/>
          <w:position w:val="0"/>
        </w:rPr>
        <w:t>年要 积极推进科技创新服务于公司产品结构的能力，进一步加强生产运营过程工艺优化和成本优化，加大技改 投入，提升产品市场竞争力，提高经济运行质量。</w:t>
      </w:r>
    </w:p>
    <w:p>
      <w:pPr>
        <w:pStyle w:val="Style23"/>
        <w:keepNext w:val="0"/>
        <w:keepLines w:val="0"/>
        <w:widowControl w:val="0"/>
        <w:numPr>
          <w:ilvl w:val="0"/>
          <w:numId w:val="7"/>
        </w:numPr>
        <w:shd w:val="clear" w:color="auto" w:fill="auto"/>
        <w:tabs>
          <w:tab w:pos="837" w:val="left"/>
        </w:tabs>
        <w:bidi w:val="0"/>
        <w:spacing w:before="0" w:after="0" w:line="315" w:lineRule="exact"/>
        <w:ind w:left="0" w:right="0" w:firstLine="440"/>
        <w:jc w:val="both"/>
      </w:pPr>
      <w:bookmarkStart w:id="221" w:name="bookmark221"/>
      <w:bookmarkEnd w:id="221"/>
      <w:r>
        <w:rPr>
          <w:color w:val="000000"/>
          <w:spacing w:val="0"/>
          <w:w w:val="100"/>
          <w:position w:val="0"/>
        </w:rPr>
        <w:t>拓宽市场销售渠道，加大营销力度</w:t>
      </w:r>
    </w:p>
    <w:p>
      <w:pPr>
        <w:pStyle w:val="Style2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面对严峻的市场形势，把握市场行情，抓住机遇，及时调整营销策略，整合资源，增强渠道控制力， 提高产品销量。公司将结合国家加大重点电网建设、城镇化建设、农网改造建设等发展契机，以及外贸市 场的发展需要，稳步提高公司的销售市场，扩大产品的销售领域。</w:t>
      </w:r>
    </w:p>
    <w:p>
      <w:pPr>
        <w:pStyle w:val="Style23"/>
        <w:keepNext w:val="0"/>
        <w:keepLines w:val="0"/>
        <w:widowControl w:val="0"/>
        <w:numPr>
          <w:ilvl w:val="0"/>
          <w:numId w:val="7"/>
        </w:numPr>
        <w:shd w:val="clear" w:color="auto" w:fill="auto"/>
        <w:tabs>
          <w:tab w:pos="837" w:val="left"/>
        </w:tabs>
        <w:bidi w:val="0"/>
        <w:spacing w:before="0" w:after="0" w:line="315" w:lineRule="exact"/>
        <w:ind w:left="0" w:right="0" w:firstLine="440"/>
        <w:jc w:val="both"/>
      </w:pPr>
      <w:bookmarkStart w:id="222" w:name="bookmark222"/>
      <w:bookmarkEnd w:id="222"/>
      <w:r>
        <w:rPr>
          <w:color w:val="000000"/>
          <w:spacing w:val="0"/>
          <w:w w:val="100"/>
          <w:position w:val="0"/>
        </w:rPr>
        <w:t>落实内控制度，提高管理效益</w:t>
      </w:r>
    </w:p>
    <w:p>
      <w:pPr>
        <w:pStyle w:val="Style2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继续积极稳妥推进以源头治理和过程控制为核心的企业内控体系，健全和完善公司管控制度，全面提 升公司管理水平，强化风险防范能力，促进战略发展目标的实现。</w:t>
      </w:r>
    </w:p>
    <w:p>
      <w:pPr>
        <w:pStyle w:val="Style23"/>
        <w:keepNext w:val="0"/>
        <w:keepLines w:val="0"/>
        <w:widowControl w:val="0"/>
        <w:numPr>
          <w:ilvl w:val="0"/>
          <w:numId w:val="7"/>
        </w:numPr>
        <w:shd w:val="clear" w:color="auto" w:fill="auto"/>
        <w:tabs>
          <w:tab w:pos="837" w:val="left"/>
        </w:tabs>
        <w:bidi w:val="0"/>
        <w:spacing w:before="0" w:after="0" w:line="315" w:lineRule="exact"/>
        <w:ind w:left="0" w:right="0" w:firstLine="440"/>
        <w:jc w:val="both"/>
      </w:pPr>
      <w:bookmarkStart w:id="223" w:name="bookmark223"/>
      <w:bookmarkEnd w:id="223"/>
      <w:r>
        <w:rPr>
          <w:color w:val="000000"/>
          <w:spacing w:val="0"/>
          <w:w w:val="100"/>
          <w:position w:val="0"/>
        </w:rPr>
        <w:t>继续抓好员工队伍建设，强调技能员工的重要性</w:t>
      </w:r>
    </w:p>
    <w:p>
      <w:pPr>
        <w:pStyle w:val="Style23"/>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队伍建设向来是公司管理工作的重点。</w:t>
      </w:r>
      <w:r>
        <w:rPr>
          <w:rFonts w:ascii="Times New Roman" w:eastAsia="Times New Roman" w:hAnsi="Times New Roman" w:cs="Times New Roman"/>
          <w:color w:val="000000"/>
          <w:spacing w:val="0"/>
          <w:w w:val="100"/>
          <w:position w:val="0"/>
        </w:rPr>
        <w:t>2014</w:t>
      </w:r>
      <w:r>
        <w:rPr>
          <w:color w:val="000000"/>
          <w:spacing w:val="0"/>
          <w:w w:val="100"/>
          <w:position w:val="0"/>
        </w:rPr>
        <w:t>年，要继续稳定员工队伍，坚持以人为本，坚定不移地走 人才强企之路，持续推进经营管理人才、专业技术人才队伍建设，尤其加强管理队伍、研发队伍和生产骨 干队伍的建设。推进岗位技能培训和员工转岗培训，建立改善职工生活、生产环境和劳动强度的长效机制。</w:t>
      </w:r>
    </w:p>
    <w:p>
      <w:pPr>
        <w:pStyle w:val="Style23"/>
        <w:keepNext w:val="0"/>
        <w:keepLines w:val="0"/>
        <w:widowControl w:val="0"/>
        <w:shd w:val="clear" w:color="auto" w:fill="auto"/>
        <w:tabs>
          <w:tab w:pos="813" w:val="left"/>
        </w:tabs>
        <w:bidi w:val="0"/>
        <w:spacing w:before="0" w:after="0" w:line="326" w:lineRule="auto"/>
        <w:ind w:left="0" w:right="0" w:firstLine="440"/>
        <w:jc w:val="both"/>
      </w:pPr>
      <w:bookmarkStart w:id="224" w:name="bookmark224"/>
      <w:r>
        <w:rPr>
          <w:rFonts w:ascii="Times New Roman" w:eastAsia="Times New Roman" w:hAnsi="Times New Roman" w:cs="Times New Roman"/>
          <w:color w:val="000000"/>
          <w:spacing w:val="0"/>
          <w:w w:val="100"/>
          <w:position w:val="0"/>
        </w:rPr>
        <w:t>4</w:t>
      </w:r>
      <w:bookmarkEnd w:id="224"/>
      <w:r>
        <w:rPr>
          <w:color w:val="000000"/>
          <w:spacing w:val="0"/>
          <w:w w:val="100"/>
          <w:position w:val="0"/>
        </w:rPr>
        <w:t>、</w:t>
        <w:tab/>
        <w:t>可能面对的风险</w:t>
      </w:r>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公司面对的业务风险，包括日常业务过程中的政策风险、经营风险、汇率风险、财务风险。</w:t>
      </w:r>
    </w:p>
    <w:p>
      <w:pPr>
        <w:pStyle w:val="Style23"/>
        <w:keepNext w:val="0"/>
        <w:keepLines w:val="0"/>
        <w:widowControl w:val="0"/>
        <w:numPr>
          <w:ilvl w:val="0"/>
          <w:numId w:val="9"/>
        </w:numPr>
        <w:shd w:val="clear" w:color="auto" w:fill="auto"/>
        <w:tabs>
          <w:tab w:pos="810" w:val="left"/>
        </w:tabs>
        <w:bidi w:val="0"/>
        <w:spacing w:before="0" w:after="0" w:line="312" w:lineRule="exact"/>
        <w:ind w:left="0" w:right="0" w:firstLine="440"/>
        <w:jc w:val="both"/>
      </w:pPr>
      <w:bookmarkStart w:id="225" w:name="bookmark225"/>
      <w:bookmarkEnd w:id="225"/>
      <w:r>
        <w:rPr>
          <w:color w:val="000000"/>
          <w:spacing w:val="0"/>
          <w:w w:val="100"/>
          <w:position w:val="0"/>
        </w:rPr>
        <w:t>政策风险：由于公司最终客户主要是国家电网，虽然近年国家电网投资逐年加大，但仍存在投资政 策变动风险。</w:t>
      </w:r>
    </w:p>
    <w:p>
      <w:pPr>
        <w:pStyle w:val="Style23"/>
        <w:keepNext w:val="0"/>
        <w:keepLines w:val="0"/>
        <w:widowControl w:val="0"/>
        <w:numPr>
          <w:ilvl w:val="0"/>
          <w:numId w:val="9"/>
        </w:numPr>
        <w:shd w:val="clear" w:color="auto" w:fill="auto"/>
        <w:tabs>
          <w:tab w:pos="837" w:val="left"/>
        </w:tabs>
        <w:bidi w:val="0"/>
        <w:spacing w:before="0" w:after="0" w:line="312" w:lineRule="exact"/>
        <w:ind w:left="0" w:right="0" w:firstLine="440"/>
        <w:jc w:val="both"/>
      </w:pPr>
      <w:bookmarkStart w:id="226" w:name="bookmark226"/>
      <w:bookmarkEnd w:id="226"/>
      <w:r>
        <w:rPr>
          <w:color w:val="000000"/>
          <w:spacing w:val="0"/>
          <w:w w:val="100"/>
          <w:position w:val="0"/>
        </w:rPr>
        <w:t>经营风险：公司产品受市场原材料价格波动影响，从而导致对成本的准确控制存在一定的经营风险。</w:t>
      </w:r>
    </w:p>
    <w:p>
      <w:pPr>
        <w:pStyle w:val="Style23"/>
        <w:keepNext w:val="0"/>
        <w:keepLines w:val="0"/>
        <w:widowControl w:val="0"/>
        <w:numPr>
          <w:ilvl w:val="0"/>
          <w:numId w:val="9"/>
        </w:numPr>
        <w:shd w:val="clear" w:color="auto" w:fill="auto"/>
        <w:tabs>
          <w:tab w:pos="814" w:val="left"/>
        </w:tabs>
        <w:bidi w:val="0"/>
        <w:spacing w:before="0" w:after="0" w:line="312" w:lineRule="exact"/>
        <w:ind w:left="0" w:right="0" w:firstLine="440"/>
        <w:jc w:val="both"/>
      </w:pPr>
      <w:bookmarkStart w:id="227" w:name="bookmark227"/>
      <w:bookmarkEnd w:id="227"/>
      <w:r>
        <w:rPr>
          <w:color w:val="000000"/>
          <w:spacing w:val="0"/>
          <w:w w:val="100"/>
          <w:position w:val="0"/>
        </w:rPr>
        <w:t>汇率风险：公司自营进出口业务，公司出口产品交易结算货币主要为美元、欧元。公司的记账本位 币为人民币，随着公司海外业务规模不断扩大，外汇收入增加，如果国家的外汇政策发生变化，或人民币 汇率水平发生较大波动，将会对公司的收入构成影响。但在公司主要业务集中在国内的情况下，汇率风险 对公司影响有限。</w:t>
      </w:r>
    </w:p>
    <w:p>
      <w:pPr>
        <w:pStyle w:val="Style23"/>
        <w:keepNext w:val="0"/>
        <w:keepLines w:val="0"/>
        <w:widowControl w:val="0"/>
        <w:numPr>
          <w:ilvl w:val="0"/>
          <w:numId w:val="9"/>
        </w:numPr>
        <w:shd w:val="clear" w:color="auto" w:fill="auto"/>
        <w:tabs>
          <w:tab w:pos="837" w:val="left"/>
        </w:tabs>
        <w:bidi w:val="0"/>
        <w:spacing w:before="0" w:after="380" w:line="312" w:lineRule="exact"/>
        <w:ind w:left="0" w:right="0" w:firstLine="440"/>
        <w:jc w:val="both"/>
      </w:pPr>
      <w:bookmarkStart w:id="228" w:name="bookmark228"/>
      <w:bookmarkEnd w:id="228"/>
      <w:r>
        <w:rPr>
          <w:color w:val="000000"/>
          <w:spacing w:val="0"/>
          <w:w w:val="100"/>
          <w:position w:val="0"/>
        </w:rPr>
        <w:t>财务风险：客户延迟付款可能影响公司的营运资金和现金流量。</w:t>
      </w:r>
    </w:p>
    <w:p>
      <w:pPr>
        <w:pStyle w:val="Style28"/>
        <w:keepNext/>
        <w:keepLines/>
        <w:widowControl w:val="0"/>
        <w:shd w:val="clear" w:color="auto" w:fill="auto"/>
        <w:bidi w:val="0"/>
        <w:spacing w:before="0" w:after="380" w:line="240" w:lineRule="auto"/>
        <w:ind w:left="0" w:right="0" w:firstLine="0"/>
        <w:jc w:val="both"/>
      </w:pPr>
      <w:bookmarkStart w:id="229" w:name="bookmark229"/>
      <w:bookmarkStart w:id="230" w:name="bookmark230"/>
      <w:bookmarkStart w:id="231" w:name="bookmark231"/>
      <w:bookmarkStart w:id="232" w:name="bookmark232"/>
      <w:r>
        <w:rPr>
          <w:color w:val="000000"/>
          <w:spacing w:val="0"/>
          <w:w w:val="100"/>
          <w:position w:val="0"/>
        </w:rPr>
        <w:t>九</w:t>
      </w:r>
      <w:bookmarkEnd w:id="231"/>
      <w:r>
        <w:rPr>
          <w:color w:val="000000"/>
          <w:spacing w:val="0"/>
          <w:w w:val="100"/>
          <w:position w:val="0"/>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29"/>
      <w:bookmarkEnd w:id="230"/>
      <w:bookmarkEnd w:id="232"/>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233" w:name="bookmark233"/>
      <w:bookmarkStart w:id="234" w:name="bookmark234"/>
      <w:bookmarkStart w:id="235" w:name="bookmark235"/>
      <w:r>
        <w:rPr>
          <w:color w:val="000000"/>
          <w:spacing w:val="0"/>
          <w:w w:val="100"/>
          <w:position w:val="0"/>
        </w:rPr>
        <w:t>十、与上年度财务报告相比，会计政策、会计估计和核算方法发生变化的情况说明</w:t>
      </w:r>
      <w:bookmarkEnd w:id="233"/>
      <w:bookmarkEnd w:id="234"/>
      <w:bookmarkEnd w:id="235"/>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236" w:name="bookmark236"/>
      <w:bookmarkStart w:id="237" w:name="bookmark237"/>
      <w:bookmarkStart w:id="238" w:name="bookmark238"/>
      <w:r>
        <w:rPr>
          <w:color w:val="000000"/>
          <w:spacing w:val="0"/>
          <w:w w:val="100"/>
          <w:position w:val="0"/>
        </w:rPr>
        <w:t>十一、报告期内发生重大会计差错更正需追溯重述的情况说明</w:t>
      </w:r>
      <w:bookmarkEnd w:id="236"/>
      <w:bookmarkEnd w:id="237"/>
      <w:bookmarkEnd w:id="238"/>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239" w:name="bookmark239"/>
      <w:bookmarkStart w:id="240" w:name="bookmark240"/>
      <w:bookmarkStart w:id="241" w:name="bookmark241"/>
      <w:r>
        <w:rPr>
          <w:color w:val="000000"/>
          <w:spacing w:val="0"/>
          <w:w w:val="100"/>
          <w:position w:val="0"/>
        </w:rPr>
        <w:t>十二、与上年度财务报告相比，合并报表范围发生变化的情况说明</w:t>
      </w:r>
      <w:bookmarkEnd w:id="239"/>
      <w:bookmarkEnd w:id="240"/>
      <w:bookmarkEnd w:id="241"/>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242" w:name="bookmark242"/>
      <w:bookmarkStart w:id="243" w:name="bookmark243"/>
      <w:bookmarkStart w:id="244" w:name="bookmark244"/>
      <w:r>
        <w:rPr>
          <w:color w:val="000000"/>
          <w:spacing w:val="0"/>
          <w:w w:val="100"/>
          <w:position w:val="0"/>
        </w:rPr>
        <w:t>十三、公司利润分配及分红派息情况</w:t>
      </w:r>
      <w:bookmarkEnd w:id="242"/>
      <w:bookmarkEnd w:id="243"/>
      <w:bookmarkEnd w:id="244"/>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23"/>
        <w:keepNext w:val="0"/>
        <w:keepLines w:val="0"/>
        <w:widowControl w:val="0"/>
        <w:shd w:val="clear" w:color="auto" w:fill="auto"/>
        <w:tabs>
          <w:tab w:pos="368" w:val="left"/>
        </w:tabs>
        <w:bidi w:val="0"/>
        <w:spacing w:before="0" w:after="0" w:line="331" w:lineRule="exact"/>
        <w:ind w:left="0" w:right="0" w:firstLine="0"/>
        <w:jc w:val="both"/>
      </w:pPr>
      <w:bookmarkStart w:id="245" w:name="bookmark245"/>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年年度利润分配方案：以公司现有总股本</w:t>
      </w:r>
      <w:r>
        <w:rPr>
          <w:rFonts w:ascii="Times New Roman" w:eastAsia="Times New Roman" w:hAnsi="Times New Roman" w:cs="Times New Roman"/>
          <w:color w:val="000000"/>
          <w:spacing w:val="0"/>
          <w:w w:val="100"/>
          <w:position w:val="0"/>
        </w:rPr>
        <w:t>77,830,780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4.5</w:t>
      </w:r>
      <w:r>
        <w:rPr>
          <w:color w:val="000000"/>
          <w:spacing w:val="0"/>
          <w:w w:val="100"/>
          <w:position w:val="0"/>
        </w:rPr>
        <w:t>元人民币现 金（含税）；本次不进行公积金转增股本，不送红股。</w:t>
      </w:r>
    </w:p>
    <w:p>
      <w:pPr>
        <w:pStyle w:val="Style23"/>
        <w:keepNext w:val="0"/>
        <w:keepLines w:val="0"/>
        <w:widowControl w:val="0"/>
        <w:shd w:val="clear" w:color="auto" w:fill="auto"/>
        <w:tabs>
          <w:tab w:pos="373" w:val="left"/>
        </w:tabs>
        <w:bidi w:val="0"/>
        <w:spacing w:before="0" w:after="0" w:line="326" w:lineRule="exact"/>
        <w:ind w:left="0" w:right="0" w:firstLine="0"/>
        <w:jc w:val="both"/>
      </w:pPr>
      <w:bookmarkStart w:id="246" w:name="bookmark246"/>
      <w:r>
        <w:rPr>
          <w:rFonts w:ascii="Times New Roman" w:eastAsia="Times New Roman" w:hAnsi="Times New Roman" w:cs="Times New Roman"/>
          <w:color w:val="000000"/>
          <w:spacing w:val="0"/>
          <w:w w:val="100"/>
          <w:position w:val="0"/>
        </w:rPr>
        <w:t>2</w:t>
      </w:r>
      <w:bookmarkEnd w:id="246"/>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年半年度利润分配方案：以公司现有总股本</w:t>
      </w:r>
      <w:r>
        <w:rPr>
          <w:rFonts w:ascii="Times New Roman" w:eastAsia="Times New Roman" w:hAnsi="Times New Roman" w:cs="Times New Roman"/>
          <w:color w:val="000000"/>
          <w:spacing w:val="0"/>
          <w:w w:val="100"/>
          <w:position w:val="0"/>
        </w:rPr>
        <w:t>77,830,780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2.5</w:t>
      </w:r>
      <w:r>
        <w:rPr>
          <w:color w:val="000000"/>
          <w:spacing w:val="0"/>
          <w:w w:val="100"/>
          <w:position w:val="0"/>
        </w:rPr>
        <w:t>元人民币 现金（含税）；本次不进行公积金转增股本，不送红股。</w:t>
      </w:r>
    </w:p>
    <w:p>
      <w:pPr>
        <w:pStyle w:val="Style23"/>
        <w:keepNext w:val="0"/>
        <w:keepLines w:val="0"/>
        <w:widowControl w:val="0"/>
        <w:shd w:val="clear" w:color="auto" w:fill="auto"/>
        <w:tabs>
          <w:tab w:pos="373" w:val="left"/>
        </w:tabs>
        <w:bidi w:val="0"/>
        <w:spacing w:before="0" w:after="0" w:line="330" w:lineRule="exact"/>
        <w:ind w:left="0" w:right="0" w:firstLine="0"/>
        <w:jc w:val="both"/>
      </w:pPr>
      <w:bookmarkStart w:id="247" w:name="bookmark247"/>
      <w:r>
        <w:rPr>
          <w:rFonts w:ascii="Times New Roman" w:eastAsia="Times New Roman" w:hAnsi="Times New Roman" w:cs="Times New Roman"/>
          <w:color w:val="000000"/>
          <w:spacing w:val="0"/>
          <w:w w:val="100"/>
          <w:position w:val="0"/>
        </w:rPr>
        <w:t>3</w:t>
      </w:r>
      <w:bookmarkEnd w:id="247"/>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年年度利润分配方案：以公司现有总股本</w:t>
      </w:r>
      <w:r>
        <w:rPr>
          <w:rFonts w:ascii="Times New Roman" w:eastAsia="Times New Roman" w:hAnsi="Times New Roman" w:cs="Times New Roman"/>
          <w:color w:val="000000"/>
          <w:spacing w:val="0"/>
          <w:w w:val="100"/>
          <w:position w:val="0"/>
        </w:rPr>
        <w:t>77,830,780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1.0</w:t>
      </w:r>
      <w:r>
        <w:rPr>
          <w:color w:val="000000"/>
          <w:spacing w:val="0"/>
          <w:w w:val="100"/>
          <w:position w:val="0"/>
        </w:rPr>
        <w:t>元人民币现 金（含税）；本次不进行公积金转增股本，不送红股。</w:t>
      </w:r>
    </w:p>
    <w:p>
      <w:pPr>
        <w:pStyle w:val="Style23"/>
        <w:keepNext w:val="0"/>
        <w:keepLines w:val="0"/>
        <w:widowControl w:val="0"/>
        <w:shd w:val="clear" w:color="auto" w:fill="auto"/>
        <w:tabs>
          <w:tab w:pos="373" w:val="left"/>
        </w:tabs>
        <w:bidi w:val="0"/>
        <w:spacing w:before="0" w:after="0" w:line="330" w:lineRule="exact"/>
        <w:ind w:left="0" w:right="0" w:firstLine="0"/>
        <w:jc w:val="both"/>
      </w:pPr>
      <w:bookmarkStart w:id="248" w:name="bookmark248"/>
      <w:r>
        <w:rPr>
          <w:rFonts w:ascii="Times New Roman" w:eastAsia="Times New Roman" w:hAnsi="Times New Roman" w:cs="Times New Roman"/>
          <w:color w:val="000000"/>
          <w:spacing w:val="0"/>
          <w:w w:val="100"/>
          <w:position w:val="0"/>
          <w:sz w:val="18"/>
          <w:szCs w:val="18"/>
        </w:rPr>
        <w:t>4</w:t>
      </w:r>
      <w:bookmarkEnd w:id="248"/>
      <w:r>
        <w:rPr>
          <w:color w:val="000000"/>
          <w:spacing w:val="0"/>
          <w:w w:val="100"/>
          <w:position w:val="0"/>
          <w:sz w:val="17"/>
          <w:szCs w:val="17"/>
        </w:rPr>
        <w:t>、</w:t>
        <w:tab/>
      </w:r>
      <w:r>
        <w:rPr>
          <w:rFonts w:ascii="Times New Roman" w:eastAsia="Times New Roman" w:hAnsi="Times New Roman" w:cs="Times New Roman"/>
          <w:color w:val="000000"/>
          <w:spacing w:val="0"/>
          <w:w w:val="100"/>
          <w:position w:val="0"/>
        </w:rPr>
        <w:t>2013</w:t>
      </w:r>
      <w:r>
        <w:rPr>
          <w:color w:val="000000"/>
          <w:spacing w:val="0"/>
          <w:w w:val="100"/>
          <w:position w:val="0"/>
        </w:rPr>
        <w:t>年半年度利润分配方案：以公司现有总股本</w:t>
      </w:r>
      <w:r>
        <w:rPr>
          <w:rFonts w:ascii="Times New Roman" w:eastAsia="Times New Roman" w:hAnsi="Times New Roman" w:cs="Times New Roman"/>
          <w:color w:val="000000"/>
          <w:spacing w:val="0"/>
          <w:w w:val="100"/>
          <w:position w:val="0"/>
        </w:rPr>
        <w:t>77,830,780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2.5</w:t>
      </w:r>
      <w:r>
        <w:rPr>
          <w:color w:val="000000"/>
          <w:spacing w:val="0"/>
          <w:w w:val="100"/>
          <w:position w:val="0"/>
        </w:rPr>
        <w:t>元人民币 现金（含税）；本次不进行公积金转增股本，不送红股。</w:t>
      </w:r>
    </w:p>
    <w:p>
      <w:pPr>
        <w:pStyle w:val="Style23"/>
        <w:keepNext w:val="0"/>
        <w:keepLines w:val="0"/>
        <w:widowControl w:val="0"/>
        <w:shd w:val="clear" w:color="auto" w:fill="auto"/>
        <w:tabs>
          <w:tab w:pos="373" w:val="left"/>
        </w:tabs>
        <w:bidi w:val="0"/>
        <w:spacing w:before="0" w:after="480" w:line="330" w:lineRule="exact"/>
        <w:ind w:left="0" w:right="0" w:firstLine="0"/>
        <w:jc w:val="both"/>
      </w:pPr>
      <w:bookmarkStart w:id="249" w:name="bookmark249"/>
      <w:r>
        <w:rPr>
          <w:rFonts w:ascii="Times New Roman" w:eastAsia="Times New Roman" w:hAnsi="Times New Roman" w:cs="Times New Roman"/>
          <w:color w:val="000000"/>
          <w:spacing w:val="0"/>
          <w:w w:val="100"/>
          <w:position w:val="0"/>
        </w:rPr>
        <w:t>5</w:t>
      </w:r>
      <w:bookmarkEnd w:id="249"/>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年年度利润分配预案：以公司现有总股本</w:t>
      </w:r>
      <w:r>
        <w:rPr>
          <w:rFonts w:ascii="Times New Roman" w:eastAsia="Times New Roman" w:hAnsi="Times New Roman" w:cs="Times New Roman"/>
          <w:color w:val="000000"/>
          <w:spacing w:val="0"/>
          <w:w w:val="100"/>
          <w:position w:val="0"/>
        </w:rPr>
        <w:t>77,830,780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1.0</w:t>
      </w:r>
      <w:r>
        <w:rPr>
          <w:color w:val="000000"/>
          <w:spacing w:val="0"/>
          <w:w w:val="100"/>
          <w:position w:val="0"/>
        </w:rPr>
        <w:t>元人民币现 金（含税）；本次不进行公积金转增股本，不送红股。</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公司近三年现金分红情况表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27,240,773.00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40,280,988.95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27,240,773.00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47,785,243.97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35,023,851.00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41,423,238.27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00" w:line="240" w:lineRule="auto"/>
        <w:ind w:left="0" w:right="0" w:firstLine="0"/>
        <w:jc w:val="left"/>
      </w:pPr>
      <w:bookmarkStart w:id="250" w:name="bookmark250"/>
      <w:bookmarkStart w:id="251" w:name="bookmark251"/>
      <w:bookmarkStart w:id="252" w:name="bookmark252"/>
      <w:r>
        <w:rPr>
          <w:color w:val="000000"/>
          <w:spacing w:val="0"/>
          <w:w w:val="100"/>
          <w:position w:val="0"/>
        </w:rPr>
        <w:t>十四、本报告期利润分配及资本公积金转增股本预案</w:t>
      </w:r>
      <w:bookmarkEnd w:id="250"/>
      <w:bookmarkEnd w:id="251"/>
      <w:bookmarkEnd w:id="252"/>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77,830,780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7,783,078.00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44,166,188.55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公司发展阶段属成熟期且有重大资金支出安排的，进行利润分配时，现金分红在本次利润分配中所占比例最低应达到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日的股本总数</w:t>
            </w:r>
            <w:r>
              <w:rPr>
                <w:rFonts w:ascii="Times New Roman" w:eastAsia="Times New Roman" w:hAnsi="Times New Roman" w:cs="Times New Roman"/>
                <w:color w:val="000000"/>
                <w:spacing w:val="0"/>
                <w:w w:val="100"/>
                <w:position w:val="0"/>
                <w:sz w:val="18"/>
                <w:szCs w:val="18"/>
              </w:rPr>
              <w:t>77,830,780</w:t>
            </w:r>
            <w:r>
              <w:rPr>
                <w:color w:val="000000"/>
                <w:spacing w:val="0"/>
                <w:w w:val="100"/>
                <w:position w:val="0"/>
              </w:rPr>
              <w:t>为基数，拟按每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元（含税），共分配现金股利人民 币</w:t>
            </w:r>
            <w:r>
              <w:rPr>
                <w:rFonts w:ascii="Times New Roman" w:eastAsia="Times New Roman" w:hAnsi="Times New Roman" w:cs="Times New Roman"/>
                <w:color w:val="000000"/>
                <w:spacing w:val="0"/>
                <w:w w:val="100"/>
                <w:position w:val="0"/>
                <w:sz w:val="18"/>
                <w:szCs w:val="18"/>
              </w:rPr>
              <w:t>7,783,078</w:t>
            </w:r>
            <w:r>
              <w:rPr>
                <w:color w:val="000000"/>
                <w:spacing w:val="0"/>
                <w:w w:val="100"/>
                <w:position w:val="0"/>
              </w:rPr>
              <w:t>元，剩余未分配利润结转以后年度分配。本年度不进行公积金转增股本，不送红股。</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53" w:name="bookmark253"/>
      <w:bookmarkStart w:id="254" w:name="bookmark254"/>
      <w:bookmarkStart w:id="255" w:name="bookmark255"/>
      <w:r>
        <w:rPr>
          <w:color w:val="000000"/>
          <w:spacing w:val="0"/>
          <w:w w:val="100"/>
          <w:position w:val="0"/>
        </w:rPr>
        <w:t>十五、社会责任情况</w:t>
      </w:r>
      <w:bookmarkEnd w:id="253"/>
      <w:bookmarkEnd w:id="254"/>
      <w:bookmarkEnd w:id="255"/>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公司重视并积极履行社会责任，报告期内，公司严格按照各级监管部门的要求，合法合规经营，力求经济 效益与社会效益、短期效益与长期效益、自身发展与社会发展相协调，实现企业、员工与社会的共同成长、 和谐发展。公司坚持以人为本，注重对员工职业发展进行规划，为员工提供平等的发展机会，尊重和维护 员工的个人利益。公司严格按照国家和行业对产品质量的要求从事生产活动，切实保证公司产品质量，努 力提高公司服务水平，致力建设资源节约型和环境友好型企业，对公司、对客户、对社会负责。</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上市公司及其子公司是否属于国家环境保护部门规定的重污染行业</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上市公司及其子公司是否存在其他重大社会安全问题</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报告期内是否被行政处罚</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0"/>
        <w:jc w:val="left"/>
      </w:pPr>
      <w:bookmarkStart w:id="256" w:name="bookmark256"/>
      <w:bookmarkStart w:id="257" w:name="bookmark257"/>
      <w:bookmarkStart w:id="258" w:name="bookmark258"/>
      <w:r>
        <w:rPr>
          <w:color w:val="000000"/>
          <w:spacing w:val="0"/>
          <w:w w:val="100"/>
          <w:position w:val="0"/>
        </w:rPr>
        <w:t>十六、报告期内接待调研、沟通、采访等活动登记表</w:t>
      </w:r>
      <w:bookmarkEnd w:id="256"/>
      <w:bookmarkEnd w:id="257"/>
      <w:bookmarkEnd w:id="258"/>
    </w:p>
    <w:tbl>
      <w:tblPr>
        <w:tblOverlap w:val="never"/>
        <w:jc w:val="center"/>
        <w:tblLayout w:type="fixed"/>
      </w:tblPr>
      <w:tblGrid>
        <w:gridCol w:w="1502"/>
        <w:gridCol w:w="1498"/>
        <w:gridCol w:w="1498"/>
        <w:gridCol w:w="1498"/>
        <w:gridCol w:w="1498"/>
        <w:gridCol w:w="2093"/>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个人投资者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询问半年报披露时间</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冠恒投资王晟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公司经营情况及发展情况</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财通证券李永良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公司经营情况及发展情况</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南京证券周飞</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公司经营情况及发展情况</w:t>
            </w:r>
          </w:p>
        </w:tc>
      </w:tr>
    </w:tbl>
    <w:p>
      <w:pPr>
        <w:pStyle w:val="Style12"/>
        <w:keepNext/>
        <w:keepLines/>
        <w:widowControl w:val="0"/>
        <w:shd w:val="clear" w:color="auto" w:fill="auto"/>
        <w:bidi w:val="0"/>
        <w:spacing w:before="0" w:line="240" w:lineRule="auto"/>
        <w:ind w:left="0" w:right="0" w:firstLine="0"/>
        <w:jc w:val="center"/>
      </w:pPr>
      <w:bookmarkStart w:id="259" w:name="bookmark259"/>
      <w:bookmarkStart w:id="260" w:name="bookmark260"/>
      <w:bookmarkStart w:id="261" w:name="bookmark261"/>
      <w:r>
        <w:rPr>
          <w:color w:val="000000"/>
          <w:spacing w:val="0"/>
          <w:w w:val="100"/>
          <w:position w:val="0"/>
        </w:rPr>
        <w:t>第五节重要事项</w:t>
      </w:r>
      <w:bookmarkEnd w:id="259"/>
      <w:bookmarkEnd w:id="260"/>
      <w:bookmarkEnd w:id="261"/>
    </w:p>
    <w:p>
      <w:pPr>
        <w:pStyle w:val="Style28"/>
        <w:keepNext/>
        <w:keepLines/>
        <w:widowControl w:val="0"/>
        <w:shd w:val="clear" w:color="auto" w:fill="auto"/>
        <w:tabs>
          <w:tab w:pos="517" w:val="left"/>
        </w:tabs>
        <w:bidi w:val="0"/>
        <w:spacing w:before="0" w:after="38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一</w:t>
      </w:r>
      <w:bookmarkEnd w:id="264"/>
      <w:r>
        <w:rPr>
          <w:color w:val="000000"/>
          <w:spacing w:val="0"/>
          <w:w w:val="100"/>
          <w:position w:val="0"/>
        </w:rPr>
        <w:t>、</w:t>
        <w:tab/>
        <w:t>重大诉讼仲裁事项</w:t>
      </w:r>
      <w:bookmarkEnd w:id="262"/>
      <w:bookmarkEnd w:id="263"/>
      <w:bookmarkEnd w:id="265"/>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8"/>
        <w:keepNext/>
        <w:keepLines/>
        <w:widowControl w:val="0"/>
        <w:shd w:val="clear" w:color="auto" w:fill="auto"/>
        <w:tabs>
          <w:tab w:pos="517" w:val="left"/>
        </w:tabs>
        <w:bidi w:val="0"/>
        <w:spacing w:before="0" w:after="38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二</w:t>
      </w:r>
      <w:bookmarkEnd w:id="268"/>
      <w:r>
        <w:rPr>
          <w:color w:val="000000"/>
          <w:spacing w:val="0"/>
          <w:w w:val="100"/>
          <w:position w:val="0"/>
        </w:rPr>
        <w:t>、</w:t>
        <w:tab/>
        <w:t>媒体质疑情况</w:t>
      </w:r>
      <w:bookmarkEnd w:id="266"/>
      <w:bookmarkEnd w:id="267"/>
      <w:bookmarkEnd w:id="269"/>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本报告期公司无媒体普遍质疑事项。</w:t>
      </w:r>
    </w:p>
    <w:p>
      <w:pPr>
        <w:pStyle w:val="Style28"/>
        <w:keepNext/>
        <w:keepLines/>
        <w:widowControl w:val="0"/>
        <w:shd w:val="clear" w:color="auto" w:fill="auto"/>
        <w:tabs>
          <w:tab w:pos="522" w:val="left"/>
        </w:tabs>
        <w:bidi w:val="0"/>
        <w:spacing w:before="0" w:after="38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三</w:t>
      </w:r>
      <w:bookmarkEnd w:id="272"/>
      <w:r>
        <w:rPr>
          <w:color w:val="000000"/>
          <w:spacing w:val="0"/>
          <w:w w:val="100"/>
          <w:position w:val="0"/>
        </w:rPr>
        <w:t>、</w:t>
        <w:tab/>
        <w:t>控股股东及其关联方对上市公司的非经营性占用资金情况</w:t>
      </w:r>
      <w:bookmarkEnd w:id="270"/>
      <w:bookmarkEnd w:id="271"/>
      <w:bookmarkEnd w:id="2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预计偿还时 间（月份）</w:t>
            </w:r>
          </w:p>
        </w:tc>
      </w:tr>
      <w:tr>
        <w:trPr>
          <w:trHeight w:val="398" w:hRule="exact"/>
        </w:trPr>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3"/>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期末合计值占最近一期经审计净资 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四</w:t>
      </w:r>
      <w:bookmarkEnd w:id="276"/>
      <w:r>
        <w:rPr>
          <w:color w:val="000000"/>
          <w:spacing w:val="0"/>
          <w:w w:val="100"/>
          <w:position w:val="0"/>
        </w:rPr>
        <w:t>、破产重整相关事项</w:t>
      </w:r>
      <w:bookmarkEnd w:id="274"/>
      <w:bookmarkEnd w:id="275"/>
      <w:bookmarkEnd w:id="27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五</w:t>
      </w:r>
      <w:bookmarkEnd w:id="280"/>
      <w:r>
        <w:rPr>
          <w:color w:val="000000"/>
          <w:spacing w:val="0"/>
          <w:w w:val="100"/>
          <w:position w:val="0"/>
        </w:rPr>
        <w:t>、资产交易事项</w:t>
      </w:r>
      <w:bookmarkEnd w:id="278"/>
      <w:bookmarkEnd w:id="279"/>
      <w:bookmarkEnd w:id="281"/>
    </w:p>
    <w:p>
      <w:pPr>
        <w:pStyle w:val="Style37"/>
        <w:keepNext/>
        <w:keepLines/>
        <w:widowControl w:val="0"/>
        <w:shd w:val="clear" w:color="auto" w:fill="auto"/>
        <w:bidi w:val="0"/>
        <w:spacing w:before="0" w:after="320" w:line="240" w:lineRule="auto"/>
        <w:ind w:left="0" w:right="0" w:firstLine="0"/>
        <w:jc w:val="both"/>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1</w:t>
      </w:r>
      <w:bookmarkEnd w:id="284"/>
      <w:r>
        <w:rPr>
          <w:color w:val="000000"/>
          <w:spacing w:val="0"/>
          <w:w w:val="100"/>
          <w:position w:val="0"/>
        </w:rPr>
        <w:t>、收购资产情况</w:t>
      </w:r>
      <w:bookmarkEnd w:id="282"/>
      <w:bookmarkEnd w:id="283"/>
      <w:bookmarkEnd w:id="285"/>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97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交易对方 或最终控 制方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 营的影响</w:t>
            </w:r>
          </w:p>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对公司损 益的影响</w:t>
            </w:r>
          </w:p>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与交易对 方的关联 关系（适用 关联交易 情形</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both"/>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2</w:t>
      </w:r>
      <w:bookmarkEnd w:id="288"/>
      <w:r>
        <w:rPr>
          <w:color w:val="000000"/>
          <w:spacing w:val="0"/>
          <w:w w:val="100"/>
          <w:position w:val="0"/>
        </w:rPr>
        <w:t>、出售资产情况</w:t>
      </w:r>
      <w:bookmarkEnd w:id="286"/>
      <w:bookmarkEnd w:id="287"/>
      <w:bookmarkEnd w:id="289"/>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4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交易对</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与交易</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所涉及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所涉及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w:t>
            </w:r>
          </w:p>
        </w:tc>
      </w:tr>
      <w:tr>
        <w:trPr>
          <w:trHeight w:val="283" w:hRule="exact"/>
        </w:trPr>
        <w:tc>
          <w:tcPr>
            <w:tcBorders>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格（万</w:t>
            </w:r>
          </w:p>
        </w:tc>
        <w:tc>
          <w:tcPr>
            <w:tcBorders>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起至出</w:t>
            </w:r>
          </w:p>
        </w:tc>
        <w:tc>
          <w:tcPr>
            <w:tcBorders>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w:t>
            </w:r>
          </w:p>
        </w:tc>
        <w:tc>
          <w:tcPr>
            <w:tcBorders>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售为上</w:t>
            </w:r>
          </w:p>
        </w:tc>
        <w:tc>
          <w:tcPr>
            <w:tcBorders>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售定价</w:t>
            </w:r>
          </w:p>
        </w:tc>
        <w:tc>
          <w:tcPr>
            <w:tcBorders>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关联交</w:t>
            </w:r>
          </w:p>
        </w:tc>
        <w:tc>
          <w:tcPr>
            <w:tcBorders>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对方的</w:t>
            </w:r>
          </w:p>
        </w:tc>
        <w:tc>
          <w:tcPr>
            <w:tcBorders>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的资产</w:t>
            </w:r>
          </w:p>
        </w:tc>
        <w:tc>
          <w:tcPr>
            <w:tcBorders>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的债权</w:t>
            </w:r>
          </w:p>
        </w:tc>
        <w:tc>
          <w:tcPr>
            <w:vMerge/>
            <w:tcBorders>
              <w:left w:val="single" w:sz="4"/>
              <w:bottom w:val="single" w:sz="4"/>
            </w:tcBorders>
            <w:shd w:val="clear" w:color="auto" w:fill="D3D3D3"/>
            <w:vAlign w:val="center"/>
          </w:tcPr>
          <w:p>
            <w:pPr/>
          </w:p>
        </w:tc>
        <w:tc>
          <w:tcPr>
            <w:tcBorders>
              <w:left w:val="single" w:sz="4"/>
              <w:bottom w:val="single" w:sz="4"/>
              <w:righ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24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售日该 资产为 上市公 司贡献 的净利 润（万 元）</w:t>
            </w:r>
          </w:p>
        </w:tc>
        <w:tc>
          <w:tcPr>
            <w:tcBorders>
              <w:top w:val="single" w:sz="4"/>
              <w:left w:val="single" w:sz="4"/>
              <w:bottom w:val="single" w:sz="4"/>
            </w:tcBorders>
            <w:shd w:val="clear" w:color="auto" w:fill="D3D3D3"/>
            <w:vAlign w:val="top"/>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市公司 贡献的 净利润 占净利 润总额 的比例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tcBorders>
              <w:top w:val="single" w:sz="4"/>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w:t>
            </w:r>
          </w:p>
        </w:tc>
        <w:tc>
          <w:tcPr>
            <w:tcBorders>
              <w:top w:val="single" w:sz="4"/>
              <w:left w:val="single" w:sz="4"/>
              <w:bottom w:val="single" w:sz="4"/>
            </w:tcBorders>
            <w:shd w:val="clear" w:color="auto" w:fill="D3D3D3"/>
            <w:vAlign w:val="top"/>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系（适 用关联 交易情 形）</w:t>
            </w:r>
          </w:p>
        </w:tc>
        <w:tc>
          <w:tcPr>
            <w:tcBorders>
              <w:top w:val="single" w:sz="4"/>
              <w:left w:val="single" w:sz="4"/>
              <w:bottom w:val="single" w:sz="4"/>
            </w:tcBorders>
            <w:shd w:val="clear" w:color="auto" w:fill="D3D3D3"/>
            <w:vAlign w:val="top"/>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产权是 否已全 部过户</w:t>
            </w:r>
          </w:p>
        </w:tc>
        <w:tc>
          <w:tcPr>
            <w:tcBorders>
              <w:top w:val="single" w:sz="4"/>
              <w:left w:val="single" w:sz="4"/>
              <w:bottom w:val="single" w:sz="4"/>
            </w:tcBorders>
            <w:shd w:val="clear" w:color="auto" w:fill="D3D3D3"/>
            <w:vAlign w:val="top"/>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债务是</w:t>
            </w:r>
          </w:p>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否已全</w:t>
            </w:r>
          </w:p>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部转移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3</w:t>
      </w:r>
      <w:bookmarkEnd w:id="292"/>
      <w:r>
        <w:rPr>
          <w:color w:val="000000"/>
          <w:spacing w:val="0"/>
          <w:w w:val="100"/>
          <w:position w:val="0"/>
        </w:rPr>
        <w:t>、企业合并情况</w:t>
      </w:r>
      <w:bookmarkEnd w:id="290"/>
      <w:bookmarkEnd w:id="291"/>
      <w:bookmarkEnd w:id="29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六</w:t>
      </w:r>
      <w:bookmarkEnd w:id="296"/>
      <w:r>
        <w:rPr>
          <w:color w:val="000000"/>
          <w:spacing w:val="0"/>
          <w:w w:val="100"/>
          <w:position w:val="0"/>
        </w:rPr>
        <w:t>、公司股权激励的实施情况及其影响</w:t>
      </w:r>
      <w:bookmarkEnd w:id="294"/>
      <w:bookmarkEnd w:id="295"/>
      <w:bookmarkEnd w:id="297"/>
    </w:p>
    <w:p>
      <w:pPr>
        <w:pStyle w:val="Style33"/>
        <w:keepNext w:val="0"/>
        <w:keepLines w:val="0"/>
        <w:widowControl w:val="0"/>
        <w:shd w:val="clear" w:color="auto" w:fill="auto"/>
        <w:bidi w:val="0"/>
        <w:spacing w:before="0" w:after="700" w:line="240" w:lineRule="auto"/>
        <w:ind w:left="0" w:right="0" w:firstLine="0"/>
        <w:jc w:val="left"/>
      </w:pPr>
      <w:r>
        <w:rPr>
          <w:color w:val="000000"/>
          <w:spacing w:val="0"/>
          <w:w w:val="100"/>
          <w:position w:val="0"/>
        </w:rPr>
        <w:t>报告期内，公司未实施股权激励计划。</w:t>
      </w:r>
    </w:p>
    <w:p>
      <w:pPr>
        <w:pStyle w:val="Style28"/>
        <w:keepNext/>
        <w:keepLines/>
        <w:widowControl w:val="0"/>
        <w:shd w:val="clear" w:color="auto" w:fill="auto"/>
        <w:bidi w:val="0"/>
        <w:spacing w:before="0" w:after="38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七</w:t>
      </w:r>
      <w:bookmarkEnd w:id="300"/>
      <w:r>
        <w:rPr>
          <w:color w:val="000000"/>
          <w:spacing w:val="0"/>
          <w:w w:val="100"/>
          <w:position w:val="0"/>
        </w:rPr>
        <w:t>、重大关联交易</w:t>
      </w:r>
      <w:bookmarkEnd w:id="298"/>
      <w:bookmarkEnd w:id="299"/>
      <w:bookmarkEnd w:id="301"/>
    </w:p>
    <w:p>
      <w:pPr>
        <w:pStyle w:val="Style37"/>
        <w:keepNext/>
        <w:keepLines/>
        <w:widowControl w:val="0"/>
        <w:shd w:val="clear" w:color="auto" w:fill="auto"/>
        <w:bidi w:val="0"/>
        <w:spacing w:before="0" w:after="32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、与日常经营相关的关联交易</w:t>
      </w:r>
      <w:bookmarkEnd w:id="302"/>
      <w:bookmarkEnd w:id="303"/>
      <w:bookmarkEnd w:id="305"/>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关联交易</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8" w:hRule="exact"/>
        </w:trPr>
        <w:tc>
          <w:tcPr>
            <w:gridSpan w:val="4"/>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、资产收购、出售发生的关联交易</w:t>
      </w:r>
      <w:bookmarkEnd w:id="306"/>
      <w:bookmarkEnd w:id="307"/>
      <w:bookmarkEnd w:id="309"/>
    </w:p>
    <w:tbl>
      <w:tblPr>
        <w:tblOverlap w:val="never"/>
        <w:jc w:val="center"/>
        <w:tblLayout w:type="fixed"/>
      </w:tblPr>
      <w:tblGrid>
        <w:gridCol w:w="744"/>
        <w:gridCol w:w="744"/>
        <w:gridCol w:w="734"/>
        <w:gridCol w:w="739"/>
        <w:gridCol w:w="739"/>
        <w:gridCol w:w="730"/>
        <w:gridCol w:w="734"/>
        <w:gridCol w:w="734"/>
        <w:gridCol w:w="734"/>
        <w:gridCol w:w="739"/>
        <w:gridCol w:w="734"/>
        <w:gridCol w:w="739"/>
        <w:gridCol w:w="734"/>
      </w:tblGrid>
      <w:tr>
        <w:trPr>
          <w:trHeight w:val="1354"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易内容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转让价 格（万 元）</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交易损 益（万</w:t>
            </w:r>
          </w:p>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、共同对外投资的重大关联交易</w:t>
      </w:r>
      <w:bookmarkEnd w:id="310"/>
      <w:bookmarkEnd w:id="311"/>
      <w:bookmarkEnd w:id="313"/>
    </w:p>
    <w:tbl>
      <w:tblPr>
        <w:tblOverlap w:val="never"/>
        <w:jc w:val="center"/>
        <w:tblLayout w:type="fixed"/>
      </w:tblPr>
      <w:tblGrid>
        <w:gridCol w:w="1070"/>
        <w:gridCol w:w="1066"/>
        <w:gridCol w:w="1066"/>
        <w:gridCol w:w="1066"/>
        <w:gridCol w:w="1066"/>
        <w:gridCol w:w="1061"/>
        <w:gridCol w:w="1066"/>
        <w:gridCol w:w="1061"/>
        <w:gridCol w:w="1066"/>
      </w:tblGrid>
      <w:tr>
        <w:trPr>
          <w:trHeight w:val="104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共同投资定 价原则</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的总资产（万</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的净资产（万</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的净利润（万</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4</w:t>
      </w:r>
      <w:bookmarkEnd w:id="316"/>
      <w:r>
        <w:rPr>
          <w:color w:val="000000"/>
          <w:spacing w:val="0"/>
          <w:w w:val="100"/>
          <w:position w:val="0"/>
        </w:rPr>
        <w:t>、关联债权债务往来</w:t>
      </w:r>
      <w:bookmarkEnd w:id="314"/>
      <w:bookmarkEnd w:id="315"/>
      <w:bookmarkEnd w:id="31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3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1747"/>
        <w:gridCol w:w="1118"/>
        <w:gridCol w:w="1118"/>
        <w:gridCol w:w="1118"/>
        <w:gridCol w:w="1118"/>
        <w:gridCol w:w="1118"/>
        <w:gridCol w:w="1123"/>
        <w:gridCol w:w="1123"/>
      </w:tblGrid>
      <w:tr>
        <w:trPr>
          <w:trHeight w:val="104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债权债务类 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期初余额（万 元）</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本期发生额</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期末余额（万</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5</w:t>
      </w:r>
      <w:bookmarkEnd w:id="320"/>
      <w:r>
        <w:rPr>
          <w:color w:val="000000"/>
          <w:spacing w:val="0"/>
          <w:w w:val="100"/>
          <w:position w:val="0"/>
        </w:rPr>
        <w:t>、其他重大关联交易</w:t>
      </w:r>
      <w:bookmarkEnd w:id="318"/>
      <w:bookmarkEnd w:id="319"/>
      <w:bookmarkEnd w:id="32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八</w:t>
      </w:r>
      <w:bookmarkEnd w:id="324"/>
      <w:r>
        <w:rPr>
          <w:color w:val="000000"/>
          <w:spacing w:val="0"/>
          <w:w w:val="100"/>
          <w:position w:val="0"/>
        </w:rPr>
        <w:t>、重大合同及其履行情况</w:t>
      </w:r>
      <w:bookmarkEnd w:id="322"/>
      <w:bookmarkEnd w:id="323"/>
      <w:bookmarkEnd w:id="325"/>
    </w:p>
    <w:p>
      <w:pPr>
        <w:pStyle w:val="Style37"/>
        <w:keepNext/>
        <w:keepLines/>
        <w:widowControl w:val="0"/>
        <w:shd w:val="clear" w:color="auto" w:fill="auto"/>
        <w:tabs>
          <w:tab w:pos="368" w:val="left"/>
        </w:tabs>
        <w:bidi w:val="0"/>
        <w:spacing w:before="0" w:after="36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w:t>
        <w:tab/>
        <w:t>托管、承包、租赁事项情况</w:t>
      </w:r>
      <w:bookmarkEnd w:id="326"/>
      <w:bookmarkEnd w:id="327"/>
      <w:bookmarkEnd w:id="329"/>
    </w:p>
    <w:p>
      <w:pPr>
        <w:pStyle w:val="Style37"/>
        <w:keepNext/>
        <w:keepLines/>
        <w:widowControl w:val="0"/>
        <w:shd w:val="clear" w:color="auto" w:fill="auto"/>
        <w:tabs>
          <w:tab w:pos="493" w:val="left"/>
        </w:tabs>
        <w:bidi w:val="0"/>
        <w:spacing w:before="0" w:after="240" w:line="240" w:lineRule="auto"/>
        <w:ind w:left="0" w:right="0" w:firstLine="0"/>
        <w:jc w:val="left"/>
      </w:pPr>
      <w:bookmarkStart w:id="326" w:name="bookmark326"/>
      <w:bookmarkStart w:id="327" w:name="bookmark327"/>
      <w:bookmarkStart w:id="330" w:name="bookmark330"/>
      <w:bookmarkStart w:id="331" w:name="bookmark331"/>
      <w:r>
        <w:rPr>
          <w:color w:val="000000"/>
          <w:spacing w:val="0"/>
          <w:w w:val="100"/>
          <w:position w:val="0"/>
        </w:rPr>
        <w:t>（</w:t>
      </w:r>
      <w:bookmarkEnd w:id="33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26"/>
      <w:bookmarkEnd w:id="327"/>
      <w:bookmarkEnd w:id="331"/>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托管情况说明</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24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w:t>
      </w:r>
      <w:bookmarkEnd w:id="33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2"/>
      <w:bookmarkEnd w:id="333"/>
      <w:bookmarkEnd w:id="335"/>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承包情况说明</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24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w:t>
      </w:r>
      <w:bookmarkEnd w:id="33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36"/>
      <w:bookmarkEnd w:id="337"/>
      <w:bookmarkEnd w:id="339"/>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租赁情况说明</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6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w:t>
        <w:tab/>
        <w:t>担保情况</w:t>
      </w:r>
      <w:bookmarkEnd w:id="340"/>
      <w:bookmarkEnd w:id="341"/>
      <w:bookmarkEnd w:id="3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46"/>
        <w:gridCol w:w="931"/>
        <w:gridCol w:w="1210"/>
        <w:gridCol w:w="1181"/>
        <w:gridCol w:w="1094"/>
        <w:gridCol w:w="1018"/>
        <w:gridCol w:w="802"/>
        <w:gridCol w:w="797"/>
      </w:tblGrid>
      <w:tr>
        <w:trPr>
          <w:trHeight w:val="413"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3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是否为关</w:t>
            </w:r>
          </w:p>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联方担保</w:t>
            </w:r>
          </w:p>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（是或</w:t>
            </w:r>
          </w:p>
        </w:tc>
      </w:tr>
    </w:tbl>
    <w:p>
      <w:pPr>
        <w:widowControl w:val="0"/>
        <w:spacing w:line="1" w:lineRule="exact"/>
      </w:pPr>
      <w:r>
        <w:br w:type="page"/>
      </w:r>
    </w:p>
    <w:tbl>
      <w:tblPr>
        <w:tblOverlap w:val="never"/>
        <w:jc w:val="center"/>
        <w:tblLayout w:type="fixed"/>
      </w:tblPr>
      <w:tblGrid>
        <w:gridCol w:w="1613"/>
        <w:gridCol w:w="936"/>
        <w:gridCol w:w="941"/>
        <w:gridCol w:w="1210"/>
        <w:gridCol w:w="1181"/>
        <w:gridCol w:w="1094"/>
        <w:gridCol w:w="1013"/>
        <w:gridCol w:w="806"/>
        <w:gridCol w:w="79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联方担保</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（是或</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采用复合方式担保的具体情况说明</w:t>
      </w:r>
    </w:p>
    <w:p>
      <w:pPr>
        <w:pStyle w:val="Style37"/>
        <w:keepNext/>
        <w:keepLines/>
        <w:widowControl w:val="0"/>
        <w:shd w:val="clear" w:color="auto" w:fill="auto"/>
        <w:bidi w:val="0"/>
        <w:spacing w:before="0" w:after="380" w:line="240" w:lineRule="auto"/>
        <w:ind w:left="0" w:right="0" w:firstLine="0"/>
        <w:jc w:val="both"/>
      </w:pPr>
      <w:bookmarkStart w:id="344" w:name="bookmark344"/>
      <w:bookmarkStart w:id="345" w:name="bookmark345"/>
      <w:bookmarkStart w:id="346" w:name="bookmark346"/>
      <w:bookmarkStart w:id="347" w:name="bookmark347"/>
      <w:r>
        <w:rPr>
          <w:color w:val="000000"/>
          <w:spacing w:val="0"/>
          <w:w w:val="100"/>
          <w:position w:val="0"/>
        </w:rPr>
        <w:t>（</w:t>
      </w:r>
      <w:bookmarkEnd w:id="346"/>
      <w:r>
        <w:rPr>
          <w:rFonts w:ascii="Times New Roman" w:eastAsia="Times New Roman" w:hAnsi="Times New Roman" w:cs="Times New Roman"/>
          <w:color w:val="000000"/>
          <w:spacing w:val="0"/>
          <w:w w:val="100"/>
          <w:position w:val="0"/>
        </w:rPr>
        <w:t>1</w:t>
      </w:r>
      <w:r>
        <w:rPr>
          <w:color w:val="000000"/>
          <w:spacing w:val="0"/>
          <w:w w:val="100"/>
          <w:position w:val="0"/>
        </w:rPr>
        <w:t>）违规对外担保情况</w:t>
      </w:r>
      <w:bookmarkEnd w:id="344"/>
      <w:bookmarkEnd w:id="345"/>
      <w:bookmarkEnd w:id="3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占最近一 期经审计 净资产的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占最近一 期经审计 净资产的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时间（月</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r>
      <w:tr>
        <w:trPr>
          <w:trHeight w:val="413"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3</w:t>
      </w:r>
      <w:bookmarkEnd w:id="350"/>
      <w:r>
        <w:rPr>
          <w:color w:val="000000"/>
          <w:spacing w:val="0"/>
          <w:w w:val="100"/>
          <w:position w:val="0"/>
        </w:rPr>
        <w:t>、其他重大合同</w:t>
      </w:r>
      <w:bookmarkEnd w:id="348"/>
      <w:bookmarkEnd w:id="349"/>
      <w:bookmarkEnd w:id="351"/>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1666"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合同订立</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公司方名</w:t>
            </w:r>
          </w:p>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合同订立 对方名称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合同签订 日期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资产的账 面价值 （万元） （如有）</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资产的评 估价值 （万元） （如有）</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评估机构 名称（如</w:t>
            </w:r>
          </w:p>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评估基准 日（如有）</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定价原则</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截至报告 期末的执 行情况</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4</w:t>
      </w:r>
      <w:bookmarkEnd w:id="354"/>
      <w:r>
        <w:rPr>
          <w:color w:val="000000"/>
          <w:spacing w:val="0"/>
          <w:w w:val="100"/>
          <w:position w:val="0"/>
        </w:rPr>
        <w:t>、其他重大交易</w:t>
      </w:r>
      <w:bookmarkEnd w:id="352"/>
      <w:bookmarkEnd w:id="353"/>
      <w:bookmarkEnd w:id="355"/>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20" w:line="240" w:lineRule="auto"/>
        <w:ind w:left="0" w:right="0" w:firstLine="0"/>
        <w:jc w:val="both"/>
      </w:pPr>
      <w:bookmarkStart w:id="356" w:name="bookmark356"/>
      <w:bookmarkStart w:id="357" w:name="bookmark357"/>
      <w:bookmarkStart w:id="358" w:name="bookmark358"/>
      <w:bookmarkStart w:id="359" w:name="bookmark359"/>
      <w:r>
        <w:rPr>
          <w:color w:val="000000"/>
          <w:spacing w:val="0"/>
          <w:w w:val="100"/>
          <w:position w:val="0"/>
        </w:rPr>
        <w:t>九</w:t>
      </w:r>
      <w:bookmarkEnd w:id="358"/>
      <w:r>
        <w:rPr>
          <w:color w:val="000000"/>
          <w:spacing w:val="0"/>
          <w:w w:val="100"/>
          <w:position w:val="0"/>
        </w:rPr>
        <w:t>、承诺事项履行情况</w:t>
      </w:r>
      <w:bookmarkEnd w:id="356"/>
      <w:bookmarkEnd w:id="357"/>
      <w:bookmarkEnd w:id="359"/>
    </w:p>
    <w:p>
      <w:pPr>
        <w:pStyle w:val="Style37"/>
        <w:keepNext/>
        <w:keepLines/>
        <w:widowControl w:val="0"/>
        <w:shd w:val="clear" w:color="auto" w:fill="auto"/>
        <w:bidi w:val="0"/>
        <w:spacing w:before="0" w:after="32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60"/>
      <w:bookmarkEnd w:id="361"/>
      <w:bookmarkEnd w:id="363"/>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1277"/>
        <w:gridCol w:w="1277"/>
        <w:gridCol w:w="1277"/>
        <w:gridCol w:w="1277"/>
        <w:gridCol w:w="1277"/>
      </w:tblGrid>
      <w:tr>
        <w:trPr>
          <w:trHeight w:val="1379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刘冀鲁、刘凌 云、喻琴、宫为 平、黄学春、唐 成宽、吴翠华、 袁福祥、赵明、 史志民、章大 林、陆江</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公司发行前 全体股东均出 具了《关于避免 同业竞争的承 诺函》，承诺： 自本承诺函出 具之日起，不以 任何方式直接 或间接地从事 与股份公司主 营业务构成或 可能构成竞争 的业务，不以任 何方式从事或 参与生产任何 与股份公司产 品相同、相似或 可以取代股份 公司产品的业 务或活动，不损 害股份公司和 其他股东的合 法权益，不在股 份公司谋取任 何不正当利益。</w:t>
            </w:r>
          </w:p>
          <w:p>
            <w:pPr>
              <w:pStyle w:val="Style8"/>
              <w:keepNext w:val="0"/>
              <w:keepLines w:val="0"/>
              <w:widowControl w:val="0"/>
              <w:shd w:val="clear" w:color="auto" w:fill="auto"/>
              <w:tabs>
                <w:tab w:pos="28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公司发行前 全体股东均承 诺：自公司股票 上市之日起三 十六个月内，不 转让或者委托 他人管理其在 本次发行前已 持有的公司股 份，也不由公司 回购其持有的 股份。承诺期限 届满后，上述股 份可以上市流 通和转让。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刘冀鲁、刘凌 云、宫为平、黄 学春、唐成宽、 吴翠华、袁福</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left"/>
            </w:pPr>
            <w:r>
              <w:rPr>
                <w:color w:val="000000"/>
                <w:spacing w:val="0"/>
                <w:w w:val="100"/>
                <w:position w:val="0"/>
              </w:rPr>
              <w:t>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长期 有效；承诺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 限为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正在 履行；承诺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已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日履行完毕。</w:t>
            </w:r>
          </w:p>
        </w:tc>
      </w:tr>
    </w:tbl>
    <w:p>
      <w:pPr>
        <w:widowControl w:val="0"/>
        <w:spacing w:line="1" w:lineRule="exact"/>
      </w:pPr>
      <w:r>
        <w:br w:type="page"/>
      </w:r>
    </w:p>
    <w:tbl>
      <w:tblPr>
        <w:tblOverlap w:val="never"/>
        <w:jc w:val="center"/>
        <w:tblLayout w:type="fixed"/>
      </w:tblPr>
      <w:tblGrid>
        <w:gridCol w:w="3202"/>
        <w:gridCol w:w="1277"/>
        <w:gridCol w:w="1277"/>
        <w:gridCol w:w="1277"/>
        <w:gridCol w:w="1277"/>
        <w:gridCol w:w="1277"/>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祥、赵明、史志 民、章大林、陆 江还承诺三年 锁定期限届满 后，在其任职期 间每年转让的 股份不超过其 所持有本公司 股份总数的百 分之二十；离职 以后三年内，不 转让其所持有 的本公司股份， 且三年后每年 转让的股份不 超过其所持有 公司股份总数 的百分之二十。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7"/>
        <w:keepNext/>
        <w:keepLines/>
        <w:widowControl w:val="0"/>
        <w:shd w:val="clear" w:color="auto" w:fill="auto"/>
        <w:bidi w:val="0"/>
        <w:spacing w:before="0" w:line="322" w:lineRule="exact"/>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、公司资产或项目存在盈利预测，且报告期仍处在盈利预测期间，公司就资产或项目达到原盈利预测及 其原因做出说明</w:t>
      </w:r>
      <w:bookmarkEnd w:id="364"/>
      <w:bookmarkEnd w:id="365"/>
      <w:bookmarkEnd w:id="367"/>
    </w:p>
    <w:tbl>
      <w:tblPr>
        <w:tblOverlap w:val="never"/>
        <w:jc w:val="center"/>
        <w:tblLayout w:type="fixed"/>
      </w:tblPr>
      <w:tblGrid>
        <w:gridCol w:w="1205"/>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当期预测业绩</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当期实际业绩</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原预测披露索 引</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368" w:name="bookmark368"/>
      <w:bookmarkStart w:id="369" w:name="bookmark369"/>
      <w:bookmarkStart w:id="370" w:name="bookmark370"/>
      <w:r>
        <w:rPr>
          <w:color w:val="000000"/>
          <w:spacing w:val="0"/>
          <w:w w:val="100"/>
          <w:position w:val="0"/>
        </w:rPr>
        <w:t>十、聘任、解聘会计师事务所情况</w:t>
      </w:r>
      <w:bookmarkEnd w:id="368"/>
      <w:bookmarkEnd w:id="369"/>
      <w:bookmarkEnd w:id="37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侯立勋、李梅</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71" w:name="bookmark371"/>
      <w:bookmarkStart w:id="372" w:name="bookmark372"/>
      <w:bookmarkStart w:id="373" w:name="bookmark373"/>
      <w:r>
        <w:rPr>
          <w:color w:val="000000"/>
          <w:spacing w:val="0"/>
          <w:w w:val="100"/>
          <w:position w:val="0"/>
        </w:rPr>
        <w:t>十一、监事会、独立董事（如适用）对会计师事务所本报告期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71"/>
      <w:bookmarkEnd w:id="372"/>
      <w:bookmarkEnd w:id="37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374" w:name="bookmark374"/>
      <w:bookmarkStart w:id="375" w:name="bookmark375"/>
      <w:bookmarkStart w:id="376" w:name="bookmark376"/>
      <w:r>
        <w:rPr>
          <w:color w:val="000000"/>
          <w:spacing w:val="0"/>
          <w:w w:val="100"/>
          <w:position w:val="0"/>
        </w:rPr>
        <w:t>十二、处罚及整改情况</w:t>
      </w:r>
      <w:bookmarkEnd w:id="374"/>
      <w:bookmarkEnd w:id="375"/>
      <w:bookmarkEnd w:id="376"/>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整改情况说明</w:t>
      </w:r>
    </w:p>
    <w:p>
      <w:pPr>
        <w:pStyle w:val="Style33"/>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以上的股东涉嫌违规买卖公司股票且公司已披露将收回涉嫌违规所得收益的情况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20" w:line="240" w:lineRule="auto"/>
        <w:ind w:left="0" w:right="0" w:firstLine="0"/>
        <w:jc w:val="left"/>
      </w:pPr>
      <w:bookmarkStart w:id="377" w:name="bookmark377"/>
      <w:bookmarkStart w:id="378" w:name="bookmark378"/>
      <w:bookmarkStart w:id="379" w:name="bookmark379"/>
      <w:r>
        <w:rPr>
          <w:color w:val="000000"/>
          <w:spacing w:val="0"/>
          <w:w w:val="100"/>
          <w:position w:val="0"/>
        </w:rPr>
        <w:t>十三、年度报告披露后面临暂停上市和终止上市情况</w:t>
      </w:r>
      <w:bookmarkEnd w:id="377"/>
      <w:bookmarkEnd w:id="378"/>
      <w:bookmarkEnd w:id="379"/>
    </w:p>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220" w:line="240" w:lineRule="auto"/>
        <w:ind w:left="0" w:right="0" w:firstLine="0"/>
        <w:jc w:val="left"/>
      </w:pPr>
      <w:bookmarkStart w:id="380" w:name="bookmark380"/>
      <w:bookmarkStart w:id="381" w:name="bookmark381"/>
      <w:bookmarkStart w:id="382" w:name="bookmark382"/>
      <w:r>
        <w:rPr>
          <w:color w:val="000000"/>
          <w:spacing w:val="0"/>
          <w:w w:val="100"/>
          <w:position w:val="0"/>
        </w:rPr>
        <w:t>十四、其他重大事项的说明</w:t>
      </w:r>
      <w:bookmarkEnd w:id="380"/>
      <w:bookmarkEnd w:id="381"/>
      <w:bookmarkEnd w:id="382"/>
    </w:p>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220" w:line="240" w:lineRule="auto"/>
        <w:ind w:left="0" w:right="0" w:firstLine="0"/>
        <w:jc w:val="left"/>
      </w:pPr>
      <w:bookmarkStart w:id="383" w:name="bookmark383"/>
      <w:bookmarkStart w:id="384" w:name="bookmark384"/>
      <w:bookmarkStart w:id="385" w:name="bookmark385"/>
      <w:r>
        <w:rPr>
          <w:color w:val="000000"/>
          <w:spacing w:val="0"/>
          <w:w w:val="100"/>
          <w:position w:val="0"/>
        </w:rPr>
        <w:t>十五、公司子公司重要事项</w:t>
      </w:r>
      <w:bookmarkEnd w:id="383"/>
      <w:bookmarkEnd w:id="384"/>
      <w:bookmarkEnd w:id="385"/>
    </w:p>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220" w:line="240" w:lineRule="auto"/>
        <w:ind w:left="0" w:right="0" w:firstLine="0"/>
        <w:jc w:val="left"/>
      </w:pPr>
      <w:bookmarkStart w:id="386" w:name="bookmark386"/>
      <w:bookmarkStart w:id="387" w:name="bookmark387"/>
      <w:bookmarkStart w:id="388" w:name="bookmark388"/>
      <w:r>
        <w:rPr>
          <w:color w:val="000000"/>
          <w:spacing w:val="0"/>
          <w:w w:val="100"/>
          <w:position w:val="0"/>
        </w:rPr>
        <w:t>十六、公司发行公司债券的情况</w:t>
      </w:r>
      <w:bookmarkEnd w:id="386"/>
      <w:bookmarkEnd w:id="387"/>
      <w:bookmarkEnd w:id="388"/>
    </w:p>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不适用</w:t>
      </w:r>
    </w:p>
    <w:p>
      <w:pPr>
        <w:pStyle w:val="Style12"/>
        <w:keepNext/>
        <w:keepLines/>
        <w:widowControl w:val="0"/>
        <w:shd w:val="clear" w:color="auto" w:fill="auto"/>
        <w:bidi w:val="0"/>
        <w:spacing w:before="0" w:after="540" w:line="240" w:lineRule="auto"/>
        <w:ind w:left="0" w:right="0" w:firstLine="0"/>
        <w:jc w:val="center"/>
      </w:pPr>
      <w:bookmarkStart w:id="389" w:name="bookmark389"/>
      <w:bookmarkStart w:id="390" w:name="bookmark390"/>
      <w:bookmarkStart w:id="391" w:name="bookmark391"/>
      <w:r>
        <w:rPr>
          <w:color w:val="000000"/>
          <w:spacing w:val="0"/>
          <w:w w:val="100"/>
          <w:position w:val="0"/>
        </w:rPr>
        <w:t>第六节股份变动及股东情况</w:t>
      </w:r>
      <w:bookmarkEnd w:id="389"/>
      <w:bookmarkEnd w:id="390"/>
      <w:bookmarkEnd w:id="391"/>
    </w:p>
    <w:p>
      <w:pPr>
        <w:pStyle w:val="Style28"/>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一</w:t>
      </w:r>
      <w:bookmarkEnd w:id="394"/>
      <w:r>
        <w:rPr>
          <w:color w:val="000000"/>
          <w:spacing w:val="0"/>
          <w:w w:val="100"/>
          <w:position w:val="0"/>
        </w:rPr>
        <w:t>、股份变动情况</w:t>
      </w:r>
      <w:bookmarkEnd w:id="392"/>
      <w:bookmarkEnd w:id="393"/>
      <w:bookmarkEnd w:id="39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93"/>
        <w:gridCol w:w="1747"/>
        <w:gridCol w:w="845"/>
        <w:gridCol w:w="845"/>
        <w:gridCol w:w="845"/>
        <w:gridCol w:w="840"/>
        <w:gridCol w:w="845"/>
        <w:gridCol w:w="840"/>
        <w:gridCol w:w="845"/>
        <w:gridCol w:w="816"/>
        <w:gridCol w:w="821"/>
      </w:tblGrid>
      <w:tr>
        <w:trPr>
          <w:trHeight w:val="408"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-15,016,03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43,314,74</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-15,016,03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43,314,74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其他内资持股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-15,016,03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43,314,74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境内自然人持股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34,516,03</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bottom"/>
          </w:tcPr>
          <w:p>
            <w:pPr>
              <w:pStyle w:val="Style8"/>
              <w:keepNext w:val="0"/>
              <w:keepLines w:val="0"/>
              <w:widowControl w:val="0"/>
              <w:shd w:val="clear" w:color="auto" w:fill="auto"/>
              <w:tabs>
                <w:tab w:leader="dot" w:pos="10" w:val="left"/>
                <w:tab w:leader="underscore" w:pos="139" w:val="left"/>
              </w:tabs>
              <w:bidi w:val="0"/>
              <w:spacing w:before="0" w:after="0" w:line="240" w:lineRule="auto"/>
              <w:ind w:left="0" w:right="0" w:firstLine="0"/>
              <w:jc w:val="left"/>
            </w:pPr>
            <w:r>
              <w:rPr>
                <w:color w:val="000000"/>
                <w:spacing w:val="0"/>
                <w:w w:val="100"/>
                <w:position w:val="0"/>
              </w:rPr>
              <w:tab/>
              <w:tab/>
              <w:t>、</w:t>
            </w:r>
          </w:p>
        </w:tc>
        <w:tc>
          <w:tcPr>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34,516,03</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77,830,78</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40"/>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名首发前股东在公司上市前做出了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自公司股票在证券交易所上市交易起三十六个月内不进行转让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的限售承诺，该承 诺于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日期满，相关人员所持有的股份按规定及承诺解除限售。</w:t>
      </w:r>
    </w:p>
    <w:p>
      <w:pPr>
        <w:pStyle w:val="Style33"/>
        <w:keepNext w:val="0"/>
        <w:keepLines w:val="0"/>
        <w:widowControl w:val="0"/>
        <w:shd w:val="clear" w:color="auto" w:fill="auto"/>
        <w:bidi w:val="0"/>
        <w:spacing w:before="0"/>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二</w:t>
      </w:r>
      <w:bookmarkEnd w:id="398"/>
      <w:r>
        <w:rPr>
          <w:color w:val="000000"/>
          <w:spacing w:val="0"/>
          <w:w w:val="100"/>
          <w:position w:val="0"/>
        </w:rPr>
        <w:t>、证券发行与上市情况</w:t>
      </w:r>
      <w:bookmarkEnd w:id="396"/>
      <w:bookmarkEnd w:id="397"/>
      <w:bookmarkEnd w:id="399"/>
    </w:p>
    <w:p>
      <w:pPr>
        <w:pStyle w:val="Style37"/>
        <w:keepNext/>
        <w:keepLines/>
        <w:widowControl w:val="0"/>
        <w:shd w:val="clear" w:color="auto" w:fill="auto"/>
        <w:bidi w:val="0"/>
        <w:spacing w:before="0" w:after="32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、报告期末近三年历次证券发行情况</w:t>
      </w:r>
      <w:bookmarkEnd w:id="400"/>
      <w:bookmarkEnd w:id="401"/>
      <w:bookmarkEnd w:id="403"/>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股票及其衍生证</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发行价格(或利</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获准上市交易数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券名称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首次公开发 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[2010]41</w:t>
      </w:r>
      <w:r>
        <w:rPr>
          <w:color w:val="000000"/>
          <w:spacing w:val="0"/>
          <w:w w:val="100"/>
          <w:position w:val="0"/>
        </w:rPr>
        <w:t>号</w:t>
      </w:r>
      <w:r>
        <w:rPr>
          <w:color w:val="000000"/>
          <w:spacing w:val="0"/>
          <w:w w:val="100"/>
          <w:position w:val="0"/>
        </w:rPr>
        <w:t>''</w:t>
      </w:r>
      <w:r>
        <w:rPr>
          <w:color w:val="000000"/>
          <w:spacing w:val="0"/>
          <w:w w:val="100"/>
          <w:position w:val="0"/>
        </w:rPr>
        <w:t>文核准，本公司首次公开发行</w:t>
      </w:r>
      <w:r>
        <w:rPr>
          <w:rFonts w:ascii="Times New Roman" w:eastAsia="Times New Roman" w:hAnsi="Times New Roman" w:cs="Times New Roman"/>
          <w:color w:val="000000"/>
          <w:spacing w:val="0"/>
          <w:w w:val="100"/>
          <w:position w:val="0"/>
        </w:rPr>
        <w:t>1,950</w:t>
      </w:r>
      <w:r>
        <w:rPr>
          <w:color w:val="000000"/>
          <w:spacing w:val="0"/>
          <w:w w:val="100"/>
          <w:position w:val="0"/>
        </w:rPr>
        <w:t>万股人民币普通 股股票。</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本次发行采用网下向配售对象询价配售（以下简称</w:t>
      </w:r>
      <w:r>
        <w:rPr>
          <w:rFonts w:ascii="Times New Roman" w:eastAsia="Times New Roman" w:hAnsi="Times New Roman" w:cs="Times New Roman"/>
          <w:color w:val="000000"/>
          <w:spacing w:val="0"/>
          <w:w w:val="100"/>
          <w:position w:val="0"/>
        </w:rPr>
        <w:t>“</w:t>
      </w:r>
      <w:r>
        <w:rPr>
          <w:color w:val="000000"/>
          <w:spacing w:val="0"/>
          <w:w w:val="100"/>
          <w:position w:val="0"/>
        </w:rPr>
        <w:t>网下发行</w:t>
      </w:r>
      <w:r>
        <w:rPr>
          <w:color w:val="000000"/>
          <w:spacing w:val="0"/>
          <w:w w:val="100"/>
          <w:position w:val="0"/>
        </w:rPr>
        <w:t>''）</w:t>
      </w:r>
      <w:r>
        <w:rPr>
          <w:color w:val="000000"/>
          <w:spacing w:val="0"/>
          <w:w w:val="100"/>
          <w:position w:val="0"/>
        </w:rPr>
        <w:t>与网上资金申购定价发行（以下简称</w:t>
      </w:r>
      <w:r>
        <w:rPr>
          <w:rFonts w:ascii="Times New Roman" w:eastAsia="Times New Roman" w:hAnsi="Times New Roman" w:cs="Times New Roman"/>
          <w:color w:val="000000"/>
          <w:spacing w:val="0"/>
          <w:w w:val="100"/>
          <w:position w:val="0"/>
        </w:rPr>
        <w:t>“</w:t>
      </w:r>
      <w:r>
        <w:rPr>
          <w:color w:val="000000"/>
          <w:spacing w:val="0"/>
          <w:w w:val="100"/>
          <w:position w:val="0"/>
        </w:rPr>
        <w:t>网 上发行</w:t>
      </w:r>
      <w:r>
        <w:rPr>
          <w:color w:val="000000"/>
          <w:spacing w:val="0"/>
          <w:w w:val="100"/>
          <w:position w:val="0"/>
        </w:rPr>
        <w:t>''）</w:t>
      </w:r>
      <w:r>
        <w:rPr>
          <w:color w:val="000000"/>
          <w:spacing w:val="0"/>
          <w:w w:val="100"/>
          <w:position w:val="0"/>
        </w:rPr>
        <w:t>相结合的方式，其中，网下配售</w:t>
      </w:r>
      <w:r>
        <w:rPr>
          <w:rFonts w:ascii="Times New Roman" w:eastAsia="Times New Roman" w:hAnsi="Times New Roman" w:cs="Times New Roman"/>
          <w:color w:val="000000"/>
          <w:spacing w:val="0"/>
          <w:w w:val="100"/>
          <w:position w:val="0"/>
        </w:rPr>
        <w:t>390</w:t>
      </w:r>
      <w:r>
        <w:rPr>
          <w:color w:val="000000"/>
          <w:spacing w:val="0"/>
          <w:w w:val="100"/>
          <w:position w:val="0"/>
        </w:rPr>
        <w:t>万股，网上发行</w:t>
      </w:r>
      <w:r>
        <w:rPr>
          <w:rFonts w:ascii="Times New Roman" w:eastAsia="Times New Roman" w:hAnsi="Times New Roman" w:cs="Times New Roman"/>
          <w:color w:val="000000"/>
          <w:spacing w:val="0"/>
          <w:w w:val="100"/>
          <w:position w:val="0"/>
        </w:rPr>
        <w:t>1,560</w:t>
      </w:r>
      <w:r>
        <w:rPr>
          <w:color w:val="000000"/>
          <w:spacing w:val="0"/>
          <w:w w:val="100"/>
          <w:position w:val="0"/>
        </w:rPr>
        <w:t>万股，发行价格为</w:t>
      </w:r>
      <w:r>
        <w:rPr>
          <w:rFonts w:ascii="Times New Roman" w:eastAsia="Times New Roman" w:hAnsi="Times New Roman" w:cs="Times New Roman"/>
          <w:color w:val="000000"/>
          <w:spacing w:val="0"/>
          <w:w w:val="100"/>
          <w:position w:val="0"/>
        </w:rPr>
        <w:t>32.00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股。本次发 行股票于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日完成。</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公司首次公开发行股票完成后，经深圳证券交易所《关于马鞍山鼎泰稀土新材料股份有限公司人民币 普通股股票上市的通知》（深证上</w:t>
      </w:r>
      <w:r>
        <w:rPr>
          <w:rFonts w:ascii="Times New Roman" w:eastAsia="Times New Roman" w:hAnsi="Times New Roman" w:cs="Times New Roman"/>
          <w:color w:val="000000"/>
          <w:spacing w:val="0"/>
          <w:w w:val="100"/>
          <w:position w:val="0"/>
        </w:rPr>
        <w:t>[2010]44</w:t>
      </w:r>
      <w:r>
        <w:rPr>
          <w:color w:val="000000"/>
          <w:spacing w:val="0"/>
          <w:w w:val="100"/>
          <w:position w:val="0"/>
        </w:rPr>
        <w:t>号文）同意，本公司发行的人民币普通股股票在深圳证券交易 所上市，股票简称</w:t>
      </w:r>
      <w:r>
        <w:rPr>
          <w:rFonts w:ascii="Times New Roman" w:eastAsia="Times New Roman" w:hAnsi="Times New Roman" w:cs="Times New Roman"/>
          <w:color w:val="000000"/>
          <w:spacing w:val="0"/>
          <w:w w:val="100"/>
          <w:position w:val="0"/>
        </w:rPr>
        <w:t>“</w:t>
      </w:r>
      <w:r>
        <w:rPr>
          <w:color w:val="000000"/>
          <w:spacing w:val="0"/>
          <w:w w:val="100"/>
          <w:position w:val="0"/>
        </w:rPr>
        <w:t>鼎泰新材</w:t>
      </w:r>
      <w:r>
        <w:rPr>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“002352”</w:t>
      </w:r>
      <w:r>
        <w:rPr>
          <w:color w:val="000000"/>
          <w:spacing w:val="0"/>
          <w:w w:val="100"/>
          <w:position w:val="0"/>
        </w:rPr>
        <w:t>；其中，本次公开发行中网上发行的</w:t>
      </w:r>
      <w:r>
        <w:rPr>
          <w:rFonts w:ascii="Times New Roman" w:eastAsia="Times New Roman" w:hAnsi="Times New Roman" w:cs="Times New Roman"/>
          <w:color w:val="000000"/>
          <w:spacing w:val="0"/>
          <w:w w:val="100"/>
          <w:position w:val="0"/>
        </w:rPr>
        <w:t>1,560</w:t>
      </w:r>
      <w:r>
        <w:rPr>
          <w:color w:val="000000"/>
          <w:spacing w:val="0"/>
          <w:w w:val="100"/>
          <w:position w:val="0"/>
        </w:rPr>
        <w:t>万股股票于</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日起上市交易。</w:t>
      </w:r>
    </w:p>
    <w:p>
      <w:pPr>
        <w:pStyle w:val="Style23"/>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公司首次公开发行股票并上市后，公司总股份由</w:t>
      </w:r>
      <w:r>
        <w:rPr>
          <w:rFonts w:ascii="Times New Roman" w:eastAsia="Times New Roman" w:hAnsi="Times New Roman" w:cs="Times New Roman"/>
          <w:color w:val="000000"/>
          <w:spacing w:val="0"/>
          <w:w w:val="100"/>
          <w:position w:val="0"/>
        </w:rPr>
        <w:t>5,833.078</w:t>
      </w:r>
      <w:r>
        <w:rPr>
          <w:color w:val="000000"/>
          <w:spacing w:val="0"/>
          <w:w w:val="100"/>
          <w:position w:val="0"/>
        </w:rPr>
        <w:t>万股增加到</w:t>
      </w:r>
      <w:r>
        <w:rPr>
          <w:rFonts w:ascii="Times New Roman" w:eastAsia="Times New Roman" w:hAnsi="Times New Roman" w:cs="Times New Roman"/>
          <w:color w:val="000000"/>
          <w:spacing w:val="0"/>
          <w:w w:val="100"/>
          <w:position w:val="0"/>
        </w:rPr>
        <w:t>7,783.078</w:t>
      </w:r>
      <w:r>
        <w:rPr>
          <w:color w:val="000000"/>
          <w:spacing w:val="0"/>
          <w:w w:val="100"/>
          <w:position w:val="0"/>
        </w:rPr>
        <w:t>万股，其中，无限售条 件的股份数为</w:t>
      </w:r>
      <w:r>
        <w:rPr>
          <w:rFonts w:ascii="Times New Roman" w:eastAsia="Times New Roman" w:hAnsi="Times New Roman" w:cs="Times New Roman"/>
          <w:color w:val="000000"/>
          <w:spacing w:val="0"/>
          <w:w w:val="100"/>
          <w:position w:val="0"/>
        </w:rPr>
        <w:t>1,560</w:t>
      </w:r>
      <w:r>
        <w:rPr>
          <w:color w:val="000000"/>
          <w:spacing w:val="0"/>
          <w:w w:val="100"/>
          <w:position w:val="0"/>
        </w:rPr>
        <w:t>万股，自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日起在深圳证券交易所中小企业板上市交易，占总股本的</w:t>
      </w:r>
      <w:r>
        <w:rPr>
          <w:rFonts w:ascii="Times New Roman" w:eastAsia="Times New Roman" w:hAnsi="Times New Roman" w:cs="Times New Roman"/>
          <w:color w:val="000000"/>
          <w:spacing w:val="0"/>
          <w:w w:val="100"/>
          <w:position w:val="0"/>
        </w:rPr>
        <w:t>20.05%</w:t>
      </w:r>
      <w:r>
        <w:rPr>
          <w:color w:val="000000"/>
          <w:spacing w:val="0"/>
          <w:w w:val="100"/>
          <w:position w:val="0"/>
        </w:rPr>
        <w:t>； 有限售条件的股份总数为</w:t>
      </w:r>
      <w:r>
        <w:rPr>
          <w:rFonts w:ascii="Times New Roman" w:eastAsia="Times New Roman" w:hAnsi="Times New Roman" w:cs="Times New Roman"/>
          <w:color w:val="000000"/>
          <w:spacing w:val="0"/>
          <w:w w:val="100"/>
          <w:position w:val="0"/>
        </w:rPr>
        <w:t>6,223.078</w:t>
      </w:r>
      <w:r>
        <w:rPr>
          <w:color w:val="000000"/>
          <w:spacing w:val="0"/>
          <w:w w:val="100"/>
          <w:position w:val="0"/>
        </w:rPr>
        <w:t>万股，其中向询价对象配售的</w:t>
      </w:r>
      <w:r>
        <w:rPr>
          <w:rFonts w:ascii="Times New Roman" w:eastAsia="Times New Roman" w:hAnsi="Times New Roman" w:cs="Times New Roman"/>
          <w:color w:val="000000"/>
          <w:spacing w:val="0"/>
          <w:w w:val="100"/>
          <w:position w:val="0"/>
        </w:rPr>
        <w:t>390</w:t>
      </w:r>
      <w:r>
        <w:rPr>
          <w:color w:val="000000"/>
          <w:spacing w:val="0"/>
          <w:w w:val="100"/>
          <w:position w:val="0"/>
        </w:rPr>
        <w:t>万股限售三个月，于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日上 市交易。</w:t>
      </w:r>
    </w:p>
    <w:p>
      <w:pPr>
        <w:pStyle w:val="Style37"/>
        <w:keepNext/>
        <w:keepLines/>
        <w:widowControl w:val="0"/>
        <w:shd w:val="clear" w:color="auto" w:fill="auto"/>
        <w:tabs>
          <w:tab w:pos="377" w:val="left"/>
        </w:tabs>
        <w:bidi w:val="0"/>
        <w:spacing w:before="0" w:after="400" w:line="312" w:lineRule="exact"/>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w:t>
        <w:tab/>
        <w:t>公司股份总数及股东结构的变动、公司资产和负债结构的变动情况说明</w:t>
      </w:r>
      <w:bookmarkEnd w:id="404"/>
      <w:bookmarkEnd w:id="405"/>
      <w:bookmarkEnd w:id="407"/>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7"/>
        <w:keepNext/>
        <w:keepLines/>
        <w:widowControl w:val="0"/>
        <w:shd w:val="clear" w:color="auto" w:fill="auto"/>
        <w:tabs>
          <w:tab w:pos="377" w:val="left"/>
        </w:tabs>
        <w:bidi w:val="0"/>
        <w:spacing w:before="0" w:after="240" w:line="326"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3</w:t>
      </w:r>
      <w:bookmarkEnd w:id="410"/>
      <w:r>
        <w:rPr>
          <w:color w:val="000000"/>
          <w:spacing w:val="0"/>
          <w:w w:val="100"/>
          <w:position w:val="0"/>
        </w:rPr>
        <w:t>、</w:t>
        <w:tab/>
        <w:t>现存的内部职工股情况</w:t>
      </w:r>
      <w:bookmarkEnd w:id="408"/>
      <w:bookmarkEnd w:id="409"/>
      <w:bookmarkEnd w:id="411"/>
    </w:p>
    <w:tbl>
      <w:tblPr>
        <w:tblOverlap w:val="never"/>
        <w:jc w:val="center"/>
        <w:tblLayout w:type="fixed"/>
      </w:tblPr>
      <w:tblGrid>
        <w:gridCol w:w="2539"/>
        <w:gridCol w:w="3845"/>
        <w:gridCol w:w="3202"/>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内部职工股的发行数量（股）</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三</w:t>
      </w:r>
      <w:bookmarkEnd w:id="414"/>
      <w:r>
        <w:rPr>
          <w:color w:val="000000"/>
          <w:spacing w:val="0"/>
          <w:w w:val="100"/>
          <w:position w:val="0"/>
        </w:rPr>
        <w:t>、股东和实际控制人情况</w:t>
      </w:r>
      <w:bookmarkEnd w:id="412"/>
      <w:bookmarkEnd w:id="413"/>
      <w:bookmarkEnd w:id="415"/>
    </w:p>
    <w:p>
      <w:pPr>
        <w:pStyle w:val="Style37"/>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、公司股东数量及持股情况</w:t>
      </w:r>
      <w:bookmarkEnd w:id="416"/>
      <w:bookmarkEnd w:id="417"/>
      <w:bookmarkEnd w:id="4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403" w:hRule="exact"/>
        </w:trPr>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12,260</w:t>
            </w:r>
          </w:p>
        </w:tc>
        <w:tc>
          <w:tcPr>
            <w:gridSpan w:val="5"/>
            <w:tcBorders>
              <w:top w:val="single" w:sz="4"/>
              <w:left w:val="single" w:sz="4"/>
              <w:right w:val="single" w:sz="4"/>
            </w:tcBorders>
            <w:shd w:val="clear" w:color="auto" w:fill="D3D3D3"/>
            <w:vAlign w:val="center"/>
          </w:tcPr>
          <w:p>
            <w:pPr>
              <w:pStyle w:val="Style8"/>
              <w:keepNext w:val="0"/>
              <w:keepLines w:val="0"/>
              <w:widowControl w:val="0"/>
              <w:shd w:val="clear" w:color="auto" w:fill="auto"/>
              <w:tabs>
                <w:tab w:pos="4618"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11,174</w:t>
            </w:r>
          </w:p>
        </w:tc>
      </w:tr>
      <w:tr>
        <w:trPr>
          <w:trHeight w:val="403"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500" w:firstLine="0"/>
              <w:jc w:val="right"/>
            </w:pPr>
            <w:r>
              <w:rPr>
                <w:color w:val="000000"/>
                <w:spacing w:val="0"/>
                <w:w w:val="100"/>
                <w:position w:val="0"/>
              </w:rPr>
              <w:t>数量</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刘冀鲁</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46.14%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35,908,11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28,726,49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7,181,622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bl>
    <w:p>
      <w:pPr>
        <w:widowControl w:val="0"/>
        <w:spacing w:line="1" w:lineRule="exact"/>
      </w:pPr>
      <w:r>
        <w:br w:type="page"/>
      </w:r>
    </w:p>
    <w:tbl>
      <w:tblPr>
        <w:tblOverlap w:val="never"/>
        <w:jc w:val="center"/>
        <w:tblLayout w:type="fixed"/>
      </w:tblPr>
      <w:tblGrid>
        <w:gridCol w:w="1368"/>
        <w:gridCol w:w="1368"/>
        <w:gridCol w:w="859"/>
        <w:gridCol w:w="802"/>
        <w:gridCol w:w="797"/>
        <w:gridCol w:w="797"/>
        <w:gridCol w:w="854"/>
        <w:gridCol w:w="1368"/>
        <w:gridCol w:w="1378"/>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刘凌云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7,428,235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5,942,588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宫为平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2,721,070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2,720,855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黄学春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2,538,805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2,313,364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唐成宽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1,360,428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-340107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1,360,428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吴翠华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850,267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680,213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袁福祥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680,267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680,214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510,160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530,588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530,588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施玉庆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303,799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241,654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公司董事长刘冀鲁与公司总经理刘凌云系父女关系；未知其他股东之间是否存在关联关 系，是否属于一致行动人。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刘冀鲁</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7,181,622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7,181,622</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刘凌云</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1,485,647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1,485,647</w:t>
            </w:r>
          </w:p>
        </w:tc>
      </w:tr>
      <w:tr>
        <w:trPr>
          <w:trHeight w:val="398"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施玉庆</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303,799</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林蕾</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241,654</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黄学春</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225,441</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吴翠华</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170,054</w:t>
            </w:r>
          </w:p>
        </w:tc>
      </w:tr>
      <w:tr>
        <w:trPr>
          <w:trHeight w:val="398"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张永胜</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颜运才</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137,100</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逢筱玲</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阮建军</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1334" w:hRule="exact"/>
        </w:trPr>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公司董事长刘冀鲁与公司总经理刘凌云系父女关系；未知其他前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 之间，以及其他前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名股东之间是否存在关联关系或属于 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前十大股东中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施玉庆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中国银河证券股份有限公司客户信用交易担保证券账户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持有公司股票</w:t>
            </w:r>
            <w:r>
              <w:rPr>
                <w:rFonts w:ascii="Times New Roman" w:eastAsia="Times New Roman" w:hAnsi="Times New Roman" w:cs="Times New Roman"/>
                <w:color w:val="000000"/>
                <w:spacing w:val="0"/>
                <w:w w:val="100"/>
                <w:position w:val="0"/>
                <w:sz w:val="18"/>
                <w:szCs w:val="18"/>
              </w:rPr>
              <w:t>303,799</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0.39%</w:t>
            </w: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公司股东在报告期内是否进行约定购回交易</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7"/>
        <w:keepNext/>
        <w:keepLines/>
        <w:widowControl w:val="0"/>
        <w:shd w:val="clear" w:color="auto" w:fill="auto"/>
        <w:bidi w:val="0"/>
        <w:spacing w:before="0" w:after="38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、公司控股股东情况</w:t>
      </w:r>
      <w:bookmarkEnd w:id="420"/>
      <w:bookmarkEnd w:id="421"/>
      <w:bookmarkEnd w:id="423"/>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刘冀鲁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近五年来，刘冀鲁先生一直担任公司董事长、党委书记</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3</w:t>
      </w:r>
      <w:bookmarkEnd w:id="426"/>
      <w:r>
        <w:rPr>
          <w:color w:val="000000"/>
          <w:spacing w:val="0"/>
          <w:w w:val="100"/>
          <w:position w:val="0"/>
        </w:rPr>
        <w:t>、公司实际控制人情况</w:t>
      </w:r>
      <w:bookmarkEnd w:id="424"/>
      <w:bookmarkEnd w:id="425"/>
      <w:bookmarkEnd w:id="427"/>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刘冀鲁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近五年来，刘冀鲁先生一直担任公司董事长、党委书记</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1786255"/>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stretch/>
                  </pic:blipFill>
                  <pic:spPr>
                    <a:xfrm>
                      <a:ext cx="4596130" cy="1786255"/>
                    </a:xfrm>
                    <a:prstGeom prst="rect"/>
                  </pic:spPr>
                </pic:pic>
              </a:graphicData>
            </a:graphic>
          </wp:inline>
        </w:drawing>
      </w:r>
    </w:p>
    <w:p>
      <w:pPr>
        <w:widowControl w:val="0"/>
        <w:spacing w:after="239" w:line="1" w:lineRule="exact"/>
      </w:pPr>
    </w:p>
    <w:p>
      <w:pPr>
        <w:pStyle w:val="Style23"/>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4</w:t>
      </w:r>
      <w:bookmarkEnd w:id="430"/>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28"/>
      <w:bookmarkEnd w:id="429"/>
      <w:bookmarkEnd w:id="431"/>
    </w:p>
    <w:tbl>
      <w:tblPr>
        <w:tblOverlap w:val="never"/>
        <w:jc w:val="center"/>
        <w:tblLayout w:type="fixed"/>
      </w:tblPr>
      <w:tblGrid>
        <w:gridCol w:w="2194"/>
        <w:gridCol w:w="1094"/>
        <w:gridCol w:w="888"/>
        <w:gridCol w:w="1800"/>
        <w:gridCol w:w="1800"/>
        <w:gridCol w:w="1810"/>
      </w:tblGrid>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主要经营业务或管理</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四</w:t>
      </w:r>
      <w:bookmarkEnd w:id="434"/>
      <w:r>
        <w:rPr>
          <w:color w:val="000000"/>
          <w:spacing w:val="0"/>
          <w:w w:val="100"/>
          <w:position w:val="0"/>
        </w:rPr>
        <w:t>、公司股东及其一致行动人在报告期提出或实施股份增持计划的情况</w:t>
      </w:r>
      <w:bookmarkEnd w:id="432"/>
      <w:bookmarkEnd w:id="433"/>
      <w:bookmarkEnd w:id="435"/>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一致行 动人姓名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计划增持股份数</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实际增持股份数 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股份增持计划实 施结束披露日期</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p>
      <w:pPr>
        <w:widowControl w:val="0"/>
        <w:spacing w:after="119" w:line="1" w:lineRule="exact"/>
      </w:pP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r>
        <w:br w:type="page"/>
      </w:r>
    </w:p>
    <w:p>
      <w:pPr>
        <w:pStyle w:val="Style12"/>
        <w:keepNext/>
        <w:keepLines/>
        <w:widowControl w:val="0"/>
        <w:shd w:val="clear" w:color="auto" w:fill="auto"/>
        <w:bidi w:val="0"/>
        <w:spacing w:before="0" w:after="540" w:line="240" w:lineRule="auto"/>
        <w:ind w:left="0" w:right="0" w:firstLine="0"/>
        <w:jc w:val="center"/>
      </w:pPr>
      <w:bookmarkStart w:id="436" w:name="bookmark436"/>
      <w:bookmarkStart w:id="437" w:name="bookmark437"/>
      <w:bookmarkStart w:id="438" w:name="bookmark438"/>
      <w:r>
        <w:rPr>
          <w:color w:val="000000"/>
          <w:spacing w:val="0"/>
          <w:w w:val="100"/>
          <w:position w:val="0"/>
        </w:rPr>
        <w:t>第七节董事、监事、高级管理人员和员工情况</w:t>
      </w:r>
      <w:bookmarkEnd w:id="436"/>
      <w:bookmarkEnd w:id="437"/>
      <w:bookmarkEnd w:id="438"/>
    </w:p>
    <w:p>
      <w:pPr>
        <w:pStyle w:val="Style28"/>
        <w:keepNext/>
        <w:keepLines/>
        <w:widowControl w:val="0"/>
        <w:shd w:val="clear" w:color="auto" w:fill="auto"/>
        <w:bidi w:val="0"/>
        <w:spacing w:before="0" w:after="32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一</w:t>
      </w:r>
      <w:bookmarkEnd w:id="441"/>
      <w:r>
        <w:rPr>
          <w:color w:val="000000"/>
          <w:spacing w:val="0"/>
          <w:w w:val="100"/>
          <w:position w:val="0"/>
        </w:rPr>
        <w:t>、董事、监事和高级管理人员持股变动</w:t>
      </w:r>
      <w:bookmarkEnd w:id="439"/>
      <w:bookmarkEnd w:id="440"/>
      <w:bookmarkEnd w:id="442"/>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8"/>
              <w:keepNext w:val="0"/>
              <w:keepLines w:val="0"/>
              <w:widowControl w:val="0"/>
              <w:shd w:val="clear" w:color="auto" w:fill="auto"/>
              <w:bidi w:val="0"/>
              <w:spacing w:before="0" w:after="0" w:line="307" w:lineRule="exact"/>
              <w:ind w:left="0" w:right="1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刘冀鲁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35,908,113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35,908,113</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赵颖坤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胡卫红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方伦赞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赵增祺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戴新民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戴卫星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齐跃进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马作民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刘凌云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7,428,235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7,428,235</w:t>
            </w:r>
          </w:p>
        </w:tc>
      </w:tr>
    </w:tbl>
    <w:p>
      <w:pPr>
        <w:widowControl w:val="0"/>
        <w:spacing w:line="1" w:lineRule="exact"/>
      </w:pP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宫为平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3,401,070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2,721,070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黄学春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董秘、财务 总监、副总 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2,891,705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352,900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2,538,805</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唐成宽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340,107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1,360,428</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吴翠华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850,267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850,267</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袁福祥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850,267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680,267</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章大林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史志民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53,480,192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1,603,007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51,877,185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二</w:t>
      </w:r>
      <w:bookmarkEnd w:id="445"/>
      <w:r>
        <w:rPr>
          <w:color w:val="000000"/>
          <w:spacing w:val="0"/>
          <w:w w:val="100"/>
          <w:position w:val="0"/>
        </w:rPr>
        <w:t>、任职情况</w:t>
      </w:r>
      <w:bookmarkEnd w:id="443"/>
      <w:bookmarkEnd w:id="444"/>
      <w:bookmarkEnd w:id="446"/>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3"/>
        <w:keepNext w:val="0"/>
        <w:keepLines w:val="0"/>
        <w:widowControl w:val="0"/>
        <w:shd w:val="clear" w:color="auto" w:fill="auto"/>
        <w:bidi w:val="0"/>
        <w:spacing w:before="0" w:after="0"/>
        <w:ind w:left="0" w:right="0" w:firstLine="0"/>
        <w:jc w:val="left"/>
      </w:pPr>
      <w:bookmarkStart w:id="447" w:name="bookmark447"/>
      <w:r>
        <w:rPr>
          <w:rFonts w:ascii="Times New Roman" w:eastAsia="Times New Roman" w:hAnsi="Times New Roman" w:cs="Times New Roman"/>
          <w:color w:val="000000"/>
          <w:spacing w:val="0"/>
          <w:w w:val="100"/>
          <w:position w:val="0"/>
        </w:rPr>
        <w:t>1</w:t>
      </w:r>
      <w:bookmarkEnd w:id="447"/>
      <w:r>
        <w:rPr>
          <w:color w:val="000000"/>
          <w:spacing w:val="0"/>
          <w:w w:val="100"/>
          <w:position w:val="0"/>
        </w:rPr>
        <w:t>、董事</w:t>
      </w:r>
    </w:p>
    <w:p>
      <w:pPr>
        <w:pStyle w:val="Style23"/>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刘冀鲁先生，中国国籍，无境外永久居留权。</w:t>
      </w:r>
      <w:r>
        <w:rPr>
          <w:rFonts w:ascii="Times New Roman" w:eastAsia="Times New Roman" w:hAnsi="Times New Roman" w:cs="Times New Roman"/>
          <w:color w:val="000000"/>
          <w:spacing w:val="0"/>
          <w:w w:val="100"/>
          <w:position w:val="0"/>
        </w:rPr>
        <w:t>1947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月出生，中共党员，大学学历，工程师，安徽 省优秀民营企业家，马鞍山市老科协副会长，安徽省冶金协会副会长，马鞍山市企业家联合会副会长，马 鞍山工经联常务副会长，当涂县人大代表。历任马鞍山市鼎泰金属制品公司总经理，马鞍山市鼎泰科技有 限责任公司董事长兼总经理，马鞍山鼎泰稀土新材料股份有限公司董事长、总经理、党委书记；现任本公 司董事长、党委书记。</w:t>
      </w:r>
    </w:p>
    <w:p>
      <w:pPr>
        <w:pStyle w:val="Style23"/>
        <w:keepNext w:val="0"/>
        <w:keepLines w:val="0"/>
        <w:widowControl w:val="0"/>
        <w:shd w:val="clear" w:color="auto" w:fill="auto"/>
        <w:bidi w:val="0"/>
        <w:spacing w:before="0" w:after="0" w:line="316" w:lineRule="exact"/>
        <w:ind w:left="0" w:right="0" w:firstLine="500"/>
        <w:jc w:val="both"/>
      </w:pPr>
      <w:r>
        <w:rPr>
          <w:color w:val="000000"/>
          <w:spacing w:val="0"/>
          <w:w w:val="100"/>
          <w:position w:val="0"/>
        </w:rPr>
        <w:t>赵颖坤先生，男，中国国籍，无境外永久居留权。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月出生，中共党员，北京大学法学博士、 北京大学光华管理学院博士后、牛津大学</w:t>
      </w:r>
      <w:r>
        <w:rPr>
          <w:rFonts w:ascii="Times New Roman" w:eastAsia="Times New Roman" w:hAnsi="Times New Roman" w:cs="Times New Roman"/>
          <w:color w:val="000000"/>
          <w:spacing w:val="0"/>
          <w:w w:val="100"/>
          <w:position w:val="0"/>
        </w:rPr>
        <w:t>M.Juris</w:t>
      </w:r>
      <w:r>
        <w:rPr>
          <w:color w:val="000000"/>
          <w:spacing w:val="0"/>
          <w:w w:val="100"/>
          <w:position w:val="0"/>
        </w:rPr>
        <w:t>。</w:t>
      </w:r>
      <w:r>
        <w:rPr>
          <w:color w:val="000000"/>
          <w:spacing w:val="0"/>
          <w:w w:val="100"/>
          <w:position w:val="0"/>
        </w:rPr>
        <w:t>曾任安徽省绩溪县人民政府副县长；现任教于华中科技 大学法学院，本公司董事。</w:t>
      </w:r>
    </w:p>
    <w:p>
      <w:pPr>
        <w:pStyle w:val="Style23"/>
        <w:keepNext w:val="0"/>
        <w:keepLines w:val="0"/>
        <w:widowControl w:val="0"/>
        <w:shd w:val="clear" w:color="auto" w:fill="auto"/>
        <w:bidi w:val="0"/>
        <w:spacing w:before="0" w:after="0" w:line="316" w:lineRule="exact"/>
        <w:ind w:left="0" w:right="0" w:firstLine="500"/>
        <w:jc w:val="both"/>
      </w:pPr>
      <w:r>
        <w:rPr>
          <w:color w:val="000000"/>
          <w:spacing w:val="0"/>
          <w:w w:val="100"/>
          <w:position w:val="0"/>
        </w:rPr>
        <w:t>陈炬先生，中国国籍，无境外永久居留权。</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月出生，大专学历。历担马鞍山市鼎泰金属制品 公司销售主管、重庆市渝神科技有限责任公司生产总调度、马鞍山鼎泰稀土新材料股份有限公司生产总调 度；现任重庆市隆泰稀土新材料有限责任公司副总经理，本公司董事。</w:t>
      </w:r>
    </w:p>
    <w:p>
      <w:pPr>
        <w:pStyle w:val="Style23"/>
        <w:keepNext w:val="0"/>
        <w:keepLines w:val="0"/>
        <w:widowControl w:val="0"/>
        <w:shd w:val="clear" w:color="auto" w:fill="auto"/>
        <w:bidi w:val="0"/>
        <w:spacing w:before="0" w:after="0" w:line="316" w:lineRule="exact"/>
        <w:ind w:left="0" w:right="0" w:firstLine="500"/>
        <w:jc w:val="both"/>
      </w:pPr>
      <w:r>
        <w:rPr>
          <w:color w:val="000000"/>
          <w:spacing w:val="0"/>
          <w:w w:val="100"/>
          <w:position w:val="0"/>
        </w:rPr>
        <w:t>胡卫红女士，中国国籍，无境外永久居留权。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月出生，大专学历。曾任本公司销售部部长， 现任本公司董事、合同部部长。</w:t>
      </w:r>
    </w:p>
    <w:p>
      <w:pPr>
        <w:pStyle w:val="Style23"/>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吴韬先生，中国国籍，无境外永久居留权。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月出生，法学博士，副教授。现任中央财经大学 法学院副院长、副教授，中国证券法学研究会常务理事、副秘书长。吴韬先生担任本公司第三届董事会独 立董事。</w:t>
      </w:r>
    </w:p>
    <w:p>
      <w:pPr>
        <w:pStyle w:val="Style23"/>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张力先生，中国国籍，无境外永久居留权。</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月出生，会计学博士，注册会计师，教授。现任 安徽工业大学商学院会计系主任。张力先生担任本公司第三届董事会独立董事。</w:t>
      </w:r>
    </w:p>
    <w:p>
      <w:pPr>
        <w:pStyle w:val="Style23"/>
        <w:keepNext w:val="0"/>
        <w:keepLines w:val="0"/>
        <w:widowControl w:val="0"/>
        <w:shd w:val="clear" w:color="auto" w:fill="auto"/>
        <w:bidi w:val="0"/>
        <w:spacing w:before="0" w:after="80" w:line="316" w:lineRule="exact"/>
        <w:ind w:left="0" w:right="0" w:firstLine="500"/>
        <w:jc w:val="both"/>
      </w:pPr>
      <w:r>
        <w:rPr>
          <w:color w:val="000000"/>
          <w:spacing w:val="0"/>
          <w:w w:val="100"/>
          <w:position w:val="0"/>
        </w:rPr>
        <w:t>王景先生，中国国籍，无境外永久居留权。</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月出生，研究生学历。现任英国诺顿罗氏律师事 </w:t>
      </w:r>
      <w:r>
        <w:rPr>
          <w:color w:val="000000"/>
          <w:spacing w:val="0"/>
          <w:w w:val="100"/>
          <w:position w:val="0"/>
        </w:rPr>
        <w:t>务所北京代表处合伙人，曾任本公司第一届董事会独立董事。王景先生担任本公司第三届董事会独立董事。</w:t>
      </w:r>
    </w:p>
    <w:p>
      <w:pPr>
        <w:pStyle w:val="Style23"/>
        <w:keepNext w:val="0"/>
        <w:keepLines w:val="0"/>
        <w:widowControl w:val="0"/>
        <w:shd w:val="clear" w:color="auto" w:fill="auto"/>
        <w:tabs>
          <w:tab w:pos="365" w:val="left"/>
        </w:tabs>
        <w:bidi w:val="0"/>
        <w:spacing w:before="0" w:after="0" w:line="334" w:lineRule="auto"/>
        <w:ind w:left="0" w:right="0" w:firstLine="0"/>
        <w:jc w:val="left"/>
      </w:pPr>
      <w:bookmarkStart w:id="448" w:name="bookmark448"/>
      <w:r>
        <w:rPr>
          <w:rFonts w:ascii="Times New Roman" w:eastAsia="Times New Roman" w:hAnsi="Times New Roman" w:cs="Times New Roman"/>
          <w:color w:val="000000"/>
          <w:spacing w:val="0"/>
          <w:w w:val="100"/>
          <w:position w:val="0"/>
        </w:rPr>
        <w:t>2</w:t>
      </w:r>
      <w:bookmarkEnd w:id="448"/>
      <w:r>
        <w:rPr>
          <w:color w:val="000000"/>
          <w:spacing w:val="0"/>
          <w:w w:val="100"/>
          <w:position w:val="0"/>
        </w:rPr>
        <w:t>、</w:t>
        <w:tab/>
        <w:t>监事</w:t>
      </w:r>
    </w:p>
    <w:p>
      <w:pPr>
        <w:pStyle w:val="Style23"/>
        <w:keepNext w:val="0"/>
        <w:keepLines w:val="0"/>
        <w:widowControl w:val="0"/>
        <w:shd w:val="clear" w:color="auto" w:fill="auto"/>
        <w:bidi w:val="0"/>
        <w:spacing w:before="0" w:after="0" w:line="320" w:lineRule="exact"/>
        <w:ind w:left="0" w:right="0" w:firstLine="480"/>
        <w:jc w:val="both"/>
      </w:pPr>
      <w:r>
        <w:rPr>
          <w:color w:val="000000"/>
          <w:spacing w:val="0"/>
          <w:w w:val="100"/>
          <w:position w:val="0"/>
        </w:rPr>
        <w:t>戴卫星先生，中国国籍，无境外永久居留权。</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月出生，大学学历，工程师。曾在马鞍山钢铁 公司初轧厂及生产计划部工作；现任海南物博贸易公司副总经理，本公司监事。</w:t>
      </w:r>
    </w:p>
    <w:p>
      <w:pPr>
        <w:pStyle w:val="Style23"/>
        <w:keepNext w:val="0"/>
        <w:keepLines w:val="0"/>
        <w:widowControl w:val="0"/>
        <w:shd w:val="clear" w:color="auto" w:fill="auto"/>
        <w:bidi w:val="0"/>
        <w:spacing w:before="0" w:after="0" w:line="320" w:lineRule="exact"/>
        <w:ind w:left="0" w:right="0" w:firstLine="480"/>
        <w:jc w:val="both"/>
      </w:pPr>
      <w:r>
        <w:rPr>
          <w:color w:val="000000"/>
          <w:spacing w:val="0"/>
          <w:w w:val="100"/>
          <w:position w:val="0"/>
        </w:rPr>
        <w:t>齐跃进先生，中国国籍，无境外永久居留权。</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月出生，大专学历。历任马鞍山鼎泰科技有限 责任公司品质部部长，本公司销售部副部长、生产部部长、副总经理；现任本公司监事。</w:t>
      </w:r>
    </w:p>
    <w:p>
      <w:pPr>
        <w:pStyle w:val="Style23"/>
        <w:keepNext w:val="0"/>
        <w:keepLines w:val="0"/>
        <w:widowControl w:val="0"/>
        <w:shd w:val="clear" w:color="auto" w:fill="auto"/>
        <w:bidi w:val="0"/>
        <w:spacing w:before="0" w:after="80" w:line="320" w:lineRule="exact"/>
        <w:ind w:left="0" w:right="0" w:firstLine="480"/>
        <w:jc w:val="both"/>
      </w:pPr>
      <w:r>
        <w:rPr>
          <w:color w:val="000000"/>
          <w:spacing w:val="0"/>
          <w:w w:val="100"/>
          <w:position w:val="0"/>
        </w:rPr>
        <w:t>刘钊先生，中国国籍，无境外永久居留权。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月出生，中共党员，大专学历。曾任职于公司生 产部车间主任，现任本公司广海分公司副总经理。刘钊先生担任本公司第三届监事会职工代表监事。</w:t>
      </w:r>
    </w:p>
    <w:p>
      <w:pPr>
        <w:pStyle w:val="Style23"/>
        <w:keepNext w:val="0"/>
        <w:keepLines w:val="0"/>
        <w:widowControl w:val="0"/>
        <w:shd w:val="clear" w:color="auto" w:fill="auto"/>
        <w:tabs>
          <w:tab w:pos="365" w:val="left"/>
        </w:tabs>
        <w:bidi w:val="0"/>
        <w:spacing w:before="0" w:after="0" w:line="334" w:lineRule="auto"/>
        <w:ind w:left="0" w:right="0" w:firstLine="0"/>
        <w:jc w:val="both"/>
      </w:pPr>
      <w:bookmarkStart w:id="449" w:name="bookmark449"/>
      <w:r>
        <w:rPr>
          <w:rFonts w:ascii="Times New Roman" w:eastAsia="Times New Roman" w:hAnsi="Times New Roman" w:cs="Times New Roman"/>
          <w:color w:val="000000"/>
          <w:spacing w:val="0"/>
          <w:w w:val="100"/>
          <w:position w:val="0"/>
        </w:rPr>
        <w:t>3</w:t>
      </w:r>
      <w:bookmarkEnd w:id="449"/>
      <w:r>
        <w:rPr>
          <w:color w:val="000000"/>
          <w:spacing w:val="0"/>
          <w:w w:val="100"/>
          <w:position w:val="0"/>
        </w:rPr>
        <w:t>、</w:t>
        <w:tab/>
        <w:t>高级管理人员</w:t>
      </w:r>
    </w:p>
    <w:p>
      <w:pPr>
        <w:pStyle w:val="Style23"/>
        <w:keepNext w:val="0"/>
        <w:keepLines w:val="0"/>
        <w:widowControl w:val="0"/>
        <w:shd w:val="clear" w:color="auto" w:fill="auto"/>
        <w:bidi w:val="0"/>
        <w:spacing w:before="0" w:after="0" w:line="320" w:lineRule="exact"/>
        <w:ind w:left="0" w:right="0" w:firstLine="480"/>
        <w:jc w:val="both"/>
      </w:pPr>
      <w:r>
        <w:rPr>
          <w:color w:val="000000"/>
          <w:spacing w:val="0"/>
          <w:w w:val="100"/>
          <w:position w:val="0"/>
        </w:rPr>
        <w:t>刘凌云女士，中国国籍，无境外永久居留权。</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月出生，研究生学历。历任马鞍山市鼎泰科技 有限责任公司副总经理，本公司副总经理兼董事会秘书，现任本公司总经理。</w:t>
      </w:r>
    </w:p>
    <w:p>
      <w:pPr>
        <w:pStyle w:val="Style23"/>
        <w:keepNext w:val="0"/>
        <w:keepLines w:val="0"/>
        <w:widowControl w:val="0"/>
        <w:shd w:val="clear" w:color="auto" w:fill="auto"/>
        <w:bidi w:val="0"/>
        <w:spacing w:before="0" w:after="0" w:line="320" w:lineRule="exact"/>
        <w:ind w:left="0" w:right="0" w:firstLine="480"/>
        <w:jc w:val="both"/>
      </w:pPr>
      <w:r>
        <w:rPr>
          <w:color w:val="000000"/>
          <w:spacing w:val="0"/>
          <w:w w:val="100"/>
          <w:position w:val="0"/>
        </w:rPr>
        <w:t>黄学春先生，中国国籍，无境外永久居留权。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月出生，中共党员，大学学历，会计师。曾任 马鞍山市鼎泰科技有限责任公司财务主办会计，现任本公司董事会秘书、副总经理、财务总监。</w:t>
      </w:r>
    </w:p>
    <w:p>
      <w:pPr>
        <w:pStyle w:val="Style23"/>
        <w:keepNext w:val="0"/>
        <w:keepLines w:val="0"/>
        <w:widowControl w:val="0"/>
        <w:shd w:val="clear" w:color="auto" w:fill="auto"/>
        <w:bidi w:val="0"/>
        <w:spacing w:before="0" w:after="0" w:line="319" w:lineRule="exact"/>
        <w:ind w:left="0" w:right="0" w:firstLine="480"/>
        <w:jc w:val="both"/>
      </w:pPr>
      <w:r>
        <w:rPr>
          <w:color w:val="000000"/>
          <w:spacing w:val="0"/>
          <w:w w:val="100"/>
          <w:position w:val="0"/>
        </w:rPr>
        <w:t>宫为平先生，中国国籍，无境外永久居留权。</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月出生，中共党员，大专学历。曾任马鞍山市 鼎泰金属制品公司办公室主任，马鞍山市鼎泰科技有限责任公司经营副总经理，现任本公司副总经理。</w:t>
      </w:r>
    </w:p>
    <w:p>
      <w:pPr>
        <w:pStyle w:val="Style23"/>
        <w:keepNext w:val="0"/>
        <w:keepLines w:val="0"/>
        <w:widowControl w:val="0"/>
        <w:shd w:val="clear" w:color="auto" w:fill="auto"/>
        <w:bidi w:val="0"/>
        <w:spacing w:before="0" w:after="0" w:line="319" w:lineRule="exact"/>
        <w:ind w:left="0" w:right="0" w:firstLine="480"/>
        <w:jc w:val="both"/>
      </w:pPr>
      <w:r>
        <w:rPr>
          <w:color w:val="000000"/>
          <w:spacing w:val="0"/>
          <w:w w:val="100"/>
          <w:position w:val="0"/>
        </w:rPr>
        <w:t>唐成宽先生，中国国籍，无境外永久居留权。</w:t>
      </w:r>
      <w:r>
        <w:rPr>
          <w:rFonts w:ascii="Times New Roman" w:eastAsia="Times New Roman" w:hAnsi="Times New Roman" w:cs="Times New Roman"/>
          <w:color w:val="000000"/>
          <w:spacing w:val="0"/>
          <w:w w:val="100"/>
          <w:position w:val="0"/>
        </w:rPr>
        <w:t>1957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月出生，中共党员，大学学历，工程师。曾任 马鞍山市鼎泰科技有限责任公司副总经理，本公司董事，现任本公司副总经理。</w:t>
      </w:r>
    </w:p>
    <w:p>
      <w:pPr>
        <w:pStyle w:val="Style23"/>
        <w:keepNext w:val="0"/>
        <w:keepLines w:val="0"/>
        <w:widowControl w:val="0"/>
        <w:shd w:val="clear" w:color="auto" w:fill="auto"/>
        <w:bidi w:val="0"/>
        <w:spacing w:before="0" w:after="0" w:line="319" w:lineRule="exact"/>
        <w:ind w:left="0" w:right="0" w:firstLine="480"/>
        <w:jc w:val="both"/>
      </w:pPr>
      <w:r>
        <w:rPr>
          <w:color w:val="000000"/>
          <w:spacing w:val="0"/>
          <w:w w:val="100"/>
          <w:position w:val="0"/>
        </w:rPr>
        <w:t>吴翠华女士，中国国籍，无境外永久居留权。</w:t>
      </w: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月出生，中共党员，中专学历。曾担任马鞍山 市鼎泰金属制品公司财务主管，马鞍山鼎泰科技有限责任公司工会主席兼重庆子公司副经理，本公司董事 兼全资子公司重庆市隆泰稀土新材料有限责任公司总经理，现任本公司副总经理。</w:t>
      </w:r>
    </w:p>
    <w:p>
      <w:pPr>
        <w:pStyle w:val="Style23"/>
        <w:keepNext w:val="0"/>
        <w:keepLines w:val="0"/>
        <w:widowControl w:val="0"/>
        <w:shd w:val="clear" w:color="auto" w:fill="auto"/>
        <w:bidi w:val="0"/>
        <w:spacing w:before="0" w:after="0" w:line="319" w:lineRule="exact"/>
        <w:ind w:left="0" w:right="0" w:firstLine="480"/>
        <w:jc w:val="both"/>
      </w:pPr>
      <w:r>
        <w:rPr>
          <w:color w:val="000000"/>
          <w:spacing w:val="0"/>
          <w:w w:val="100"/>
          <w:position w:val="0"/>
        </w:rPr>
        <w:t>袁福祥先生，中国国籍，无境外永久居留权。</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月出生，大学学历，工程师。曾任马鞍山市鼎 泰金属制品公司经理助理，本公司监事，现任本公司副总经理。</w:t>
      </w:r>
    </w:p>
    <w:p>
      <w:pPr>
        <w:pStyle w:val="Style23"/>
        <w:keepNext w:val="0"/>
        <w:keepLines w:val="0"/>
        <w:widowControl w:val="0"/>
        <w:shd w:val="clear" w:color="auto" w:fill="auto"/>
        <w:bidi w:val="0"/>
        <w:spacing w:before="0" w:after="0" w:line="319" w:lineRule="exact"/>
        <w:ind w:left="0" w:right="0" w:firstLine="480"/>
        <w:jc w:val="both"/>
      </w:pPr>
      <w:r>
        <w:rPr>
          <w:color w:val="000000"/>
          <w:spacing w:val="0"/>
          <w:w w:val="100"/>
          <w:position w:val="0"/>
        </w:rPr>
        <w:t>章大林先生，中国国籍，无境外永久居留权。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月出生，中共党员，大专学历。曾任马鞍山市 鼎泰科技有限责任公司生产副总经理，现任本公司副总经理。</w:t>
      </w:r>
    </w:p>
    <w:p>
      <w:pPr>
        <w:pStyle w:val="Style23"/>
        <w:keepNext w:val="0"/>
        <w:keepLines w:val="0"/>
        <w:widowControl w:val="0"/>
        <w:shd w:val="clear" w:color="auto" w:fill="auto"/>
        <w:bidi w:val="0"/>
        <w:spacing w:before="0" w:after="0" w:line="322" w:lineRule="exact"/>
        <w:ind w:left="0" w:right="0" w:firstLine="480"/>
        <w:jc w:val="both"/>
      </w:pPr>
      <w:r>
        <w:rPr>
          <w:color w:val="000000"/>
          <w:spacing w:val="0"/>
          <w:w w:val="100"/>
          <w:position w:val="0"/>
        </w:rPr>
        <w:t>陆江先生，中国国籍，无境外永久居留权。</w:t>
      </w: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月出生，中共党员，大专学历，工程师。</w:t>
      </w:r>
      <w:r>
        <w:rPr>
          <w:rFonts w:ascii="Times New Roman" w:eastAsia="Times New Roman" w:hAnsi="Times New Roman" w:cs="Times New Roman"/>
          <w:color w:val="000000"/>
          <w:spacing w:val="0"/>
          <w:w w:val="100"/>
          <w:position w:val="0"/>
        </w:rPr>
        <w:t>1972</w:t>
      </w:r>
      <w:r>
        <w:rPr>
          <w:color w:val="000000"/>
          <w:spacing w:val="0"/>
          <w:w w:val="100"/>
          <w:position w:val="0"/>
        </w:rPr>
        <w:t>年 至</w:t>
      </w:r>
      <w:r>
        <w:rPr>
          <w:rFonts w:ascii="Times New Roman" w:eastAsia="Times New Roman" w:hAnsi="Times New Roman" w:cs="Times New Roman"/>
          <w:color w:val="000000"/>
          <w:spacing w:val="0"/>
          <w:w w:val="100"/>
          <w:position w:val="0"/>
        </w:rPr>
        <w:t>1998</w:t>
      </w:r>
      <w:r>
        <w:rPr>
          <w:color w:val="000000"/>
          <w:spacing w:val="0"/>
          <w:w w:val="100"/>
          <w:position w:val="0"/>
        </w:rPr>
        <w:t>年在天津钢丝厂任生产部部长，</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月在天津燎原钢绞线厂任经营部部长，曾任马鞍 山市鼎泰科技有限责任公司工艺设备副总经理，现任本公司副总经理。</w:t>
      </w:r>
    </w:p>
    <w:p>
      <w:pPr>
        <w:pStyle w:val="Style23"/>
        <w:keepNext w:val="0"/>
        <w:keepLines w:val="0"/>
        <w:widowControl w:val="0"/>
        <w:shd w:val="clear" w:color="auto" w:fill="auto"/>
        <w:bidi w:val="0"/>
        <w:spacing w:before="0" w:after="80" w:line="317" w:lineRule="exact"/>
        <w:ind w:left="0" w:right="0" w:firstLine="480"/>
        <w:jc w:val="both"/>
      </w:pPr>
      <w:r>
        <w:rPr>
          <w:color w:val="000000"/>
          <w:spacing w:val="0"/>
          <w:w w:val="100"/>
          <w:position w:val="0"/>
        </w:rPr>
        <w:t>史志民先生，中国国籍，无境外永久居留权。</w:t>
      </w:r>
      <w:r>
        <w:rPr>
          <w:rFonts w:ascii="Times New Roman" w:eastAsia="Times New Roman" w:hAnsi="Times New Roman" w:cs="Times New Roman"/>
          <w:color w:val="000000"/>
          <w:spacing w:val="0"/>
          <w:w w:val="100"/>
          <w:position w:val="0"/>
        </w:rPr>
        <w:t>1954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月出生，中共党员，大学学历，教授级高级工 程师。</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月先后在马鞍山市锅炉厂任技术工人、焊接技术员、焊接工程师，总厂全质 办副主任，曾任马鞍山市鼎泰科技有限责任公司总工程师，本公司总工程师，现任本公司副总经理。</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重庆市隆泰稀土新材料有限责任公司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刘凌云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重庆市隆泰稀土新材料有限责任公司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黄学春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重庆市隆泰稀土新材料有限责任公司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章大林</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重庆市隆泰稀土新材料有限责任公司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吴翠华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重庆市隆泰稀土新材料有限责任公司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马作民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重庆市隆泰稀土新材料有限责任公司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重庆市隆泰稀土新材料有限责任公司系公司全资子公司。</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赵颖坤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华中科技大学法学院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中央财经大学法学院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安徽工业大学商学院会计系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英国诺顿罗氏律师事务所北京代表处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以上董事任职单位与公司无关联关系。</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三</w:t>
      </w:r>
      <w:bookmarkEnd w:id="452"/>
      <w:r>
        <w:rPr>
          <w:color w:val="000000"/>
          <w:spacing w:val="0"/>
          <w:w w:val="100"/>
          <w:position w:val="0"/>
        </w:rPr>
        <w:t>、董事、监事、高级管理人员报酬情况</w:t>
      </w:r>
      <w:bookmarkEnd w:id="450"/>
      <w:bookmarkEnd w:id="451"/>
      <w:bookmarkEnd w:id="453"/>
    </w:p>
    <w:p>
      <w:pPr>
        <w:pStyle w:val="Style33"/>
        <w:keepNext w:val="0"/>
        <w:keepLines w:val="0"/>
        <w:widowControl w:val="0"/>
        <w:shd w:val="clear" w:color="auto" w:fill="auto"/>
        <w:bidi w:val="0"/>
        <w:spacing w:before="0"/>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tabs>
          <w:tab w:pos="334" w:val="left"/>
        </w:tabs>
        <w:bidi w:val="0"/>
        <w:spacing w:before="0" w:after="0" w:line="360" w:lineRule="auto"/>
        <w:ind w:left="0" w:right="0" w:firstLine="0"/>
        <w:jc w:val="left"/>
      </w:pPr>
      <w:bookmarkStart w:id="454" w:name="bookmark454"/>
      <w:r>
        <w:rPr>
          <w:rFonts w:ascii="Times New Roman" w:eastAsia="Times New Roman" w:hAnsi="Times New Roman" w:cs="Times New Roman"/>
          <w:color w:val="000000"/>
          <w:spacing w:val="0"/>
          <w:w w:val="100"/>
          <w:position w:val="0"/>
          <w:sz w:val="18"/>
          <w:szCs w:val="18"/>
        </w:rPr>
        <w:t>1</w:t>
      </w:r>
      <w:bookmarkEnd w:id="454"/>
      <w:r>
        <w:rPr>
          <w:color w:val="000000"/>
          <w:spacing w:val="0"/>
          <w:w w:val="100"/>
          <w:position w:val="0"/>
        </w:rPr>
        <w:t>、</w:t>
        <w:tab/>
        <w:t>董事、监事、高级管理人员报酬的决策程序</w:t>
      </w:r>
    </w:p>
    <w:p>
      <w:pPr>
        <w:pStyle w:val="Style33"/>
        <w:keepNext w:val="0"/>
        <w:keepLines w:val="0"/>
        <w:widowControl w:val="0"/>
        <w:shd w:val="clear" w:color="auto" w:fill="auto"/>
        <w:bidi w:val="0"/>
        <w:spacing w:before="0" w:after="400"/>
        <w:ind w:left="0" w:right="0" w:firstLine="320"/>
        <w:jc w:val="both"/>
      </w:pPr>
      <w:r>
        <w:rPr>
          <w:color w:val="000000"/>
          <w:spacing w:val="0"/>
          <w:w w:val="100"/>
          <w:position w:val="0"/>
        </w:rPr>
        <w:t>由公司董事会薪酬与考核委员会研究制订公司董事、监事和高级管理人员的薪酬政策、方案，股东大会审议董事、监事 薪酬，董事会审议高级管理人员薪酬，公司人力资源部、财务部配合董事会薪酬与考核委员会进行公司董事、高级管理人员 薪酬方案的具体实施。</w:t>
      </w:r>
    </w:p>
    <w:p>
      <w:pPr>
        <w:pStyle w:val="Style33"/>
        <w:keepNext w:val="0"/>
        <w:keepLines w:val="0"/>
        <w:widowControl w:val="0"/>
        <w:shd w:val="clear" w:color="auto" w:fill="auto"/>
        <w:tabs>
          <w:tab w:pos="354" w:val="left"/>
        </w:tabs>
        <w:bidi w:val="0"/>
        <w:spacing w:before="0" w:after="0" w:line="360" w:lineRule="auto"/>
        <w:ind w:left="0" w:right="0" w:firstLine="0"/>
        <w:jc w:val="left"/>
      </w:pPr>
      <w:bookmarkStart w:id="455" w:name="bookmark455"/>
      <w:r>
        <w:rPr>
          <w:rFonts w:ascii="Times New Roman" w:eastAsia="Times New Roman" w:hAnsi="Times New Roman" w:cs="Times New Roman"/>
          <w:color w:val="000000"/>
          <w:spacing w:val="0"/>
          <w:w w:val="100"/>
          <w:position w:val="0"/>
          <w:sz w:val="18"/>
          <w:szCs w:val="18"/>
        </w:rPr>
        <w:t>2</w:t>
      </w:r>
      <w:bookmarkEnd w:id="455"/>
      <w:r>
        <w:rPr>
          <w:color w:val="000000"/>
          <w:spacing w:val="0"/>
          <w:w w:val="100"/>
          <w:position w:val="0"/>
        </w:rPr>
        <w:t>、</w:t>
        <w:tab/>
        <w:t>董事、监事、高级管理人员报酬的确立依据</w:t>
      </w:r>
    </w:p>
    <w:p>
      <w:pPr>
        <w:pStyle w:val="Style33"/>
        <w:keepNext w:val="0"/>
        <w:keepLines w:val="0"/>
        <w:widowControl w:val="0"/>
        <w:shd w:val="clear" w:color="auto" w:fill="auto"/>
        <w:bidi w:val="0"/>
        <w:spacing w:before="0" w:after="400" w:line="317" w:lineRule="exact"/>
        <w:ind w:left="0" w:right="0" w:firstLine="240"/>
        <w:jc w:val="both"/>
      </w:pPr>
      <w:r>
        <w:rPr>
          <w:color w:val="000000"/>
          <w:spacing w:val="0"/>
          <w:w w:val="100"/>
          <w:position w:val="0"/>
        </w:rPr>
        <w:t>根据公司内部董事、内部监事与高级管理人员所承担的责任、风险、压力等，确定不同的基本年薪标准，基本年薪不浮 动，按月平均发放。外部董事、独立董事、外部监事津贴数额由公司股东大会审议决定。</w:t>
      </w:r>
    </w:p>
    <w:p>
      <w:pPr>
        <w:pStyle w:val="Style33"/>
        <w:keepNext w:val="0"/>
        <w:keepLines w:val="0"/>
        <w:widowControl w:val="0"/>
        <w:shd w:val="clear" w:color="auto" w:fill="auto"/>
        <w:bidi w:val="0"/>
        <w:spacing w:before="0"/>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报告期末实际 所得报酬</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刘冀鲁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唐成宽</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吴翠华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胡卫红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赵颖坤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方伦赞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赵增祺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戴新民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戴卫星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袁福祥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马作民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刘凌云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黄学春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副总经理、财 务总监、董事 会秘书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宫为平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章大林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史志民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齐跃进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公司董事、监事、高级管理人员报告期内被授予的股权激励情况</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四</w:t>
      </w:r>
      <w:bookmarkEnd w:id="458"/>
      <w:r>
        <w:rPr>
          <w:color w:val="000000"/>
          <w:spacing w:val="0"/>
          <w:w w:val="100"/>
          <w:position w:val="0"/>
        </w:rPr>
        <w:t>、公司董事、监事、高级管理人员变动情况</w:t>
      </w:r>
      <w:bookmarkEnd w:id="456"/>
      <w:bookmarkEnd w:id="457"/>
      <w:bookmarkEnd w:id="459"/>
    </w:p>
    <w:tbl>
      <w:tblPr>
        <w:tblOverlap w:val="never"/>
        <w:jc w:val="center"/>
        <w:tblLayout w:type="fixed"/>
      </w:tblPr>
      <w:tblGrid>
        <w:gridCol w:w="1339"/>
        <w:gridCol w:w="1330"/>
        <w:gridCol w:w="1330"/>
        <w:gridCol w:w="1330"/>
        <w:gridCol w:w="425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299" w:line="1" w:lineRule="exact"/>
      </w:pPr>
    </w:p>
    <w:p>
      <w:pPr>
        <w:pStyle w:val="Style28"/>
        <w:keepNext/>
        <w:keepLines/>
        <w:widowControl w:val="0"/>
        <w:shd w:val="clear" w:color="auto" w:fill="auto"/>
        <w:tabs>
          <w:tab w:pos="517" w:val="left"/>
        </w:tabs>
        <w:bidi w:val="0"/>
        <w:spacing w:before="0" w:after="38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五</w:t>
      </w:r>
      <w:bookmarkEnd w:id="462"/>
      <w:r>
        <w:rPr>
          <w:color w:val="000000"/>
          <w:spacing w:val="0"/>
          <w:w w:val="100"/>
          <w:position w:val="0"/>
        </w:rPr>
        <w:t>、</w:t>
        <w:tab/>
        <w:t>报告期核心技术团队或关键技术人员变动情况（非董事、监事、高级管理人员）</w:t>
      </w:r>
      <w:bookmarkEnd w:id="460"/>
      <w:bookmarkEnd w:id="461"/>
      <w:bookmarkEnd w:id="46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报告期内，公司核心技术团队或关键技术人员未发生变动。</w:t>
      </w:r>
    </w:p>
    <w:p>
      <w:pPr>
        <w:pStyle w:val="Style28"/>
        <w:keepNext/>
        <w:keepLines/>
        <w:widowControl w:val="0"/>
        <w:shd w:val="clear" w:color="auto" w:fill="auto"/>
        <w:tabs>
          <w:tab w:pos="517" w:val="left"/>
        </w:tabs>
        <w:bidi w:val="0"/>
        <w:spacing w:before="0" w:after="30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六</w:t>
      </w:r>
      <w:bookmarkEnd w:id="466"/>
      <w:r>
        <w:rPr>
          <w:color w:val="000000"/>
          <w:spacing w:val="0"/>
          <w:w w:val="100"/>
          <w:position w:val="0"/>
        </w:rPr>
        <w:t>、</w:t>
        <w:tab/>
        <w:t>公司员工情况</w:t>
      </w:r>
      <w:bookmarkEnd w:id="464"/>
      <w:bookmarkEnd w:id="465"/>
      <w:bookmarkEnd w:id="467"/>
    </w:p>
    <w:p>
      <w:pPr>
        <w:pStyle w:val="Style23"/>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日，公司及全资子公司在职员工总数为</w:t>
      </w:r>
      <w:r>
        <w:rPr>
          <w:rFonts w:ascii="Times New Roman" w:eastAsia="Times New Roman" w:hAnsi="Times New Roman" w:cs="Times New Roman"/>
          <w:color w:val="000000"/>
          <w:spacing w:val="0"/>
          <w:w w:val="100"/>
          <w:position w:val="0"/>
        </w:rPr>
        <w:t>748</w:t>
      </w:r>
      <w:r>
        <w:rPr>
          <w:color w:val="000000"/>
          <w:spacing w:val="0"/>
          <w:w w:val="100"/>
          <w:position w:val="0"/>
        </w:rPr>
        <w:t>人，其中全资子公司重庆市隆泰稀土新 材料有限责任公司</w:t>
      </w:r>
      <w:r>
        <w:rPr>
          <w:rFonts w:ascii="Times New Roman" w:eastAsia="Times New Roman" w:hAnsi="Times New Roman" w:cs="Times New Roman"/>
          <w:color w:val="000000"/>
          <w:spacing w:val="0"/>
          <w:w w:val="100"/>
          <w:position w:val="0"/>
        </w:rPr>
        <w:t>203</w:t>
      </w:r>
      <w:r>
        <w:rPr>
          <w:color w:val="000000"/>
          <w:spacing w:val="0"/>
          <w:w w:val="100"/>
          <w:position w:val="0"/>
        </w:rPr>
        <w:t>人，各类人员构成情况如下：</w:t>
      </w:r>
    </w:p>
    <w:p>
      <w:pPr>
        <w:pStyle w:val="Style23"/>
        <w:keepNext w:val="0"/>
        <w:keepLines w:val="0"/>
        <w:widowControl w:val="0"/>
        <w:shd w:val="clear" w:color="auto" w:fill="auto"/>
        <w:bidi w:val="0"/>
        <w:spacing w:before="0" w:after="300" w:line="331" w:lineRule="auto"/>
        <w:ind w:left="0" w:right="0" w:firstLine="680"/>
        <w:jc w:val="left"/>
      </w:pPr>
      <w:bookmarkStart w:id="468" w:name="bookmark468"/>
      <w:r>
        <w:rPr>
          <w:rFonts w:ascii="Times New Roman" w:eastAsia="Times New Roman" w:hAnsi="Times New Roman" w:cs="Times New Roman"/>
          <w:color w:val="000000"/>
          <w:spacing w:val="0"/>
          <w:w w:val="100"/>
          <w:position w:val="0"/>
        </w:rPr>
        <w:t>1</w:t>
      </w:r>
      <w:bookmarkEnd w:id="468"/>
      <w:r>
        <w:rPr>
          <w:color w:val="000000"/>
          <w:spacing w:val="0"/>
          <w:w w:val="100"/>
          <w:position w:val="0"/>
        </w:rPr>
        <w:t>、按学历划分</w:t>
      </w:r>
      <w:r>
        <w:br w:type="page"/>
      </w:r>
    </w:p>
    <w:p>
      <w:pPr>
        <w:widowControl w:val="0"/>
        <w:spacing w:line="1" w:lineRule="exact"/>
      </w:pPr>
      <w:r>
        <mc:AlternateContent>
          <mc:Choice Requires="wps">
            <w:drawing>
              <wp:anchor distT="2331720" distB="2383790" distL="0" distR="0" simplePos="0" relativeHeight="125829390" behindDoc="0" locked="0" layoutInCell="1" allowOverlap="1">
                <wp:simplePos x="0" y="0"/>
                <wp:positionH relativeFrom="page">
                  <wp:posOffset>881380</wp:posOffset>
                </wp:positionH>
                <wp:positionV relativeFrom="paragraph">
                  <wp:posOffset>2331720</wp:posOffset>
                </wp:positionV>
                <wp:extent cx="895985" cy="170815"/>
                <wp:wrapTopAndBottom/>
                <wp:docPr id="38" name="Shape 38"/>
                <a:graphic xmlns:a="http://schemas.openxmlformats.org/drawingml/2006/main">
                  <a:graphicData uri="http://schemas.microsoft.com/office/word/2010/wordprocessingShape">
                    <wps:wsp>
                      <wps:cNvSpPr txBox="1"/>
                      <wps:spPr>
                        <a:xfrm>
                          <a:ext cx="895985" cy="17081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、按职能划分</w:t>
                            </w:r>
                          </w:p>
                        </w:txbxContent>
                      </wps:txbx>
                      <wps:bodyPr wrap="none" lIns="0" tIns="0" rIns="0" bIns="0">
                        <a:noAutoFit/>
                      </wps:bodyPr>
                    </wps:wsp>
                  </a:graphicData>
                </a:graphic>
              </wp:anchor>
            </w:drawing>
          </mc:Choice>
          <mc:Fallback>
            <w:pict>
              <v:shape id="_x0000_s1064" type="#_x0000_t202" style="position:absolute;margin-left:69.400000000000006pt;margin-top:183.59999999999999pt;width:70.549999999999997pt;height:13.450000000000001pt;z-index:-125829363;mso-wrap-distance-left:0;mso-wrap-distance-top:183.59999999999999pt;mso-wrap-distance-right:0;mso-wrap-distance-bottom:187.70000000000002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、按职能划分</w:t>
                      </w:r>
                    </w:p>
                  </w:txbxContent>
                </v:textbox>
                <w10:wrap type="topAndBottom" anchorx="page"/>
              </v:shape>
            </w:pict>
          </mc:Fallback>
        </mc:AlternateContent>
      </w:r>
      <w:r>
        <mc:AlternateContent>
          <mc:Choice Requires="wps">
            <w:drawing>
              <wp:anchor distT="0" distB="4691380" distL="0" distR="0" simplePos="0" relativeHeight="125829392" behindDoc="0" locked="0" layoutInCell="1" allowOverlap="1">
                <wp:simplePos x="0" y="0"/>
                <wp:positionH relativeFrom="page">
                  <wp:posOffset>2743835</wp:posOffset>
                </wp:positionH>
                <wp:positionV relativeFrom="paragraph">
                  <wp:posOffset>0</wp:posOffset>
                </wp:positionV>
                <wp:extent cx="1182370" cy="194945"/>
                <wp:wrapTopAndBottom/>
                <wp:docPr id="40" name="Shape 40"/>
                <a:graphic xmlns:a="http://schemas.openxmlformats.org/drawingml/2006/main">
                  <a:graphicData uri="http://schemas.microsoft.com/office/word/2010/wordprocessingShape">
                    <wps:wsp>
                      <wps:cNvSpPr txBox="1"/>
                      <wps:spPr>
                        <a:xfrm>
                          <a:ext cx="1182370" cy="19494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r>
                              <w:rPr>
                                <w:color w:val="2A1A23"/>
                                <w:spacing w:val="0"/>
                                <w:w w:val="100"/>
                                <w:position w:val="0"/>
                                <w:sz w:val="24"/>
                                <w:szCs w:val="24"/>
                              </w:rPr>
                              <w:t>本科及以上学历</w:t>
                            </w:r>
                          </w:p>
                        </w:txbxContent>
                      </wps:txbx>
                      <wps:bodyPr wrap="none" lIns="0" tIns="0" rIns="0" bIns="0">
                        <a:noAutoFit/>
                      </wps:bodyPr>
                    </wps:wsp>
                  </a:graphicData>
                </a:graphic>
              </wp:anchor>
            </w:drawing>
          </mc:Choice>
          <mc:Fallback>
            <w:pict>
              <v:shape id="_x0000_s1066" type="#_x0000_t202" style="position:absolute;margin-left:216.05000000000001pt;margin-top:0;width:93.100000000000009pt;height:15.35pt;z-index:-125829361;mso-wrap-distance-left:0;mso-wrap-distance-right:0;mso-wrap-distance-bottom:369.4000000000000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r>
                        <w:rPr>
                          <w:color w:val="2A1A23"/>
                          <w:spacing w:val="0"/>
                          <w:w w:val="100"/>
                          <w:position w:val="0"/>
                          <w:sz w:val="24"/>
                          <w:szCs w:val="24"/>
                        </w:rPr>
                        <w:t>本科及以上学历</w:t>
                      </w:r>
                    </w:p>
                  </w:txbxContent>
                </v:textbox>
                <w10:wrap type="topAndBottom" anchorx="page"/>
              </v:shape>
            </w:pict>
          </mc:Fallback>
        </mc:AlternateContent>
      </w:r>
      <w:r>
        <w:drawing>
          <wp:anchor distT="353695" distB="2840990" distL="0" distR="0" simplePos="0" relativeHeight="125829394" behindDoc="0" locked="0" layoutInCell="1" allowOverlap="1">
            <wp:simplePos x="0" y="0"/>
            <wp:positionH relativeFrom="page">
              <wp:posOffset>2012315</wp:posOffset>
            </wp:positionH>
            <wp:positionV relativeFrom="paragraph">
              <wp:posOffset>353695</wp:posOffset>
            </wp:positionV>
            <wp:extent cx="2023745" cy="1694815"/>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19"/>
                    <a:stretch/>
                  </pic:blipFill>
                  <pic:spPr>
                    <a:xfrm>
                      <a:ext cx="2023745" cy="1694815"/>
                    </a:xfrm>
                    <a:prstGeom prst="rect"/>
                  </pic:spPr>
                </pic:pic>
              </a:graphicData>
            </a:graphic>
          </wp:anchor>
        </w:drawing>
      </w:r>
      <w:r>
        <mc:AlternateContent>
          <mc:Choice Requires="wps">
            <w:drawing>
              <wp:anchor distT="926465" distB="3338195" distL="0" distR="0" simplePos="0" relativeHeight="125829395" behindDoc="0" locked="0" layoutInCell="1" allowOverlap="1">
                <wp:simplePos x="0" y="0"/>
                <wp:positionH relativeFrom="page">
                  <wp:posOffset>4883150</wp:posOffset>
                </wp:positionH>
                <wp:positionV relativeFrom="paragraph">
                  <wp:posOffset>926465</wp:posOffset>
                </wp:positionV>
                <wp:extent cx="999490" cy="621665"/>
                <wp:wrapTopAndBottom/>
                <wp:docPr id="44" name="Shape 44"/>
                <a:graphic xmlns:a="http://schemas.openxmlformats.org/drawingml/2006/main">
                  <a:graphicData uri="http://schemas.microsoft.com/office/word/2010/wordprocessingShape">
                    <wps:wsp>
                      <wps:cNvSpPr txBox="1"/>
                      <wps:spPr>
                        <a:xfrm>
                          <a:ext cx="999490" cy="62166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□本科及佚上学历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■更专</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□昌中</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口中专及佚下学历</w:t>
                            </w:r>
                          </w:p>
                        </w:txbxContent>
                      </wps:txbx>
                      <wps:bodyPr lIns="0" tIns="0" rIns="0" bIns="0">
                        <a:noAutoFit/>
                      </wps:bodyPr>
                    </wps:wsp>
                  </a:graphicData>
                </a:graphic>
              </wp:anchor>
            </w:drawing>
          </mc:Choice>
          <mc:Fallback>
            <w:pict>
              <v:shape id="_x0000_s1070" type="#_x0000_t202" style="position:absolute;margin-left:384.5pt;margin-top:72.950000000000003pt;width:78.700000000000003pt;height:48.950000000000003pt;z-index:-125829358;mso-wrap-distance-left:0;mso-wrap-distance-top:72.950000000000003pt;mso-wrap-distance-right:0;mso-wrap-distance-bottom:262.85000000000002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□本科及佚上学历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■更专</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□昌中</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口中专及佚下学历</w:t>
                      </w:r>
                    </w:p>
                  </w:txbxContent>
                </v:textbox>
                <w10:wrap type="topAndBottom" anchorx="page"/>
              </v:shape>
            </w:pict>
          </mc:Fallback>
        </mc:AlternateContent>
      </w:r>
      <w:r>
        <w:drawing>
          <wp:anchor distT="2636520" distB="241300" distL="0" distR="6350" simplePos="0" relativeHeight="125829397" behindDoc="0" locked="0" layoutInCell="1" allowOverlap="1">
            <wp:simplePos x="0" y="0"/>
            <wp:positionH relativeFrom="page">
              <wp:posOffset>1421130</wp:posOffset>
            </wp:positionH>
            <wp:positionV relativeFrom="paragraph">
              <wp:posOffset>2636520</wp:posOffset>
            </wp:positionV>
            <wp:extent cx="3090545" cy="2011680"/>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21"/>
                    <a:stretch/>
                  </pic:blipFill>
                  <pic:spPr>
                    <a:xfrm>
                      <a:ext cx="3090545" cy="20116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4045585</wp:posOffset>
                </wp:positionH>
                <wp:positionV relativeFrom="paragraph">
                  <wp:posOffset>2575560</wp:posOffset>
                </wp:positionV>
                <wp:extent cx="469265" cy="429895"/>
                <wp:wrapNone/>
                <wp:docPr id="48" name="Shape 48"/>
                <a:graphic xmlns:a="http://schemas.openxmlformats.org/drawingml/2006/main">
                  <a:graphicData uri="http://schemas.microsoft.com/office/word/2010/wordprocessingShape">
                    <wps:wsp>
                      <wps:cNvSpPr txBox="1"/>
                      <wps:spPr>
                        <a:xfrm>
                          <a:ext cx="469265" cy="429895"/>
                        </a:xfrm>
                        <a:prstGeom prst="rect"/>
                        <a:noFill/>
                      </wps:spPr>
                      <wps:txbx>
                        <w:txbxContent>
                          <w:p>
                            <w:pPr>
                              <w:pStyle w:val="Style61"/>
                              <w:keepNext w:val="0"/>
                              <w:keepLines w:val="0"/>
                              <w:widowControl w:val="0"/>
                              <w:numPr>
                                <w:ilvl w:val="0"/>
                                <w:numId w:val="5"/>
                              </w:numPr>
                              <w:shd w:val="clear" w:color="auto" w:fill="auto"/>
                              <w:tabs>
                                <w:tab w:pos="13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rFonts w:ascii="Times New Roman" w:eastAsia="Times New Roman" w:hAnsi="Times New Roman" w:cs="Times New Roman"/>
                                <w:color w:val="000000"/>
                                <w:spacing w:val="0"/>
                                <w:w w:val="100"/>
                                <w:position w:val="0"/>
                                <w:sz w:val="18"/>
                                <w:szCs w:val="18"/>
                              </w:rPr>
                              <w:t>03%</w:t>
                            </w:r>
                          </w:p>
                          <w:p>
                            <w:pPr>
                              <w:pStyle w:val="Style61"/>
                              <w:keepNext w:val="0"/>
                              <w:keepLines w:val="0"/>
                              <w:widowControl w:val="0"/>
                              <w:shd w:val="clear" w:color="auto" w:fill="auto"/>
                              <w:bidi w:val="0"/>
                              <w:spacing w:before="0" w:after="40" w:line="221"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 1. </w:t>
                            </w:r>
                            <w:r>
                              <w:rPr>
                                <w:rFonts w:ascii="Times New Roman" w:eastAsia="Times New Roman" w:hAnsi="Times New Roman" w:cs="Times New Roman"/>
                                <w:color w:val="000000"/>
                                <w:spacing w:val="0"/>
                                <w:w w:val="100"/>
                                <w:position w:val="0"/>
                                <w:sz w:val="18"/>
                                <w:szCs w:val="18"/>
                              </w:rPr>
                              <w:t>34%</w:t>
                            </w:r>
                          </w:p>
                          <w:p>
                            <w:pPr>
                              <w:pStyle w:val="Style61"/>
                              <w:keepNext w:val="0"/>
                              <w:keepLines w:val="0"/>
                              <w:widowControl w:val="0"/>
                              <w:numPr>
                                <w:ilvl w:val="0"/>
                                <w:numId w:val="5"/>
                              </w:numPr>
                              <w:shd w:val="clear" w:color="auto" w:fill="auto"/>
                              <w:tabs>
                                <w:tab w:pos="125"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rFonts w:ascii="Times New Roman" w:eastAsia="Times New Roman" w:hAnsi="Times New Roman" w:cs="Times New Roman"/>
                                <w:color w:val="000000"/>
                                <w:spacing w:val="0"/>
                                <w:w w:val="100"/>
                                <w:position w:val="0"/>
                                <w:sz w:val="18"/>
                                <w:szCs w:val="18"/>
                              </w:rPr>
                              <w:t>48%</w:t>
                            </w:r>
                          </w:p>
                        </w:txbxContent>
                      </wps:txbx>
                      <wps:bodyPr lIns="0" tIns="0" rIns="0" bIns="0">
                        <a:noAutoFit/>
                      </wps:bodyPr>
                    </wps:wsp>
                  </a:graphicData>
                </a:graphic>
              </wp:anchor>
            </w:drawing>
          </mc:Choice>
          <mc:Fallback>
            <w:pict>
              <v:shape id="_x0000_s1074" type="#_x0000_t202" style="position:absolute;margin-left:318.55000000000001pt;margin-top:202.80000000000001pt;width:36.950000000000003pt;height:33.850000000000001pt;z-index:251657729;mso-wrap-distance-left:0;mso-wrap-distance-right:0;mso-position-horizontal-relative:page" filled="f" stroked="f">
                <v:textbox inset="0,0,0,0">
                  <w:txbxContent>
                    <w:p>
                      <w:pPr>
                        <w:pStyle w:val="Style61"/>
                        <w:keepNext w:val="0"/>
                        <w:keepLines w:val="0"/>
                        <w:widowControl w:val="0"/>
                        <w:numPr>
                          <w:ilvl w:val="0"/>
                          <w:numId w:val="5"/>
                        </w:numPr>
                        <w:shd w:val="clear" w:color="auto" w:fill="auto"/>
                        <w:tabs>
                          <w:tab w:pos="13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rFonts w:ascii="Times New Roman" w:eastAsia="Times New Roman" w:hAnsi="Times New Roman" w:cs="Times New Roman"/>
                          <w:color w:val="000000"/>
                          <w:spacing w:val="0"/>
                          <w:w w:val="100"/>
                          <w:position w:val="0"/>
                          <w:sz w:val="18"/>
                          <w:szCs w:val="18"/>
                        </w:rPr>
                        <w:t>03%</w:t>
                      </w:r>
                    </w:p>
                    <w:p>
                      <w:pPr>
                        <w:pStyle w:val="Style61"/>
                        <w:keepNext w:val="0"/>
                        <w:keepLines w:val="0"/>
                        <w:widowControl w:val="0"/>
                        <w:shd w:val="clear" w:color="auto" w:fill="auto"/>
                        <w:bidi w:val="0"/>
                        <w:spacing w:before="0" w:after="40" w:line="221"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 1. </w:t>
                      </w:r>
                      <w:r>
                        <w:rPr>
                          <w:rFonts w:ascii="Times New Roman" w:eastAsia="Times New Roman" w:hAnsi="Times New Roman" w:cs="Times New Roman"/>
                          <w:color w:val="000000"/>
                          <w:spacing w:val="0"/>
                          <w:w w:val="100"/>
                          <w:position w:val="0"/>
                          <w:sz w:val="18"/>
                          <w:szCs w:val="18"/>
                        </w:rPr>
                        <w:t>34%</w:t>
                      </w:r>
                    </w:p>
                    <w:p>
                      <w:pPr>
                        <w:pStyle w:val="Style61"/>
                        <w:keepNext w:val="0"/>
                        <w:keepLines w:val="0"/>
                        <w:widowControl w:val="0"/>
                        <w:numPr>
                          <w:ilvl w:val="0"/>
                          <w:numId w:val="5"/>
                        </w:numPr>
                        <w:shd w:val="clear" w:color="auto" w:fill="auto"/>
                        <w:tabs>
                          <w:tab w:pos="125"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rFonts w:ascii="Times New Roman" w:eastAsia="Times New Roman" w:hAnsi="Times New Roman" w:cs="Times New Roman"/>
                          <w:color w:val="000000"/>
                          <w:spacing w:val="0"/>
                          <w:w w:val="100"/>
                          <w:position w:val="0"/>
                          <w:sz w:val="18"/>
                          <w:szCs w:val="18"/>
                        </w:rPr>
                        <w:t>48%</w:t>
                      </w:r>
                    </w:p>
                  </w:txbxContent>
                </v:textbox>
                <w10:wrap anchorx="page"/>
              </v:shape>
            </w:pict>
          </mc:Fallback>
        </mc:AlternateContent>
      </w:r>
      <w:r>
        <mc:AlternateContent>
          <mc:Choice Requires="wps">
            <w:drawing>
              <wp:anchor distT="3669665" distB="457835" distL="0" distR="0" simplePos="0" relativeHeight="125829398" behindDoc="0" locked="0" layoutInCell="1" allowOverlap="1">
                <wp:simplePos x="0" y="0"/>
                <wp:positionH relativeFrom="page">
                  <wp:posOffset>5227955</wp:posOffset>
                </wp:positionH>
                <wp:positionV relativeFrom="paragraph">
                  <wp:posOffset>3669665</wp:posOffset>
                </wp:positionV>
                <wp:extent cx="624840" cy="758825"/>
                <wp:wrapTopAndBottom/>
                <wp:docPr id="50" name="Shape 50"/>
                <a:graphic xmlns:a="http://schemas.openxmlformats.org/drawingml/2006/main">
                  <a:graphicData uri="http://schemas.microsoft.com/office/word/2010/wordprocessingShape">
                    <wps:wsp>
                      <wps:cNvSpPr txBox="1"/>
                      <wps:spPr>
                        <a:xfrm>
                          <a:ext cx="624840" cy="758825"/>
                        </a:xfrm>
                        <a:prstGeom prst="rect"/>
                        <a:noFill/>
                      </wps:spPr>
                      <wps:txbx>
                        <w:txbxContent>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 xml:space="preserve">□行政人.员 ■财务人员 口销售人员 口凭术人员 </w:t>
                            </w:r>
                            <w:r>
                              <w:rPr>
                                <w:color w:val="4D014D"/>
                                <w:spacing w:val="0"/>
                                <w:w w:val="100"/>
                                <w:position w:val="0"/>
                                <w:u w:val="single"/>
                              </w:rPr>
                              <w:t>■生</w:t>
                            </w:r>
                            <w:r>
                              <w:rPr>
                                <w:color w:val="000000"/>
                                <w:spacing w:val="0"/>
                                <w:w w:val="100"/>
                                <w:position w:val="0"/>
                                <w:u w:val="single"/>
                              </w:rPr>
                              <w:t>产人员</w:t>
                            </w:r>
                          </w:p>
                        </w:txbxContent>
                      </wps:txbx>
                      <wps:bodyPr lIns="0" tIns="0" rIns="0" bIns="0">
                        <a:noAutoFit/>
                      </wps:bodyPr>
                    </wps:wsp>
                  </a:graphicData>
                </a:graphic>
              </wp:anchor>
            </w:drawing>
          </mc:Choice>
          <mc:Fallback>
            <w:pict>
              <v:shape id="_x0000_s1076" type="#_x0000_t202" style="position:absolute;margin-left:411.65000000000003pt;margin-top:288.94999999999999pt;width:49.200000000000003pt;height:59.75pt;z-index:-125829355;mso-wrap-distance-left:0;mso-wrap-distance-top:288.94999999999999pt;mso-wrap-distance-right:0;mso-wrap-distance-bottom:36.050000000000004pt;mso-position-horizontal-relative:page" filled="f" stroked="f">
                <v:textbox inset="0,0,0,0">
                  <w:txbxContent>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 xml:space="preserve">□行政人.员 ■财务人员 口销售人员 口凭术人员 </w:t>
                      </w:r>
                      <w:r>
                        <w:rPr>
                          <w:color w:val="4D014D"/>
                          <w:spacing w:val="0"/>
                          <w:w w:val="100"/>
                          <w:position w:val="0"/>
                          <w:u w:val="single"/>
                        </w:rPr>
                        <w:t>■生</w:t>
                      </w:r>
                      <w:r>
                        <w:rPr>
                          <w:color w:val="000000"/>
                          <w:spacing w:val="0"/>
                          <w:w w:val="100"/>
                          <w:position w:val="0"/>
                          <w:u w:val="single"/>
                        </w:rPr>
                        <w:t>产人员</w:t>
                      </w:r>
                    </w:p>
                  </w:txbxContent>
                </v:textbox>
                <w10:wrap type="topAndBottom" anchorx="page"/>
              </v:shape>
            </w:pict>
          </mc:Fallback>
        </mc:AlternateContent>
      </w:r>
    </w:p>
    <w:p>
      <w:pPr>
        <w:pStyle w:val="Style23"/>
        <w:keepNext w:val="0"/>
        <w:keepLines w:val="0"/>
        <w:widowControl w:val="0"/>
        <w:shd w:val="clear" w:color="auto" w:fill="auto"/>
        <w:bidi w:val="0"/>
        <w:spacing w:before="0" w:after="300" w:line="240" w:lineRule="auto"/>
        <w:ind w:left="0" w:right="0" w:firstLine="440"/>
        <w:jc w:val="both"/>
      </w:pPr>
      <w:bookmarkStart w:id="469" w:name="bookmark469"/>
      <w:r>
        <w:rPr>
          <w:rFonts w:ascii="Times New Roman" w:eastAsia="Times New Roman" w:hAnsi="Times New Roman" w:cs="Times New Roman"/>
          <w:color w:val="000000"/>
          <w:spacing w:val="0"/>
          <w:w w:val="100"/>
          <w:position w:val="0"/>
        </w:rPr>
        <w:t>3</w:t>
      </w:r>
      <w:bookmarkEnd w:id="469"/>
      <w:r>
        <w:rPr>
          <w:color w:val="000000"/>
          <w:spacing w:val="0"/>
          <w:w w:val="100"/>
          <w:position w:val="0"/>
        </w:rPr>
        <w:t>、公司没有需要承担的离退休人员。</w:t>
      </w:r>
    </w:p>
    <w:p>
      <w:pPr>
        <w:pStyle w:val="Style23"/>
        <w:keepNext w:val="0"/>
        <w:keepLines w:val="0"/>
        <w:widowControl w:val="0"/>
        <w:shd w:val="clear" w:color="auto" w:fill="auto"/>
        <w:bidi w:val="0"/>
        <w:spacing w:before="0" w:after="0" w:line="317" w:lineRule="exact"/>
        <w:ind w:left="0" w:right="0" w:firstLine="440"/>
        <w:jc w:val="both"/>
      </w:pPr>
      <w:bookmarkStart w:id="470" w:name="bookmark470"/>
      <w:r>
        <w:rPr>
          <w:rFonts w:ascii="Times New Roman" w:eastAsia="Times New Roman" w:hAnsi="Times New Roman" w:cs="Times New Roman"/>
          <w:color w:val="000000"/>
          <w:spacing w:val="0"/>
          <w:w w:val="100"/>
          <w:position w:val="0"/>
        </w:rPr>
        <w:t>4</w:t>
      </w:r>
      <w:bookmarkEnd w:id="470"/>
      <w:r>
        <w:rPr>
          <w:color w:val="000000"/>
          <w:spacing w:val="0"/>
          <w:w w:val="100"/>
          <w:position w:val="0"/>
        </w:rPr>
        <w:t>、员工薪酬政策</w:t>
      </w:r>
    </w:p>
    <w:p>
      <w:pPr>
        <w:pStyle w:val="Style23"/>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公司严格按照《中华人民共和国劳动合同法》和有关劳动法律法规的规定，向员工提供稳定而具有竞 争力的薪酬，以充分调动员工的积极性和创造性。</w:t>
      </w:r>
    </w:p>
    <w:p>
      <w:pPr>
        <w:pStyle w:val="Style23"/>
        <w:keepNext w:val="0"/>
        <w:keepLines w:val="0"/>
        <w:widowControl w:val="0"/>
        <w:shd w:val="clear" w:color="auto" w:fill="auto"/>
        <w:bidi w:val="0"/>
        <w:spacing w:before="0" w:after="0" w:line="312" w:lineRule="exact"/>
        <w:ind w:left="0" w:right="0" w:firstLine="440"/>
        <w:jc w:val="both"/>
      </w:pPr>
      <w:bookmarkStart w:id="471" w:name="bookmark471"/>
      <w:r>
        <w:rPr>
          <w:rFonts w:ascii="Times New Roman" w:eastAsia="Times New Roman" w:hAnsi="Times New Roman" w:cs="Times New Roman"/>
          <w:color w:val="000000"/>
          <w:spacing w:val="0"/>
          <w:w w:val="100"/>
          <w:position w:val="0"/>
        </w:rPr>
        <w:t>5</w:t>
      </w:r>
      <w:bookmarkEnd w:id="471"/>
      <w:r>
        <w:rPr>
          <w:color w:val="000000"/>
          <w:spacing w:val="0"/>
          <w:w w:val="100"/>
          <w:position w:val="0"/>
        </w:rPr>
        <w:t>、员工培训计划</w:t>
      </w:r>
    </w:p>
    <w:p>
      <w:pPr>
        <w:pStyle w:val="Style23"/>
        <w:keepNext w:val="0"/>
        <w:keepLines w:val="0"/>
        <w:widowControl w:val="0"/>
        <w:shd w:val="clear" w:color="auto" w:fill="auto"/>
        <w:bidi w:val="0"/>
        <w:spacing w:before="0" w:after="300" w:line="312" w:lineRule="exact"/>
        <w:ind w:left="0" w:right="0" w:firstLine="340"/>
        <w:jc w:val="both"/>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1378" w:right="1054" w:bottom="1461" w:left="1054" w:header="0" w:footer="3" w:gutter="0"/>
          <w:cols w:space="720"/>
          <w:noEndnote/>
          <w:titlePg/>
          <w:rtlGutter w:val="0"/>
          <w:docGrid w:linePitch="360"/>
        </w:sectPr>
      </w:pPr>
      <w:r>
        <w:rPr>
          <w:color w:val="000000"/>
          <w:spacing w:val="0"/>
          <w:w w:val="100"/>
          <w:position w:val="0"/>
        </w:rPr>
        <w:t>公司把提高员工素质作为企业发展的重要前提和基础，采用内部培训与外派培训相结合的培训方式， 以公司人力资源部统一培训与职能部门业务培训、员工岗位技能培训相结合的方式，提高公司的培训实效。 公司每年会根据员工需求以及公司发展目标，制定年度培训计划，从素质能力、工作技能、管理知识、企 业文化、安全知识、环境保护等方面，对员工进行培训教育。</w:t>
      </w:r>
    </w:p>
    <w:p>
      <w:pPr>
        <w:pStyle w:val="Style12"/>
        <w:keepNext/>
        <w:keepLines/>
        <w:widowControl w:val="0"/>
        <w:shd w:val="clear" w:color="auto" w:fill="auto"/>
        <w:bidi w:val="0"/>
        <w:spacing w:before="560" w:line="240" w:lineRule="auto"/>
        <w:ind w:left="0" w:right="0" w:firstLine="0"/>
        <w:jc w:val="center"/>
      </w:pPr>
      <w:bookmarkStart w:id="472" w:name="bookmark472"/>
      <w:bookmarkStart w:id="473" w:name="bookmark473"/>
      <w:bookmarkStart w:id="474" w:name="bookmark474"/>
      <w:r>
        <w:rPr>
          <w:color w:val="000000"/>
          <w:spacing w:val="0"/>
          <w:w w:val="100"/>
          <w:position w:val="0"/>
        </w:rPr>
        <w:t>第八节公司治理</w:t>
      </w:r>
      <w:bookmarkEnd w:id="472"/>
      <w:bookmarkEnd w:id="473"/>
      <w:bookmarkEnd w:id="474"/>
    </w:p>
    <w:p>
      <w:pPr>
        <w:pStyle w:val="Style28"/>
        <w:keepNext/>
        <w:keepLines/>
        <w:widowControl w:val="0"/>
        <w:shd w:val="clear" w:color="auto" w:fill="auto"/>
        <w:bidi w:val="0"/>
        <w:spacing w:before="0" w:after="28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一</w:t>
      </w:r>
      <w:bookmarkEnd w:id="477"/>
      <w:r>
        <w:rPr>
          <w:color w:val="000000"/>
          <w:spacing w:val="0"/>
          <w:w w:val="100"/>
          <w:position w:val="0"/>
        </w:rPr>
        <w:t>、公司治理的基本状况</w:t>
      </w:r>
      <w:bookmarkEnd w:id="475"/>
      <w:bookmarkEnd w:id="476"/>
      <w:bookmarkEnd w:id="478"/>
    </w:p>
    <w:p>
      <w:pPr>
        <w:pStyle w:val="Style2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公司严格按照《公司法》、《证券法》、《上市公司治理准则》、《深圳证券交易所股票上市规则》、 《中小企业板上市公司规范运作指引》和中国证监会及深圳证券交易所颁布的其他相关法律法规的要求， 制定《公司章程》及其他内部控制规章制度，完善公司内部法人治理结构，健全内部管理制度，规范公司 行为。公司的治理结构符合中国证监会关于上市公司治理的相关规范性文件。</w:t>
      </w:r>
    </w:p>
    <w:p>
      <w:pPr>
        <w:pStyle w:val="Style23"/>
        <w:keepNext w:val="0"/>
        <w:keepLines w:val="0"/>
        <w:widowControl w:val="0"/>
        <w:shd w:val="clear" w:color="auto" w:fill="auto"/>
        <w:tabs>
          <w:tab w:pos="781" w:val="left"/>
        </w:tabs>
        <w:bidi w:val="0"/>
        <w:spacing w:before="0" w:after="0" w:line="313" w:lineRule="exact"/>
        <w:ind w:left="0" w:right="0" w:firstLine="440"/>
        <w:jc w:val="both"/>
      </w:pPr>
      <w:bookmarkStart w:id="479" w:name="bookmark479"/>
      <w:r>
        <w:rPr>
          <w:rFonts w:ascii="Times New Roman" w:eastAsia="Times New Roman" w:hAnsi="Times New Roman" w:cs="Times New Roman"/>
          <w:color w:val="000000"/>
          <w:spacing w:val="0"/>
          <w:w w:val="100"/>
          <w:position w:val="0"/>
        </w:rPr>
        <w:t>1</w:t>
      </w:r>
      <w:bookmarkEnd w:id="479"/>
      <w:r>
        <w:rPr>
          <w:color w:val="000000"/>
          <w:spacing w:val="0"/>
          <w:w w:val="100"/>
          <w:position w:val="0"/>
        </w:rPr>
        <w:t>、</w:t>
        <w:tab/>
        <w:t>关于股东、股东大会</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报告期内，公司严格按照《证券法》、《公司法》等法律法规的要求及公司制定的《股东大会议事规 则》，规范股东大会召集、召开、表决程序，切实保证中小股东的权益，平等对待所有投资者，使他们能 够充分行使自己的权利。聘请律师列席股东大会并对股东大会的召开和表决程序出具法律意见书，充分尊 重和维护全体股东的合法权益。</w:t>
      </w:r>
    </w:p>
    <w:p>
      <w:pPr>
        <w:pStyle w:val="Style23"/>
        <w:keepNext w:val="0"/>
        <w:keepLines w:val="0"/>
        <w:widowControl w:val="0"/>
        <w:shd w:val="clear" w:color="auto" w:fill="auto"/>
        <w:tabs>
          <w:tab w:pos="801" w:val="left"/>
        </w:tabs>
        <w:bidi w:val="0"/>
        <w:spacing w:before="0" w:after="0" w:line="313" w:lineRule="exact"/>
        <w:ind w:left="0" w:right="0" w:firstLine="440"/>
        <w:jc w:val="both"/>
      </w:pPr>
      <w:bookmarkStart w:id="480" w:name="bookmark480"/>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关于控股股东与公司</w:t>
      </w:r>
    </w:p>
    <w:p>
      <w:pPr>
        <w:pStyle w:val="Style2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公司控股股东严格根据《上市公司治理准则》、《深圳证券交易所股票上市规则》、《公司章程》规 范股东行为，通过股东大会行使股东权利，未发生超越股东大会及董事会而直接或间接干预公司经营与决 策的行为。</w:t>
      </w:r>
    </w:p>
    <w:p>
      <w:pPr>
        <w:pStyle w:val="Style23"/>
        <w:keepNext w:val="0"/>
        <w:keepLines w:val="0"/>
        <w:widowControl w:val="0"/>
        <w:shd w:val="clear" w:color="auto" w:fill="auto"/>
        <w:tabs>
          <w:tab w:pos="801" w:val="left"/>
        </w:tabs>
        <w:bidi w:val="0"/>
        <w:spacing w:before="0" w:after="0" w:line="326" w:lineRule="auto"/>
        <w:ind w:left="0" w:right="0" w:firstLine="440"/>
        <w:jc w:val="both"/>
      </w:pPr>
      <w:bookmarkStart w:id="481" w:name="bookmark481"/>
      <w:r>
        <w:rPr>
          <w:rFonts w:ascii="Times New Roman" w:eastAsia="Times New Roman" w:hAnsi="Times New Roman" w:cs="Times New Roman"/>
          <w:color w:val="000000"/>
          <w:spacing w:val="0"/>
          <w:w w:val="100"/>
          <w:position w:val="0"/>
        </w:rPr>
        <w:t>3</w:t>
      </w:r>
      <w:bookmarkEnd w:id="481"/>
      <w:r>
        <w:rPr>
          <w:color w:val="000000"/>
          <w:spacing w:val="0"/>
          <w:w w:val="100"/>
          <w:position w:val="0"/>
        </w:rPr>
        <w:t>、</w:t>
        <w:tab/>
        <w:t>关于董事与董事会</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公司严格按照《公司法》、《公司章程》及《上市公司股东大会规范性意见》等相关法律法规选举产 生董事人选，董事会人数及人员构成符合法律法规的要求。</w:t>
      </w:r>
    </w:p>
    <w:p>
      <w:pPr>
        <w:pStyle w:val="Style2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公司董事会严格按照《公司章程》、《独立董事工作制度》及《董事会议事规则》、《深圳交易所中 小企业板块上市公司董事行为指引》等相关规定召集召开董事会，各董事认真出席董事会，认真审议各项 议案，履行职责，勤勉尽责。独立董事独立履行职责，维护公司整体利益，对重要及重大事项发表独立意 见。</w:t>
      </w:r>
    </w:p>
    <w:p>
      <w:pPr>
        <w:pStyle w:val="Style23"/>
        <w:keepNext w:val="0"/>
        <w:keepLines w:val="0"/>
        <w:widowControl w:val="0"/>
        <w:shd w:val="clear" w:color="auto" w:fill="auto"/>
        <w:tabs>
          <w:tab w:pos="801" w:val="left"/>
        </w:tabs>
        <w:bidi w:val="0"/>
        <w:spacing w:before="0" w:after="0" w:line="326" w:lineRule="auto"/>
        <w:ind w:left="0" w:right="0" w:firstLine="440"/>
        <w:jc w:val="both"/>
      </w:pPr>
      <w:bookmarkStart w:id="482" w:name="bookmark482"/>
      <w:r>
        <w:rPr>
          <w:rFonts w:ascii="Times New Roman" w:eastAsia="Times New Roman" w:hAnsi="Times New Roman" w:cs="Times New Roman"/>
          <w:color w:val="000000"/>
          <w:spacing w:val="0"/>
          <w:w w:val="100"/>
          <w:position w:val="0"/>
        </w:rPr>
        <w:t>4</w:t>
      </w:r>
      <w:bookmarkEnd w:id="482"/>
      <w:r>
        <w:rPr>
          <w:color w:val="000000"/>
          <w:spacing w:val="0"/>
          <w:w w:val="100"/>
          <w:position w:val="0"/>
        </w:rPr>
        <w:t>、</w:t>
        <w:tab/>
        <w:t>关于监事与监事会</w:t>
      </w:r>
    </w:p>
    <w:p>
      <w:pPr>
        <w:pStyle w:val="Style23"/>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公司严格按照《公司法》、《公司章程》及《上市公司股东大会规范意见》等相关法律法规选举产 生监事人选，监事会人数及人员构成符合法律法规的要求。</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公司监事会严格按照《公司章程》及《监事会议事规则》等相关规定召集召开监事会，各监事认真出 席监事会，认真履行职责，对公司重大事项、关联交易、财务状况等进行监督并发表意见。</w:t>
      </w:r>
    </w:p>
    <w:p>
      <w:pPr>
        <w:pStyle w:val="Style23"/>
        <w:keepNext w:val="0"/>
        <w:keepLines w:val="0"/>
        <w:widowControl w:val="0"/>
        <w:shd w:val="clear" w:color="auto" w:fill="auto"/>
        <w:tabs>
          <w:tab w:pos="801" w:val="left"/>
        </w:tabs>
        <w:bidi w:val="0"/>
        <w:spacing w:before="0" w:after="0" w:line="313" w:lineRule="exact"/>
        <w:ind w:left="440" w:right="0" w:firstLine="0"/>
        <w:jc w:val="both"/>
      </w:pPr>
      <w:bookmarkStart w:id="483" w:name="bookmark483"/>
      <w:r>
        <w:rPr>
          <w:rFonts w:ascii="Times New Roman" w:eastAsia="Times New Roman" w:hAnsi="Times New Roman" w:cs="Times New Roman"/>
          <w:color w:val="000000"/>
          <w:spacing w:val="0"/>
          <w:w w:val="100"/>
          <w:position w:val="0"/>
        </w:rPr>
        <w:t>5</w:t>
      </w:r>
      <w:bookmarkEnd w:id="483"/>
      <w:r>
        <w:rPr>
          <w:color w:val="000000"/>
          <w:spacing w:val="0"/>
          <w:w w:val="100"/>
          <w:position w:val="0"/>
        </w:rPr>
        <w:t>、</w:t>
        <w:tab/>
        <w:t>关于信息披露与透明度 公司根据《公司章程》、《深圳证券交易所股票上市规则》和中国证监会及深圳证券交易所的相关法</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律法规的要求，认真履行信息披露义务。公司上市后指定《证券时报》、《上海证券报》、《中国证券报》 和</w:t>
      </w:r>
      <w:r>
        <w:rPr>
          <w:rFonts w:ascii="Times New Roman" w:eastAsia="Times New Roman" w:hAnsi="Times New Roman" w:cs="Times New Roman"/>
          <w:color w:val="000000"/>
          <w:spacing w:val="0"/>
          <w:w w:val="100"/>
          <w:position w:val="0"/>
        </w:rPr>
        <w:t>“</w:t>
      </w:r>
      <w:r>
        <w:rPr>
          <w:color w:val="000000"/>
          <w:spacing w:val="0"/>
          <w:w w:val="100"/>
          <w:position w:val="0"/>
        </w:rPr>
        <w:t>巨潮资讯网</w:t>
      </w:r>
      <w:r>
        <w:rPr>
          <w:color w:val="000000"/>
          <w:spacing w:val="0"/>
          <w:w w:val="100"/>
          <w:position w:val="0"/>
        </w:rPr>
        <w:t>''</w:t>
      </w:r>
      <w:r>
        <w:rPr>
          <w:color w:val="000000"/>
          <w:spacing w:val="0"/>
          <w:w w:val="100"/>
          <w:position w:val="0"/>
        </w:rPr>
        <w:t>为公司信息披露的报纸和网站，真实、准确、及时地披露公司信息，确保公司所有股东公 平地获得公司相关信息。</w:t>
      </w:r>
    </w:p>
    <w:p>
      <w:pPr>
        <w:pStyle w:val="Style23"/>
        <w:keepNext w:val="0"/>
        <w:keepLines w:val="0"/>
        <w:widowControl w:val="0"/>
        <w:shd w:val="clear" w:color="auto" w:fill="auto"/>
        <w:tabs>
          <w:tab w:pos="801" w:val="left"/>
        </w:tabs>
        <w:bidi w:val="0"/>
        <w:spacing w:before="0" w:after="0" w:line="313" w:lineRule="exact"/>
        <w:ind w:left="0" w:right="0" w:firstLine="440"/>
        <w:jc w:val="both"/>
      </w:pPr>
      <w:bookmarkStart w:id="484" w:name="bookmark484"/>
      <w:r>
        <w:rPr>
          <w:rFonts w:ascii="Times New Roman" w:eastAsia="Times New Roman" w:hAnsi="Times New Roman" w:cs="Times New Roman"/>
          <w:color w:val="000000"/>
          <w:spacing w:val="0"/>
          <w:w w:val="100"/>
          <w:position w:val="0"/>
        </w:rPr>
        <w:t>6</w:t>
      </w:r>
      <w:bookmarkEnd w:id="484"/>
      <w:r>
        <w:rPr>
          <w:color w:val="000000"/>
          <w:spacing w:val="0"/>
          <w:w w:val="100"/>
          <w:position w:val="0"/>
        </w:rPr>
        <w:t>、</w:t>
        <w:tab/>
        <w:t>关于投资者关系管理</w:t>
      </w:r>
    </w:p>
    <w:p>
      <w:pPr>
        <w:pStyle w:val="Style2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报告期内，公司严格按照有关法律法规及《深圳证券交易所股票上市规则》履行信息披露，以确保公 司所有股东以平等的机会获得信息；此外，公司指定董事会秘书为投资者关系管理负责人，组织实施投资 者关系的日常管理工作，通过电话、邮件、互动易等形式及时解答投资者问题；指定证券事务部为专门的 投资者关系管理机构，加强与投资者的沟通，充分保证了广大投资者的知情权。</w:t>
      </w:r>
    </w:p>
    <w:p>
      <w:pPr>
        <w:pStyle w:val="Style23"/>
        <w:keepNext w:val="0"/>
        <w:keepLines w:val="0"/>
        <w:widowControl w:val="0"/>
        <w:shd w:val="clear" w:color="auto" w:fill="auto"/>
        <w:tabs>
          <w:tab w:pos="801" w:val="left"/>
        </w:tabs>
        <w:bidi w:val="0"/>
        <w:spacing w:before="0" w:after="0" w:line="326" w:lineRule="auto"/>
        <w:ind w:left="0" w:right="0" w:firstLine="440"/>
        <w:jc w:val="both"/>
      </w:pPr>
      <w:bookmarkStart w:id="485" w:name="bookmark485"/>
      <w:r>
        <w:rPr>
          <w:rFonts w:ascii="Times New Roman" w:eastAsia="Times New Roman" w:hAnsi="Times New Roman" w:cs="Times New Roman"/>
          <w:color w:val="000000"/>
          <w:spacing w:val="0"/>
          <w:w w:val="100"/>
          <w:position w:val="0"/>
        </w:rPr>
        <w:t>7</w:t>
      </w:r>
      <w:bookmarkEnd w:id="485"/>
      <w:r>
        <w:rPr>
          <w:color w:val="000000"/>
          <w:spacing w:val="0"/>
          <w:w w:val="100"/>
          <w:position w:val="0"/>
        </w:rPr>
        <w:t>、</w:t>
        <w:tab/>
        <w:t>绩效评价与激励</w:t>
      </w:r>
    </w:p>
    <w:p>
      <w:pPr>
        <w:pStyle w:val="Style2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 xml:space="preserve">通过绩效考核，有效地达到了公司对每位员工的综合评价，进一步了解每一位员工的工作能力与专长, 从而有效地调整合适岗位，达到绩效考核的目标；公司正逐步完善绩效考评机制，公司高级管理人员和中 </w:t>
      </w:r>
      <w:r>
        <w:rPr>
          <w:color w:val="000000"/>
          <w:spacing w:val="0"/>
          <w:w w:val="100"/>
          <w:position w:val="0"/>
        </w:rPr>
        <w:t>层管理人员的薪酬与公司经营业绩指标挂钩。</w:t>
      </w:r>
    </w:p>
    <w:p>
      <w:pPr>
        <w:pStyle w:val="Style23"/>
        <w:keepNext w:val="0"/>
        <w:keepLines w:val="0"/>
        <w:widowControl w:val="0"/>
        <w:shd w:val="clear" w:color="auto" w:fill="auto"/>
        <w:bidi w:val="0"/>
        <w:spacing w:before="0" w:after="0" w:line="326" w:lineRule="auto"/>
        <w:ind w:left="0" w:right="0" w:firstLine="440"/>
        <w:jc w:val="both"/>
      </w:pPr>
      <w:bookmarkStart w:id="486" w:name="bookmark486"/>
      <w:r>
        <w:rPr>
          <w:rFonts w:ascii="Times New Roman" w:eastAsia="Times New Roman" w:hAnsi="Times New Roman" w:cs="Times New Roman"/>
          <w:color w:val="000000"/>
          <w:spacing w:val="0"/>
          <w:w w:val="100"/>
          <w:position w:val="0"/>
        </w:rPr>
        <w:t>8</w:t>
      </w:r>
      <w:bookmarkEnd w:id="486"/>
      <w:r>
        <w:rPr>
          <w:color w:val="000000"/>
          <w:spacing w:val="0"/>
          <w:w w:val="100"/>
          <w:position w:val="0"/>
        </w:rPr>
        <w:t>、关于相关利益者</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公司能够充分尊重和维护相关利益者的合法权益，实现股东、员工、社会等各方面利益的协调平衡， 共同推动公司持续、健康的发展。</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公司将在治理方面继续加大力度，不断完善公司法人治理结构，继续做好信息披露工作，以增强公司 透明度，加强投资者关系管理，保护中小投资者利益。</w:t>
      </w:r>
    </w:p>
    <w:p>
      <w:pPr>
        <w:pStyle w:val="Style33"/>
        <w:keepNext w:val="0"/>
        <w:keepLines w:val="0"/>
        <w:widowControl w:val="0"/>
        <w:shd w:val="clear" w:color="auto" w:fill="auto"/>
        <w:bidi w:val="0"/>
        <w:spacing w:before="0"/>
        <w:ind w:left="0" w:right="0" w:firstLine="0"/>
        <w:jc w:val="left"/>
      </w:pPr>
      <w:r>
        <w:rPr>
          <w:color w:val="000000"/>
          <w:spacing w:val="0"/>
          <w:w w:val="100"/>
          <w:position w:val="0"/>
        </w:rPr>
        <w:t>公司治理与《公司法》和中国证监会相关规定的要求是否存在差异</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公司治理与《公司法》和中国证监会相关规定的要求不存在差异。</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公司治理专项活动开展情况以及内幕信息知情人登记管理制度的制定、实施情况</w:t>
      </w:r>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公司按照中国证监会、深圳证券交易所的相关要求，建立了《内幕信息知情人管理制度》；报告期内，公司认真做好内幕信 息知情人的登记、报备工作；组织公司董事、监事、高级管理人员以及可接触内幕信息的相关岗位员工对相关文件进行学习， 提高相关人员的合规、保密意识，规范对外报送信息及外部信息使用人使用本公司信息的行为。报告期内，公司未发生内幕 知情人违规买卖股票及内幕信息泄露等情形。</w:t>
      </w:r>
    </w:p>
    <w:p>
      <w:pPr>
        <w:pStyle w:val="Style28"/>
        <w:keepNext/>
        <w:keepLines/>
        <w:widowControl w:val="0"/>
        <w:shd w:val="clear" w:color="auto" w:fill="auto"/>
        <w:bidi w:val="0"/>
        <w:spacing w:before="0" w:after="38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二</w:t>
      </w:r>
      <w:bookmarkEnd w:id="489"/>
      <w:r>
        <w:rPr>
          <w:color w:val="000000"/>
          <w:spacing w:val="0"/>
          <w:w w:val="100"/>
          <w:position w:val="0"/>
        </w:rPr>
        <w:t>、报告期内召开的年度股东大会和临时股东大会的有关情况</w:t>
      </w:r>
      <w:bookmarkEnd w:id="487"/>
      <w:bookmarkEnd w:id="488"/>
      <w:bookmarkEnd w:id="490"/>
    </w:p>
    <w:p>
      <w:pPr>
        <w:pStyle w:val="Style37"/>
        <w:keepNext/>
        <w:keepLines/>
        <w:widowControl w:val="0"/>
        <w:shd w:val="clear" w:color="auto" w:fill="auto"/>
        <w:bidi w:val="0"/>
        <w:spacing w:before="0" w:after="240" w:line="326"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、本报告期年度股东大会情况</w:t>
      </w:r>
      <w:bookmarkEnd w:id="491"/>
      <w:bookmarkEnd w:id="492"/>
      <w:bookmarkEnd w:id="494"/>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665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 事会工作报告的议 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 度监事会工作报告 的议案》、《关于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年年度报告及 其摘要的议案》、《关 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年度财务决 算报告的议案》、《关 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 配预案的议案》、《关 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年度内部控 制自我评价报告的 议案》、《关于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年募集资金存放与 使用情况专项报告 的议案》、《关于续聘 国富浩华会计师事 务所（特殊普通合 伙）为公司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度审计机构的议案》</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刊登在《证券时报》、 《中国证券报》、《上 海证券报》和巨潮资 讯网</w:t>
            </w:r>
          </w:p>
          <w:p>
            <w:pPr>
              <w:pStyle w:val="Style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color w:val="000000"/>
                <w:spacing w:val="0"/>
                <w:w w:val="100"/>
                <w:position w:val="0"/>
              </w:rPr>
              <w:t>上的《马鞍山鼎 泰稀土新材料股份 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年年 度股东大会决议公 告》（公告编号 </w:t>
            </w:r>
            <w:r>
              <w:rPr>
                <w:rFonts w:ascii="Times New Roman" w:eastAsia="Times New Roman" w:hAnsi="Times New Roman" w:cs="Times New Roman"/>
                <w:color w:val="000000"/>
                <w:spacing w:val="0"/>
                <w:w w:val="100"/>
                <w:position w:val="0"/>
                <w:sz w:val="18"/>
                <w:szCs w:val="18"/>
              </w:rPr>
              <w:t>2013-17</w:t>
            </w:r>
            <w:r>
              <w:rPr>
                <w:color w:val="000000"/>
                <w:spacing w:val="0"/>
                <w:w w:val="100"/>
                <w:position w:val="0"/>
              </w:rPr>
              <w:t>）</w:t>
            </w:r>
          </w:p>
        </w:tc>
      </w:tr>
    </w:tbl>
    <w:p>
      <w:pPr>
        <w:spacing w:lineRule="exact" w:line="1"/>
        <w:rPr>
          <w:sz w:val="2"/>
          <w:szCs w:val="2"/>
        </w:rPr>
      </w:pPr>
      <w:r>
        <w:br w:type="page"/>
      </w:r>
    </w:p>
    <w:p>
      <w:pPr>
        <w:pStyle w:val="Style37"/>
        <w:keepNext/>
        <w:keepLines/>
        <w:widowControl w:val="0"/>
        <w:shd w:val="clear" w:color="auto" w:fill="auto"/>
        <w:bidi w:val="0"/>
        <w:spacing w:before="0" w:after="320" w:line="240" w:lineRule="auto"/>
        <w:ind w:left="0" w:right="0" w:firstLine="0"/>
        <w:jc w:val="both"/>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2</w:t>
      </w:r>
      <w:bookmarkEnd w:id="497"/>
      <w:r>
        <w:rPr>
          <w:color w:val="000000"/>
          <w:spacing w:val="0"/>
          <w:w w:val="100"/>
          <w:position w:val="0"/>
        </w:rPr>
        <w:t>、本报告期临时股东大会情况</w:t>
      </w:r>
      <w:bookmarkEnd w:id="495"/>
      <w:bookmarkEnd w:id="496"/>
      <w:bookmarkEnd w:id="498"/>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353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 度利润分配预案的 议案》</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刊登在《证券时报》、 《中国证券报》、《上 海证券报》和巨潮资 讯网</w:t>
            </w:r>
          </w:p>
          <w:p>
            <w:pPr>
              <w:pStyle w:val="Style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color w:val="000000"/>
                <w:spacing w:val="0"/>
                <w:w w:val="100"/>
                <w:position w:val="0"/>
              </w:rPr>
              <w:t>上的《马鞍山鼎 泰稀土新材料股份 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 一次临时股东大会 决议公告》(公告编 号 </w:t>
            </w:r>
            <w:r>
              <w:rPr>
                <w:rFonts w:ascii="Times New Roman" w:eastAsia="Times New Roman" w:hAnsi="Times New Roman" w:cs="Times New Roman"/>
                <w:color w:val="000000"/>
                <w:spacing w:val="0"/>
                <w:w w:val="100"/>
                <w:position w:val="0"/>
                <w:sz w:val="18"/>
                <w:szCs w:val="18"/>
              </w:rPr>
              <w:t>2013-25</w:t>
            </w: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499" w:name="bookmark499"/>
      <w:bookmarkStart w:id="500" w:name="bookmark500"/>
      <w:bookmarkStart w:id="501" w:name="bookmark501"/>
      <w:bookmarkStart w:id="502" w:name="bookmark502"/>
      <w:r>
        <w:rPr>
          <w:color w:val="000000"/>
          <w:spacing w:val="0"/>
          <w:w w:val="100"/>
          <w:position w:val="0"/>
        </w:rPr>
        <w:t>三</w:t>
      </w:r>
      <w:bookmarkEnd w:id="501"/>
      <w:r>
        <w:rPr>
          <w:color w:val="000000"/>
          <w:spacing w:val="0"/>
          <w:w w:val="100"/>
          <w:position w:val="0"/>
        </w:rPr>
        <w:t>、报告期内独立董事履行职责的情况</w:t>
      </w:r>
      <w:bookmarkEnd w:id="499"/>
      <w:bookmarkEnd w:id="500"/>
      <w:bookmarkEnd w:id="502"/>
    </w:p>
    <w:p>
      <w:pPr>
        <w:pStyle w:val="Style37"/>
        <w:keepNext/>
        <w:keepLines/>
        <w:widowControl w:val="0"/>
        <w:shd w:val="clear" w:color="auto" w:fill="auto"/>
        <w:bidi w:val="0"/>
        <w:spacing w:before="0" w:after="320" w:line="240" w:lineRule="auto"/>
        <w:ind w:left="0" w:right="0" w:firstLine="0"/>
        <w:jc w:val="both"/>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、独立董事出席董事会及股东大会的情况</w:t>
      </w:r>
      <w:bookmarkEnd w:id="503"/>
      <w:bookmarkEnd w:id="504"/>
      <w:bookmarkEnd w:id="506"/>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赵增祺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方伦赞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戴新民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19" w:line="1" w:lineRule="exact"/>
      </w:pPr>
    </w:p>
    <w:p>
      <w:pPr>
        <w:pStyle w:val="Style37"/>
        <w:keepNext/>
        <w:keepLines/>
        <w:widowControl w:val="0"/>
        <w:shd w:val="clear" w:color="auto" w:fill="auto"/>
        <w:tabs>
          <w:tab w:pos="378" w:val="left"/>
        </w:tabs>
        <w:bidi w:val="0"/>
        <w:spacing w:before="0" w:after="380" w:line="317" w:lineRule="exact"/>
        <w:ind w:left="0" w:right="0" w:firstLine="0"/>
        <w:jc w:val="both"/>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w:t>
        <w:tab/>
        <w:t>独立董事对公司有关事项提出异议的情况</w:t>
      </w:r>
      <w:bookmarkEnd w:id="507"/>
      <w:bookmarkEnd w:id="508"/>
      <w:bookmarkEnd w:id="510"/>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rPr>
        <w:t>报告期内独立董事对公司有关事项未提出异议。</w:t>
      </w:r>
    </w:p>
    <w:p>
      <w:pPr>
        <w:pStyle w:val="Style37"/>
        <w:keepNext/>
        <w:keepLines/>
        <w:widowControl w:val="0"/>
        <w:shd w:val="clear" w:color="auto" w:fill="auto"/>
        <w:tabs>
          <w:tab w:pos="378" w:val="left"/>
        </w:tabs>
        <w:bidi w:val="0"/>
        <w:spacing w:before="0" w:after="380" w:line="317" w:lineRule="exact"/>
        <w:ind w:left="0" w:right="0" w:firstLine="0"/>
        <w:jc w:val="both"/>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3</w:t>
      </w:r>
      <w:bookmarkEnd w:id="513"/>
      <w:r>
        <w:rPr>
          <w:color w:val="000000"/>
          <w:spacing w:val="0"/>
          <w:w w:val="100"/>
          <w:position w:val="0"/>
        </w:rPr>
        <w:t>、</w:t>
        <w:tab/>
        <w:t>独立董事履行职责的其他说明</w:t>
      </w:r>
      <w:bookmarkEnd w:id="511"/>
      <w:bookmarkEnd w:id="512"/>
      <w:bookmarkEnd w:id="514"/>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rPr>
        <w:t>独立董事对公司有关建议被采纳或未被采纳的说明</w:t>
      </w:r>
    </w:p>
    <w:p>
      <w:pPr>
        <w:pStyle w:val="Style23"/>
        <w:keepNext w:val="0"/>
        <w:keepLines w:val="0"/>
        <w:widowControl w:val="0"/>
        <w:shd w:val="clear" w:color="auto" w:fill="auto"/>
        <w:bidi w:val="0"/>
        <w:spacing w:before="0" w:after="280" w:line="317" w:lineRule="exact"/>
        <w:ind w:left="0" w:right="0" w:firstLine="0"/>
        <w:jc w:val="both"/>
        <w:rPr>
          <w:sz w:val="22"/>
          <w:szCs w:val="22"/>
        </w:rPr>
      </w:pPr>
      <w:r>
        <w:rPr>
          <w:color w:val="000000"/>
          <w:spacing w:val="0"/>
          <w:w w:val="100"/>
          <w:position w:val="0"/>
          <w:sz w:val="22"/>
          <w:szCs w:val="22"/>
        </w:rPr>
        <w:t xml:space="preserve">公司独立董事以《关于在上市公司建立独立董事制度的指导意见》为依据，认真勤勉地履行《公 司独立董事工作制度》规定的职责，深入现场调查、了解公司的生产经营情况，检查公司内部控 </w:t>
      </w:r>
      <w:r>
        <w:rPr>
          <w:color w:val="000000"/>
          <w:spacing w:val="0"/>
          <w:w w:val="100"/>
          <w:position w:val="0"/>
          <w:sz w:val="22"/>
          <w:szCs w:val="22"/>
        </w:rPr>
        <w:t>制制度的建设及执行情况，积极参加董事会会议，认真审议各项议案，对公司的相关事项发表独 立意见，并依自己的专业知识和能力为董事会及董事会下设的各专门委员会的决策事项做出独 立、客观、公正的判断，在工作中保持充分的独立性，切实维护了公司和中小股东的利益。</w:t>
      </w:r>
    </w:p>
    <w:p>
      <w:pPr>
        <w:pStyle w:val="Style28"/>
        <w:keepNext/>
        <w:keepLines/>
        <w:widowControl w:val="0"/>
        <w:shd w:val="clear" w:color="auto" w:fill="auto"/>
        <w:tabs>
          <w:tab w:pos="462" w:val="left"/>
        </w:tabs>
        <w:bidi w:val="0"/>
        <w:spacing w:before="0" w:line="312" w:lineRule="exact"/>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四</w:t>
      </w:r>
      <w:bookmarkEnd w:id="517"/>
      <w:r>
        <w:rPr>
          <w:color w:val="000000"/>
          <w:spacing w:val="0"/>
          <w:w w:val="100"/>
          <w:position w:val="0"/>
        </w:rPr>
        <w:t>、</w:t>
        <w:tab/>
        <w:t>董事会下设专门委员会在报告期内履行职责情况</w:t>
      </w:r>
      <w:bookmarkEnd w:id="515"/>
      <w:bookmarkEnd w:id="516"/>
      <w:bookmarkEnd w:id="518"/>
    </w:p>
    <w:p>
      <w:pPr>
        <w:pStyle w:val="Style23"/>
        <w:keepNext w:val="0"/>
        <w:keepLines w:val="0"/>
        <w:widowControl w:val="0"/>
        <w:shd w:val="clear" w:color="auto" w:fill="auto"/>
        <w:tabs>
          <w:tab w:pos="318" w:val="left"/>
        </w:tabs>
        <w:bidi w:val="0"/>
        <w:spacing w:before="0" w:after="0" w:line="326" w:lineRule="auto"/>
        <w:ind w:left="0" w:right="0" w:firstLine="0"/>
        <w:jc w:val="left"/>
      </w:pPr>
      <w:bookmarkStart w:id="519" w:name="bookmark519"/>
      <w:r>
        <w:rPr>
          <w:rFonts w:ascii="Times New Roman" w:eastAsia="Times New Roman" w:hAnsi="Times New Roman" w:cs="Times New Roman"/>
          <w:color w:val="000000"/>
          <w:spacing w:val="0"/>
          <w:w w:val="100"/>
          <w:position w:val="0"/>
        </w:rPr>
        <w:t>1</w:t>
      </w:r>
      <w:bookmarkEnd w:id="519"/>
      <w:r>
        <w:rPr>
          <w:color w:val="000000"/>
          <w:spacing w:val="0"/>
          <w:w w:val="100"/>
          <w:position w:val="0"/>
        </w:rPr>
        <w:t>、</w:t>
        <w:tab/>
        <w:t>战略委员会</w:t>
      </w:r>
    </w:p>
    <w:p>
      <w:pPr>
        <w:pStyle w:val="Style23"/>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战略委员会在董事会的领导下，依照《董事会专门委员会议事规则》的规定，对公司长期发展战略和 重大投资进行研究并提出建议，就发展战略、产品战略、技术与创新战略、投资战略等问题为董事会决策 提供了有力的参考意见。报告期内，战略委员会共召开两次会议，主要内容是：讨论了隆泰子公司优化产 品结构的方案，讨论了公司未来发展和投资计划，为公司下一步发展做出指示和要求。</w:t>
      </w:r>
    </w:p>
    <w:p>
      <w:pPr>
        <w:pStyle w:val="Style23"/>
        <w:keepNext w:val="0"/>
        <w:keepLines w:val="0"/>
        <w:widowControl w:val="0"/>
        <w:shd w:val="clear" w:color="auto" w:fill="auto"/>
        <w:tabs>
          <w:tab w:pos="337" w:val="left"/>
        </w:tabs>
        <w:bidi w:val="0"/>
        <w:spacing w:before="0" w:after="0" w:line="326" w:lineRule="auto"/>
        <w:ind w:left="0" w:right="0" w:firstLine="0"/>
        <w:jc w:val="both"/>
      </w:pPr>
      <w:bookmarkStart w:id="520" w:name="bookmark520"/>
      <w:r>
        <w:rPr>
          <w:rFonts w:ascii="Times New Roman" w:eastAsia="Times New Roman" w:hAnsi="Times New Roman" w:cs="Times New Roman"/>
          <w:color w:val="000000"/>
          <w:spacing w:val="0"/>
          <w:w w:val="100"/>
          <w:position w:val="0"/>
        </w:rPr>
        <w:t>2</w:t>
      </w:r>
      <w:bookmarkEnd w:id="520"/>
      <w:r>
        <w:rPr>
          <w:color w:val="000000"/>
          <w:spacing w:val="0"/>
          <w:w w:val="100"/>
          <w:position w:val="0"/>
        </w:rPr>
        <w:t>、</w:t>
        <w:tab/>
        <w:t>审计委员会</w:t>
      </w:r>
    </w:p>
    <w:p>
      <w:pPr>
        <w:pStyle w:val="Style23"/>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公司董事会设审计委员会，主要由会计专业独立董事组成并担任召集人，审计委员会督促并检查公司 的日常审计工作，审查公司内控制度的制定及执行情况，审核公司的重要会计政策，了解公司的生产经营 情况。报告期内，审计委员会共召开四次会议，主要内容是：听取和讨论公司审计部关于</w:t>
      </w:r>
      <w:r>
        <w:rPr>
          <w:rFonts w:ascii="Times New Roman" w:eastAsia="Times New Roman" w:hAnsi="Times New Roman" w:cs="Times New Roman"/>
          <w:color w:val="000000"/>
          <w:spacing w:val="0"/>
          <w:w w:val="100"/>
          <w:position w:val="0"/>
        </w:rPr>
        <w:t>2012</w:t>
      </w:r>
      <w:r>
        <w:rPr>
          <w:color w:val="000000"/>
          <w:spacing w:val="0"/>
          <w:w w:val="100"/>
          <w:position w:val="0"/>
        </w:rPr>
        <w:t>年工作总结 和</w:t>
      </w:r>
      <w:r>
        <w:rPr>
          <w:rFonts w:ascii="Times New Roman" w:eastAsia="Times New Roman" w:hAnsi="Times New Roman" w:cs="Times New Roman"/>
          <w:color w:val="000000"/>
          <w:spacing w:val="0"/>
          <w:w w:val="100"/>
          <w:position w:val="0"/>
        </w:rPr>
        <w:t>2013</w:t>
      </w:r>
      <w:r>
        <w:rPr>
          <w:color w:val="000000"/>
          <w:spacing w:val="0"/>
          <w:w w:val="100"/>
          <w:position w:val="0"/>
        </w:rPr>
        <w:t>年工作计划的报告及审计部各季度提交的工作汇报；审议关于募集资金存放与使用、关联方资金占 用及公司内部管理、财务状况、相关重大事项等内部审计情况的报告；落实</w:t>
      </w:r>
      <w:r>
        <w:rPr>
          <w:rFonts w:ascii="Times New Roman" w:eastAsia="Times New Roman" w:hAnsi="Times New Roman" w:cs="Times New Roman"/>
          <w:color w:val="000000"/>
          <w:spacing w:val="0"/>
          <w:w w:val="100"/>
          <w:position w:val="0"/>
        </w:rPr>
        <w:t>2013</w:t>
      </w:r>
      <w:r>
        <w:rPr>
          <w:color w:val="000000"/>
          <w:spacing w:val="0"/>
          <w:w w:val="100"/>
          <w:position w:val="0"/>
        </w:rPr>
        <w:t>年年报审计相关工作，审 阅公司财务报表并形成书面意见；总结和评价外聘审计机构的年报审计工作，对外部审计机构的聘任给予 合理的建议。</w:t>
      </w:r>
    </w:p>
    <w:p>
      <w:pPr>
        <w:pStyle w:val="Style23"/>
        <w:keepNext w:val="0"/>
        <w:keepLines w:val="0"/>
        <w:widowControl w:val="0"/>
        <w:shd w:val="clear" w:color="auto" w:fill="auto"/>
        <w:tabs>
          <w:tab w:pos="337" w:val="left"/>
        </w:tabs>
        <w:bidi w:val="0"/>
        <w:spacing w:before="0" w:after="0" w:line="326" w:lineRule="auto"/>
        <w:ind w:left="0" w:right="0" w:firstLine="0"/>
        <w:jc w:val="both"/>
      </w:pPr>
      <w:bookmarkStart w:id="521" w:name="bookmark521"/>
      <w:r>
        <w:rPr>
          <w:rFonts w:ascii="Times New Roman" w:eastAsia="Times New Roman" w:hAnsi="Times New Roman" w:cs="Times New Roman"/>
          <w:color w:val="000000"/>
          <w:spacing w:val="0"/>
          <w:w w:val="100"/>
          <w:position w:val="0"/>
        </w:rPr>
        <w:t>3</w:t>
      </w:r>
      <w:bookmarkEnd w:id="521"/>
      <w:r>
        <w:rPr>
          <w:color w:val="000000"/>
          <w:spacing w:val="0"/>
          <w:w w:val="100"/>
          <w:position w:val="0"/>
        </w:rPr>
        <w:t>、</w:t>
        <w:tab/>
        <w:t>提名委员会</w:t>
      </w:r>
    </w:p>
    <w:p>
      <w:pPr>
        <w:pStyle w:val="Style23"/>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报告期内，提名委员会召开了一次会议，提名委员会按照公司提供的资料对董事、高级管理人员的提 名及任职资格、教育背景、工作经历等各方面进行审查（本报告期内无董事、高管任命）。</w:t>
      </w:r>
    </w:p>
    <w:p>
      <w:pPr>
        <w:pStyle w:val="Style23"/>
        <w:keepNext w:val="0"/>
        <w:keepLines w:val="0"/>
        <w:widowControl w:val="0"/>
        <w:shd w:val="clear" w:color="auto" w:fill="auto"/>
        <w:tabs>
          <w:tab w:pos="337" w:val="left"/>
        </w:tabs>
        <w:bidi w:val="0"/>
        <w:spacing w:before="0" w:after="0" w:line="326" w:lineRule="auto"/>
        <w:ind w:left="0" w:right="0" w:firstLine="0"/>
        <w:jc w:val="left"/>
      </w:pPr>
      <w:bookmarkStart w:id="522" w:name="bookmark522"/>
      <w:r>
        <w:rPr>
          <w:rFonts w:ascii="Times New Roman" w:eastAsia="Times New Roman" w:hAnsi="Times New Roman" w:cs="Times New Roman"/>
          <w:color w:val="000000"/>
          <w:spacing w:val="0"/>
          <w:w w:val="100"/>
          <w:position w:val="0"/>
        </w:rPr>
        <w:t>4</w:t>
      </w:r>
      <w:bookmarkEnd w:id="522"/>
      <w:r>
        <w:rPr>
          <w:color w:val="000000"/>
          <w:spacing w:val="0"/>
          <w:w w:val="100"/>
          <w:position w:val="0"/>
        </w:rPr>
        <w:t>、</w:t>
        <w:tab/>
        <w:t>薪酬与考核委员会</w:t>
      </w:r>
    </w:p>
    <w:p>
      <w:pPr>
        <w:pStyle w:val="Style23"/>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薪酬与考核委员会对公司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年度报告中所披露的公司董事、监事和高级管理人员的薪酬情况进行了 审核，发表审核意见如下：公司董事、监事和高级管理人员报酬决策程序、发放标准符合规定；公司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年度报告中所披露的董事、监事和高级管理人员薪酬真实、准确。</w:t>
      </w:r>
    </w:p>
    <w:p>
      <w:pPr>
        <w:pStyle w:val="Style28"/>
        <w:keepNext/>
        <w:keepLines/>
        <w:widowControl w:val="0"/>
        <w:shd w:val="clear" w:color="auto" w:fill="auto"/>
        <w:tabs>
          <w:tab w:pos="481" w:val="left"/>
        </w:tabs>
        <w:bidi w:val="0"/>
        <w:spacing w:before="0" w:after="280" w:line="312" w:lineRule="exact"/>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五</w:t>
      </w:r>
      <w:bookmarkEnd w:id="525"/>
      <w:r>
        <w:rPr>
          <w:color w:val="000000"/>
          <w:spacing w:val="0"/>
          <w:w w:val="100"/>
          <w:position w:val="0"/>
        </w:rPr>
        <w:t>、</w:t>
        <w:tab/>
        <w:t>监事会工作情况</w:t>
      </w:r>
      <w:bookmarkEnd w:id="523"/>
      <w:bookmarkEnd w:id="524"/>
      <w:bookmarkEnd w:id="526"/>
    </w:p>
    <w:p>
      <w:pPr>
        <w:pStyle w:val="Style33"/>
        <w:keepNext w:val="0"/>
        <w:keepLines w:val="0"/>
        <w:widowControl w:val="0"/>
        <w:shd w:val="clear" w:color="auto" w:fill="auto"/>
        <w:bidi w:val="0"/>
        <w:spacing w:before="0" w:line="311" w:lineRule="exact"/>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280" w:line="311" w:lineRule="exact"/>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tabs>
          <w:tab w:pos="481" w:val="left"/>
        </w:tabs>
        <w:bidi w:val="0"/>
        <w:spacing w:before="0" w:after="280" w:line="312" w:lineRule="exact"/>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六</w:t>
      </w:r>
      <w:bookmarkEnd w:id="529"/>
      <w:r>
        <w:rPr>
          <w:color w:val="000000"/>
          <w:spacing w:val="0"/>
          <w:w w:val="100"/>
          <w:position w:val="0"/>
        </w:rPr>
        <w:t>、</w:t>
        <w:tab/>
        <w:t>公司相对于控股股东在业务、人员、资产、机构、财务等方面的独立完整情况</w:t>
      </w:r>
      <w:bookmarkEnd w:id="527"/>
      <w:bookmarkEnd w:id="528"/>
      <w:bookmarkEnd w:id="530"/>
    </w:p>
    <w:p>
      <w:pPr>
        <w:pStyle w:val="Style33"/>
        <w:keepNext w:val="0"/>
        <w:keepLines w:val="0"/>
        <w:widowControl w:val="0"/>
        <w:shd w:val="clear" w:color="auto" w:fill="auto"/>
        <w:bidi w:val="0"/>
        <w:spacing w:before="0" w:after="380" w:line="311" w:lineRule="exact"/>
        <w:ind w:left="0" w:right="0" w:firstLine="0"/>
        <w:jc w:val="left"/>
      </w:pPr>
      <w:r>
        <w:rPr>
          <w:color w:val="000000"/>
          <w:spacing w:val="0"/>
          <w:w w:val="100"/>
          <w:position w:val="0"/>
        </w:rPr>
        <w:t xml:space="preserve">公司控股股东为自然人，公司与控股股东在业务、人员、资产、机构、财务等方面完全分开，具有独立完整的自主经营能力。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、业务独立情况：公司业务结构完整，自主独立经营，不依赖于股东或其它任何关联方，与控股股东、实际控制人及其控 制的其他企业间不存在同业竞争或者显失公平的关联交易，也不存在控股股东直接或间接干预公司经营运作的情形。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 员独立情况：本公司董事、监事、高级管理人员严格按照《公司法》、《公司章程》的规定产生，总经理、副总经理、财务负 责人和董事会秘书等高级管理人员均专职在公司工作并领取薪酬，均未在股东及其下属的其他企业中担任其他职务。公司财 务人员未在股东及其下属的其他企业中兼职。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、资产独立情况：公司拥有完整的与生产经营相关的生产系统、辅助生产系 统和配套设施；对与生产经营相关的厂房、土地、设备、商标、专利及非专利技术等资产均合法拥有所有权或使用权。公司 与股东之间的资产产权界定清晰，生产经营场所独立，不存在依靠股东的生产经营场所进行生产经营的情况。目前公司不存 在以资产为股东的债务提供担保的情况，公司对所有资产拥有完全的控制支配权。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、机构独立情况：本公司依法设立股东 </w:t>
      </w:r>
      <w:r>
        <w:rPr>
          <w:color w:val="000000"/>
          <w:spacing w:val="0"/>
          <w:w w:val="100"/>
          <w:position w:val="0"/>
        </w:rPr>
        <w:t>大会、董事会、监事会，根据公司章程的规定聘任了管理层，法人治理结构完整。公司建立了适应生产经营需要的组织机构， 各职能部门之间分工明确、各司其职、相互配合，并独立于各股东。</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、财务独立情况：公司设立后，已按照相关法律、法 规的要求建立了一套独立、完整、规范的财务会计核算体系和财务管理制度，并建立了相应的内部控制制度，并独立作出财 务决策。公司设立了独立的财务部门，配备了专职财务人员；公司在银行单独开立账户，拥有独立的银行账号；公司作为独 立的纳税人，依法独立纳税。</w:t>
      </w:r>
    </w:p>
    <w:p>
      <w:pPr>
        <w:pStyle w:val="Style28"/>
        <w:keepNext/>
        <w:keepLines/>
        <w:widowControl w:val="0"/>
        <w:shd w:val="clear" w:color="auto" w:fill="auto"/>
        <w:tabs>
          <w:tab w:pos="508" w:val="left"/>
        </w:tabs>
        <w:bidi w:val="0"/>
        <w:spacing w:before="0" w:after="26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七</w:t>
      </w:r>
      <w:bookmarkEnd w:id="533"/>
      <w:r>
        <w:rPr>
          <w:color w:val="000000"/>
          <w:spacing w:val="0"/>
          <w:w w:val="100"/>
          <w:position w:val="0"/>
        </w:rPr>
        <w:t>、</w:t>
        <w:tab/>
        <w:t>同业竞争情况</w:t>
      </w:r>
      <w:bookmarkEnd w:id="531"/>
      <w:bookmarkEnd w:id="532"/>
      <w:bookmarkEnd w:id="534"/>
    </w:p>
    <w:p>
      <w:pPr>
        <w:pStyle w:val="Style33"/>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公司与公司股东之间不存在同业竞争情况。</w:t>
      </w:r>
    </w:p>
    <w:p>
      <w:pPr>
        <w:pStyle w:val="Style28"/>
        <w:keepNext/>
        <w:keepLines/>
        <w:widowControl w:val="0"/>
        <w:shd w:val="clear" w:color="auto" w:fill="auto"/>
        <w:tabs>
          <w:tab w:pos="508" w:val="left"/>
        </w:tabs>
        <w:bidi w:val="0"/>
        <w:spacing w:before="0" w:after="26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八</w:t>
      </w:r>
      <w:bookmarkEnd w:id="537"/>
      <w:r>
        <w:rPr>
          <w:color w:val="000000"/>
          <w:spacing w:val="0"/>
          <w:w w:val="100"/>
          <w:position w:val="0"/>
        </w:rPr>
        <w:t>、</w:t>
        <w:tab/>
        <w:t>高级管理人员的考评及激励情况</w:t>
      </w:r>
      <w:bookmarkEnd w:id="535"/>
      <w:bookmarkEnd w:id="536"/>
      <w:bookmarkEnd w:id="538"/>
    </w:p>
    <w:p>
      <w:pPr>
        <w:pStyle w:val="Style33"/>
        <w:keepNext w:val="0"/>
        <w:keepLines w:val="0"/>
        <w:widowControl w:val="0"/>
        <w:shd w:val="clear" w:color="auto" w:fill="auto"/>
        <w:bidi w:val="0"/>
        <w:spacing w:before="0" w:after="320"/>
        <w:ind w:left="0" w:right="0" w:firstLine="0"/>
        <w:jc w:val="left"/>
        <w:sectPr>
          <w:footnotePr>
            <w:pos w:val="pageBottom"/>
            <w:numFmt w:val="decimal"/>
            <w:numRestart w:val="continuous"/>
          </w:footnotePr>
          <w:pgSz w:w="11900" w:h="16840"/>
          <w:pgMar w:top="1383" w:right="1022" w:bottom="1522" w:left="1091" w:header="0" w:footer="3" w:gutter="0"/>
          <w:cols w:space="720"/>
          <w:noEndnote/>
          <w:rtlGutter w:val="0"/>
          <w:docGrid w:linePitch="360"/>
        </w:sectPr>
      </w:pPr>
      <w:r>
        <w:rPr>
          <w:color w:val="000000"/>
          <w:spacing w:val="0"/>
          <w:w w:val="100"/>
          <w:position w:val="0"/>
        </w:rPr>
        <w:t>公司逐步建立并完善公正、透明的董事、监事和高级管理人员的绩效评价标准，积极探索建立董事、监事和高级管理人员的 长期激励与约束机制，依据公司经营目标及完成情况，对董事、高级管理人员履职情况进行审核。</w:t>
      </w:r>
    </w:p>
    <w:p>
      <w:pPr>
        <w:pStyle w:val="Style12"/>
        <w:keepNext/>
        <w:keepLines/>
        <w:widowControl w:val="0"/>
        <w:shd w:val="clear" w:color="auto" w:fill="auto"/>
        <w:bidi w:val="0"/>
        <w:spacing w:before="560" w:after="540" w:line="240" w:lineRule="auto"/>
        <w:ind w:left="0" w:right="0" w:firstLine="0"/>
        <w:jc w:val="center"/>
      </w:pPr>
      <w:bookmarkStart w:id="539" w:name="bookmark539"/>
      <w:bookmarkStart w:id="540" w:name="bookmark540"/>
      <w:bookmarkStart w:id="541" w:name="bookmark541"/>
      <w:r>
        <w:rPr>
          <w:color w:val="000000"/>
          <w:spacing w:val="0"/>
          <w:w w:val="100"/>
          <w:position w:val="0"/>
        </w:rPr>
        <w:t>第九节内部控制</w:t>
      </w:r>
      <w:bookmarkEnd w:id="539"/>
      <w:bookmarkEnd w:id="540"/>
      <w:bookmarkEnd w:id="541"/>
    </w:p>
    <w:p>
      <w:pPr>
        <w:pStyle w:val="Style28"/>
        <w:keepNext/>
        <w:keepLines/>
        <w:widowControl w:val="0"/>
        <w:shd w:val="clear" w:color="auto" w:fill="auto"/>
        <w:tabs>
          <w:tab w:pos="517" w:val="left"/>
        </w:tabs>
        <w:bidi w:val="0"/>
        <w:spacing w:before="0" w:after="260" w:line="240" w:lineRule="auto"/>
        <w:ind w:left="0" w:right="0" w:firstLine="0"/>
        <w:jc w:val="both"/>
      </w:pPr>
      <w:bookmarkStart w:id="542" w:name="bookmark542"/>
      <w:bookmarkStart w:id="543" w:name="bookmark543"/>
      <w:bookmarkStart w:id="544" w:name="bookmark544"/>
      <w:bookmarkStart w:id="545" w:name="bookmark545"/>
      <w:r>
        <w:rPr>
          <w:color w:val="000000"/>
          <w:spacing w:val="0"/>
          <w:w w:val="100"/>
          <w:position w:val="0"/>
        </w:rPr>
        <w:t>一</w:t>
      </w:r>
      <w:bookmarkEnd w:id="544"/>
      <w:r>
        <w:rPr>
          <w:color w:val="000000"/>
          <w:spacing w:val="0"/>
          <w:w w:val="100"/>
          <w:position w:val="0"/>
        </w:rPr>
        <w:t>、</w:t>
        <w:tab/>
        <w:t>内部控制建设情况</w:t>
      </w:r>
      <w:bookmarkEnd w:id="542"/>
      <w:bookmarkEnd w:id="543"/>
      <w:bookmarkEnd w:id="545"/>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公司根据《公司法》、《证券法》、《上市公司治理准则》、《企业内部控制基本规范》、《中小企业板上市公司内部审计工作指引》 等相关法律法规和规范性文件的要求，结合自身实际情况，制定了涵盖公司生产经营各层面、各环节的内部控制制度，建立 了较为健全的内部控制体系，有效防范了经营决策及管理风险，确保公司的稳健经营。</w:t>
      </w:r>
    </w:p>
    <w:p>
      <w:pPr>
        <w:pStyle w:val="Style28"/>
        <w:keepNext/>
        <w:keepLines/>
        <w:widowControl w:val="0"/>
        <w:shd w:val="clear" w:color="auto" w:fill="auto"/>
        <w:tabs>
          <w:tab w:pos="517" w:val="left"/>
        </w:tabs>
        <w:bidi w:val="0"/>
        <w:spacing w:before="0" w:after="26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二</w:t>
      </w:r>
      <w:bookmarkEnd w:id="548"/>
      <w:r>
        <w:rPr>
          <w:color w:val="000000"/>
          <w:spacing w:val="0"/>
          <w:w w:val="100"/>
          <w:position w:val="0"/>
        </w:rPr>
        <w:t>、</w:t>
        <w:tab/>
        <w:t>董事会关于内部控制责任的声明</w:t>
      </w:r>
      <w:bookmarkEnd w:id="546"/>
      <w:bookmarkEnd w:id="547"/>
      <w:bookmarkEnd w:id="549"/>
    </w:p>
    <w:p>
      <w:pPr>
        <w:pStyle w:val="Style33"/>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公司董事会及全体董事保证内部控制相关内容不存在任何虚假记载、误导性陈述或者重大遗漏，并对其内容的真实性、准确 性和完整性承担个别及连带责任。</w:t>
      </w:r>
    </w:p>
    <w:p>
      <w:pPr>
        <w:pStyle w:val="Style28"/>
        <w:keepNext/>
        <w:keepLines/>
        <w:widowControl w:val="0"/>
        <w:shd w:val="clear" w:color="auto" w:fill="auto"/>
        <w:tabs>
          <w:tab w:pos="522" w:val="left"/>
        </w:tabs>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三</w:t>
      </w:r>
      <w:bookmarkEnd w:id="552"/>
      <w:r>
        <w:rPr>
          <w:color w:val="000000"/>
          <w:spacing w:val="0"/>
          <w:w w:val="100"/>
          <w:position w:val="0"/>
        </w:rPr>
        <w:t>、</w:t>
        <w:tab/>
        <w:t>建立财务报告内部控制的依据</w:t>
      </w:r>
      <w:bookmarkEnd w:id="550"/>
      <w:bookmarkEnd w:id="551"/>
      <w:bookmarkEnd w:id="553"/>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公司依据《公司法》、《会计法》、《企业会计准则》和《企业内部控制基本规范》以及监管部门的相关规范性文件为依据，建 立了财务报告内部控制。报告期内，未发现公司财务报告内部控制存在重大缺陷的情况。</w:t>
      </w:r>
    </w:p>
    <w:p>
      <w:pPr>
        <w:pStyle w:val="Style28"/>
        <w:keepNext/>
        <w:keepLines/>
        <w:widowControl w:val="0"/>
        <w:shd w:val="clear" w:color="auto" w:fill="auto"/>
        <w:bidi w:val="0"/>
        <w:spacing w:before="0" w:after="32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四</w:t>
      </w:r>
      <w:bookmarkEnd w:id="556"/>
      <w:r>
        <w:rPr>
          <w:color w:val="000000"/>
          <w:spacing w:val="0"/>
          <w:w w:val="100"/>
          <w:position w:val="0"/>
        </w:rPr>
        <w:t>、内部控制自我评价报告</w:t>
      </w:r>
      <w:bookmarkEnd w:id="554"/>
      <w:bookmarkEnd w:id="555"/>
      <w:bookmarkEnd w:id="557"/>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报告期内，公司未发现内部控制重大缺陷。</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年度内部控制自我评价报告》详见巨潮咨询网(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五</w:t>
      </w:r>
      <w:bookmarkEnd w:id="560"/>
      <w:r>
        <w:rPr>
          <w:color w:val="000000"/>
          <w:spacing w:val="0"/>
          <w:w w:val="100"/>
          <w:position w:val="0"/>
        </w:rPr>
        <w:t>、内部控制审计报告</w:t>
      </w:r>
      <w:bookmarkEnd w:id="558"/>
      <w:bookmarkEnd w:id="559"/>
      <w:bookmarkEnd w:id="561"/>
    </w:p>
    <w:p>
      <w:pPr>
        <w:pStyle w:val="Style33"/>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六</w:t>
      </w:r>
      <w:bookmarkEnd w:id="564"/>
      <w:r>
        <w:rPr>
          <w:color w:val="000000"/>
          <w:spacing w:val="0"/>
          <w:w w:val="100"/>
          <w:position w:val="0"/>
        </w:rPr>
        <w:t>、年度报告重大差错责任追究制度的建立与执行情况</w:t>
      </w:r>
      <w:bookmarkEnd w:id="562"/>
      <w:bookmarkEnd w:id="563"/>
      <w:bookmarkEnd w:id="565"/>
    </w:p>
    <w:p>
      <w:pPr>
        <w:pStyle w:val="Style33"/>
        <w:keepNext w:val="0"/>
        <w:keepLines w:val="0"/>
        <w:widowControl w:val="0"/>
        <w:shd w:val="clear" w:color="auto" w:fill="auto"/>
        <w:bidi w:val="0"/>
        <w:spacing w:before="0" w:after="320" w:line="314" w:lineRule="exact"/>
        <w:ind w:left="0" w:right="0" w:firstLine="0"/>
        <w:jc w:val="left"/>
      </w:pPr>
      <w:r>
        <w:rPr>
          <w:color w:val="000000"/>
          <w:spacing w:val="0"/>
          <w:w w:val="100"/>
          <w:position w:val="0"/>
        </w:rPr>
        <w:t>公司根据《公司法》、《会计法》、《上市公司信息披露管理办法》等法律、法规、规范性文件，已建立《年报信息披露重大差 错责任追究制度》，明确了年报信息披露重大差错的责任认定及追究，并规定一旦发生重大会计差错、遗漏等情况，将按照 该制度规定对责任人进行严肃处理。报告期内，公司未发生重大会计差错更正、重大遗漏信息补充以及业绩预告修正等情况。</w:t>
      </w:r>
    </w:p>
    <w:p>
      <w:pPr>
        <w:pStyle w:val="Style12"/>
        <w:keepNext/>
        <w:keepLines/>
        <w:widowControl w:val="0"/>
        <w:shd w:val="clear" w:color="auto" w:fill="auto"/>
        <w:bidi w:val="0"/>
        <w:spacing w:before="0" w:after="520" w:line="240" w:lineRule="auto"/>
        <w:ind w:left="0" w:right="0" w:firstLine="0"/>
        <w:jc w:val="center"/>
      </w:pPr>
      <w:bookmarkStart w:id="566" w:name="bookmark566"/>
      <w:bookmarkStart w:id="567" w:name="bookmark567"/>
      <w:bookmarkStart w:id="568" w:name="bookmark568"/>
      <w:r>
        <w:rPr>
          <w:color w:val="000000"/>
          <w:spacing w:val="0"/>
          <w:w w:val="100"/>
          <w:position w:val="0"/>
        </w:rPr>
        <w:t>第十节财务报告</w:t>
      </w:r>
      <w:bookmarkEnd w:id="566"/>
      <w:bookmarkEnd w:id="567"/>
      <w:bookmarkEnd w:id="568"/>
    </w:p>
    <w:p>
      <w:pPr>
        <w:pStyle w:val="Style3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一、审计报告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[2014]48060029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侯立勋、李梅</w:t>
            </w:r>
          </w:p>
        </w:tc>
      </w:tr>
    </w:tbl>
    <w:p>
      <w:pPr>
        <w:pStyle w:val="Style31"/>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8"/>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审计报告</w:t>
      </w:r>
    </w:p>
    <w:p>
      <w:pPr>
        <w:pStyle w:val="Style8"/>
        <w:keepNext w:val="0"/>
        <w:keepLines w:val="0"/>
        <w:widowControl w:val="0"/>
        <w:shd w:val="clear" w:color="auto" w:fill="auto"/>
        <w:bidi w:val="0"/>
        <w:spacing w:before="0" w:after="300" w:line="240" w:lineRule="auto"/>
        <w:ind w:left="0" w:right="0" w:firstLine="0"/>
        <w:jc w:val="right"/>
        <w:rPr>
          <w:sz w:val="22"/>
          <w:szCs w:val="22"/>
        </w:rPr>
      </w:pPr>
      <w:r>
        <w:rPr>
          <w:color w:val="000000"/>
          <w:spacing w:val="0"/>
          <w:w w:val="100"/>
          <w:position w:val="0"/>
          <w:sz w:val="22"/>
          <w:szCs w:val="22"/>
        </w:rPr>
        <w:t>瑞华审字</w:t>
      </w:r>
      <w:r>
        <w:rPr>
          <w:rFonts w:ascii="Times New Roman" w:eastAsia="Times New Roman" w:hAnsi="Times New Roman" w:cs="Times New Roman"/>
          <w:color w:val="000000"/>
          <w:spacing w:val="0"/>
          <w:w w:val="100"/>
          <w:position w:val="0"/>
          <w:sz w:val="24"/>
          <w:szCs w:val="24"/>
        </w:rPr>
        <w:t>[2014]48060029</w:t>
      </w:r>
      <w:r>
        <w:rPr>
          <w:color w:val="000000"/>
          <w:spacing w:val="0"/>
          <w:w w:val="100"/>
          <w:position w:val="0"/>
          <w:sz w:val="22"/>
          <w:szCs w:val="22"/>
        </w:rPr>
        <w:t>号</w:t>
      </w:r>
    </w:p>
    <w:p>
      <w:pPr>
        <w:pStyle w:val="Style28"/>
        <w:keepNext/>
        <w:keepLines/>
        <w:widowControl w:val="0"/>
        <w:shd w:val="clear" w:color="auto" w:fill="auto"/>
        <w:bidi w:val="0"/>
        <w:spacing w:before="0" w:after="300" w:line="314" w:lineRule="exact"/>
        <w:ind w:left="0" w:right="0" w:firstLine="0"/>
        <w:jc w:val="left"/>
      </w:pPr>
      <w:bookmarkStart w:id="569" w:name="bookmark569"/>
      <w:bookmarkStart w:id="570" w:name="bookmark570"/>
      <w:bookmarkStart w:id="571" w:name="bookmark571"/>
      <w:r>
        <w:rPr>
          <w:color w:val="000000"/>
          <w:spacing w:val="0"/>
          <w:w w:val="100"/>
          <w:position w:val="0"/>
        </w:rPr>
        <w:t>马鞍山鼎泰稀土新材料股份有限公司全体股东：</w:t>
      </w:r>
      <w:bookmarkEnd w:id="569"/>
      <w:bookmarkEnd w:id="570"/>
      <w:bookmarkEnd w:id="571"/>
    </w:p>
    <w:p>
      <w:pPr>
        <w:pStyle w:val="Style23"/>
        <w:keepNext w:val="0"/>
        <w:keepLines w:val="0"/>
        <w:widowControl w:val="0"/>
        <w:shd w:val="clear" w:color="auto" w:fill="auto"/>
        <w:bidi w:val="0"/>
        <w:spacing w:before="0" w:after="300" w:line="312" w:lineRule="exact"/>
        <w:ind w:left="0" w:right="0" w:firstLine="500"/>
        <w:jc w:val="both"/>
        <w:rPr>
          <w:sz w:val="22"/>
          <w:szCs w:val="22"/>
        </w:rPr>
      </w:pPr>
      <w:r>
        <w:rPr>
          <w:color w:val="000000"/>
          <w:spacing w:val="0"/>
          <w:w w:val="100"/>
          <w:position w:val="0"/>
          <w:sz w:val="22"/>
          <w:szCs w:val="22"/>
        </w:rPr>
        <w:t>我们审计了后附的马鞍山鼎泰稀土新材料股份有限公司（以下简称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鼎泰新材公司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 财务报表，包括</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日合并及公司的资产负债表，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年度合并及公司的利润表、 合并及公司的现金流量表和合并及公司的股东权益变动表以及财务报表附注。</w:t>
      </w:r>
    </w:p>
    <w:p>
      <w:pPr>
        <w:pStyle w:val="Style28"/>
        <w:keepNext/>
        <w:keepLines/>
        <w:widowControl w:val="0"/>
        <w:shd w:val="clear" w:color="auto" w:fill="auto"/>
        <w:tabs>
          <w:tab w:pos="1017" w:val="left"/>
        </w:tabs>
        <w:bidi w:val="0"/>
        <w:spacing w:before="0" w:after="0" w:line="314" w:lineRule="exact"/>
        <w:ind w:left="0" w:right="0" w:firstLine="500"/>
        <w:jc w:val="both"/>
      </w:pPr>
      <w:bookmarkStart w:id="572" w:name="bookmark572"/>
      <w:bookmarkStart w:id="573" w:name="bookmark573"/>
      <w:bookmarkStart w:id="574" w:name="bookmark574"/>
      <w:bookmarkStart w:id="575" w:name="bookmark575"/>
      <w:r>
        <w:rPr>
          <w:color w:val="000000"/>
          <w:spacing w:val="0"/>
          <w:w w:val="100"/>
          <w:position w:val="0"/>
        </w:rPr>
        <w:t>一</w:t>
      </w:r>
      <w:bookmarkEnd w:id="574"/>
      <w:r>
        <w:rPr>
          <w:color w:val="000000"/>
          <w:spacing w:val="0"/>
          <w:w w:val="100"/>
          <w:position w:val="0"/>
        </w:rPr>
        <w:t>、</w:t>
        <w:tab/>
        <w:t>管理层对财务报表的责任</w:t>
      </w:r>
      <w:bookmarkEnd w:id="572"/>
      <w:bookmarkEnd w:id="573"/>
      <w:bookmarkEnd w:id="575"/>
    </w:p>
    <w:p>
      <w:pPr>
        <w:pStyle w:val="Style23"/>
        <w:keepNext w:val="0"/>
        <w:keepLines w:val="0"/>
        <w:widowControl w:val="0"/>
        <w:shd w:val="clear" w:color="auto" w:fill="auto"/>
        <w:bidi w:val="0"/>
        <w:spacing w:before="0" w:after="300" w:line="314" w:lineRule="exact"/>
        <w:ind w:left="0" w:right="0" w:firstLine="500"/>
        <w:jc w:val="both"/>
        <w:rPr>
          <w:sz w:val="22"/>
          <w:szCs w:val="22"/>
        </w:rPr>
      </w:pPr>
      <w:r>
        <w:rPr>
          <w:color w:val="000000"/>
          <w:spacing w:val="0"/>
          <w:w w:val="100"/>
          <w:position w:val="0"/>
          <w:sz w:val="22"/>
          <w:szCs w:val="22"/>
        </w:rPr>
        <w:t>编制和公允列报财务报表是鼎泰新材公司管理层的责任。这种责任包括：（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）按照企业 会计准则的规定编制财务报表，并使其实现公允反映；（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）设计、执行和维护必要的内部控 制，以使财务报表不存在由于舞弊或错误导致的重大错报。</w:t>
      </w:r>
    </w:p>
    <w:p>
      <w:pPr>
        <w:pStyle w:val="Style28"/>
        <w:keepNext/>
        <w:keepLines/>
        <w:widowControl w:val="0"/>
        <w:shd w:val="clear" w:color="auto" w:fill="auto"/>
        <w:tabs>
          <w:tab w:pos="1017" w:val="left"/>
        </w:tabs>
        <w:bidi w:val="0"/>
        <w:spacing w:before="0" w:after="0" w:line="310" w:lineRule="exact"/>
        <w:ind w:left="0" w:right="0" w:firstLine="500"/>
        <w:jc w:val="both"/>
      </w:pPr>
      <w:bookmarkStart w:id="576" w:name="bookmark576"/>
      <w:bookmarkStart w:id="577" w:name="bookmark577"/>
      <w:bookmarkStart w:id="578" w:name="bookmark578"/>
      <w:bookmarkStart w:id="579" w:name="bookmark579"/>
      <w:r>
        <w:rPr>
          <w:color w:val="000000"/>
          <w:spacing w:val="0"/>
          <w:w w:val="100"/>
          <w:position w:val="0"/>
        </w:rPr>
        <w:t>二</w:t>
      </w:r>
      <w:bookmarkEnd w:id="578"/>
      <w:r>
        <w:rPr>
          <w:color w:val="000000"/>
          <w:spacing w:val="0"/>
          <w:w w:val="100"/>
          <w:position w:val="0"/>
        </w:rPr>
        <w:t>、</w:t>
        <w:tab/>
        <w:t>注册会计师的责任</w:t>
      </w:r>
      <w:bookmarkEnd w:id="576"/>
      <w:bookmarkEnd w:id="577"/>
      <w:bookmarkEnd w:id="579"/>
    </w:p>
    <w:p>
      <w:pPr>
        <w:pStyle w:val="Style23"/>
        <w:keepNext w:val="0"/>
        <w:keepLines w:val="0"/>
        <w:widowControl w:val="0"/>
        <w:shd w:val="clear" w:color="auto" w:fill="auto"/>
        <w:bidi w:val="0"/>
        <w:spacing w:before="0" w:after="0" w:line="310" w:lineRule="exact"/>
        <w:ind w:left="0" w:right="0" w:firstLine="500"/>
        <w:jc w:val="both"/>
        <w:rPr>
          <w:sz w:val="22"/>
          <w:szCs w:val="22"/>
        </w:rPr>
      </w:pPr>
      <w:r>
        <w:rPr>
          <w:color w:val="000000"/>
          <w:spacing w:val="0"/>
          <w:w w:val="100"/>
          <w:position w:val="0"/>
          <w:sz w:val="22"/>
          <w:szCs w:val="22"/>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23"/>
        <w:keepNext w:val="0"/>
        <w:keepLines w:val="0"/>
        <w:widowControl w:val="0"/>
        <w:shd w:val="clear" w:color="auto" w:fill="auto"/>
        <w:bidi w:val="0"/>
        <w:spacing w:before="0" w:after="980" w:line="320" w:lineRule="exact"/>
        <w:ind w:left="0" w:right="0" w:firstLine="500"/>
        <w:jc w:val="both"/>
        <w:rPr>
          <w:sz w:val="22"/>
          <w:szCs w:val="22"/>
        </w:rPr>
      </w:pPr>
      <w:r>
        <w:rPr>
          <w:color w:val="000000"/>
          <w:spacing w:val="0"/>
          <w:w w:val="100"/>
          <w:position w:val="0"/>
          <w:sz w:val="22"/>
          <w:szCs w:val="22"/>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23"/>
        <w:keepNext w:val="0"/>
        <w:keepLines w:val="0"/>
        <w:widowControl w:val="0"/>
        <w:shd w:val="clear" w:color="auto" w:fill="auto"/>
        <w:bidi w:val="0"/>
        <w:spacing w:before="0" w:after="300" w:line="240" w:lineRule="auto"/>
        <w:ind w:left="0" w:right="0" w:firstLine="500"/>
        <w:jc w:val="both"/>
        <w:rPr>
          <w:sz w:val="22"/>
          <w:szCs w:val="22"/>
        </w:rPr>
      </w:pPr>
      <w:r>
        <w:rPr>
          <w:color w:val="000000"/>
          <w:spacing w:val="0"/>
          <w:w w:val="100"/>
          <w:position w:val="0"/>
          <w:sz w:val="22"/>
          <w:szCs w:val="22"/>
        </w:rPr>
        <w:t>我们相信，我们获取的审计证据是充分、适当的，为发表审计意见提供了基础。</w:t>
      </w:r>
      <w:r>
        <w:br w:type="page"/>
      </w:r>
    </w:p>
    <w:p>
      <w:pPr>
        <w:pStyle w:val="Style28"/>
        <w:keepNext/>
        <w:keepLines/>
        <w:widowControl w:val="0"/>
        <w:shd w:val="clear" w:color="auto" w:fill="auto"/>
        <w:bidi w:val="0"/>
        <w:spacing w:before="0" w:after="0" w:line="314" w:lineRule="exact"/>
        <w:ind w:left="0" w:right="0" w:firstLine="500"/>
        <w:jc w:val="both"/>
      </w:pPr>
      <w:bookmarkStart w:id="580" w:name="bookmark580"/>
      <w:bookmarkStart w:id="581" w:name="bookmark581"/>
      <w:bookmarkStart w:id="582" w:name="bookmark582"/>
      <w:bookmarkStart w:id="583" w:name="bookmark583"/>
      <w:r>
        <w:rPr>
          <w:color w:val="000000"/>
          <w:spacing w:val="0"/>
          <w:w w:val="100"/>
          <w:position w:val="0"/>
        </w:rPr>
        <w:t>三</w:t>
      </w:r>
      <w:bookmarkEnd w:id="582"/>
      <w:r>
        <w:rPr>
          <w:color w:val="000000"/>
          <w:spacing w:val="0"/>
          <w:w w:val="100"/>
          <w:position w:val="0"/>
        </w:rPr>
        <w:t>、审计意见</w:t>
      </w:r>
      <w:bookmarkEnd w:id="580"/>
      <w:bookmarkEnd w:id="581"/>
      <w:bookmarkEnd w:id="583"/>
    </w:p>
    <w:p>
      <w:pPr>
        <w:pStyle w:val="Style23"/>
        <w:keepNext w:val="0"/>
        <w:keepLines w:val="0"/>
        <w:widowControl w:val="0"/>
        <w:shd w:val="clear" w:color="auto" w:fill="auto"/>
        <w:bidi w:val="0"/>
        <w:spacing w:before="0" w:after="0" w:line="314" w:lineRule="exact"/>
        <w:ind w:left="0" w:right="0" w:firstLine="500"/>
        <w:jc w:val="both"/>
        <w:rPr>
          <w:sz w:val="22"/>
          <w:szCs w:val="22"/>
        </w:rPr>
      </w:pPr>
      <w:r>
        <w:rPr>
          <w:color w:val="000000"/>
          <w:spacing w:val="0"/>
          <w:w w:val="100"/>
          <w:position w:val="0"/>
          <w:sz w:val="22"/>
          <w:szCs w:val="22"/>
        </w:rPr>
        <w:t>我们认为，上述财务报表在所有重大方面按照企业会计准则的规定编制，公允反映了鼎 泰新材公司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日合并及公司的财务状况以及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年度合并及公司的经营成果和现 金流量。</w:t>
      </w:r>
    </w:p>
    <w:p>
      <w:pPr>
        <w:widowControl w:val="0"/>
        <w:spacing w:line="1" w:lineRule="exact"/>
      </w:pPr>
      <w:r>
        <mc:AlternateContent>
          <mc:Choice Requires="wps">
            <w:drawing>
              <wp:anchor distT="1549400" distB="0" distL="0" distR="0" simplePos="0" relativeHeight="125829400" behindDoc="0" locked="0" layoutInCell="1" allowOverlap="1">
                <wp:simplePos x="0" y="0"/>
                <wp:positionH relativeFrom="page">
                  <wp:posOffset>784860</wp:posOffset>
                </wp:positionH>
                <wp:positionV relativeFrom="paragraph">
                  <wp:posOffset>1549400</wp:posOffset>
                </wp:positionV>
                <wp:extent cx="2462530" cy="186055"/>
                <wp:wrapTopAndBottom/>
                <wp:docPr id="64" name="Shape 64"/>
                <a:graphic xmlns:a="http://schemas.openxmlformats.org/drawingml/2006/main">
                  <a:graphicData uri="http://schemas.microsoft.com/office/word/2010/wordprocessingShape">
                    <wps:wsp>
                      <wps:cNvSpPr txBox="1"/>
                      <wps:spPr>
                        <a:xfrm>
                          <a:ext cx="2462530" cy="1860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瑞华会计师事务所（特殊普通合伙）</w:t>
                            </w:r>
                          </w:p>
                        </w:txbxContent>
                      </wps:txbx>
                      <wps:bodyPr wrap="none" lIns="0" tIns="0" rIns="0" bIns="0">
                        <a:noAutoFit/>
                      </wps:bodyPr>
                    </wps:wsp>
                  </a:graphicData>
                </a:graphic>
              </wp:anchor>
            </w:drawing>
          </mc:Choice>
          <mc:Fallback>
            <w:pict>
              <v:shape id="_x0000_s1090" type="#_x0000_t202" style="position:absolute;margin-left:61.800000000000004pt;margin-top:122.pt;width:193.90000000000001pt;height:14.65pt;z-index:-125829353;mso-wrap-distance-left:0;mso-wrap-distance-top:122.pt;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瑞华会计师事务所（特殊普通合伙）</w:t>
                      </w:r>
                    </w:p>
                  </w:txbxContent>
                </v:textbox>
                <w10:wrap type="topAndBottom" anchorx="page"/>
              </v:shape>
            </w:pict>
          </mc:Fallback>
        </mc:AlternateContent>
      </w:r>
      <w:r>
        <mc:AlternateContent>
          <mc:Choice Requires="wps">
            <w:drawing>
              <wp:anchor distT="1549400" distB="3175" distL="0" distR="0" simplePos="0" relativeHeight="125829402" behindDoc="0" locked="0" layoutInCell="1" allowOverlap="1">
                <wp:simplePos x="0" y="0"/>
                <wp:positionH relativeFrom="page">
                  <wp:posOffset>4713605</wp:posOffset>
                </wp:positionH>
                <wp:positionV relativeFrom="paragraph">
                  <wp:posOffset>1549400</wp:posOffset>
                </wp:positionV>
                <wp:extent cx="1078865" cy="182880"/>
                <wp:wrapTopAndBottom/>
                <wp:docPr id="66" name="Shape 66"/>
                <a:graphic xmlns:a="http://schemas.openxmlformats.org/drawingml/2006/main">
                  <a:graphicData uri="http://schemas.microsoft.com/office/word/2010/wordprocessingShape">
                    <wps:wsp>
                      <wps:cNvSpPr txBox="1"/>
                      <wps:spPr>
                        <a:xfrm>
                          <a:ext cx="1078865" cy="18288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中国注册会计师</w:t>
                            </w:r>
                          </w:p>
                        </w:txbxContent>
                      </wps:txbx>
                      <wps:bodyPr wrap="none" lIns="0" tIns="0" rIns="0" bIns="0">
                        <a:noAutoFit/>
                      </wps:bodyPr>
                    </wps:wsp>
                  </a:graphicData>
                </a:graphic>
              </wp:anchor>
            </w:drawing>
          </mc:Choice>
          <mc:Fallback>
            <w:pict>
              <v:shape id="_x0000_s1092" type="#_x0000_t202" style="position:absolute;margin-left:371.15000000000003pt;margin-top:122.pt;width:84.950000000000003pt;height:14.4pt;z-index:-125829351;mso-wrap-distance-left:0;mso-wrap-distance-top:122.pt;mso-wrap-distance-right:0;mso-wrap-distance-bottom:0.2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中国注册会计师</w:t>
                      </w:r>
                    </w:p>
                  </w:txbxContent>
                </v:textbox>
                <w10:wrap type="topAndBottom" anchorx="page"/>
              </v:shape>
            </w:pict>
          </mc:Fallback>
        </mc:AlternateContent>
      </w:r>
    </w:p>
    <w:p>
      <w:pPr>
        <w:pStyle w:val="Style23"/>
        <w:keepNext w:val="0"/>
        <w:keepLines w:val="0"/>
        <w:widowControl w:val="0"/>
        <w:pBdr>
          <w:bottom w:val="single" w:sz="4" w:space="0" w:color="auto"/>
        </w:pBdr>
        <w:shd w:val="clear" w:color="auto" w:fill="auto"/>
        <w:bidi w:val="0"/>
        <w:spacing w:before="0" w:after="380" w:line="240" w:lineRule="auto"/>
        <w:ind w:left="1540" w:right="0" w:firstLine="0"/>
        <w:jc w:val="left"/>
        <w:rPr>
          <w:sz w:val="22"/>
          <w:szCs w:val="22"/>
        </w:rPr>
      </w:pP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北京</w:t>
      </w:r>
    </w:p>
    <w:p>
      <w:pPr>
        <w:pStyle w:val="Style23"/>
        <w:keepNext w:val="0"/>
        <w:keepLines w:val="0"/>
        <w:widowControl w:val="0"/>
        <w:pBdr>
          <w:bottom w:val="single" w:sz="4" w:space="0" w:color="auto"/>
        </w:pBdr>
        <w:shd w:val="clear" w:color="auto" w:fill="auto"/>
        <w:bidi w:val="0"/>
        <w:spacing w:before="0" w:after="100" w:line="240" w:lineRule="auto"/>
        <w:ind w:left="0" w:right="0" w:firstLine="840"/>
        <w:jc w:val="left"/>
        <w:rPr>
          <w:sz w:val="22"/>
          <w:szCs w:val="22"/>
        </w:rPr>
      </w:pPr>
      <w:r>
        <w:rPr>
          <w:color w:val="000000"/>
          <w:spacing w:val="0"/>
          <w:w w:val="100"/>
          <w:position w:val="0"/>
          <w:sz w:val="22"/>
          <w:szCs w:val="22"/>
        </w:rPr>
        <w:t>二。一四年四月十六日</w:t>
      </w:r>
    </w:p>
    <w:p>
      <w:pPr>
        <w:pStyle w:val="Style23"/>
        <w:keepNext w:val="0"/>
        <w:keepLines w:val="0"/>
        <w:widowControl w:val="0"/>
        <w:pBdr>
          <w:bottom w:val="single" w:sz="4" w:space="0" w:color="auto"/>
        </w:pBdr>
        <w:shd w:val="clear" w:color="auto" w:fill="auto"/>
        <w:bidi w:val="0"/>
        <w:spacing w:before="0" w:after="1480" w:line="240" w:lineRule="auto"/>
        <w:ind w:left="0" w:right="0" w:firstLine="0"/>
        <w:jc w:val="center"/>
        <w:rPr>
          <w:sz w:val="22"/>
          <w:szCs w:val="22"/>
        </w:rPr>
      </w:pPr>
      <w:r>
        <w:rPr>
          <w:color w:val="000000"/>
          <w:spacing w:val="0"/>
          <w:w w:val="100"/>
          <w:position w:val="0"/>
          <w:sz w:val="22"/>
          <w:szCs w:val="22"/>
        </w:rPr>
        <w:t>侯立勋</w:t>
        <w:br/>
      </w:r>
      <w:r>
        <w:rPr>
          <w:color w:val="000000"/>
          <w:spacing w:val="0"/>
          <w:w w:val="100"/>
          <w:position w:val="0"/>
          <w:sz w:val="22"/>
          <w:szCs w:val="22"/>
        </w:rPr>
        <w:t>中国注册会计师</w:t>
      </w:r>
    </w:p>
    <w:p>
      <w:pPr>
        <w:pStyle w:val="Style23"/>
        <w:keepNext w:val="0"/>
        <w:keepLines w:val="0"/>
        <w:widowControl w:val="0"/>
        <w:shd w:val="clear" w:color="auto" w:fill="auto"/>
        <w:bidi w:val="0"/>
        <w:spacing w:before="0" w:after="1300" w:line="240" w:lineRule="auto"/>
        <w:ind w:left="0" w:right="0" w:firstLine="0"/>
        <w:jc w:val="center"/>
        <w:rPr>
          <w:sz w:val="22"/>
          <w:szCs w:val="22"/>
        </w:rPr>
      </w:pPr>
      <w:r>
        <w:rPr>
          <w:color w:val="000000"/>
          <w:spacing w:val="0"/>
          <w:w w:val="100"/>
          <w:position w:val="0"/>
          <w:sz w:val="22"/>
          <w:szCs w:val="22"/>
        </w:rPr>
        <w:t>李梅</w:t>
      </w:r>
    </w:p>
    <w:p>
      <w:pPr>
        <w:pStyle w:val="Style28"/>
        <w:keepNext/>
        <w:keepLines/>
        <w:widowControl w:val="0"/>
        <w:shd w:val="clear" w:color="auto" w:fill="auto"/>
        <w:bidi w:val="0"/>
        <w:spacing w:before="0" w:after="380" w:line="240" w:lineRule="auto"/>
        <w:ind w:left="0" w:right="0" w:firstLine="0"/>
        <w:jc w:val="left"/>
      </w:pPr>
      <w:bookmarkStart w:id="584" w:name="bookmark584"/>
      <w:bookmarkStart w:id="585" w:name="bookmark585"/>
      <w:bookmarkStart w:id="586" w:name="bookmark586"/>
      <w:r>
        <w:rPr>
          <w:color w:val="000000"/>
          <w:spacing w:val="0"/>
          <w:w w:val="100"/>
          <w:position w:val="0"/>
        </w:rPr>
        <w:t>二、财务报表</w:t>
      </w:r>
      <w:bookmarkEnd w:id="584"/>
      <w:bookmarkEnd w:id="585"/>
      <w:bookmarkEnd w:id="58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7"/>
        <w:keepNext/>
        <w:keepLines/>
        <w:widowControl w:val="0"/>
        <w:shd w:val="clear" w:color="auto" w:fill="auto"/>
        <w:bidi w:val="0"/>
        <w:spacing w:before="0" w:after="38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color w:val="000000"/>
          <w:spacing w:val="0"/>
          <w:w w:val="100"/>
          <w:position w:val="0"/>
        </w:rPr>
        <w:t>、合并资产负债表</w:t>
      </w:r>
      <w:bookmarkEnd w:id="587"/>
      <w:bookmarkEnd w:id="588"/>
      <w:bookmarkEnd w:id="59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编制单位：马鞍山鼎泰稀土新材料股份有限公司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218,631,961.39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124,244,314.34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183,370,030.82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213,507,520.71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156,936,978.68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183,202,131.27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143,682,643.70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111,241,036.62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976,218.04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59,991.78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4,864,349.47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2,833,636.35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155,506,067.76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119,499,742.43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863,968,249.86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754,588,373.50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10,025,000.00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218,630,746.18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217,444,390.20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52,958,555.61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54,133,832.74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1,726,942.82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1,462,503.17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3,796,589.55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287,250,834.16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283,496,726.11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1,151,219,084.02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1,038,085,099.61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334,060,000.00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163,036,546.16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56,350,000.00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10,921,330.94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56,215,811.82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1,655,740.09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9,386,565.47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1,661,607.38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1,883,914.66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10,247,644.85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16,084,238.63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3,531,594.00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2,052,031.78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1,247,825.16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1,322,865.44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419,675,742.42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300,981,973.96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6,640,000.00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6,640,000.00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426,315,742.42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326,221,973.96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77,830,780.00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77,830,780.00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579,996,139.78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579,996,139.78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22,910,233.27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19,510,478.13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44,166,188.55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34,525,727.74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724,903,341.60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711,863,125.65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724,903,341.60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711,863,125.65</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1,151,219,084.02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1,038,085,099.61</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404" behindDoc="0" locked="0" layoutInCell="1" allowOverlap="1">
                <wp:simplePos x="0" y="0"/>
                <wp:positionH relativeFrom="page">
                  <wp:posOffset>709930</wp:posOffset>
                </wp:positionH>
                <wp:positionV relativeFrom="margin">
                  <wp:posOffset>4300855</wp:posOffset>
                </wp:positionV>
                <wp:extent cx="1054735" cy="149225"/>
                <wp:wrapTopAndBottom/>
                <wp:docPr id="68" name="Shape 6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wps:txbx>
                      <wps:bodyPr wrap="none" lIns="0" tIns="0" rIns="0" bIns="0">
                        <a:noAutoFit/>
                      </wps:bodyPr>
                    </wps:wsp>
                  </a:graphicData>
                </a:graphic>
              </wp:anchor>
            </w:drawing>
          </mc:Choice>
          <mc:Fallback>
            <w:pict>
              <v:shape id="_x0000_s1094" type="#_x0000_t202" style="position:absolute;margin-left:55.899999999999999pt;margin-top:338.65000000000003pt;width:83.049999999999997pt;height:11.75pt;z-index:-125829349;mso-wrap-distance-left:9.pt;mso-wrap-distance-top:12.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v:textbox>
                <w10:wrap type="topAndBottom" anchorx="page" anchory="margin"/>
              </v:shape>
            </w:pict>
          </mc:Fallback>
        </mc:AlternateContent>
      </w:r>
      <w:r>
        <mc:AlternateContent>
          <mc:Choice Requires="wps">
            <w:drawing>
              <wp:anchor distT="152400" distB="3175" distL="2293620" distR="2519045" simplePos="0" relativeHeight="125829406" behindDoc="0" locked="0" layoutInCell="1" allowOverlap="1">
                <wp:simplePos x="0" y="0"/>
                <wp:positionH relativeFrom="page">
                  <wp:posOffset>2889250</wp:posOffset>
                </wp:positionH>
                <wp:positionV relativeFrom="margin">
                  <wp:posOffset>4300855</wp:posOffset>
                </wp:positionV>
                <wp:extent cx="1505585" cy="146050"/>
                <wp:wrapTopAndBottom/>
                <wp:docPr id="70" name="Shape 7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wps:txbx>
                      <wps:bodyPr wrap="none" lIns="0" tIns="0" rIns="0" bIns="0">
                        <a:noAutoFit/>
                      </wps:bodyPr>
                    </wps:wsp>
                  </a:graphicData>
                </a:graphic>
              </wp:anchor>
            </w:drawing>
          </mc:Choice>
          <mc:Fallback>
            <w:pict>
              <v:shape id="_x0000_s1096" type="#_x0000_t202" style="position:absolute;margin-left:227.5pt;margin-top:338.65000000000003pt;width:118.55pt;height:11.5pt;z-index:-125829347;mso-wrap-distance-left:180.59999999999999pt;mso-wrap-distance-top:12.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v:textbox>
                <w10:wrap type="topAndBottom" anchorx="page" anchory="margin"/>
              </v:shape>
            </w:pict>
          </mc:Fallback>
        </mc:AlternateContent>
      </w:r>
      <w:r>
        <mc:AlternateContent>
          <mc:Choice Requires="wps">
            <w:drawing>
              <wp:anchor distT="152400" distB="0" distL="4918075" distR="113665" simplePos="0" relativeHeight="125829408" behindDoc="0" locked="0" layoutInCell="1" allowOverlap="1">
                <wp:simplePos x="0" y="0"/>
                <wp:positionH relativeFrom="page">
                  <wp:posOffset>5513705</wp:posOffset>
                </wp:positionH>
                <wp:positionV relativeFrom="margin">
                  <wp:posOffset>4300855</wp:posOffset>
                </wp:positionV>
                <wp:extent cx="1286510" cy="149225"/>
                <wp:wrapTopAndBottom/>
                <wp:docPr id="72" name="Shape 7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wps:txbx>
                      <wps:bodyPr wrap="none" lIns="0" tIns="0" rIns="0" bIns="0">
                        <a:noAutoFit/>
                      </wps:bodyPr>
                    </wps:wsp>
                  </a:graphicData>
                </a:graphic>
              </wp:anchor>
            </w:drawing>
          </mc:Choice>
          <mc:Fallback>
            <w:pict>
              <v:shape id="_x0000_s1098" type="#_x0000_t202" style="position:absolute;margin-left:434.15000000000003pt;margin-top:338.65000000000003pt;width:101.3pt;height:11.75pt;z-index:-125829345;mso-wrap-distance-left:387.25pt;mso-wrap-distance-top:12.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v:textbox>
                <w10:wrap type="topAndBottom" anchorx="page" anchory="margin"/>
              </v:shape>
            </w:pict>
          </mc:Fallback>
        </mc:AlternateContent>
      </w: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、母公司资产负债表</w:t>
      </w:r>
      <w:bookmarkEnd w:id="591"/>
      <w:bookmarkEnd w:id="592"/>
      <w:bookmarkEnd w:id="59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编制单位：马鞍山鼎泰稀土新材料股份有限公司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189,124,914.90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123,414,970.49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183,370,030.82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199,737,520.71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156,718,102.26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156,655,671.26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140,744,063.55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105,731,730.32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961,553.29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59,991.78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152,677,625.15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129,196,088.30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123,911,462.71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116,390,127.26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947,507,752.68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831,186,100.12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50,050,000.00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112,024,189.72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114,026,708.25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20,935,814.08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21,448,838.45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1,711,143.84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1,331,919.66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2,973,750.00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187,807,897.64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187,288,466.36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1,135,315,650.32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1,018,474,566.48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334,060,000.00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149,266,546.16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56,350,000.00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18,409,944.29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91,081,783.52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1,153,171.93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5,436,096.41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1,315,793.03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1,451,133.05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8,917,576.65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13,284,119.18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3,531,594.00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2,052,031.78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1,195,722.98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1,277,787.38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424,933,802.88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314,849,497.48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431,573,802.88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321,489,497.48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77,830,780.00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77,830,780.00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579,996,139.78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579,996,139.78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22,910,233.27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19,510,478.13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23,004,694.39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19,647,671.09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703,741,847.44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696,985,069.00</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1,135,315,650.32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1,018,474,566.48</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10" behindDoc="0" locked="0" layoutInCell="1" allowOverlap="1">
                <wp:simplePos x="0" y="0"/>
                <wp:positionH relativeFrom="page">
                  <wp:posOffset>709930</wp:posOffset>
                </wp:positionH>
                <wp:positionV relativeFrom="margin">
                  <wp:posOffset>6087110</wp:posOffset>
                </wp:positionV>
                <wp:extent cx="1054735" cy="149225"/>
                <wp:wrapTopAndBottom/>
                <wp:docPr id="74" name="Shape 7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wps:txbx>
                      <wps:bodyPr wrap="none" lIns="0" tIns="0" rIns="0" bIns="0">
                        <a:noAutoFit/>
                      </wps:bodyPr>
                    </wps:wsp>
                  </a:graphicData>
                </a:graphic>
              </wp:anchor>
            </w:drawing>
          </mc:Choice>
          <mc:Fallback>
            <w:pict>
              <v:shape id="_x0000_s1100" type="#_x0000_t202" style="position:absolute;margin-left:55.899999999999999pt;margin-top:479.30000000000001pt;width:83.049999999999997pt;height:11.75pt;z-index:-125829343;mso-wrap-distance-left:9.pt;mso-wrap-distance-top:12.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v:textbox>
                <w10:wrap type="topAndBottom" anchorx="page" anchory="margin"/>
              </v:shape>
            </w:pict>
          </mc:Fallback>
        </mc:AlternateContent>
      </w:r>
      <w:r>
        <mc:AlternateContent>
          <mc:Choice Requires="wps">
            <w:drawing>
              <wp:anchor distT="152400" distB="3175" distL="2293620" distR="2519045" simplePos="0" relativeHeight="125829412" behindDoc="0" locked="0" layoutInCell="1" allowOverlap="1">
                <wp:simplePos x="0" y="0"/>
                <wp:positionH relativeFrom="page">
                  <wp:posOffset>2889250</wp:posOffset>
                </wp:positionH>
                <wp:positionV relativeFrom="margin">
                  <wp:posOffset>6087110</wp:posOffset>
                </wp:positionV>
                <wp:extent cx="1505585" cy="146050"/>
                <wp:wrapTopAndBottom/>
                <wp:docPr id="76" name="Shape 7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wps:txbx>
                      <wps:bodyPr wrap="none" lIns="0" tIns="0" rIns="0" bIns="0">
                        <a:noAutoFit/>
                      </wps:bodyPr>
                    </wps:wsp>
                  </a:graphicData>
                </a:graphic>
              </wp:anchor>
            </w:drawing>
          </mc:Choice>
          <mc:Fallback>
            <w:pict>
              <v:shape id="_x0000_s1102" type="#_x0000_t202" style="position:absolute;margin-left:227.5pt;margin-top:479.30000000000001pt;width:118.55pt;height:11.5pt;z-index:-125829341;mso-wrap-distance-left:180.59999999999999pt;mso-wrap-distance-top:12.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v:textbox>
                <w10:wrap type="topAndBottom" anchorx="page" anchory="margin"/>
              </v:shape>
            </w:pict>
          </mc:Fallback>
        </mc:AlternateContent>
      </w:r>
      <w:r>
        <mc:AlternateContent>
          <mc:Choice Requires="wps">
            <w:drawing>
              <wp:anchor distT="152400" distB="0" distL="4918075" distR="113665" simplePos="0" relativeHeight="125829414" behindDoc="0" locked="0" layoutInCell="1" allowOverlap="1">
                <wp:simplePos x="0" y="0"/>
                <wp:positionH relativeFrom="page">
                  <wp:posOffset>5513705</wp:posOffset>
                </wp:positionH>
                <wp:positionV relativeFrom="margin">
                  <wp:posOffset>6087110</wp:posOffset>
                </wp:positionV>
                <wp:extent cx="1286510" cy="149225"/>
                <wp:wrapTopAndBottom/>
                <wp:docPr id="78" name="Shape 7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wps:txbx>
                      <wps:bodyPr wrap="none" lIns="0" tIns="0" rIns="0" bIns="0">
                        <a:noAutoFit/>
                      </wps:bodyPr>
                    </wps:wsp>
                  </a:graphicData>
                </a:graphic>
              </wp:anchor>
            </w:drawing>
          </mc:Choice>
          <mc:Fallback>
            <w:pict>
              <v:shape id="_x0000_s1104" type="#_x0000_t202" style="position:absolute;margin-left:434.15000000000003pt;margin-top:479.30000000000001pt;width:101.3pt;height:11.75pt;z-index:-125829339;mso-wrap-distance-left:387.25pt;mso-wrap-distance-top:12.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v:textbox>
                <w10:wrap type="topAndBottom" anchorx="page" anchory="margin"/>
              </v:shape>
            </w:pict>
          </mc:Fallback>
        </mc:AlternateContent>
      </w: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3</w:t>
      </w:r>
      <w:bookmarkEnd w:id="597"/>
      <w:r>
        <w:rPr>
          <w:color w:val="000000"/>
          <w:spacing w:val="0"/>
          <w:w w:val="100"/>
          <w:position w:val="0"/>
        </w:rPr>
        <w:t>、合并利润表</w:t>
      </w:r>
      <w:bookmarkEnd w:id="595"/>
      <w:bookmarkEnd w:id="596"/>
      <w:bookmarkEnd w:id="59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编制单位：马鞍山鼎泰稀土新材料股份有限公司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721,994,655.00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833,419,819.29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721,994,655.00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833,419,819.29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693,694,012.08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792,247,470.68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621,061,121.46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722,447,323.00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1,813,208.88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2,118,471.45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32,934,748.75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34,203,958.35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25,248,716.04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25,869,864.61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10,520,711.01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6,030,253.37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2,115,505.94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1,577,599.90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-1,340,644.46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-483,368.92</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26,959,998.46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40,688,979.69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20,636,104.34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15,803,032.32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473,008.55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445,566.86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1,255.43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47,123,094.25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56,046,445.15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6,842,105.30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8,261,201.18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40,280,988.95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47,785,243.97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40,280,988.95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47,785,243.97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40,280,988.95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47,785,243.97</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40,280,988.95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47,785,243.97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416" behindDoc="0" locked="0" layoutInCell="1" allowOverlap="1">
                <wp:simplePos x="0" y="0"/>
                <wp:positionH relativeFrom="page">
                  <wp:posOffset>709930</wp:posOffset>
                </wp:positionH>
                <wp:positionV relativeFrom="margin">
                  <wp:posOffset>2002790</wp:posOffset>
                </wp:positionV>
                <wp:extent cx="1054735" cy="149225"/>
                <wp:wrapTopAndBottom/>
                <wp:docPr id="80" name="Shape 8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wps:txbx>
                      <wps:bodyPr wrap="none" lIns="0" tIns="0" rIns="0" bIns="0">
                        <a:noAutoFit/>
                      </wps:bodyPr>
                    </wps:wsp>
                  </a:graphicData>
                </a:graphic>
              </wp:anchor>
            </w:drawing>
          </mc:Choice>
          <mc:Fallback>
            <w:pict>
              <v:shape id="_x0000_s1106" type="#_x0000_t202" style="position:absolute;margin-left:55.899999999999999pt;margin-top:157.70000000000002pt;width:83.049999999999997pt;height:11.75pt;z-index:-125829337;mso-wrap-distance-left:9.pt;mso-wrap-distance-top:12.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v:textbox>
                <w10:wrap type="topAndBottom" anchorx="page" anchory="margin"/>
              </v:shape>
            </w:pict>
          </mc:Fallback>
        </mc:AlternateContent>
      </w:r>
      <w:r>
        <mc:AlternateContent>
          <mc:Choice Requires="wps">
            <w:drawing>
              <wp:anchor distT="152400" distB="3175" distL="2293620" distR="2519045" simplePos="0" relativeHeight="125829418" behindDoc="0" locked="0" layoutInCell="1" allowOverlap="1">
                <wp:simplePos x="0" y="0"/>
                <wp:positionH relativeFrom="page">
                  <wp:posOffset>2889250</wp:posOffset>
                </wp:positionH>
                <wp:positionV relativeFrom="margin">
                  <wp:posOffset>2002790</wp:posOffset>
                </wp:positionV>
                <wp:extent cx="1505585" cy="146050"/>
                <wp:wrapTopAndBottom/>
                <wp:docPr id="82" name="Shape 8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wps:txbx>
                      <wps:bodyPr wrap="none" lIns="0" tIns="0" rIns="0" bIns="0">
                        <a:noAutoFit/>
                      </wps:bodyPr>
                    </wps:wsp>
                  </a:graphicData>
                </a:graphic>
              </wp:anchor>
            </w:drawing>
          </mc:Choice>
          <mc:Fallback>
            <w:pict>
              <v:shape id="_x0000_s1108" type="#_x0000_t202" style="position:absolute;margin-left:227.5pt;margin-top:157.70000000000002pt;width:118.55pt;height:11.5pt;z-index:-125829335;mso-wrap-distance-left:180.59999999999999pt;mso-wrap-distance-top:12.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v:textbox>
                <w10:wrap type="topAndBottom" anchorx="page" anchory="margin"/>
              </v:shape>
            </w:pict>
          </mc:Fallback>
        </mc:AlternateContent>
      </w:r>
      <w:r>
        <mc:AlternateContent>
          <mc:Choice Requires="wps">
            <w:drawing>
              <wp:anchor distT="152400" distB="0" distL="4918075" distR="113665" simplePos="0" relativeHeight="125829420" behindDoc="0" locked="0" layoutInCell="1" allowOverlap="1">
                <wp:simplePos x="0" y="0"/>
                <wp:positionH relativeFrom="page">
                  <wp:posOffset>5513705</wp:posOffset>
                </wp:positionH>
                <wp:positionV relativeFrom="margin">
                  <wp:posOffset>2002790</wp:posOffset>
                </wp:positionV>
                <wp:extent cx="1286510" cy="149225"/>
                <wp:wrapTopAndBottom/>
                <wp:docPr id="84" name="Shape 8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wps:txbx>
                      <wps:bodyPr wrap="none" lIns="0" tIns="0" rIns="0" bIns="0">
                        <a:noAutoFit/>
                      </wps:bodyPr>
                    </wps:wsp>
                  </a:graphicData>
                </a:graphic>
              </wp:anchor>
            </w:drawing>
          </mc:Choice>
          <mc:Fallback>
            <w:pict>
              <v:shape id="_x0000_s1110" type="#_x0000_t202" style="position:absolute;margin-left:434.15000000000003pt;margin-top:157.70000000000002pt;width:101.3pt;height:11.75pt;z-index:-125829333;mso-wrap-distance-left:387.25pt;mso-wrap-distance-top:12.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v:textbox>
                <w10:wrap type="topAndBottom" anchorx="page" anchory="margin"/>
              </v:shape>
            </w:pict>
          </mc:Fallback>
        </mc:AlternateContent>
      </w: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4</w:t>
      </w:r>
      <w:bookmarkEnd w:id="601"/>
      <w:r>
        <w:rPr>
          <w:color w:val="000000"/>
          <w:spacing w:val="0"/>
          <w:w w:val="100"/>
          <w:position w:val="0"/>
        </w:rPr>
        <w:t>、母公司利润表</w:t>
      </w:r>
      <w:bookmarkEnd w:id="599"/>
      <w:bookmarkEnd w:id="600"/>
      <w:bookmarkEnd w:id="602"/>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编制单位：马鞍山鼎泰稀土新材料股份有限公司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625,519,212.02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592,316,581.43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537,383,186.85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496,042,027.13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1,801,178.10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1,993,488.99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30,263,840.73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31,842,444.04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17,777,186.22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18,854,997.20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10,495,497.70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5,061,066.62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2,880,736.10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1,652,896.49</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74"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11,832,954.52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-798,368.92</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36,750,540.84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36,071,292.04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1,113,253.15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2,610,832.32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468,907.55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445,566.86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1,255.43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37,394,886.44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38,236,557.50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3,397,335.00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5,594,410.68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33,997,551.44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32,642,146.82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33,997,551.44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32,642,146.82</w:t>
            </w:r>
          </w:p>
        </w:tc>
      </w:tr>
    </w:tbl>
    <w:p>
      <w:pPr>
        <w:pStyle w:val="Style37"/>
        <w:keepNext/>
        <w:keepLines/>
        <w:widowControl w:val="0"/>
        <w:shd w:val="clear" w:color="auto" w:fill="auto"/>
        <w:bidi w:val="0"/>
        <w:spacing w:before="0" w:line="240" w:lineRule="auto"/>
        <w:ind w:left="0" w:right="0" w:firstLine="0"/>
        <w:jc w:val="left"/>
      </w:pPr>
      <w:r>
        <mc:AlternateContent>
          <mc:Choice Requires="wps">
            <w:drawing>
              <wp:anchor distT="139700" distB="0" distL="114300" distR="5149215" simplePos="0" relativeHeight="125829422" behindDoc="0" locked="0" layoutInCell="1" allowOverlap="1">
                <wp:simplePos x="0" y="0"/>
                <wp:positionH relativeFrom="page">
                  <wp:posOffset>709930</wp:posOffset>
                </wp:positionH>
                <wp:positionV relativeFrom="margin">
                  <wp:posOffset>1292225</wp:posOffset>
                </wp:positionV>
                <wp:extent cx="1054735" cy="149225"/>
                <wp:wrapTopAndBottom/>
                <wp:docPr id="86" name="Shape 8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wps:txbx>
                      <wps:bodyPr wrap="none" lIns="0" tIns="0" rIns="0" bIns="0">
                        <a:noAutoFit/>
                      </wps:bodyPr>
                    </wps:wsp>
                  </a:graphicData>
                </a:graphic>
              </wp:anchor>
            </w:drawing>
          </mc:Choice>
          <mc:Fallback>
            <w:pict>
              <v:shape id="_x0000_s1112" type="#_x0000_t202" style="position:absolute;margin-left:55.899999999999999pt;margin-top:101.75pt;width:83.049999999999997pt;height:11.75pt;z-index:-125829331;mso-wrap-distance-left:9.pt;mso-wrap-distance-top:11.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v:textbox>
                <w10:wrap type="topAndBottom" anchorx="page" anchory="margin"/>
              </v:shape>
            </w:pict>
          </mc:Fallback>
        </mc:AlternateContent>
      </w:r>
      <w:r>
        <mc:AlternateContent>
          <mc:Choice Requires="wps">
            <w:drawing>
              <wp:anchor distT="139700" distB="5715" distL="2293620" distR="2519045" simplePos="0" relativeHeight="125829424" behindDoc="0" locked="0" layoutInCell="1" allowOverlap="1">
                <wp:simplePos x="0" y="0"/>
                <wp:positionH relativeFrom="page">
                  <wp:posOffset>2889250</wp:posOffset>
                </wp:positionH>
                <wp:positionV relativeFrom="margin">
                  <wp:posOffset>1292225</wp:posOffset>
                </wp:positionV>
                <wp:extent cx="1505585" cy="143510"/>
                <wp:wrapTopAndBottom/>
                <wp:docPr id="88" name="Shape 88"/>
                <a:graphic xmlns:a="http://schemas.openxmlformats.org/drawingml/2006/main">
                  <a:graphicData uri="http://schemas.microsoft.com/office/word/2010/wordprocessingShape">
                    <wps:wsp>
                      <wps:cNvSpPr txBox="1"/>
                      <wps:spPr>
                        <a:xfrm>
                          <a:ext cx="1505585" cy="1435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wps:txbx>
                      <wps:bodyPr wrap="none" lIns="0" tIns="0" rIns="0" bIns="0">
                        <a:noAutoFit/>
                      </wps:bodyPr>
                    </wps:wsp>
                  </a:graphicData>
                </a:graphic>
              </wp:anchor>
            </w:drawing>
          </mc:Choice>
          <mc:Fallback>
            <w:pict>
              <v:shape id="_x0000_s1114" type="#_x0000_t202" style="position:absolute;margin-left:227.5pt;margin-top:101.75pt;width:118.55pt;height:11.300000000000001pt;z-index:-125829329;mso-wrap-distance-left:180.59999999999999pt;mso-wrap-distance-top:11.pt;mso-wrap-distance-right:198.34999999999999pt;mso-wrap-distance-bottom:0.4500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v:textbox>
                <w10:wrap type="topAndBottom" anchorx="page" anchory="margin"/>
              </v:shape>
            </w:pict>
          </mc:Fallback>
        </mc:AlternateContent>
      </w:r>
      <w:r>
        <mc:AlternateContent>
          <mc:Choice Requires="wps">
            <w:drawing>
              <wp:anchor distT="139700" distB="0" distL="4918075" distR="113665" simplePos="0" relativeHeight="125829426" behindDoc="0" locked="0" layoutInCell="1" allowOverlap="1">
                <wp:simplePos x="0" y="0"/>
                <wp:positionH relativeFrom="page">
                  <wp:posOffset>5513705</wp:posOffset>
                </wp:positionH>
                <wp:positionV relativeFrom="margin">
                  <wp:posOffset>1292225</wp:posOffset>
                </wp:positionV>
                <wp:extent cx="1286510" cy="149225"/>
                <wp:wrapTopAndBottom/>
                <wp:docPr id="90" name="Shape 9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wps:txbx>
                      <wps:bodyPr wrap="none" lIns="0" tIns="0" rIns="0" bIns="0">
                        <a:noAutoFit/>
                      </wps:bodyPr>
                    </wps:wsp>
                  </a:graphicData>
                </a:graphic>
              </wp:anchor>
            </w:drawing>
          </mc:Choice>
          <mc:Fallback>
            <w:pict>
              <v:shape id="_x0000_s1116" type="#_x0000_t202" style="position:absolute;margin-left:434.15000000000003pt;margin-top:101.75pt;width:101.3pt;height:11.75pt;z-index:-125829327;mso-wrap-distance-left:387.25pt;mso-wrap-distance-top:11.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v:textbox>
                <w10:wrap type="topAndBottom" anchorx="page" anchory="margin"/>
              </v:shape>
            </w:pict>
          </mc:Fallback>
        </mc:AlternateContent>
      </w: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5</w:t>
      </w:r>
      <w:bookmarkEnd w:id="605"/>
      <w:r>
        <w:rPr>
          <w:color w:val="000000"/>
          <w:spacing w:val="0"/>
          <w:w w:val="100"/>
          <w:position w:val="0"/>
        </w:rPr>
        <w:t>、合并现金流量表</w:t>
      </w:r>
      <w:bookmarkEnd w:id="603"/>
      <w:bookmarkEnd w:id="604"/>
      <w:bookmarkEnd w:id="60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编制单位：马鞍山鼎泰稀土新材料股份有限公司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667,340,393.58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776,467,927.41</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431,884.70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1,878,756.24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4,913,124.83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8,227,536.99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672,685,403.11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786,574,220.64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681,656,821.60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662,574,087.52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38,850,686.20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33,932,497.99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24,580,699.01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23,659,906.49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41,876,322.01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39,290,604.63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786,964,528.82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759,457,096.63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-114,279,125.71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27,117,124.01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26,449,355.54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8,228,000.00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1,478,000.00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26,695,355.54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10,026,000.00</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21,553,525.30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26,593,610.60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49,553,525.30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35,593,610.60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-22,858,169.76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-25,567,610.60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508,860,000.00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182,335,990.24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10,567,467.00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36,034,154.40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519,427,467.00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218,370,144.64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235,474,010.14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254,661,980.10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41,710,233.31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61,077,224.62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其中：子公司支付给少数股东的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股利、利润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107,706,241.89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10,567,467.00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384,890,485.34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326,306,671.72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134,536,981.66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-107,936,527.08</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-150,814.03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-63,434.28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-2,751,127.84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-106,450,447.95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113,676,847.34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220,127,295.29</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110,925,719.50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113,676,847.34</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28" behindDoc="0" locked="0" layoutInCell="1" allowOverlap="1">
                <wp:simplePos x="0" y="0"/>
                <wp:positionH relativeFrom="page">
                  <wp:posOffset>709930</wp:posOffset>
                </wp:positionH>
                <wp:positionV relativeFrom="margin">
                  <wp:posOffset>2487295</wp:posOffset>
                </wp:positionV>
                <wp:extent cx="1054735" cy="149225"/>
                <wp:wrapTopAndBottom/>
                <wp:docPr id="92" name="Shape 9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wps:txbx>
                      <wps:bodyPr wrap="none" lIns="0" tIns="0" rIns="0" bIns="0">
                        <a:noAutoFit/>
                      </wps:bodyPr>
                    </wps:wsp>
                  </a:graphicData>
                </a:graphic>
              </wp:anchor>
            </w:drawing>
          </mc:Choice>
          <mc:Fallback>
            <w:pict>
              <v:shape id="_x0000_s1118" type="#_x0000_t202" style="position:absolute;margin-left:55.899999999999999pt;margin-top:195.84999999999999pt;width:83.049999999999997pt;height:11.75pt;z-index:-125829325;mso-wrap-distance-left:9.pt;mso-wrap-distance-top:12.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v:textbox>
                <w10:wrap type="topAndBottom" anchorx="page" anchory="margin"/>
              </v:shape>
            </w:pict>
          </mc:Fallback>
        </mc:AlternateContent>
      </w:r>
      <w:r>
        <mc:AlternateContent>
          <mc:Choice Requires="wps">
            <w:drawing>
              <wp:anchor distT="152400" distB="3175" distL="2293620" distR="2519045" simplePos="0" relativeHeight="125829430" behindDoc="0" locked="0" layoutInCell="1" allowOverlap="1">
                <wp:simplePos x="0" y="0"/>
                <wp:positionH relativeFrom="page">
                  <wp:posOffset>2889250</wp:posOffset>
                </wp:positionH>
                <wp:positionV relativeFrom="margin">
                  <wp:posOffset>2487295</wp:posOffset>
                </wp:positionV>
                <wp:extent cx="1505585" cy="146050"/>
                <wp:wrapTopAndBottom/>
                <wp:docPr id="94" name="Shape 9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wps:txbx>
                      <wps:bodyPr wrap="none" lIns="0" tIns="0" rIns="0" bIns="0">
                        <a:noAutoFit/>
                      </wps:bodyPr>
                    </wps:wsp>
                  </a:graphicData>
                </a:graphic>
              </wp:anchor>
            </w:drawing>
          </mc:Choice>
          <mc:Fallback>
            <w:pict>
              <v:shape id="_x0000_s1120" type="#_x0000_t202" style="position:absolute;margin-left:227.5pt;margin-top:195.84999999999999pt;width:118.55pt;height:11.5pt;z-index:-125829323;mso-wrap-distance-left:180.59999999999999pt;mso-wrap-distance-top:12.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v:textbox>
                <w10:wrap type="topAndBottom" anchorx="page" anchory="margin"/>
              </v:shape>
            </w:pict>
          </mc:Fallback>
        </mc:AlternateContent>
      </w:r>
      <w:r>
        <mc:AlternateContent>
          <mc:Choice Requires="wps">
            <w:drawing>
              <wp:anchor distT="152400" distB="0" distL="4918075" distR="113665" simplePos="0" relativeHeight="125829432" behindDoc="0" locked="0" layoutInCell="1" allowOverlap="1">
                <wp:simplePos x="0" y="0"/>
                <wp:positionH relativeFrom="page">
                  <wp:posOffset>5513705</wp:posOffset>
                </wp:positionH>
                <wp:positionV relativeFrom="margin">
                  <wp:posOffset>2487295</wp:posOffset>
                </wp:positionV>
                <wp:extent cx="1286510" cy="149225"/>
                <wp:wrapTopAndBottom/>
                <wp:docPr id="96" name="Shape 9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wps:txbx>
                      <wps:bodyPr wrap="none" lIns="0" tIns="0" rIns="0" bIns="0">
                        <a:noAutoFit/>
                      </wps:bodyPr>
                    </wps:wsp>
                  </a:graphicData>
                </a:graphic>
              </wp:anchor>
            </w:drawing>
          </mc:Choice>
          <mc:Fallback>
            <w:pict>
              <v:shape id="_x0000_s1122" type="#_x0000_t202" style="position:absolute;margin-left:434.15000000000003pt;margin-top:195.84999999999999pt;width:101.3pt;height:11.75pt;z-index:-125829321;mso-wrap-distance-left:387.25pt;mso-wrap-distance-top:12.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v:textbox>
                <w10:wrap type="topAndBottom" anchorx="page" anchory="margin"/>
              </v:shape>
            </w:pict>
          </mc:Fallback>
        </mc:AlternateContent>
      </w: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6</w:t>
      </w:r>
      <w:bookmarkEnd w:id="609"/>
      <w:r>
        <w:rPr>
          <w:color w:val="000000"/>
          <w:spacing w:val="0"/>
          <w:w w:val="100"/>
          <w:position w:val="0"/>
        </w:rPr>
        <w:t>、母公司现金流量表</w:t>
      </w:r>
      <w:bookmarkEnd w:id="607"/>
      <w:bookmarkEnd w:id="608"/>
      <w:bookmarkEnd w:id="61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编制单位：马鞍山鼎泰稀土新材料股份有限公司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564,280,843.83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448,369,013.69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1,880,174.26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6,177,745.65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566,161,018.09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454,546,759.34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624,134,049.47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347,798,607.36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30,679,886.29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26,215,046.34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19,678,771.09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20,313,103.70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55,520,389.67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52,347,993.76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730,013,096.52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446,674,751.16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-163,852,078.43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7,872,008.18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26,449,355.54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8,228,000.00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13,383,598.98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39,868,954.52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9,711,000.00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13,877,199.77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4,469,365.59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41,877,199.77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13,469,365.59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-2,008,245.25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-3,758,365.59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508,860,000.00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182,335,990.24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10,567,467.00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36,034,154.40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519,427,467.00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218,370,144.64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235,474,010.14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254,661,980.10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41,708,949.31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60,481,967.71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107,226,241.89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10,567,467.00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384,409,201.34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325,711,414.81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135,018,265.66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-107,341,270.17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-106,772.46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-44,822.78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-30,948,830.48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-103,272,450.36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112,847,503.49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216,119,953.85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81,898,673.01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112,847,503.49</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34" behindDoc="0" locked="0" layoutInCell="1" allowOverlap="1">
                <wp:simplePos x="0" y="0"/>
                <wp:positionH relativeFrom="page">
                  <wp:posOffset>708660</wp:posOffset>
                </wp:positionH>
                <wp:positionV relativeFrom="margin">
                  <wp:posOffset>6681470</wp:posOffset>
                </wp:positionV>
                <wp:extent cx="1054735" cy="149225"/>
                <wp:wrapTopAndBottom/>
                <wp:docPr id="98" name="Shape 9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wps:txbx>
                      <wps:bodyPr wrap="none" lIns="0" tIns="0" rIns="0" bIns="0">
                        <a:noAutoFit/>
                      </wps:bodyPr>
                    </wps:wsp>
                  </a:graphicData>
                </a:graphic>
              </wp:anchor>
            </w:drawing>
          </mc:Choice>
          <mc:Fallback>
            <w:pict>
              <v:shape id="_x0000_s1124" type="#_x0000_t202" style="position:absolute;margin-left:55.800000000000004pt;margin-top:526.10000000000002pt;width:83.049999999999997pt;height:11.75pt;z-index:-125829319;mso-wrap-distance-left:9.pt;mso-wrap-distance-top:12.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v:textbox>
                <w10:wrap type="topAndBottom" anchorx="page" anchory="margin"/>
              </v:shape>
            </w:pict>
          </mc:Fallback>
        </mc:AlternateContent>
      </w:r>
      <w:r>
        <mc:AlternateContent>
          <mc:Choice Requires="wps">
            <w:drawing>
              <wp:anchor distT="152400" distB="3175" distL="2293620" distR="2519045" simplePos="0" relativeHeight="125829436" behindDoc="0" locked="0" layoutInCell="1" allowOverlap="1">
                <wp:simplePos x="0" y="0"/>
                <wp:positionH relativeFrom="page">
                  <wp:posOffset>2887980</wp:posOffset>
                </wp:positionH>
                <wp:positionV relativeFrom="margin">
                  <wp:posOffset>6681470</wp:posOffset>
                </wp:positionV>
                <wp:extent cx="1505585" cy="146050"/>
                <wp:wrapTopAndBottom/>
                <wp:docPr id="100" name="Shape 10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wps:txbx>
                      <wps:bodyPr wrap="none" lIns="0" tIns="0" rIns="0" bIns="0">
                        <a:noAutoFit/>
                      </wps:bodyPr>
                    </wps:wsp>
                  </a:graphicData>
                </a:graphic>
              </wp:anchor>
            </w:drawing>
          </mc:Choice>
          <mc:Fallback>
            <w:pict>
              <v:shape id="_x0000_s1126" type="#_x0000_t202" style="position:absolute;margin-left:227.40000000000001pt;margin-top:526.10000000000002pt;width:118.55pt;height:11.5pt;z-index:-125829317;mso-wrap-distance-left:180.59999999999999pt;mso-wrap-distance-top:12.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v:textbox>
                <w10:wrap type="topAndBottom" anchorx="page" anchory="margin"/>
              </v:shape>
            </w:pict>
          </mc:Fallback>
        </mc:AlternateContent>
      </w:r>
      <w:r>
        <mc:AlternateContent>
          <mc:Choice Requires="wps">
            <w:drawing>
              <wp:anchor distT="152400" distB="0" distL="4918075" distR="113665" simplePos="0" relativeHeight="125829438" behindDoc="0" locked="0" layoutInCell="1" allowOverlap="1">
                <wp:simplePos x="0" y="0"/>
                <wp:positionH relativeFrom="page">
                  <wp:posOffset>5512435</wp:posOffset>
                </wp:positionH>
                <wp:positionV relativeFrom="margin">
                  <wp:posOffset>6681470</wp:posOffset>
                </wp:positionV>
                <wp:extent cx="1286510" cy="149225"/>
                <wp:wrapTopAndBottom/>
                <wp:docPr id="102" name="Shape 10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wps:txbx>
                      <wps:bodyPr wrap="none" lIns="0" tIns="0" rIns="0" bIns="0">
                        <a:noAutoFit/>
                      </wps:bodyPr>
                    </wps:wsp>
                  </a:graphicData>
                </a:graphic>
              </wp:anchor>
            </w:drawing>
          </mc:Choice>
          <mc:Fallback>
            <w:pict>
              <v:shape id="_x0000_s1128" type="#_x0000_t202" style="position:absolute;margin-left:434.05000000000001pt;margin-top:526.10000000000002pt;width:101.3pt;height:11.75pt;z-index:-125829315;mso-wrap-distance-left:387.25pt;mso-wrap-distance-top:12.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v:textbox>
                <w10:wrap type="topAndBottom" anchorx="page" anchory="margin"/>
              </v:shape>
            </w:pict>
          </mc:Fallback>
        </mc:AlternateContent>
      </w: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7</w:t>
      </w:r>
      <w:bookmarkEnd w:id="613"/>
      <w:r>
        <w:rPr>
          <w:color w:val="000000"/>
          <w:spacing w:val="0"/>
          <w:w w:val="100"/>
          <w:position w:val="0"/>
        </w:rPr>
        <w:t>、合并所有者权益变动表</w:t>
      </w:r>
      <w:bookmarkEnd w:id="611"/>
      <w:bookmarkEnd w:id="612"/>
      <w:bookmarkEnd w:id="61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编制单位：马鞍山鼎泰稀土新材料股份有限公司 </w:t>
      </w: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4800"/>
        <w:gridCol w:w="1502"/>
        <w:gridCol w:w="9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w:t>
            </w:r>
          </w:p>
        </w:tc>
      </w:tr>
      <w:tr>
        <w:trPr>
          <w:trHeight w:val="408"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实收资 资本公减:库存专项储 盈余公一般风 未分配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tabs>
                <w:tab w:pos="909" w:val="left"/>
              </w:tabs>
              <w:bidi w:val="0"/>
              <w:spacing w:before="0" w:after="0" w:line="240" w:lineRule="auto"/>
              <w:ind w:left="0" w:right="0" w:firstLine="160"/>
              <w:jc w:val="left"/>
            </w:pPr>
            <w:r>
              <w:rPr>
                <w:color w:val="000000"/>
                <w:spacing w:val="0"/>
                <w:w w:val="100"/>
                <w:position w:val="0"/>
              </w:rPr>
              <w:t>其他</w:t>
              <w:tab/>
              <w:t>权益</w:t>
            </w:r>
          </w:p>
        </w:tc>
        <w:tc>
          <w:tcPr>
            <w:tcBorders>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益合计</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本（或 股本）</w:t>
            </w:r>
          </w:p>
        </w:tc>
        <w:tc>
          <w:tcPr>
            <w:tcBorders>
              <w:top w:val="single" w:sz="4"/>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tcBorders>
              <w:top w:val="single" w:sz="4"/>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tcBorders>
              <w:top w:val="single" w:sz="4"/>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579,996,</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34,525,7</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711,863,12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579,996,</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34,525,7</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711,863,12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9,640,46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13,040,215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40,280,9</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40,280,988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40,280,9</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40,280,988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-27,240,77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-27,240,77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579,996,</w:t>
            </w:r>
          </w:p>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44,166,1</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724,903,34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579,996,</w:t>
            </w:r>
          </w:p>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44,486,2</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718,559,42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579,996,</w:t>
            </w:r>
          </w:p>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44,486,2</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718,559,42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-9,960,5</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-6,696,302.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47,785,2</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47,785,243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47,785,2</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47,785,243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-57,745,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-54,481,54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72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-3,264,2</w:t>
            </w:r>
          </w:p>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-54,481,54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579,996,</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34,525,7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711,863,12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440" behindDoc="0" locked="0" layoutInCell="1" allowOverlap="1">
                <wp:simplePos x="0" y="0"/>
                <wp:positionH relativeFrom="page">
                  <wp:posOffset>709930</wp:posOffset>
                </wp:positionH>
                <wp:positionV relativeFrom="margin">
                  <wp:posOffset>4382770</wp:posOffset>
                </wp:positionV>
                <wp:extent cx="1054735" cy="149225"/>
                <wp:wrapTopAndBottom/>
                <wp:docPr id="104" name="Shape 10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wps:txbx>
                      <wps:bodyPr wrap="none" lIns="0" tIns="0" rIns="0" bIns="0">
                        <a:noAutoFit/>
                      </wps:bodyPr>
                    </wps:wsp>
                  </a:graphicData>
                </a:graphic>
              </wp:anchor>
            </w:drawing>
          </mc:Choice>
          <mc:Fallback>
            <w:pict>
              <v:shape id="_x0000_s1130" type="#_x0000_t202" style="position:absolute;margin-left:55.899999999999999pt;margin-top:345.10000000000002pt;width:83.049999999999997pt;height:11.75pt;z-index:-125829313;mso-wrap-distance-left:9.pt;mso-wrap-distance-top:11.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v:textbox>
                <w10:wrap type="topAndBottom" anchorx="page" anchory="margin"/>
              </v:shape>
            </w:pict>
          </mc:Fallback>
        </mc:AlternateContent>
      </w:r>
      <w:r>
        <mc:AlternateContent>
          <mc:Choice Requires="wps">
            <w:drawing>
              <wp:anchor distT="139700" distB="3175" distL="2293620" distR="2519045" simplePos="0" relativeHeight="125829442" behindDoc="0" locked="0" layoutInCell="1" allowOverlap="1">
                <wp:simplePos x="0" y="0"/>
                <wp:positionH relativeFrom="page">
                  <wp:posOffset>2889250</wp:posOffset>
                </wp:positionH>
                <wp:positionV relativeFrom="margin">
                  <wp:posOffset>4382770</wp:posOffset>
                </wp:positionV>
                <wp:extent cx="1505585" cy="146050"/>
                <wp:wrapTopAndBottom/>
                <wp:docPr id="106" name="Shape 10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wps:txbx>
                      <wps:bodyPr wrap="none" lIns="0" tIns="0" rIns="0" bIns="0">
                        <a:noAutoFit/>
                      </wps:bodyPr>
                    </wps:wsp>
                  </a:graphicData>
                </a:graphic>
              </wp:anchor>
            </w:drawing>
          </mc:Choice>
          <mc:Fallback>
            <w:pict>
              <v:shape id="_x0000_s1132" type="#_x0000_t202" style="position:absolute;margin-left:227.5pt;margin-top:345.10000000000002pt;width:118.55pt;height:11.5pt;z-index:-125829311;mso-wrap-distance-left:180.59999999999999pt;mso-wrap-distance-top:11.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主管会计工作负责人：黄学春</w:t>
                      </w:r>
                    </w:p>
                  </w:txbxContent>
                </v:textbox>
                <w10:wrap type="topAndBottom" anchorx="page" anchory="margin"/>
              </v:shape>
            </w:pict>
          </mc:Fallback>
        </mc:AlternateContent>
      </w:r>
      <w:r>
        <mc:AlternateContent>
          <mc:Choice Requires="wps">
            <w:drawing>
              <wp:anchor distT="139700" distB="0" distL="4918075" distR="113665" simplePos="0" relativeHeight="125829444" behindDoc="0" locked="0" layoutInCell="1" allowOverlap="1">
                <wp:simplePos x="0" y="0"/>
                <wp:positionH relativeFrom="page">
                  <wp:posOffset>5513705</wp:posOffset>
                </wp:positionH>
                <wp:positionV relativeFrom="margin">
                  <wp:posOffset>4382770</wp:posOffset>
                </wp:positionV>
                <wp:extent cx="1286510" cy="149225"/>
                <wp:wrapTopAndBottom/>
                <wp:docPr id="108" name="Shape 10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wps:txbx>
                      <wps:bodyPr wrap="none" lIns="0" tIns="0" rIns="0" bIns="0">
                        <a:noAutoFit/>
                      </wps:bodyPr>
                    </wps:wsp>
                  </a:graphicData>
                </a:graphic>
              </wp:anchor>
            </w:drawing>
          </mc:Choice>
          <mc:Fallback>
            <w:pict>
              <v:shape id="_x0000_s1134" type="#_x0000_t202" style="position:absolute;margin-left:434.15000000000003pt;margin-top:345.10000000000002pt;width:101.3pt;height:11.75pt;z-index:-125829309;mso-wrap-distance-left:387.25pt;mso-wrap-distance-top:11.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v:textbox>
                <w10:wrap type="topAndBottom" anchorx="page" anchory="margin"/>
              </v:shape>
            </w:pict>
          </mc:Fallback>
        </mc:AlternateContent>
      </w: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8</w:t>
      </w:r>
      <w:bookmarkEnd w:id="617"/>
      <w:r>
        <w:rPr>
          <w:color w:val="000000"/>
          <w:spacing w:val="0"/>
          <w:w w:val="100"/>
          <w:position w:val="0"/>
        </w:rPr>
        <w:t>、母公司所有者权益变动表</w:t>
      </w:r>
      <w:bookmarkEnd w:id="615"/>
      <w:bookmarkEnd w:id="616"/>
      <w:bookmarkEnd w:id="61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编制单位：马鞍山鼎泰稀土新材料股份有限公司</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实收资本</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77,830,780</w:t>
            </w:r>
          </w:p>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579,996,13</w:t>
            </w:r>
          </w:p>
          <w:p>
            <w:pPr>
              <w:pStyle w:val="Style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19,510,478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19,647,671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696,985,06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77,830,780</w:t>
            </w:r>
          </w:p>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579,996,13</w:t>
            </w:r>
          </w:p>
          <w:p>
            <w:pPr>
              <w:pStyle w:val="Style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19,510,478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19,647,671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696,985,06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3,399,755.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3,357,023.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6,756,778.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33,997,551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33,997,551</w:t>
            </w: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33,997,551</w:t>
            </w:r>
          </w:p>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33,997,551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3,399,755.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-30,640,52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-27,240,77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3,399,755.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-3,399,755.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-27,240,77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-27,240,77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77,830,780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579,996,13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22,910,233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23,004,694</w:t>
            </w:r>
          </w:p>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703,741,84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实收资本</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77,830,780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579,996,13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16,246,263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44,751,284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718,824,46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9215" simplePos="0" relativeHeight="125829446" behindDoc="0" locked="0" layoutInCell="1" allowOverlap="1">
                <wp:simplePos x="0" y="0"/>
                <wp:positionH relativeFrom="page">
                  <wp:posOffset>732790</wp:posOffset>
                </wp:positionH>
                <wp:positionV relativeFrom="margin">
                  <wp:posOffset>8693150</wp:posOffset>
                </wp:positionV>
                <wp:extent cx="1054735" cy="149225"/>
                <wp:wrapTopAndBottom/>
                <wp:docPr id="110" name="Shape 11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wps:txbx>
                      <wps:bodyPr wrap="none" lIns="0" tIns="0" rIns="0" bIns="0">
                        <a:noAutoFit/>
                      </wps:bodyPr>
                    </wps:wsp>
                  </a:graphicData>
                </a:graphic>
              </wp:anchor>
            </w:drawing>
          </mc:Choice>
          <mc:Fallback>
            <w:pict>
              <v:shape id="_x0000_s1136" type="#_x0000_t202" style="position:absolute;margin-left:57.700000000000003pt;margin-top:684.5pt;width:83.049999999999997pt;height:11.75pt;z-index:-125829307;mso-wrap-distance-left:9.pt;mso-wrap-distance-top:12.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法定代表人：刘冀鲁</w:t>
                      </w:r>
                    </w:p>
                  </w:txbxContent>
                </v:textbox>
                <w10:wrap type="topAndBottom" anchorx="page" anchory="margin"/>
              </v:shape>
            </w:pict>
          </mc:Fallback>
        </mc:AlternateContent>
      </w:r>
      <w:r>
        <mc:AlternateContent>
          <mc:Choice Requires="wps">
            <w:drawing>
              <wp:anchor distT="152400" distB="3175" distL="2293620" distR="2519045" simplePos="0" relativeHeight="125829448" behindDoc="0" locked="0" layoutInCell="1" allowOverlap="1">
                <wp:simplePos x="0" y="0"/>
                <wp:positionH relativeFrom="page">
                  <wp:posOffset>2912110</wp:posOffset>
                </wp:positionH>
                <wp:positionV relativeFrom="margin">
                  <wp:posOffset>8693150</wp:posOffset>
                </wp:positionV>
                <wp:extent cx="1505585" cy="146050"/>
                <wp:wrapTopAndBottom/>
                <wp:docPr id="112" name="Shape 11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主管会计工作负责人：黄学春</w:t>
                            </w:r>
                          </w:p>
                        </w:txbxContent>
                      </wps:txbx>
                      <wps:bodyPr wrap="none" lIns="0" tIns="0" rIns="0" bIns="0">
                        <a:noAutoFit/>
                      </wps:bodyPr>
                    </wps:wsp>
                  </a:graphicData>
                </a:graphic>
              </wp:anchor>
            </w:drawing>
          </mc:Choice>
          <mc:Fallback>
            <w:pict>
              <v:shape id="_x0000_s1138" type="#_x0000_t202" style="position:absolute;margin-left:229.30000000000001pt;margin-top:684.5pt;width:118.55pt;height:11.5pt;z-index:-125829305;mso-wrap-distance-left:180.59999999999999pt;mso-wrap-distance-top:12.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主管会计工作负责人：黄学春</w:t>
                      </w:r>
                    </w:p>
                  </w:txbxContent>
                </v:textbox>
                <w10:wrap type="topAndBottom" anchorx="page" anchory="margin"/>
              </v:shape>
            </w:pict>
          </mc:Fallback>
        </mc:AlternateContent>
      </w:r>
      <w:r>
        <mc:AlternateContent>
          <mc:Choice Requires="wps">
            <w:drawing>
              <wp:anchor distT="152400" distB="0" distL="4918075" distR="113665" simplePos="0" relativeHeight="125829450" behindDoc="0" locked="0" layoutInCell="1" allowOverlap="1">
                <wp:simplePos x="0" y="0"/>
                <wp:positionH relativeFrom="page">
                  <wp:posOffset>5536565</wp:posOffset>
                </wp:positionH>
                <wp:positionV relativeFrom="margin">
                  <wp:posOffset>8693150</wp:posOffset>
                </wp:positionV>
                <wp:extent cx="1286510" cy="149225"/>
                <wp:wrapTopAndBottom/>
                <wp:docPr id="114" name="Shape 11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wps:txbx>
                      <wps:bodyPr wrap="none" lIns="0" tIns="0" rIns="0" bIns="0">
                        <a:noAutoFit/>
                      </wps:bodyPr>
                    </wps:wsp>
                  </a:graphicData>
                </a:graphic>
              </wp:anchor>
            </w:drawing>
          </mc:Choice>
          <mc:Fallback>
            <w:pict>
              <v:shape id="_x0000_s1140" type="#_x0000_t202" style="position:absolute;margin-left:435.94999999999999pt;margin-top:684.5pt;width:101.3pt;height:11.75pt;z-index:-125829303;mso-wrap-distance-left:387.25pt;mso-wrap-distance-top:12.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会计机构负责人：黄学春</w:t>
                      </w:r>
                    </w:p>
                  </w:txbxContent>
                </v:textbox>
                <w10:wrap type="topAndBottom" anchorx="page" anchory="margin"/>
              </v:shape>
            </w:pict>
          </mc:Fallback>
        </mc:AlternateContent>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77,830,780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579,996,13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16,246,263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44,751,284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718,824,46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三、本期增减变动金额（减少以</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3,264,214.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-25,103,61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-21,839,39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32,642,146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32,642,146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32,642,146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32,642,146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3,264,214.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-57,745,76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-54,481,54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3,264,214.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-3,264,214.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-54,481,54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-54,481,54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77,830,780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579,996,13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19,510,478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19,647,671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696,985,06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bl>
    <w:p>
      <w:pPr>
        <w:pStyle w:val="Style28"/>
        <w:keepNext/>
        <w:keepLines/>
        <w:widowControl w:val="0"/>
        <w:shd w:val="clear" w:color="auto" w:fill="auto"/>
        <w:bidi w:val="0"/>
        <w:spacing w:before="0" w:after="300" w:line="240" w:lineRule="auto"/>
        <w:ind w:left="0" w:right="0" w:firstLine="0"/>
        <w:jc w:val="left"/>
      </w:pPr>
      <w:bookmarkStart w:id="619" w:name="bookmark619"/>
      <w:bookmarkStart w:id="620" w:name="bookmark620"/>
      <w:bookmarkStart w:id="621" w:name="bookmark621"/>
      <w:r>
        <w:rPr>
          <w:color w:val="000000"/>
          <w:spacing w:val="0"/>
          <w:w w:val="100"/>
          <w:position w:val="0"/>
        </w:rPr>
        <w:t>三、公司基本情况</w:t>
      </w:r>
      <w:bookmarkEnd w:id="619"/>
      <w:bookmarkEnd w:id="620"/>
      <w:bookmarkEnd w:id="621"/>
    </w:p>
    <w:p>
      <w:pPr>
        <w:pStyle w:val="Style23"/>
        <w:keepNext w:val="0"/>
        <w:keepLines w:val="0"/>
        <w:widowControl w:val="0"/>
        <w:shd w:val="clear" w:color="auto" w:fill="auto"/>
        <w:tabs>
          <w:tab w:pos="1034" w:val="left"/>
        </w:tabs>
        <w:bidi w:val="0"/>
        <w:spacing w:before="0" w:after="0" w:line="312" w:lineRule="exact"/>
        <w:ind w:left="0" w:right="0" w:firstLine="440"/>
        <w:jc w:val="left"/>
      </w:pPr>
      <w:bookmarkStart w:id="622" w:name="bookmark622"/>
      <w:r>
        <w:rPr>
          <w:color w:val="000000"/>
          <w:spacing w:val="0"/>
          <w:w w:val="100"/>
          <w:position w:val="0"/>
        </w:rPr>
        <w:t>（</w:t>
      </w:r>
      <w:bookmarkEnd w:id="622"/>
      <w:r>
        <w:rPr>
          <w:color w:val="000000"/>
          <w:spacing w:val="0"/>
          <w:w w:val="100"/>
          <w:position w:val="0"/>
        </w:rPr>
        <w:t>一）</w:t>
        <w:tab/>
        <w:t>公司概况</w:t>
      </w:r>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公司名称：马鞍山鼎泰稀土新材料股份有限公司</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注册地址：当涂工业园</w:t>
      </w:r>
    </w:p>
    <w:p>
      <w:pPr>
        <w:pStyle w:val="Style23"/>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办公地址：当涂工业园</w:t>
      </w:r>
    </w:p>
    <w:p>
      <w:pPr>
        <w:pStyle w:val="Style42"/>
        <w:keepNext w:val="0"/>
        <w:keepLines w:val="0"/>
        <w:widowControl w:val="0"/>
        <w:shd w:val="clear" w:color="auto" w:fill="auto"/>
        <w:bidi w:val="0"/>
        <w:spacing w:before="0" w:after="60" w:line="240" w:lineRule="auto"/>
        <w:ind w:left="0" w:right="0" w:firstLine="440"/>
        <w:jc w:val="both"/>
      </w:pPr>
      <w:r>
        <w:rPr>
          <w:rFonts w:ascii="SimSun" w:eastAsia="SimSun" w:hAnsi="SimSun" w:cs="SimSun"/>
          <w:color w:val="000000"/>
          <w:spacing w:val="0"/>
          <w:w w:val="100"/>
          <w:position w:val="0"/>
        </w:rPr>
        <w:t>注册资本：</w:t>
      </w:r>
      <w:r>
        <w:rPr>
          <w:color w:val="000000"/>
          <w:spacing w:val="0"/>
          <w:w w:val="100"/>
          <w:position w:val="0"/>
        </w:rPr>
        <w:t>77,830,780.00</w:t>
      </w:r>
      <w:r>
        <w:rPr>
          <w:rFonts w:ascii="SimSun" w:eastAsia="SimSun" w:hAnsi="SimSun" w:cs="SimSun"/>
          <w:color w:val="000000"/>
          <w:spacing w:val="0"/>
          <w:w w:val="100"/>
          <w:position w:val="0"/>
        </w:rPr>
        <w:t>元</w:t>
      </w:r>
    </w:p>
    <w:p>
      <w:pPr>
        <w:pStyle w:val="Style4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法人营业执照号码：</w:t>
      </w:r>
      <w:r>
        <w:rPr>
          <w:color w:val="000000"/>
          <w:spacing w:val="0"/>
          <w:w w:val="100"/>
          <w:position w:val="0"/>
        </w:rPr>
        <w:t>340521000002878</w:t>
      </w:r>
    </w:p>
    <w:p>
      <w:pPr>
        <w:pStyle w:val="Style2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法定代表人：刘冀鲁</w:t>
      </w:r>
    </w:p>
    <w:p>
      <w:pPr>
        <w:pStyle w:val="Style23"/>
        <w:keepNext w:val="0"/>
        <w:keepLines w:val="0"/>
        <w:widowControl w:val="0"/>
        <w:shd w:val="clear" w:color="auto" w:fill="auto"/>
        <w:tabs>
          <w:tab w:pos="1034" w:val="left"/>
        </w:tabs>
        <w:bidi w:val="0"/>
        <w:spacing w:before="0" w:after="0" w:line="312" w:lineRule="exact"/>
        <w:ind w:left="0" w:right="0" w:firstLine="440"/>
        <w:jc w:val="both"/>
      </w:pPr>
      <w:bookmarkStart w:id="623" w:name="bookmark623"/>
      <w:r>
        <w:rPr>
          <w:color w:val="000000"/>
          <w:spacing w:val="0"/>
          <w:w w:val="100"/>
          <w:position w:val="0"/>
        </w:rPr>
        <w:t>（</w:t>
      </w:r>
      <w:bookmarkEnd w:id="623"/>
      <w:r>
        <w:rPr>
          <w:color w:val="000000"/>
          <w:spacing w:val="0"/>
          <w:w w:val="100"/>
          <w:position w:val="0"/>
        </w:rPr>
        <w:t>二）</w:t>
        <w:tab/>
        <w:t>公司历史沿革</w:t>
      </w:r>
    </w:p>
    <w:p>
      <w:pPr>
        <w:pStyle w:val="Style23"/>
        <w:keepNext w:val="0"/>
        <w:keepLines w:val="0"/>
        <w:widowControl w:val="0"/>
        <w:shd w:val="clear" w:color="auto" w:fill="auto"/>
        <w:tabs>
          <w:tab w:pos="2000" w:val="left"/>
        </w:tabs>
        <w:bidi w:val="0"/>
        <w:spacing w:before="0" w:after="0" w:line="312" w:lineRule="exact"/>
        <w:ind w:left="0" w:right="0" w:firstLine="440"/>
        <w:jc w:val="both"/>
      </w:pPr>
      <w:r>
        <w:rPr>
          <w:color w:val="000000"/>
          <w:spacing w:val="0"/>
          <w:w w:val="100"/>
          <w:position w:val="0"/>
        </w:rPr>
        <w:t>马鞍山鼎泰稀土新材料股份有限公司（以下简称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由马鞍山市鼎泰科技有限责任公 司（以下简称</w:t>
      </w:r>
      <w:r>
        <w:rPr>
          <w:rFonts w:ascii="Times New Roman" w:eastAsia="Times New Roman" w:hAnsi="Times New Roman" w:cs="Times New Roman"/>
          <w:color w:val="000000"/>
          <w:spacing w:val="0"/>
          <w:w w:val="100"/>
          <w:position w:val="0"/>
        </w:rPr>
        <w:t>“</w:t>
      </w:r>
      <w:r>
        <w:rPr>
          <w:color w:val="000000"/>
          <w:spacing w:val="0"/>
          <w:w w:val="100"/>
          <w:position w:val="0"/>
        </w:rPr>
        <w:t>鼎泰科技公司</w:t>
      </w:r>
      <w:r>
        <w:rPr>
          <w:color w:val="000000"/>
          <w:spacing w:val="0"/>
          <w:w w:val="100"/>
          <w:position w:val="0"/>
        </w:rPr>
        <w:t>''）</w:t>
      </w:r>
      <w:r>
        <w:rPr>
          <w:color w:val="000000"/>
          <w:spacing w:val="0"/>
          <w:w w:val="100"/>
          <w:position w:val="0"/>
        </w:rPr>
        <w:t>整体变更设立。</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日鼎泰科技公司股东会决议和</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日股份公司创立大会决议，同意以公司原有股东为发起人，以截止</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日经审计的净资产人民币 </w:t>
      </w:r>
      <w:r>
        <w:rPr>
          <w:rFonts w:ascii="Times New Roman" w:eastAsia="Times New Roman" w:hAnsi="Times New Roman" w:cs="Times New Roman"/>
          <w:color w:val="000000"/>
          <w:spacing w:val="0"/>
          <w:w w:val="100"/>
          <w:position w:val="0"/>
        </w:rPr>
        <w:t>50,187,996.92</w:t>
      </w:r>
      <w:r>
        <w:rPr>
          <w:color w:val="000000"/>
          <w:spacing w:val="0"/>
          <w:w w:val="100"/>
          <w:position w:val="0"/>
        </w:rPr>
        <w:t>元按</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0.9963</w:t>
      </w:r>
      <w:r>
        <w:rPr>
          <w:color w:val="000000"/>
          <w:spacing w:val="0"/>
          <w:w w:val="100"/>
          <w:position w:val="0"/>
        </w:rPr>
        <w:t>折成公司股份，公司整体变更为股份公司，变更后的公司股本为人民币</w:t>
      </w:r>
      <w:r>
        <w:rPr>
          <w:rFonts w:ascii="Times New Roman" w:eastAsia="Times New Roman" w:hAnsi="Times New Roman" w:cs="Times New Roman"/>
          <w:color w:val="000000"/>
          <w:spacing w:val="0"/>
          <w:w w:val="100"/>
          <w:position w:val="0"/>
        </w:rPr>
        <w:t>5,000</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万元，未折成股份的人民币</w:t>
      </w:r>
      <w:r>
        <w:rPr>
          <w:rFonts w:ascii="Times New Roman" w:eastAsia="Times New Roman" w:hAnsi="Times New Roman" w:cs="Times New Roman"/>
          <w:color w:val="000000"/>
          <w:spacing w:val="0"/>
          <w:w w:val="100"/>
          <w:position w:val="0"/>
        </w:rPr>
        <w:t>187,996.92</w:t>
      </w:r>
      <w:r>
        <w:rPr>
          <w:color w:val="000000"/>
          <w:spacing w:val="0"/>
          <w:w w:val="100"/>
          <w:position w:val="0"/>
        </w:rPr>
        <w:t>元列为资本公积金。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日，安徽省马鞍山市工商行政管 理局核准了股份公司设立登记，工商注册号：</w:t>
      </w:r>
      <w:r>
        <w:rPr>
          <w:rFonts w:ascii="Times New Roman" w:eastAsia="Times New Roman" w:hAnsi="Times New Roman" w:cs="Times New Roman"/>
          <w:color w:val="000000"/>
          <w:spacing w:val="0"/>
          <w:w w:val="100"/>
          <w:position w:val="0"/>
        </w:rPr>
        <w:t>340521000002878</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w:t>
      </w:r>
      <w:r>
        <w:rPr>
          <w:rFonts w:ascii="Times New Roman" w:eastAsia="Times New Roman" w:hAnsi="Times New Roman" w:cs="Times New Roman"/>
          <w:color w:val="000000"/>
          <w:spacing w:val="0"/>
          <w:w w:val="100"/>
          <w:position w:val="0"/>
        </w:rPr>
        <w:t>2007</w:t>
      </w:r>
      <w:r>
        <w:rPr>
          <w:color w:val="000000"/>
          <w:spacing w:val="0"/>
          <w:w w:val="100"/>
          <w:position w:val="0"/>
        </w:rPr>
        <w:t>年第一次临时股东大会决议，同意原股东和新增股东共</w:t>
      </w:r>
      <w:r>
        <w:rPr>
          <w:rFonts w:ascii="Times New Roman" w:eastAsia="Times New Roman" w:hAnsi="Times New Roman" w:cs="Times New Roman"/>
          <w:color w:val="000000"/>
          <w:spacing w:val="0"/>
          <w:w w:val="100"/>
          <w:position w:val="0"/>
        </w:rPr>
        <w:t>12</w:t>
      </w:r>
      <w:r>
        <w:rPr>
          <w:color w:val="000000"/>
          <w:spacing w:val="0"/>
          <w:w w:val="100"/>
          <w:position w:val="0"/>
        </w:rPr>
        <w:t>人以现金增资, 增资后的股本为人民币</w:t>
      </w:r>
      <w:r>
        <w:rPr>
          <w:rFonts w:ascii="Times New Roman" w:eastAsia="Times New Roman" w:hAnsi="Times New Roman" w:cs="Times New Roman"/>
          <w:color w:val="000000"/>
          <w:spacing w:val="0"/>
          <w:w w:val="100"/>
          <w:position w:val="0"/>
        </w:rPr>
        <w:t>58,330,780.00</w:t>
      </w:r>
      <w:r>
        <w:rPr>
          <w:color w:val="000000"/>
          <w:spacing w:val="0"/>
          <w:w w:val="100"/>
          <w:position w:val="0"/>
        </w:rPr>
        <w:t>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日，安徽省马鞍山市工商行政管理局核准了上述增 资工商变更登记。</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经中国证券监督管理委员会《关于核准马鞍山鼎泰稀土新材料股份有限公司首次公开发行股票的批 复》（证监许可</w:t>
      </w:r>
      <w:r>
        <w:rPr>
          <w:rFonts w:ascii="Times New Roman" w:eastAsia="Times New Roman" w:hAnsi="Times New Roman" w:cs="Times New Roman"/>
          <w:color w:val="000000"/>
          <w:spacing w:val="0"/>
          <w:w w:val="100"/>
          <w:position w:val="0"/>
        </w:rPr>
        <w:t>[2010]41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核准，由主承销国元证券股份有限公司采用网下询价配售与网上资金申购定价 发行相结合的方式发行人民币普通股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19,500,000</w:t>
      </w:r>
      <w:r>
        <w:rPr>
          <w:color w:val="000000"/>
          <w:spacing w:val="0"/>
          <w:w w:val="100"/>
          <w:position w:val="0"/>
        </w:rPr>
        <w:t>股，发行价格为每股人民币</w:t>
      </w:r>
      <w:r>
        <w:rPr>
          <w:rFonts w:ascii="Times New Roman" w:eastAsia="Times New Roman" w:hAnsi="Times New Roman" w:cs="Times New Roman"/>
          <w:color w:val="000000"/>
          <w:spacing w:val="0"/>
          <w:w w:val="100"/>
          <w:position w:val="0"/>
        </w:rPr>
        <w:t>32</w:t>
      </w:r>
      <w:r>
        <w:rPr>
          <w:color w:val="000000"/>
          <w:spacing w:val="0"/>
          <w:w w:val="100"/>
          <w:position w:val="0"/>
        </w:rPr>
        <w:t>元。截至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日，公司实际已向社会公开发行人民币普通股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19,500,000</w:t>
      </w:r>
      <w:r>
        <w:rPr>
          <w:color w:val="000000"/>
          <w:spacing w:val="0"/>
          <w:w w:val="100"/>
          <w:position w:val="0"/>
        </w:rPr>
        <w:t>股，发行后总股本为</w:t>
      </w:r>
      <w:r>
        <w:rPr>
          <w:rFonts w:ascii="Times New Roman" w:eastAsia="Times New Roman" w:hAnsi="Times New Roman" w:cs="Times New Roman"/>
          <w:color w:val="000000"/>
          <w:spacing w:val="0"/>
          <w:w w:val="100"/>
          <w:position w:val="0"/>
        </w:rPr>
        <w:t>77,830,780.00</w:t>
      </w:r>
      <w:r>
        <w:rPr>
          <w:color w:val="000000"/>
          <w:spacing w:val="0"/>
          <w:w w:val="100"/>
          <w:position w:val="0"/>
        </w:rPr>
        <w:t>元。 上述资金到位情况业经深圳市鹏城会计师事务所有限公司验证，并由其出具深鹏所验字</w:t>
      </w:r>
      <w:r>
        <w:rPr>
          <w:rFonts w:ascii="Times New Roman" w:eastAsia="Times New Roman" w:hAnsi="Times New Roman" w:cs="Times New Roman"/>
          <w:color w:val="000000"/>
          <w:spacing w:val="0"/>
          <w:w w:val="100"/>
          <w:position w:val="0"/>
        </w:rPr>
        <w:t>[2010]040</w:t>
      </w:r>
      <w:r>
        <w:rPr>
          <w:color w:val="000000"/>
          <w:spacing w:val="0"/>
          <w:w w:val="100"/>
          <w:position w:val="0"/>
        </w:rPr>
        <w:t>号《验资 报告》。</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经深圳证券交易所《关于马鞍山鼎泰稀土新材料股份有限公司人民币普通股股票上市的通知》（深证 上</w:t>
      </w:r>
      <w:r>
        <w:rPr>
          <w:rFonts w:ascii="Times New Roman" w:eastAsia="Times New Roman" w:hAnsi="Times New Roman" w:cs="Times New Roman"/>
          <w:color w:val="000000"/>
          <w:spacing w:val="0"/>
          <w:w w:val="100"/>
          <w:position w:val="0"/>
        </w:rPr>
        <w:t>[2010]44</w:t>
      </w:r>
      <w:r>
        <w:rPr>
          <w:color w:val="000000"/>
          <w:spacing w:val="0"/>
          <w:w w:val="100"/>
          <w:position w:val="0"/>
        </w:rPr>
        <w:t>号文）同意，本公司发行的人民币普通股股票在深圳证券交易所上市，股票简称</w:t>
      </w:r>
      <w:r>
        <w:rPr>
          <w:rFonts w:ascii="Times New Roman" w:eastAsia="Times New Roman" w:hAnsi="Times New Roman" w:cs="Times New Roman"/>
          <w:color w:val="000000"/>
          <w:spacing w:val="0"/>
          <w:w w:val="100"/>
          <w:position w:val="0"/>
        </w:rPr>
        <w:t>“</w:t>
      </w:r>
      <w:r>
        <w:rPr>
          <w:color w:val="000000"/>
          <w:spacing w:val="0"/>
          <w:w w:val="100"/>
          <w:position w:val="0"/>
        </w:rPr>
        <w:t>鼎泰新材</w:t>
      </w:r>
      <w:r>
        <w:rPr>
          <w:color w:val="000000"/>
          <w:spacing w:val="0"/>
          <w:w w:val="100"/>
          <w:position w:val="0"/>
        </w:rPr>
        <w:t xml:space="preserve">''， </w:t>
      </w:r>
      <w:r>
        <w:rPr>
          <w:color w:val="000000"/>
          <w:spacing w:val="0"/>
          <w:w w:val="100"/>
          <w:position w:val="0"/>
        </w:rPr>
        <w:t>股票代码</w:t>
      </w:r>
      <w:r>
        <w:rPr>
          <w:rFonts w:ascii="Times New Roman" w:eastAsia="Times New Roman" w:hAnsi="Times New Roman" w:cs="Times New Roman"/>
          <w:color w:val="000000"/>
          <w:spacing w:val="0"/>
          <w:w w:val="100"/>
          <w:position w:val="0"/>
        </w:rPr>
        <w:t>“002352”</w:t>
      </w:r>
      <w:r>
        <w:rPr>
          <w:color w:val="000000"/>
          <w:spacing w:val="0"/>
          <w:w w:val="100"/>
          <w:position w:val="0"/>
        </w:rPr>
        <w:t>。</w:t>
      </w:r>
    </w:p>
    <w:p>
      <w:pPr>
        <w:pStyle w:val="Style23"/>
        <w:keepNext w:val="0"/>
        <w:keepLines w:val="0"/>
        <w:widowControl w:val="0"/>
        <w:shd w:val="clear" w:color="auto" w:fill="auto"/>
        <w:bidi w:val="0"/>
        <w:spacing w:before="0" w:after="300" w:line="312" w:lineRule="exact"/>
        <w:ind w:left="0" w:right="0" w:firstLine="44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日，安徽省马鞍山市工商行政管理局核准了上述增资工商变更登记。</w:t>
      </w:r>
    </w:p>
    <w:p>
      <w:pPr>
        <w:pStyle w:val="Style23"/>
        <w:keepNext w:val="0"/>
        <w:keepLines w:val="0"/>
        <w:widowControl w:val="0"/>
        <w:shd w:val="clear" w:color="auto" w:fill="auto"/>
        <w:tabs>
          <w:tab w:pos="1034" w:val="left"/>
        </w:tabs>
        <w:bidi w:val="0"/>
        <w:spacing w:before="0" w:after="0" w:line="317" w:lineRule="exact"/>
        <w:ind w:left="0" w:right="0" w:firstLine="440"/>
        <w:jc w:val="both"/>
      </w:pPr>
      <w:bookmarkStart w:id="624" w:name="bookmark624"/>
      <w:r>
        <w:rPr>
          <w:color w:val="000000"/>
          <w:spacing w:val="0"/>
          <w:w w:val="100"/>
          <w:position w:val="0"/>
        </w:rPr>
        <w:t>（</w:t>
      </w:r>
      <w:bookmarkEnd w:id="624"/>
      <w:r>
        <w:rPr>
          <w:color w:val="000000"/>
          <w:spacing w:val="0"/>
          <w:w w:val="100"/>
          <w:position w:val="0"/>
        </w:rPr>
        <w:t>三）</w:t>
        <w:tab/>
        <w:t>公司行业性质、经营范围</w:t>
      </w:r>
    </w:p>
    <w:p>
      <w:pPr>
        <w:pStyle w:val="Style23"/>
        <w:keepNext w:val="0"/>
        <w:keepLines w:val="0"/>
        <w:widowControl w:val="0"/>
        <w:shd w:val="clear" w:color="auto" w:fill="auto"/>
        <w:bidi w:val="0"/>
        <w:spacing w:before="0" w:after="300" w:line="317" w:lineRule="exact"/>
        <w:ind w:left="0" w:right="0" w:firstLine="440"/>
        <w:jc w:val="left"/>
      </w:pPr>
      <w:r>
        <w:rPr>
          <w:color w:val="000000"/>
          <w:spacing w:val="0"/>
          <w:w w:val="100"/>
          <w:position w:val="0"/>
        </w:rPr>
        <w:t>许可经营项目：无。一般经营项目：生产、销售：稀土多元合金镀层丝绳及镀件、金属丝绳及其制品、 紧固件、弹簧；交通安全设施产品制造、安装；自营或代理各类商品和技术进出口业务（国家限定企业经 营或禁止进出口的商品和技术除外）。</w:t>
      </w:r>
    </w:p>
    <w:p>
      <w:pPr>
        <w:pStyle w:val="Style23"/>
        <w:keepNext w:val="0"/>
        <w:keepLines w:val="0"/>
        <w:widowControl w:val="0"/>
        <w:shd w:val="clear" w:color="auto" w:fill="auto"/>
        <w:tabs>
          <w:tab w:pos="1034" w:val="left"/>
        </w:tabs>
        <w:bidi w:val="0"/>
        <w:spacing w:before="0" w:after="0" w:line="312" w:lineRule="exact"/>
        <w:ind w:left="0" w:right="0" w:firstLine="440"/>
        <w:jc w:val="left"/>
      </w:pPr>
      <w:bookmarkStart w:id="625" w:name="bookmark625"/>
      <w:r>
        <w:rPr>
          <w:color w:val="000000"/>
          <w:spacing w:val="0"/>
          <w:w w:val="100"/>
          <w:position w:val="0"/>
        </w:rPr>
        <w:t>（</w:t>
      </w:r>
      <w:bookmarkEnd w:id="625"/>
      <w:r>
        <w:rPr>
          <w:color w:val="000000"/>
          <w:spacing w:val="0"/>
          <w:w w:val="100"/>
          <w:position w:val="0"/>
        </w:rPr>
        <w:t>四）</w:t>
        <w:tab/>
        <w:t>公司主要产品或提供的劳务</w:t>
      </w:r>
    </w:p>
    <w:p>
      <w:pPr>
        <w:pStyle w:val="Style23"/>
        <w:keepNext w:val="0"/>
        <w:keepLines w:val="0"/>
        <w:widowControl w:val="0"/>
        <w:shd w:val="clear" w:color="auto" w:fill="auto"/>
        <w:bidi w:val="0"/>
        <w:spacing w:before="0" w:after="180" w:line="312" w:lineRule="exact"/>
        <w:ind w:left="0" w:right="0" w:firstLine="440"/>
        <w:jc w:val="left"/>
      </w:pPr>
      <w:r>
        <w:rPr>
          <w:color w:val="000000"/>
          <w:spacing w:val="0"/>
          <w:w w:val="100"/>
          <w:position w:val="0"/>
        </w:rPr>
        <w:t>主要产品及提供的劳务：稀土锌铝合金镀层钢丝、稀土锌铝合金镀层钢绞线及</w:t>
      </w:r>
      <w:r>
        <w:rPr>
          <w:rFonts w:ascii="Times New Roman" w:eastAsia="Times New Roman" w:hAnsi="Times New Roman" w:cs="Times New Roman"/>
          <w:color w:val="000000"/>
          <w:spacing w:val="0"/>
          <w:w w:val="100"/>
          <w:position w:val="0"/>
        </w:rPr>
        <w:t>PC</w:t>
      </w:r>
      <w:r>
        <w:rPr>
          <w:color w:val="000000"/>
          <w:spacing w:val="0"/>
          <w:w w:val="100"/>
          <w:position w:val="0"/>
        </w:rPr>
        <w:t>钢绞线。</w:t>
      </w:r>
    </w:p>
    <w:p>
      <w:pPr>
        <w:pStyle w:val="Style28"/>
        <w:keepNext/>
        <w:keepLines/>
        <w:widowControl w:val="0"/>
        <w:shd w:val="clear" w:color="auto" w:fill="auto"/>
        <w:bidi w:val="0"/>
        <w:spacing w:before="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四</w:t>
      </w:r>
      <w:bookmarkEnd w:id="628"/>
      <w:r>
        <w:rPr>
          <w:color w:val="000000"/>
          <w:spacing w:val="0"/>
          <w:w w:val="100"/>
          <w:position w:val="0"/>
        </w:rPr>
        <w:t>、公司主要会计政策、会计估计和前期差错</w:t>
      </w:r>
      <w:bookmarkEnd w:id="626"/>
      <w:bookmarkEnd w:id="627"/>
      <w:bookmarkEnd w:id="629"/>
    </w:p>
    <w:p>
      <w:pPr>
        <w:pStyle w:val="Style37"/>
        <w:keepNext/>
        <w:keepLines/>
        <w:widowControl w:val="0"/>
        <w:shd w:val="clear" w:color="auto" w:fill="auto"/>
        <w:bidi w:val="0"/>
        <w:spacing w:before="0" w:after="28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、财务报表的编制基础</w:t>
      </w:r>
      <w:bookmarkEnd w:id="630"/>
      <w:bookmarkEnd w:id="631"/>
      <w:bookmarkEnd w:id="633"/>
    </w:p>
    <w:p>
      <w:pPr>
        <w:pStyle w:val="Style23"/>
        <w:keepNext w:val="0"/>
        <w:keepLines w:val="0"/>
        <w:widowControl w:val="0"/>
        <w:shd w:val="clear" w:color="auto" w:fill="auto"/>
        <w:bidi w:val="0"/>
        <w:spacing w:before="0" w:after="1240" w:line="312" w:lineRule="exact"/>
        <w:ind w:left="0" w:right="0" w:firstLine="440"/>
        <w:jc w:val="left"/>
      </w:pPr>
      <w:r>
        <w:rPr>
          <w:color w:val="000000"/>
          <w:spacing w:val="0"/>
          <w:w w:val="100"/>
          <w:position w:val="0"/>
        </w:rPr>
        <w:t>本公司以持续经营为基础，根据实际发生的交易和事项，按照《企业会计准则</w:t>
      </w:r>
      <w:r>
        <w:rPr>
          <w:color w:val="000000"/>
          <w:spacing w:val="0"/>
          <w:w w:val="100"/>
          <w:position w:val="0"/>
        </w:rPr>
        <w:t>一一</w:t>
      </w:r>
      <w:r>
        <w:rPr>
          <w:color w:val="000000"/>
          <w:spacing w:val="0"/>
          <w:w w:val="100"/>
          <w:position w:val="0"/>
        </w:rPr>
        <w:t>基本准则》和其他各 项会计准则的规定进行确认和计量，在此基础上编制财务报表。</w:t>
      </w:r>
    </w:p>
    <w:p>
      <w:pPr>
        <w:pStyle w:val="Style37"/>
        <w:keepNext/>
        <w:keepLines/>
        <w:widowControl w:val="0"/>
        <w:shd w:val="clear" w:color="auto" w:fill="auto"/>
        <w:tabs>
          <w:tab w:pos="369" w:val="left"/>
        </w:tabs>
        <w:bidi w:val="0"/>
        <w:spacing w:before="0" w:after="280" w:line="313" w:lineRule="exact"/>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w:t>
        <w:tab/>
        <w:t>遵循企业会计准则的声明</w:t>
      </w:r>
      <w:bookmarkEnd w:id="634"/>
      <w:bookmarkEnd w:id="635"/>
      <w:bookmarkEnd w:id="637"/>
    </w:p>
    <w:p>
      <w:pPr>
        <w:pStyle w:val="Style23"/>
        <w:keepNext w:val="0"/>
        <w:keepLines w:val="0"/>
        <w:widowControl w:val="0"/>
        <w:shd w:val="clear" w:color="auto" w:fill="auto"/>
        <w:bidi w:val="0"/>
        <w:spacing w:before="0" w:after="280" w:line="302" w:lineRule="exact"/>
        <w:ind w:left="0" w:right="0" w:firstLine="0"/>
        <w:jc w:val="left"/>
      </w:pPr>
      <w:r>
        <w:rPr>
          <w:color w:val="000000"/>
          <w:spacing w:val="0"/>
          <w:w w:val="100"/>
          <w:position w:val="0"/>
        </w:rPr>
        <w:t>本公司基于上述编制基础编制的财务报表符合企业会计准则的要求，真实、完整地反映了本公司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年度经营成果和现金流量等有关信息。</w:t>
      </w:r>
    </w:p>
    <w:p>
      <w:pPr>
        <w:pStyle w:val="Style37"/>
        <w:keepNext/>
        <w:keepLines/>
        <w:widowControl w:val="0"/>
        <w:shd w:val="clear" w:color="auto" w:fill="auto"/>
        <w:tabs>
          <w:tab w:pos="369" w:val="left"/>
        </w:tabs>
        <w:bidi w:val="0"/>
        <w:spacing w:before="0" w:after="280" w:line="313" w:lineRule="exact"/>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3</w:t>
      </w:r>
      <w:bookmarkEnd w:id="640"/>
      <w:r>
        <w:rPr>
          <w:color w:val="000000"/>
          <w:spacing w:val="0"/>
          <w:w w:val="100"/>
          <w:position w:val="0"/>
        </w:rPr>
        <w:t>、</w:t>
        <w:tab/>
        <w:t>会计期间</w:t>
      </w:r>
      <w:bookmarkEnd w:id="638"/>
      <w:bookmarkEnd w:id="639"/>
      <w:bookmarkEnd w:id="641"/>
    </w:p>
    <w:p>
      <w:pPr>
        <w:pStyle w:val="Style23"/>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本公司采用公历年度，即从每年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日为一个会计年度。</w:t>
      </w:r>
    </w:p>
    <w:p>
      <w:pPr>
        <w:pStyle w:val="Style37"/>
        <w:keepNext/>
        <w:keepLines/>
        <w:widowControl w:val="0"/>
        <w:shd w:val="clear" w:color="auto" w:fill="auto"/>
        <w:tabs>
          <w:tab w:pos="369" w:val="left"/>
        </w:tabs>
        <w:bidi w:val="0"/>
        <w:spacing w:before="0" w:after="280" w:line="313" w:lineRule="exact"/>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4</w:t>
      </w:r>
      <w:bookmarkEnd w:id="644"/>
      <w:r>
        <w:rPr>
          <w:color w:val="000000"/>
          <w:spacing w:val="0"/>
          <w:w w:val="100"/>
          <w:position w:val="0"/>
        </w:rPr>
        <w:t>、</w:t>
        <w:tab/>
        <w:t>记账本位币</w:t>
      </w:r>
      <w:bookmarkEnd w:id="642"/>
      <w:bookmarkEnd w:id="643"/>
      <w:bookmarkEnd w:id="645"/>
    </w:p>
    <w:p>
      <w:pPr>
        <w:pStyle w:val="Style23"/>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本公司以人民币为记账本位币。</w:t>
      </w:r>
    </w:p>
    <w:p>
      <w:pPr>
        <w:pStyle w:val="Style37"/>
        <w:keepNext/>
        <w:keepLines/>
        <w:widowControl w:val="0"/>
        <w:shd w:val="clear" w:color="auto" w:fill="auto"/>
        <w:tabs>
          <w:tab w:pos="369" w:val="left"/>
        </w:tabs>
        <w:bidi w:val="0"/>
        <w:spacing w:before="0" w:after="280" w:line="313" w:lineRule="exact"/>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5</w:t>
      </w:r>
      <w:bookmarkEnd w:id="648"/>
      <w:r>
        <w:rPr>
          <w:color w:val="000000"/>
          <w:spacing w:val="0"/>
          <w:w w:val="100"/>
          <w:position w:val="0"/>
        </w:rPr>
        <w:t>、</w:t>
        <w:tab/>
        <w:t>同一控制下和非同一控制下企业合并的会计处理方法</w:t>
      </w:r>
      <w:bookmarkEnd w:id="646"/>
      <w:bookmarkEnd w:id="647"/>
      <w:bookmarkEnd w:id="649"/>
    </w:p>
    <w:p>
      <w:pPr>
        <w:pStyle w:val="Style37"/>
        <w:keepNext/>
        <w:keepLines/>
        <w:widowControl w:val="0"/>
        <w:shd w:val="clear" w:color="auto" w:fill="auto"/>
        <w:bidi w:val="0"/>
        <w:spacing w:before="0" w:after="280" w:line="313" w:lineRule="exact"/>
        <w:ind w:left="0" w:right="0" w:firstLine="0"/>
        <w:jc w:val="left"/>
      </w:pPr>
      <w:bookmarkStart w:id="646" w:name="bookmark646"/>
      <w:bookmarkStart w:id="647" w:name="bookmark647"/>
      <w:bookmarkStart w:id="650" w:name="bookmark650"/>
      <w:bookmarkStart w:id="651" w:name="bookmark651"/>
      <w:r>
        <w:rPr>
          <w:color w:val="000000"/>
          <w:spacing w:val="0"/>
          <w:w w:val="100"/>
          <w:position w:val="0"/>
        </w:rPr>
        <w:t>（</w:t>
      </w:r>
      <w:bookmarkEnd w:id="650"/>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646"/>
      <w:bookmarkEnd w:id="647"/>
      <w:bookmarkEnd w:id="651"/>
    </w:p>
    <w:p>
      <w:pPr>
        <w:pStyle w:val="Style23"/>
        <w:keepNext w:val="0"/>
        <w:keepLines w:val="0"/>
        <w:widowControl w:val="0"/>
        <w:shd w:val="clear" w:color="auto" w:fill="auto"/>
        <w:bidi w:val="0"/>
        <w:spacing w:before="0" w:after="600" w:line="313" w:lineRule="exact"/>
        <w:ind w:left="0" w:right="0" w:firstLine="440"/>
        <w:jc w:val="both"/>
      </w:pPr>
      <w:r>
        <w:rPr>
          <w:color w:val="000000"/>
          <w:spacing w:val="0"/>
          <w:w w:val="100"/>
          <w:position w:val="0"/>
        </w:rPr>
        <w:t>合并方在企业合并中取得的资产和负债，按照合并日在被合并方的账面价值计量。合并方取得的净资 产账面价值与支付的合并对价账面价值（或发行股份面值总额）的差额，调整资本公积；资本公积不足冲 减的，调整留存收益。合并方为进行企业合并发生的各项直接相关费用，包括为进行企业合并而支付的审 计费用、评估费用、法律服务费用等，于发生时计入当期损益。企业合并形成母子公司关系的，母公司编 制合并日的合并资产负债表、合并利润表和合并现金流量表。合并资产负债表中被合并方的各项资产、负 债，按其账面价值计量。因被合并方采用的会计政策与合并方不一致，按照本准则规定进行调整的，以调 整后的账面价值计量。合并利润表包括参与合并各方自合并当期期初至合并日所发生的收入、费用和利润。 被合并方在合并前实现的净利润，在合并利润表中单列项目反映。合并现金流量表包括参与合并各方自合 并当期期初至合并日的现金流量。</w:t>
      </w:r>
    </w:p>
    <w:p>
      <w:pPr>
        <w:pStyle w:val="Style37"/>
        <w:keepNext/>
        <w:keepLines/>
        <w:widowControl w:val="0"/>
        <w:shd w:val="clear" w:color="auto" w:fill="auto"/>
        <w:bidi w:val="0"/>
        <w:spacing w:before="0" w:after="280" w:line="312" w:lineRule="exact"/>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w:t>
      </w:r>
      <w:bookmarkEnd w:id="654"/>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652"/>
      <w:bookmarkEnd w:id="653"/>
      <w:bookmarkEnd w:id="655"/>
    </w:p>
    <w:p>
      <w:pPr>
        <w:pStyle w:val="Style23"/>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 xml:space="preserve">购买方在购买日为取得对被购买方的控制权而付出的资产、发生或承担的负债以及发行的权益性证券 的公允价值加上各项直接相关费用为合并成本。购买方在购买日对作为企业合并对价付出的资产、发生或 承担的负债应当按照公允价值计量，公允价值与其账面价值的差额，计入当期损益。购买方对合并成本大 于合并中取得的被购买方可辨认净资产公允价值份额的差额，确认为商誉。购买方对合并成本小于合并中 取得的被购买方可辨认净资产公允价值份额的时，对取得的被购买方各项可辨认资产、负债及或有负债的 </w:t>
      </w:r>
      <w:r>
        <w:rPr>
          <w:color w:val="000000"/>
          <w:spacing w:val="0"/>
          <w:w w:val="100"/>
          <w:position w:val="0"/>
        </w:rPr>
        <w:t>公允价值以及合并成本的计量进行复核；经复核后合并成本仍小于合并中取得的被购买方可辨认净资产公 允价值份额的，其差额应当计入当期损益。企业合并形成母子公司关系的，母公司编制购买日的合并资产 负债表，因企业合并取得的被购买方各项可辨认资产、负债及或有负债以公允价值列示。</w:t>
      </w:r>
    </w:p>
    <w:p>
      <w:pPr>
        <w:pStyle w:val="Style23"/>
        <w:keepNext w:val="0"/>
        <w:keepLines w:val="0"/>
        <w:widowControl w:val="0"/>
        <w:shd w:val="clear" w:color="auto" w:fill="auto"/>
        <w:tabs>
          <w:tab w:pos="378" w:val="left"/>
        </w:tabs>
        <w:bidi w:val="0"/>
        <w:spacing w:before="0" w:after="200" w:line="334" w:lineRule="auto"/>
        <w:ind w:left="0" w:right="0" w:firstLine="0"/>
        <w:jc w:val="left"/>
      </w:pPr>
      <w:bookmarkStart w:id="656" w:name="bookmark656"/>
      <w:r>
        <w:rPr>
          <w:rFonts w:ascii="Times New Roman" w:eastAsia="Times New Roman" w:hAnsi="Times New Roman" w:cs="Times New Roman"/>
          <w:b/>
          <w:bCs/>
          <w:color w:val="000000"/>
          <w:spacing w:val="0"/>
          <w:w w:val="100"/>
          <w:position w:val="0"/>
        </w:rPr>
        <w:t>6</w:t>
      </w:r>
      <w:bookmarkEnd w:id="656"/>
      <w:r>
        <w:rPr>
          <w:b/>
          <w:bCs/>
          <w:color w:val="000000"/>
          <w:spacing w:val="0"/>
          <w:w w:val="100"/>
          <w:position w:val="0"/>
        </w:rPr>
        <w:t>、</w:t>
        <w:tab/>
        <w:t>分步处置股权至丧失控制权相关的具体会计政策</w:t>
      </w:r>
    </w:p>
    <w:p>
      <w:pPr>
        <w:pStyle w:val="Style23"/>
        <w:keepNext w:val="0"/>
        <w:keepLines w:val="0"/>
        <w:widowControl w:val="0"/>
        <w:shd w:val="clear" w:color="auto" w:fill="auto"/>
        <w:tabs>
          <w:tab w:pos="493" w:val="left"/>
        </w:tabs>
        <w:bidi w:val="0"/>
        <w:spacing w:before="0" w:after="280" w:line="319" w:lineRule="exact"/>
        <w:ind w:left="0" w:right="0" w:firstLine="0"/>
        <w:jc w:val="left"/>
      </w:pPr>
      <w:bookmarkStart w:id="657" w:name="bookmark657"/>
      <w:r>
        <w:rPr>
          <w:b/>
          <w:bCs/>
          <w:color w:val="000000"/>
          <w:spacing w:val="0"/>
          <w:w w:val="100"/>
          <w:position w:val="0"/>
        </w:rPr>
        <w:t>（</w:t>
      </w:r>
      <w:bookmarkEnd w:id="65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的判断原则</w:t>
      </w:r>
    </w:p>
    <w:p>
      <w:pPr>
        <w:pStyle w:val="Style23"/>
        <w:keepNext w:val="0"/>
        <w:keepLines w:val="0"/>
        <w:widowControl w:val="0"/>
        <w:shd w:val="clear" w:color="auto" w:fill="auto"/>
        <w:tabs>
          <w:tab w:pos="493" w:val="left"/>
        </w:tabs>
        <w:bidi w:val="0"/>
        <w:spacing w:before="0" w:after="280" w:line="319" w:lineRule="exact"/>
        <w:ind w:left="0" w:right="0" w:firstLine="0"/>
        <w:jc w:val="left"/>
      </w:pPr>
      <w:bookmarkStart w:id="658" w:name="bookmark658"/>
      <w:r>
        <w:rPr>
          <w:b/>
          <w:bCs/>
          <w:color w:val="000000"/>
          <w:spacing w:val="0"/>
          <w:w w:val="100"/>
          <w:position w:val="0"/>
        </w:rPr>
        <w:t>（</w:t>
      </w:r>
      <w:bookmarkEnd w:id="65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23"/>
        <w:keepNext w:val="0"/>
        <w:keepLines w:val="0"/>
        <w:widowControl w:val="0"/>
        <w:shd w:val="clear" w:color="auto" w:fill="auto"/>
        <w:tabs>
          <w:tab w:pos="493" w:val="left"/>
        </w:tabs>
        <w:bidi w:val="0"/>
        <w:spacing w:before="0" w:after="380" w:line="319" w:lineRule="exact"/>
        <w:ind w:left="0" w:right="0" w:firstLine="0"/>
        <w:jc w:val="left"/>
      </w:pPr>
      <w:bookmarkStart w:id="659" w:name="bookmark659"/>
      <w:r>
        <w:rPr>
          <w:b/>
          <w:bCs/>
          <w:color w:val="000000"/>
          <w:spacing w:val="0"/>
          <w:w w:val="100"/>
          <w:position w:val="0"/>
        </w:rPr>
        <w:t>（</w:t>
      </w:r>
      <w:bookmarkEnd w:id="65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非</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23"/>
        <w:keepNext w:val="0"/>
        <w:keepLines w:val="0"/>
        <w:widowControl w:val="0"/>
        <w:shd w:val="clear" w:color="auto" w:fill="auto"/>
        <w:tabs>
          <w:tab w:pos="373" w:val="left"/>
        </w:tabs>
        <w:bidi w:val="0"/>
        <w:spacing w:before="0" w:after="200" w:line="334" w:lineRule="auto"/>
        <w:ind w:left="0" w:right="0" w:firstLine="0"/>
        <w:jc w:val="left"/>
      </w:pPr>
      <w:bookmarkStart w:id="660" w:name="bookmark660"/>
      <w:r>
        <w:rPr>
          <w:rFonts w:ascii="Times New Roman" w:eastAsia="Times New Roman" w:hAnsi="Times New Roman" w:cs="Times New Roman"/>
          <w:b/>
          <w:bCs/>
          <w:color w:val="000000"/>
          <w:spacing w:val="0"/>
          <w:w w:val="100"/>
          <w:position w:val="0"/>
        </w:rPr>
        <w:t>7</w:t>
      </w:r>
      <w:bookmarkEnd w:id="660"/>
      <w:r>
        <w:rPr>
          <w:b/>
          <w:bCs/>
          <w:color w:val="000000"/>
          <w:spacing w:val="0"/>
          <w:w w:val="100"/>
          <w:position w:val="0"/>
        </w:rPr>
        <w:t>、</w:t>
        <w:tab/>
        <w:t>合并财务报表的编制方法</w:t>
      </w:r>
    </w:p>
    <w:p>
      <w:pPr>
        <w:pStyle w:val="Style23"/>
        <w:keepNext w:val="0"/>
        <w:keepLines w:val="0"/>
        <w:widowControl w:val="0"/>
        <w:shd w:val="clear" w:color="auto" w:fill="auto"/>
        <w:bidi w:val="0"/>
        <w:spacing w:before="0" w:after="280" w:line="319" w:lineRule="exact"/>
        <w:ind w:left="0" w:right="0" w:firstLine="0"/>
        <w:jc w:val="left"/>
      </w:pPr>
      <w:bookmarkStart w:id="661" w:name="bookmark661"/>
      <w:r>
        <w:rPr>
          <w:b/>
          <w:bCs/>
          <w:color w:val="000000"/>
          <w:spacing w:val="0"/>
          <w:w w:val="100"/>
          <w:position w:val="0"/>
        </w:rPr>
        <w:t>（</w:t>
      </w:r>
      <w:bookmarkEnd w:id="661"/>
      <w:r>
        <w:rPr>
          <w:rFonts w:ascii="Times New Roman" w:eastAsia="Times New Roman" w:hAnsi="Times New Roman" w:cs="Times New Roman"/>
          <w:b/>
          <w:bCs/>
          <w:color w:val="000000"/>
          <w:spacing w:val="0"/>
          <w:w w:val="100"/>
          <w:position w:val="0"/>
        </w:rPr>
        <w:t>1</w:t>
      </w:r>
      <w:r>
        <w:rPr>
          <w:b/>
          <w:bCs/>
          <w:color w:val="000000"/>
          <w:spacing w:val="0"/>
          <w:w w:val="100"/>
          <w:position w:val="0"/>
        </w:rPr>
        <w:t>）合并财务报表的编制方法</w:t>
      </w:r>
    </w:p>
    <w:p>
      <w:pPr>
        <w:pStyle w:val="Style23"/>
        <w:keepNext w:val="0"/>
        <w:keepLines w:val="0"/>
        <w:widowControl w:val="0"/>
        <w:shd w:val="clear" w:color="auto" w:fill="auto"/>
        <w:tabs>
          <w:tab w:pos="838" w:val="left"/>
        </w:tabs>
        <w:bidi w:val="0"/>
        <w:spacing w:before="0" w:after="0" w:line="319" w:lineRule="exact"/>
        <w:ind w:left="0" w:right="0" w:firstLine="440"/>
        <w:jc w:val="left"/>
      </w:pPr>
      <w:bookmarkStart w:id="662" w:name="bookmark662"/>
      <w:r>
        <w:rPr>
          <w:rFonts w:ascii="Times New Roman" w:eastAsia="Times New Roman" w:hAnsi="Times New Roman" w:cs="Times New Roman"/>
          <w:color w:val="000000"/>
          <w:spacing w:val="0"/>
          <w:w w:val="100"/>
          <w:position w:val="0"/>
        </w:rPr>
        <w:t>A</w:t>
      </w:r>
      <w:bookmarkEnd w:id="662"/>
      <w:r>
        <w:rPr>
          <w:color w:val="000000"/>
          <w:spacing w:val="0"/>
          <w:w w:val="100"/>
          <w:position w:val="0"/>
        </w:rPr>
        <w:t>、</w:t>
        <w:tab/>
      </w:r>
      <w:r>
        <w:rPr>
          <w:color w:val="000000"/>
          <w:spacing w:val="0"/>
          <w:w w:val="100"/>
          <w:position w:val="0"/>
        </w:rPr>
        <w:t>合并财务报表以本公司和纳入合并财务报表范围的各子公司的财务报表及其他有关资料为合并依据, 按照权益法调整对子公司的长期股权投资，将本公司和纳入合并财务报表范围的各子公司之间的投资、交易 及往来等全部抵销，并计算少数股东损益及少数股东权益后合并编制而成。</w:t>
      </w:r>
    </w:p>
    <w:p>
      <w:pPr>
        <w:pStyle w:val="Style23"/>
        <w:keepNext w:val="0"/>
        <w:keepLines w:val="0"/>
        <w:widowControl w:val="0"/>
        <w:shd w:val="clear" w:color="auto" w:fill="auto"/>
        <w:tabs>
          <w:tab w:pos="843" w:val="left"/>
        </w:tabs>
        <w:bidi w:val="0"/>
        <w:spacing w:before="0" w:after="0" w:line="323" w:lineRule="exact"/>
        <w:ind w:left="0" w:right="0" w:firstLine="440"/>
        <w:jc w:val="left"/>
      </w:pPr>
      <w:bookmarkStart w:id="663" w:name="bookmark663"/>
      <w:r>
        <w:rPr>
          <w:rFonts w:ascii="Times New Roman" w:eastAsia="Times New Roman" w:hAnsi="Times New Roman" w:cs="Times New Roman"/>
          <w:color w:val="000000"/>
          <w:spacing w:val="0"/>
          <w:w w:val="100"/>
          <w:position w:val="0"/>
        </w:rPr>
        <w:t>B</w:t>
      </w:r>
      <w:bookmarkEnd w:id="663"/>
      <w:r>
        <w:rPr>
          <w:color w:val="000000"/>
          <w:spacing w:val="0"/>
          <w:w w:val="100"/>
          <w:position w:val="0"/>
        </w:rPr>
        <w:t>、</w:t>
        <w:tab/>
      </w:r>
      <w:r>
        <w:rPr>
          <w:color w:val="000000"/>
          <w:spacing w:val="0"/>
          <w:w w:val="100"/>
          <w:position w:val="0"/>
        </w:rPr>
        <w:t>合并时，如纳入合并范围的子公司与本公司会计政策不一致，按本公司执行的会计政策对其进行调 整后合并。</w:t>
      </w:r>
    </w:p>
    <w:p>
      <w:pPr>
        <w:pStyle w:val="Style23"/>
        <w:keepNext w:val="0"/>
        <w:keepLines w:val="0"/>
        <w:widowControl w:val="0"/>
        <w:shd w:val="clear" w:color="auto" w:fill="auto"/>
        <w:tabs>
          <w:tab w:pos="819" w:val="left"/>
        </w:tabs>
        <w:bidi w:val="0"/>
        <w:spacing w:before="0" w:after="0" w:line="323" w:lineRule="exact"/>
        <w:ind w:left="0" w:right="0" w:firstLine="440"/>
        <w:jc w:val="left"/>
      </w:pPr>
      <w:bookmarkStart w:id="664" w:name="bookmark664"/>
      <w:r>
        <w:rPr>
          <w:rFonts w:ascii="Times New Roman" w:eastAsia="Times New Roman" w:hAnsi="Times New Roman" w:cs="Times New Roman"/>
          <w:color w:val="000000"/>
          <w:spacing w:val="0"/>
          <w:w w:val="100"/>
          <w:position w:val="0"/>
        </w:rPr>
        <w:t>C</w:t>
      </w:r>
      <w:bookmarkEnd w:id="664"/>
      <w:r>
        <w:rPr>
          <w:color w:val="000000"/>
          <w:spacing w:val="0"/>
          <w:w w:val="100"/>
          <w:position w:val="0"/>
        </w:rPr>
        <w:t>、</w:t>
        <w:tab/>
      </w:r>
      <w:r>
        <w:rPr>
          <w:color w:val="000000"/>
          <w:spacing w:val="0"/>
          <w:w w:val="100"/>
          <w:position w:val="0"/>
        </w:rPr>
        <w:t>对于同一控制下企业合并取得的子公司，视同该企业合并于合并当期的期初已经发生，从合并当期 的期初起将其资产、负债、经营成果和现金流量纳入合并财务报表。</w:t>
      </w:r>
    </w:p>
    <w:p>
      <w:pPr>
        <w:pStyle w:val="Style23"/>
        <w:keepNext w:val="0"/>
        <w:keepLines w:val="0"/>
        <w:widowControl w:val="0"/>
        <w:shd w:val="clear" w:color="auto" w:fill="auto"/>
        <w:tabs>
          <w:tab w:pos="810" w:val="left"/>
        </w:tabs>
        <w:bidi w:val="0"/>
        <w:spacing w:before="0" w:after="0" w:line="323" w:lineRule="exact"/>
        <w:ind w:left="0" w:right="0" w:firstLine="440"/>
        <w:jc w:val="left"/>
      </w:pPr>
      <w:bookmarkStart w:id="665" w:name="bookmark665"/>
      <w:r>
        <w:rPr>
          <w:rFonts w:ascii="Times New Roman" w:eastAsia="Times New Roman" w:hAnsi="Times New Roman" w:cs="Times New Roman"/>
          <w:color w:val="000000"/>
          <w:spacing w:val="0"/>
          <w:w w:val="100"/>
          <w:position w:val="0"/>
        </w:rPr>
        <w:t>D</w:t>
      </w:r>
      <w:bookmarkEnd w:id="665"/>
      <w:r>
        <w:rPr>
          <w:color w:val="000000"/>
          <w:spacing w:val="0"/>
          <w:w w:val="100"/>
          <w:position w:val="0"/>
        </w:rPr>
        <w:t>、</w:t>
        <w:tab/>
      </w:r>
      <w:r>
        <w:rPr>
          <w:color w:val="000000"/>
          <w:spacing w:val="0"/>
          <w:w w:val="100"/>
          <w:position w:val="0"/>
        </w:rPr>
        <w:t>同一控制下的企业合并事项的，被重组方合并前的净损益应计入非经常性损益，并在申报财务报表 中单独列示。</w:t>
      </w:r>
    </w:p>
    <w:p>
      <w:pPr>
        <w:pStyle w:val="Style23"/>
        <w:keepNext w:val="0"/>
        <w:keepLines w:val="0"/>
        <w:widowControl w:val="0"/>
        <w:shd w:val="clear" w:color="auto" w:fill="auto"/>
        <w:tabs>
          <w:tab w:pos="838" w:val="left"/>
        </w:tabs>
        <w:bidi w:val="0"/>
        <w:spacing w:before="0" w:after="0" w:line="317" w:lineRule="exact"/>
        <w:ind w:left="0" w:right="0" w:firstLine="440"/>
        <w:jc w:val="left"/>
      </w:pPr>
      <w:bookmarkStart w:id="666" w:name="bookmark666"/>
      <w:r>
        <w:rPr>
          <w:rFonts w:ascii="Times New Roman" w:eastAsia="Times New Roman" w:hAnsi="Times New Roman" w:cs="Times New Roman"/>
          <w:color w:val="000000"/>
          <w:spacing w:val="0"/>
          <w:w w:val="100"/>
          <w:position w:val="0"/>
        </w:rPr>
        <w:t>E</w:t>
      </w:r>
      <w:bookmarkEnd w:id="666"/>
      <w:r>
        <w:rPr>
          <w:color w:val="000000"/>
          <w:spacing w:val="0"/>
          <w:w w:val="100"/>
          <w:position w:val="0"/>
        </w:rPr>
        <w:t>、</w:t>
        <w:tab/>
      </w:r>
      <w:r>
        <w:rPr>
          <w:color w:val="000000"/>
          <w:spacing w:val="0"/>
          <w:w w:val="100"/>
          <w:position w:val="0"/>
        </w:rPr>
        <w:t>重组属于同一公司控制权人下的非企业合并事项，但被重组方重组前一个会计年度末的资产总额或 前一个会计年度的营业收入或利润总额达到或超过重组前发行人相应项目</w:t>
      </w:r>
      <w:r>
        <w:rPr>
          <w:rFonts w:ascii="Times New Roman" w:eastAsia="Times New Roman" w:hAnsi="Times New Roman" w:cs="Times New Roman"/>
          <w:color w:val="000000"/>
          <w:spacing w:val="0"/>
          <w:w w:val="100"/>
          <w:position w:val="0"/>
        </w:rPr>
        <w:t>20%</w:t>
      </w:r>
      <w:r>
        <w:rPr>
          <w:color w:val="000000"/>
          <w:spacing w:val="0"/>
          <w:w w:val="100"/>
          <w:position w:val="0"/>
        </w:rPr>
        <w:t>的，从合并当期的期初起编制 备考利润表。</w:t>
      </w:r>
    </w:p>
    <w:p>
      <w:pPr>
        <w:pStyle w:val="Style23"/>
        <w:keepNext w:val="0"/>
        <w:keepLines w:val="0"/>
        <w:widowControl w:val="0"/>
        <w:shd w:val="clear" w:color="auto" w:fill="auto"/>
        <w:tabs>
          <w:tab w:pos="838" w:val="left"/>
        </w:tabs>
        <w:bidi w:val="0"/>
        <w:spacing w:before="0" w:after="940" w:line="317" w:lineRule="exact"/>
        <w:ind w:left="0" w:right="0" w:firstLine="440"/>
        <w:jc w:val="left"/>
      </w:pPr>
      <w:bookmarkStart w:id="667" w:name="bookmark667"/>
      <w:r>
        <w:rPr>
          <w:rFonts w:ascii="Times New Roman" w:eastAsia="Times New Roman" w:hAnsi="Times New Roman" w:cs="Times New Roman"/>
          <w:color w:val="000000"/>
          <w:spacing w:val="0"/>
          <w:w w:val="100"/>
          <w:position w:val="0"/>
        </w:rPr>
        <w:t>F</w:t>
      </w:r>
      <w:bookmarkEnd w:id="667"/>
      <w:r>
        <w:rPr>
          <w:color w:val="000000"/>
          <w:spacing w:val="0"/>
          <w:w w:val="100"/>
          <w:position w:val="0"/>
        </w:rPr>
        <w:t>、</w:t>
        <w:tab/>
      </w:r>
      <w:r>
        <w:rPr>
          <w:color w:val="000000"/>
          <w:spacing w:val="0"/>
          <w:w w:val="100"/>
          <w:position w:val="0"/>
        </w:rPr>
        <w:t>对于因非同一控制下企业合并取得的子公司，在编制合并报表时，以购买日可辨认净资产公允价值 为基础对个别财务报表进行调整。</w:t>
      </w:r>
    </w:p>
    <w:p>
      <w:pPr>
        <w:pStyle w:val="Style37"/>
        <w:keepNext/>
        <w:keepLines/>
        <w:widowControl w:val="0"/>
        <w:shd w:val="clear" w:color="auto" w:fill="auto"/>
        <w:bidi w:val="0"/>
        <w:spacing w:before="0" w:after="280" w:line="312" w:lineRule="exact"/>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w:t>
      </w:r>
      <w:bookmarkEnd w:id="670"/>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668"/>
      <w:bookmarkEnd w:id="669"/>
      <w:bookmarkEnd w:id="671"/>
    </w:p>
    <w:p>
      <w:pPr>
        <w:pStyle w:val="Style37"/>
        <w:keepNext/>
        <w:keepLines/>
        <w:widowControl w:val="0"/>
        <w:shd w:val="clear" w:color="auto" w:fill="auto"/>
        <w:bidi w:val="0"/>
        <w:spacing w:before="0" w:after="280" w:line="312" w:lineRule="exact"/>
        <w:ind w:left="0" w:right="0" w:firstLine="0"/>
        <w:jc w:val="left"/>
      </w:pPr>
      <w:bookmarkStart w:id="668" w:name="bookmark668"/>
      <w:bookmarkStart w:id="669" w:name="bookmark669"/>
      <w:bookmarkStart w:id="672" w:name="bookmark672"/>
      <w:bookmarkStart w:id="673" w:name="bookmark673"/>
      <w:r>
        <w:rPr>
          <w:rFonts w:ascii="Times New Roman" w:eastAsia="Times New Roman" w:hAnsi="Times New Roman" w:cs="Times New Roman"/>
          <w:color w:val="000000"/>
          <w:spacing w:val="0"/>
          <w:w w:val="100"/>
          <w:position w:val="0"/>
        </w:rPr>
        <w:t>8</w:t>
      </w:r>
      <w:bookmarkEnd w:id="672"/>
      <w:r>
        <w:rPr>
          <w:color w:val="000000"/>
          <w:spacing w:val="0"/>
          <w:w w:val="100"/>
          <w:position w:val="0"/>
        </w:rPr>
        <w:t>、现金及现金等价物的确定标准</w:t>
      </w:r>
      <w:bookmarkEnd w:id="668"/>
      <w:bookmarkEnd w:id="669"/>
      <w:bookmarkEnd w:id="673"/>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现金是指本公司的库存现金以及随时用于支付的存款。</w:t>
      </w:r>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现金等价物为本公司持有的期限短（一般是指从购买日起三个月内到期）、流动性强、易于转换为已知金 额现金且价值变动风险很小的投资。</w:t>
      </w:r>
    </w:p>
    <w:p>
      <w:pPr>
        <w:pStyle w:val="Style37"/>
        <w:keepNext/>
        <w:keepLines/>
        <w:widowControl w:val="0"/>
        <w:shd w:val="clear" w:color="auto" w:fill="auto"/>
        <w:bidi w:val="0"/>
        <w:spacing w:before="0" w:after="280" w:line="317" w:lineRule="exact"/>
        <w:ind w:left="0" w:right="0" w:firstLine="0"/>
        <w:jc w:val="both"/>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9</w:t>
      </w:r>
      <w:bookmarkEnd w:id="676"/>
      <w:r>
        <w:rPr>
          <w:color w:val="000000"/>
          <w:spacing w:val="0"/>
          <w:w w:val="100"/>
          <w:position w:val="0"/>
        </w:rPr>
        <w:t>、外币业务和外币报表折算</w:t>
      </w:r>
      <w:bookmarkEnd w:id="674"/>
      <w:bookmarkEnd w:id="675"/>
      <w:bookmarkEnd w:id="677"/>
    </w:p>
    <w:p>
      <w:pPr>
        <w:pStyle w:val="Style37"/>
        <w:keepNext/>
        <w:keepLines/>
        <w:widowControl w:val="0"/>
        <w:shd w:val="clear" w:color="auto" w:fill="auto"/>
        <w:bidi w:val="0"/>
        <w:spacing w:before="0" w:after="280" w:line="317" w:lineRule="exact"/>
        <w:ind w:left="0" w:right="0" w:firstLine="0"/>
        <w:jc w:val="both"/>
      </w:pPr>
      <w:bookmarkStart w:id="674" w:name="bookmark674"/>
      <w:bookmarkStart w:id="675" w:name="bookmark675"/>
      <w:bookmarkStart w:id="678" w:name="bookmark678"/>
      <w:bookmarkStart w:id="679" w:name="bookmark679"/>
      <w:r>
        <w:rPr>
          <w:color w:val="000000"/>
          <w:spacing w:val="0"/>
          <w:w w:val="100"/>
          <w:position w:val="0"/>
        </w:rPr>
        <w:t>（</w:t>
      </w:r>
      <w:bookmarkEnd w:id="678"/>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674"/>
      <w:bookmarkEnd w:id="675"/>
      <w:bookmarkEnd w:id="679"/>
    </w:p>
    <w:p>
      <w:pPr>
        <w:pStyle w:val="Style2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本公司外币交易均按交易发生日的即期近似汇率折算为记账本位币。该即期近似汇率指交易发生日当 月月初的汇率。</w:t>
      </w:r>
    </w:p>
    <w:p>
      <w:pPr>
        <w:pStyle w:val="Style2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在资产负债表日，应当按照下列规定对外币货币性项目和外币非货币性项目进行处理：</w:t>
      </w:r>
    </w:p>
    <w:p>
      <w:pPr>
        <w:pStyle w:val="Style23"/>
        <w:keepNext w:val="0"/>
        <w:keepLines w:val="0"/>
        <w:widowControl w:val="0"/>
        <w:shd w:val="clear" w:color="auto" w:fill="auto"/>
        <w:tabs>
          <w:tab w:pos="776" w:val="left"/>
        </w:tabs>
        <w:bidi w:val="0"/>
        <w:spacing w:before="0" w:after="0" w:line="317" w:lineRule="exact"/>
        <w:ind w:left="0" w:right="0" w:firstLine="440"/>
        <w:jc w:val="both"/>
      </w:pPr>
      <w:bookmarkStart w:id="680" w:name="bookmark680"/>
      <w:r>
        <w:rPr>
          <w:rFonts w:ascii="Times New Roman" w:eastAsia="Times New Roman" w:hAnsi="Times New Roman" w:cs="Times New Roman"/>
          <w:color w:val="000000"/>
          <w:spacing w:val="0"/>
          <w:w w:val="100"/>
          <w:position w:val="0"/>
        </w:rPr>
        <w:t>a</w:t>
      </w:r>
      <w:bookmarkEnd w:id="680"/>
      <w:r>
        <w:rPr>
          <w:color w:val="000000"/>
          <w:spacing w:val="0"/>
          <w:w w:val="100"/>
          <w:position w:val="0"/>
        </w:rPr>
        <w:t>、</w:t>
        <w:tab/>
      </w:r>
      <w:r>
        <w:rPr>
          <w:color w:val="000000"/>
          <w:spacing w:val="0"/>
          <w:w w:val="100"/>
          <w:position w:val="0"/>
        </w:rPr>
        <w:t>外币货币性项目，采用资产负债表日即期汇率折算。因资产负债表日即期汇率与初始确认时或前 一资产负债表日即期汇率不同而产生的汇兑差额，计入当期损益。</w:t>
      </w:r>
    </w:p>
    <w:p>
      <w:pPr>
        <w:pStyle w:val="Style23"/>
        <w:keepNext w:val="0"/>
        <w:keepLines w:val="0"/>
        <w:widowControl w:val="0"/>
        <w:shd w:val="clear" w:color="auto" w:fill="auto"/>
        <w:tabs>
          <w:tab w:pos="790" w:val="left"/>
        </w:tabs>
        <w:bidi w:val="0"/>
        <w:spacing w:before="0" w:after="0" w:line="317" w:lineRule="exact"/>
        <w:ind w:left="0" w:right="0" w:firstLine="440"/>
        <w:jc w:val="both"/>
      </w:pPr>
      <w:bookmarkStart w:id="681" w:name="bookmark681"/>
      <w:r>
        <w:rPr>
          <w:rFonts w:ascii="Times New Roman" w:eastAsia="Times New Roman" w:hAnsi="Times New Roman" w:cs="Times New Roman"/>
          <w:color w:val="000000"/>
          <w:spacing w:val="0"/>
          <w:w w:val="100"/>
          <w:position w:val="0"/>
        </w:rPr>
        <w:t>b</w:t>
      </w:r>
      <w:bookmarkEnd w:id="681"/>
      <w:r>
        <w:rPr>
          <w:color w:val="000000"/>
          <w:spacing w:val="0"/>
          <w:w w:val="100"/>
          <w:position w:val="0"/>
        </w:rPr>
        <w:t>、</w:t>
        <w:tab/>
      </w:r>
      <w:r>
        <w:rPr>
          <w:color w:val="000000"/>
          <w:spacing w:val="0"/>
          <w:w w:val="100"/>
          <w:position w:val="0"/>
        </w:rPr>
        <w:t>以历史成本计量的外币非货币性项目，仍采用交易发生日的即期汇率折算，不改变其记账本位币 金额。</w:t>
      </w:r>
    </w:p>
    <w:p>
      <w:pPr>
        <w:pStyle w:val="Style23"/>
        <w:keepNext w:val="0"/>
        <w:keepLines w:val="0"/>
        <w:widowControl w:val="0"/>
        <w:shd w:val="clear" w:color="auto" w:fill="auto"/>
        <w:tabs>
          <w:tab w:pos="771" w:val="left"/>
        </w:tabs>
        <w:bidi w:val="0"/>
        <w:spacing w:before="0" w:after="600" w:line="317" w:lineRule="exact"/>
        <w:ind w:left="0" w:right="0" w:firstLine="440"/>
        <w:jc w:val="both"/>
      </w:pPr>
      <w:bookmarkStart w:id="682" w:name="bookmark682"/>
      <w:r>
        <w:rPr>
          <w:rFonts w:ascii="Times New Roman" w:eastAsia="Times New Roman" w:hAnsi="Times New Roman" w:cs="Times New Roman"/>
          <w:color w:val="000000"/>
          <w:spacing w:val="0"/>
          <w:w w:val="100"/>
          <w:position w:val="0"/>
        </w:rPr>
        <w:t>c</w:t>
      </w:r>
      <w:bookmarkEnd w:id="682"/>
      <w:r>
        <w:rPr>
          <w:color w:val="000000"/>
          <w:spacing w:val="0"/>
          <w:w w:val="100"/>
          <w:position w:val="0"/>
        </w:rPr>
        <w:t>、</w:t>
        <w:tab/>
      </w:r>
      <w:r>
        <w:rPr>
          <w:color w:val="000000"/>
          <w:spacing w:val="0"/>
          <w:w w:val="100"/>
          <w:position w:val="0"/>
        </w:rPr>
        <w:t>以公允价值计量的外币非货币性项目，采用公允价值确定日的即期汇率折算，折算后的记账本位 币金额与原记账本位币金额的差额，作为公允价值变动处理，计入当期损益。</w:t>
      </w:r>
    </w:p>
    <w:p>
      <w:pPr>
        <w:pStyle w:val="Style37"/>
        <w:keepNext/>
        <w:keepLines/>
        <w:widowControl w:val="0"/>
        <w:shd w:val="clear" w:color="auto" w:fill="auto"/>
        <w:bidi w:val="0"/>
        <w:spacing w:before="0" w:after="280" w:line="314" w:lineRule="exact"/>
        <w:ind w:left="0" w:right="0" w:firstLine="0"/>
        <w:jc w:val="both"/>
      </w:pPr>
      <w:bookmarkStart w:id="683" w:name="bookmark683"/>
      <w:bookmarkStart w:id="684" w:name="bookmark684"/>
      <w:bookmarkStart w:id="685" w:name="bookmark685"/>
      <w:bookmarkStart w:id="686" w:name="bookmark686"/>
      <w:r>
        <w:rPr>
          <w:color w:val="000000"/>
          <w:spacing w:val="0"/>
          <w:w w:val="100"/>
          <w:position w:val="0"/>
        </w:rPr>
        <w:t>（</w:t>
      </w:r>
      <w:bookmarkEnd w:id="685"/>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683"/>
      <w:bookmarkEnd w:id="684"/>
      <w:bookmarkEnd w:id="686"/>
    </w:p>
    <w:p>
      <w:pPr>
        <w:pStyle w:val="Style23"/>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以外币为本位币的子公司，在编制折合人民币财务报表时，采用现行汇率法，即所有资产、负债及损 益类项目按照合并会计报表决算日的市场汇率折算为母公司记账本位币，所有者权益类项目除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项目外，均按照发生时的市场汇率折算为母公司本位币。由于折算汇率不同产生的折算差额，在折合 人民币资产负债表所有者权益类设外币报表折算差额项目反映。</w:t>
      </w:r>
    </w:p>
    <w:p>
      <w:pPr>
        <w:pStyle w:val="Style37"/>
        <w:keepNext/>
        <w:keepLines/>
        <w:widowControl w:val="0"/>
        <w:shd w:val="clear" w:color="auto" w:fill="auto"/>
        <w:bidi w:val="0"/>
        <w:spacing w:before="0" w:after="280" w:line="314" w:lineRule="exact"/>
        <w:ind w:left="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87"/>
      <w:bookmarkEnd w:id="688"/>
      <w:bookmarkEnd w:id="690"/>
    </w:p>
    <w:p>
      <w:pPr>
        <w:pStyle w:val="Style37"/>
        <w:keepNext/>
        <w:keepLines/>
        <w:widowControl w:val="0"/>
        <w:shd w:val="clear" w:color="auto" w:fill="auto"/>
        <w:bidi w:val="0"/>
        <w:spacing w:before="0" w:after="280" w:line="314" w:lineRule="exact"/>
        <w:ind w:left="0" w:right="0" w:firstLine="0"/>
        <w:jc w:val="both"/>
      </w:pPr>
      <w:bookmarkStart w:id="687" w:name="bookmark687"/>
      <w:bookmarkStart w:id="688" w:name="bookmark688"/>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687"/>
      <w:bookmarkEnd w:id="688"/>
      <w:bookmarkEnd w:id="692"/>
    </w:p>
    <w:p>
      <w:pPr>
        <w:pStyle w:val="Style23"/>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金融资产分为以公允价值计量且其变动计入当期损益的金融资产（包括交易性金融资产和指定为以公 允价值计量且其变动计入当期损益的金融资产）、持有至到期投资、贷款和应收款项、可供出售金融资产 等四类。</w:t>
      </w:r>
    </w:p>
    <w:p>
      <w:pPr>
        <w:pStyle w:val="Style37"/>
        <w:keepNext/>
        <w:keepLines/>
        <w:widowControl w:val="0"/>
        <w:shd w:val="clear" w:color="auto" w:fill="auto"/>
        <w:bidi w:val="0"/>
        <w:spacing w:before="0" w:after="280" w:line="320" w:lineRule="exact"/>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693"/>
      <w:bookmarkEnd w:id="694"/>
      <w:bookmarkEnd w:id="696"/>
    </w:p>
    <w:p>
      <w:pPr>
        <w:pStyle w:val="Style23"/>
        <w:keepNext w:val="0"/>
        <w:keepLines w:val="0"/>
        <w:widowControl w:val="0"/>
        <w:shd w:val="clear" w:color="auto" w:fill="auto"/>
        <w:tabs>
          <w:tab w:pos="781" w:val="left"/>
        </w:tabs>
        <w:bidi w:val="0"/>
        <w:spacing w:before="0" w:after="0" w:line="320" w:lineRule="exact"/>
        <w:ind w:left="0" w:right="0" w:firstLine="440"/>
        <w:jc w:val="both"/>
      </w:pPr>
      <w:bookmarkStart w:id="697" w:name="bookmark697"/>
      <w:r>
        <w:rPr>
          <w:rFonts w:ascii="Times New Roman" w:eastAsia="Times New Roman" w:hAnsi="Times New Roman" w:cs="Times New Roman"/>
          <w:color w:val="000000"/>
          <w:spacing w:val="0"/>
          <w:w w:val="100"/>
          <w:position w:val="0"/>
        </w:rPr>
        <w:t>a</w:t>
      </w:r>
      <w:bookmarkEnd w:id="697"/>
      <w:r>
        <w:rPr>
          <w:color w:val="000000"/>
          <w:spacing w:val="0"/>
          <w:w w:val="100"/>
          <w:position w:val="0"/>
        </w:rPr>
        <w:t>、</w:t>
        <w:tab/>
      </w:r>
      <w:r>
        <w:rPr>
          <w:color w:val="000000"/>
          <w:spacing w:val="0"/>
          <w:w w:val="100"/>
          <w:position w:val="0"/>
        </w:rPr>
        <w:t>初始确认金融资产按照公允价值计量。对于以公允价值计量且其变动计入当期损益的金融资产， 相关交易费用应当直接计入当期损益；对于其他类别的金融资产，相关交易费用应当计入初始确认金额。</w:t>
      </w:r>
    </w:p>
    <w:p>
      <w:pPr>
        <w:pStyle w:val="Style23"/>
        <w:keepNext w:val="0"/>
        <w:keepLines w:val="0"/>
        <w:widowControl w:val="0"/>
        <w:shd w:val="clear" w:color="auto" w:fill="auto"/>
        <w:tabs>
          <w:tab w:pos="781" w:val="left"/>
        </w:tabs>
        <w:bidi w:val="0"/>
        <w:spacing w:before="0" w:after="0" w:line="320" w:lineRule="exact"/>
        <w:ind w:left="0" w:right="0" w:firstLine="440"/>
        <w:jc w:val="both"/>
      </w:pPr>
      <w:bookmarkStart w:id="698" w:name="bookmark698"/>
      <w:r>
        <w:rPr>
          <w:rFonts w:ascii="Times New Roman" w:eastAsia="Times New Roman" w:hAnsi="Times New Roman" w:cs="Times New Roman"/>
          <w:color w:val="000000"/>
          <w:spacing w:val="0"/>
          <w:w w:val="100"/>
          <w:position w:val="0"/>
        </w:rPr>
        <w:t>b</w:t>
      </w:r>
      <w:bookmarkEnd w:id="698"/>
      <w:r>
        <w:rPr>
          <w:color w:val="000000"/>
          <w:spacing w:val="0"/>
          <w:w w:val="100"/>
          <w:position w:val="0"/>
        </w:rPr>
        <w:t>、</w:t>
        <w:tab/>
      </w:r>
      <w:r>
        <w:rPr>
          <w:color w:val="000000"/>
          <w:spacing w:val="0"/>
          <w:w w:val="100"/>
          <w:position w:val="0"/>
        </w:rPr>
        <w:t>本公司按照公允价值对金融资产进行后续计量，且不扣除将来处置该金融资产时可能发生的交易 费用。但是，下列情况除外：</w:t>
      </w:r>
    </w:p>
    <w:p>
      <w:pPr>
        <w:pStyle w:val="Style23"/>
        <w:keepNext w:val="0"/>
        <w:keepLines w:val="0"/>
        <w:widowControl w:val="0"/>
        <w:shd w:val="clear" w:color="auto" w:fill="auto"/>
        <w:bidi w:val="0"/>
        <w:spacing w:before="0" w:after="0" w:line="32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持有至到期投资以及贷款和应收款项，采用实际利率法，按摊余成本计量。</w:t>
      </w:r>
    </w:p>
    <w:p>
      <w:pPr>
        <w:pStyle w:val="Style23"/>
        <w:keepNext w:val="0"/>
        <w:keepLines w:val="0"/>
        <w:widowControl w:val="0"/>
        <w:shd w:val="clear" w:color="auto" w:fill="auto"/>
        <w:bidi w:val="0"/>
        <w:spacing w:before="0" w:after="680" w:line="320"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在活跃市场中没有报价且其公允价值不能可靠计量的权益工具投资，以及与该权益工具挂钩并须通 过交付该权益工具结算的衍生金融资产，按照成本计量。</w:t>
      </w:r>
    </w:p>
    <w:p>
      <w:pPr>
        <w:pStyle w:val="Style37"/>
        <w:keepNext/>
        <w:keepLines/>
        <w:widowControl w:val="0"/>
        <w:shd w:val="clear" w:color="auto" w:fill="auto"/>
        <w:bidi w:val="0"/>
        <w:spacing w:before="0" w:after="360" w:line="240" w:lineRule="auto"/>
        <w:ind w:left="0" w:right="0" w:firstLine="14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w:t>
      </w:r>
      <w:bookmarkEnd w:id="701"/>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699"/>
      <w:bookmarkEnd w:id="700"/>
      <w:bookmarkEnd w:id="702"/>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本公司于将金融资产所有权上几乎所有的风险和报酬转移给转入方或已放弃对该金融资产的控制时, </w:t>
      </w:r>
      <w:r>
        <w:rPr>
          <w:color w:val="000000"/>
          <w:spacing w:val="0"/>
          <w:w w:val="100"/>
          <w:position w:val="0"/>
        </w:rPr>
        <w:t>终止确认该金融资产。保留了金融资产所有权上几乎所有的风险和报酬的，继续确认所转移的金融资产， 并将收到的对价确认为一项金融负债。公司既没有转移也没有保留金融资产所有权上几乎所有的风险和报 酬的，分别下列情况处理：</w:t>
      </w:r>
    </w:p>
    <w:p>
      <w:pPr>
        <w:pStyle w:val="Style23"/>
        <w:keepNext w:val="0"/>
        <w:keepLines w:val="0"/>
        <w:widowControl w:val="0"/>
        <w:shd w:val="clear" w:color="auto" w:fill="auto"/>
        <w:bidi w:val="0"/>
        <w:spacing w:before="0" w:after="0" w:line="315" w:lineRule="exact"/>
        <w:ind w:left="0" w:right="0" w:firstLine="440"/>
        <w:jc w:val="both"/>
      </w:pPr>
      <w:bookmarkStart w:id="703" w:name="bookmark703"/>
      <w:r>
        <w:rPr>
          <w:rFonts w:ascii="Times New Roman" w:eastAsia="Times New Roman" w:hAnsi="Times New Roman" w:cs="Times New Roman"/>
          <w:color w:val="000000"/>
          <w:spacing w:val="0"/>
          <w:w w:val="100"/>
          <w:position w:val="0"/>
        </w:rPr>
        <w:t>（</w:t>
      </w:r>
      <w:bookmarkEnd w:id="703"/>
      <w:r>
        <w:rPr>
          <w:rFonts w:ascii="Times New Roman" w:eastAsia="Times New Roman" w:hAnsi="Times New Roman" w:cs="Times New Roman"/>
          <w:color w:val="000000"/>
          <w:spacing w:val="0"/>
          <w:w w:val="100"/>
          <w:position w:val="0"/>
        </w:rPr>
        <w:t>1）</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未放弃对该金融资产控制的，按照继续涉 入所转移金融资产的程度确认有关金融资产，并相应确认有关负债。</w:t>
      </w:r>
    </w:p>
    <w:p>
      <w:pPr>
        <w:pStyle w:val="Style2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金融资产整体转移满足终止确认条件的，将下列两项金额的差额计入当期损益：</w:t>
      </w:r>
    </w:p>
    <w:p>
      <w:pPr>
        <w:pStyle w:val="Style23"/>
        <w:keepNext w:val="0"/>
        <w:keepLines w:val="0"/>
        <w:widowControl w:val="0"/>
        <w:shd w:val="clear" w:color="auto" w:fill="auto"/>
        <w:bidi w:val="0"/>
        <w:spacing w:before="0" w:after="0" w:line="315" w:lineRule="exact"/>
        <w:ind w:left="0" w:right="0" w:firstLine="440"/>
        <w:jc w:val="both"/>
      </w:pPr>
      <w:bookmarkStart w:id="704" w:name="bookmark704"/>
      <w:r>
        <w:rPr>
          <w:rFonts w:ascii="Times New Roman" w:eastAsia="Times New Roman" w:hAnsi="Times New Roman" w:cs="Times New Roman"/>
          <w:color w:val="000000"/>
          <w:spacing w:val="0"/>
          <w:w w:val="100"/>
          <w:position w:val="0"/>
        </w:rPr>
        <w:t>（</w:t>
      </w:r>
      <w:bookmarkEnd w:id="704"/>
      <w:r>
        <w:rPr>
          <w:rFonts w:ascii="Times New Roman" w:eastAsia="Times New Roman" w:hAnsi="Times New Roman" w:cs="Times New Roman"/>
          <w:color w:val="000000"/>
          <w:spacing w:val="0"/>
          <w:w w:val="100"/>
          <w:position w:val="0"/>
        </w:rPr>
        <w:t>1）</w:t>
      </w:r>
      <w:r>
        <w:rPr>
          <w:color w:val="000000"/>
          <w:spacing w:val="0"/>
          <w:w w:val="100"/>
          <w:position w:val="0"/>
        </w:rPr>
        <w:t>所转移金融资产的账面价值；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 累计额之和。</w:t>
      </w:r>
    </w:p>
    <w:p>
      <w:pPr>
        <w:pStyle w:val="Style23"/>
        <w:keepNext w:val="0"/>
        <w:keepLines w:val="0"/>
        <w:widowControl w:val="0"/>
        <w:shd w:val="clear" w:color="auto" w:fill="auto"/>
        <w:bidi w:val="0"/>
        <w:spacing w:before="0" w:after="620" w:line="315"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 确认部分的账面价值；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终止确认部分的对价，与原直接计入所有者权益的公允价值变动累计额中对应 终止确认部分的金额之和。</w:t>
      </w:r>
    </w:p>
    <w:p>
      <w:pPr>
        <w:pStyle w:val="Style37"/>
        <w:keepNext/>
        <w:keepLines/>
        <w:widowControl w:val="0"/>
        <w:shd w:val="clear" w:color="auto" w:fill="auto"/>
        <w:bidi w:val="0"/>
        <w:spacing w:before="0" w:after="280" w:line="307" w:lineRule="exact"/>
        <w:ind w:left="0" w:right="0" w:firstLine="0"/>
        <w:jc w:val="both"/>
      </w:pPr>
      <w:bookmarkStart w:id="705" w:name="bookmark705"/>
      <w:bookmarkStart w:id="706" w:name="bookmark706"/>
      <w:bookmarkStart w:id="707" w:name="bookmark707"/>
      <w:bookmarkStart w:id="708" w:name="bookmark708"/>
      <w:r>
        <w:rPr>
          <w:color w:val="000000"/>
          <w:spacing w:val="0"/>
          <w:w w:val="100"/>
          <w:position w:val="0"/>
        </w:rPr>
        <w:t>（</w:t>
      </w:r>
      <w:bookmarkEnd w:id="707"/>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705"/>
      <w:bookmarkEnd w:id="706"/>
      <w:bookmarkEnd w:id="708"/>
    </w:p>
    <w:p>
      <w:pPr>
        <w:pStyle w:val="Style23"/>
        <w:keepNext w:val="0"/>
        <w:keepLines w:val="0"/>
        <w:widowControl w:val="0"/>
        <w:shd w:val="clear" w:color="auto" w:fill="auto"/>
        <w:bidi w:val="0"/>
        <w:spacing w:before="0" w:after="900" w:line="307" w:lineRule="exact"/>
        <w:ind w:left="0" w:right="0" w:firstLine="440"/>
        <w:jc w:val="both"/>
      </w:pPr>
      <w:r>
        <w:rPr>
          <w:color w:val="000000"/>
          <w:spacing w:val="0"/>
          <w:w w:val="100"/>
          <w:position w:val="0"/>
        </w:rPr>
        <w:t>当金融负债的现时义务全部或部分已经解除时，终止确认该金融负债或义务已解除的部分。终止确认 部分的账面价值与支付的对价之间的差额，计入当期损益。</w:t>
      </w:r>
    </w:p>
    <w:p>
      <w:pPr>
        <w:pStyle w:val="Style37"/>
        <w:keepNext/>
        <w:keepLines/>
        <w:widowControl w:val="0"/>
        <w:shd w:val="clear" w:color="auto" w:fill="auto"/>
        <w:bidi w:val="0"/>
        <w:spacing w:before="0" w:after="280" w:line="326" w:lineRule="exact"/>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w:t>
      </w:r>
      <w:bookmarkEnd w:id="711"/>
      <w:r>
        <w:rPr>
          <w:rFonts w:ascii="Times New Roman" w:eastAsia="Times New Roman" w:hAnsi="Times New Roman" w:cs="Times New Roman"/>
          <w:color w:val="000000"/>
          <w:spacing w:val="0"/>
          <w:w w:val="100"/>
          <w:position w:val="0"/>
        </w:rPr>
        <w:t>5</w:t>
      </w:r>
      <w:r>
        <w:rPr>
          <w:color w:val="000000"/>
          <w:spacing w:val="0"/>
          <w:w w:val="100"/>
          <w:position w:val="0"/>
        </w:rPr>
        <w:t>）金融资产和金融负债公允价值的确定方法</w:t>
      </w:r>
      <w:bookmarkEnd w:id="709"/>
      <w:bookmarkEnd w:id="710"/>
      <w:bookmarkEnd w:id="712"/>
    </w:p>
    <w:p>
      <w:pPr>
        <w:pStyle w:val="Style2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金融资产或金融负债公允价值的确定：</w:t>
      </w:r>
    </w:p>
    <w:p>
      <w:pPr>
        <w:pStyle w:val="Style23"/>
        <w:keepNext w:val="0"/>
        <w:keepLines w:val="0"/>
        <w:widowControl w:val="0"/>
        <w:shd w:val="clear" w:color="auto" w:fill="auto"/>
        <w:tabs>
          <w:tab w:pos="794" w:val="left"/>
        </w:tabs>
        <w:bidi w:val="0"/>
        <w:spacing w:before="0" w:after="0" w:line="326" w:lineRule="exact"/>
        <w:ind w:left="0" w:right="0" w:firstLine="440"/>
        <w:jc w:val="both"/>
      </w:pPr>
      <w:bookmarkStart w:id="713" w:name="bookmark713"/>
      <w:r>
        <w:rPr>
          <w:rFonts w:ascii="Times New Roman" w:eastAsia="Times New Roman" w:hAnsi="Times New Roman" w:cs="Times New Roman"/>
          <w:color w:val="000000"/>
          <w:spacing w:val="0"/>
          <w:w w:val="100"/>
          <w:position w:val="0"/>
        </w:rPr>
        <w:t>a</w:t>
      </w:r>
      <w:bookmarkEnd w:id="713"/>
      <w:r>
        <w:rPr>
          <w:color w:val="000000"/>
          <w:spacing w:val="0"/>
          <w:w w:val="100"/>
          <w:position w:val="0"/>
        </w:rPr>
        <w:t>、</w:t>
        <w:tab/>
      </w:r>
      <w:r>
        <w:rPr>
          <w:color w:val="000000"/>
          <w:spacing w:val="0"/>
          <w:w w:val="100"/>
          <w:position w:val="0"/>
        </w:rPr>
        <w:t>存在活跃市场的金融资产，将活跃市场中的报价确定为公允价值；</w:t>
      </w:r>
    </w:p>
    <w:p>
      <w:pPr>
        <w:pStyle w:val="Style23"/>
        <w:keepNext w:val="0"/>
        <w:keepLines w:val="0"/>
        <w:widowControl w:val="0"/>
        <w:shd w:val="clear" w:color="auto" w:fill="auto"/>
        <w:tabs>
          <w:tab w:pos="757" w:val="left"/>
        </w:tabs>
        <w:bidi w:val="0"/>
        <w:spacing w:before="0" w:after="900" w:line="326" w:lineRule="exact"/>
        <w:ind w:left="0" w:right="0" w:firstLine="440"/>
        <w:jc w:val="both"/>
      </w:pPr>
      <w:bookmarkStart w:id="714" w:name="bookmark714"/>
      <w:r>
        <w:rPr>
          <w:rFonts w:ascii="Times New Roman" w:eastAsia="Times New Roman" w:hAnsi="Times New Roman" w:cs="Times New Roman"/>
          <w:color w:val="000000"/>
          <w:spacing w:val="0"/>
          <w:w w:val="100"/>
          <w:position w:val="0"/>
        </w:rPr>
        <w:t>b</w:t>
      </w:r>
      <w:bookmarkEnd w:id="714"/>
      <w:r>
        <w:rPr>
          <w:color w:val="000000"/>
          <w:spacing w:val="0"/>
          <w:w w:val="100"/>
          <w:position w:val="0"/>
        </w:rPr>
        <w:t>、</w:t>
        <w:tab/>
      </w:r>
      <w:r>
        <w:rPr>
          <w:color w:val="000000"/>
          <w:spacing w:val="0"/>
          <w:w w:val="100"/>
          <w:position w:val="0"/>
        </w:rPr>
        <w:t>金融资产不存在活跃市场的，采用估值技术确定公允价值。采用估值技术得出的结果，反映估值 日在公平交易中可能采用的交易价格</w:t>
      </w:r>
    </w:p>
    <w:p>
      <w:pPr>
        <w:pStyle w:val="Style37"/>
        <w:keepNext/>
        <w:keepLines/>
        <w:widowControl w:val="0"/>
        <w:shd w:val="clear" w:color="auto" w:fill="auto"/>
        <w:bidi w:val="0"/>
        <w:spacing w:before="0" w:after="280" w:line="315" w:lineRule="exact"/>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w:t>
      </w:r>
      <w:bookmarkEnd w:id="717"/>
      <w:r>
        <w:rPr>
          <w:rFonts w:ascii="Times New Roman" w:eastAsia="Times New Roman" w:hAnsi="Times New Roman" w:cs="Times New Roman"/>
          <w:color w:val="000000"/>
          <w:spacing w:val="0"/>
          <w:w w:val="100"/>
          <w:position w:val="0"/>
        </w:rPr>
        <w:t>6</w:t>
      </w:r>
      <w:r>
        <w:rPr>
          <w:color w:val="000000"/>
          <w:spacing w:val="0"/>
          <w:w w:val="100"/>
          <w:position w:val="0"/>
        </w:rPr>
        <w:t>）金融资产（不含应收款项）减值测试方法、减值准备计提方法</w:t>
      </w:r>
      <w:bookmarkEnd w:id="715"/>
      <w:bookmarkEnd w:id="716"/>
      <w:bookmarkEnd w:id="718"/>
    </w:p>
    <w:p>
      <w:pPr>
        <w:pStyle w:val="Style2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金融资产减值：在资产负债表日对以公允价值计量且其变动计入当期损益的金融资产以外的金融资产 的账面价值进行检查，有客观证据表明该金融资产发生减值的，计提减值准备。金融资产发生减值的客观 证据，包括下列各项：</w:t>
      </w:r>
    </w:p>
    <w:p>
      <w:pPr>
        <w:pStyle w:val="Style23"/>
        <w:keepNext w:val="0"/>
        <w:keepLines w:val="0"/>
        <w:widowControl w:val="0"/>
        <w:shd w:val="clear" w:color="auto" w:fill="auto"/>
        <w:tabs>
          <w:tab w:pos="794" w:val="left"/>
        </w:tabs>
        <w:bidi w:val="0"/>
        <w:spacing w:before="0" w:after="0" w:line="315" w:lineRule="exact"/>
        <w:ind w:left="0" w:right="0" w:firstLine="440"/>
        <w:jc w:val="both"/>
      </w:pPr>
      <w:bookmarkStart w:id="719" w:name="bookmark719"/>
      <w:r>
        <w:rPr>
          <w:rFonts w:ascii="Times New Roman" w:eastAsia="Times New Roman" w:hAnsi="Times New Roman" w:cs="Times New Roman"/>
          <w:color w:val="000000"/>
          <w:spacing w:val="0"/>
          <w:w w:val="100"/>
          <w:position w:val="0"/>
        </w:rPr>
        <w:t>a</w:t>
      </w:r>
      <w:bookmarkEnd w:id="719"/>
      <w:r>
        <w:rPr>
          <w:color w:val="000000"/>
          <w:spacing w:val="0"/>
          <w:w w:val="100"/>
          <w:position w:val="0"/>
        </w:rPr>
        <w:t>、</w:t>
        <w:tab/>
      </w:r>
      <w:r>
        <w:rPr>
          <w:color w:val="000000"/>
          <w:spacing w:val="0"/>
          <w:w w:val="100"/>
          <w:position w:val="0"/>
        </w:rPr>
        <w:t>发行方或债务人发生严重财务困难；</w:t>
      </w:r>
    </w:p>
    <w:p>
      <w:pPr>
        <w:pStyle w:val="Style23"/>
        <w:keepNext w:val="0"/>
        <w:keepLines w:val="0"/>
        <w:widowControl w:val="0"/>
        <w:shd w:val="clear" w:color="auto" w:fill="auto"/>
        <w:tabs>
          <w:tab w:pos="818" w:val="left"/>
        </w:tabs>
        <w:bidi w:val="0"/>
        <w:spacing w:before="0" w:after="0" w:line="315" w:lineRule="exact"/>
        <w:ind w:left="0" w:right="0" w:firstLine="440"/>
        <w:jc w:val="both"/>
      </w:pPr>
      <w:bookmarkStart w:id="720" w:name="bookmark720"/>
      <w:r>
        <w:rPr>
          <w:rFonts w:ascii="Times New Roman" w:eastAsia="Times New Roman" w:hAnsi="Times New Roman" w:cs="Times New Roman"/>
          <w:color w:val="000000"/>
          <w:spacing w:val="0"/>
          <w:w w:val="100"/>
          <w:position w:val="0"/>
        </w:rPr>
        <w:t>b</w:t>
      </w:r>
      <w:bookmarkEnd w:id="720"/>
      <w:r>
        <w:rPr>
          <w:color w:val="000000"/>
          <w:spacing w:val="0"/>
          <w:w w:val="100"/>
          <w:position w:val="0"/>
        </w:rPr>
        <w:t>、</w:t>
        <w:tab/>
      </w:r>
      <w:r>
        <w:rPr>
          <w:color w:val="000000"/>
          <w:spacing w:val="0"/>
          <w:w w:val="100"/>
          <w:position w:val="0"/>
        </w:rPr>
        <w:t>债务人违反了合同条款，如偿付利息或本金发生违约或逾期等；</w:t>
      </w:r>
    </w:p>
    <w:p>
      <w:pPr>
        <w:pStyle w:val="Style23"/>
        <w:keepNext w:val="0"/>
        <w:keepLines w:val="0"/>
        <w:widowControl w:val="0"/>
        <w:shd w:val="clear" w:color="auto" w:fill="auto"/>
        <w:tabs>
          <w:tab w:pos="818" w:val="left"/>
        </w:tabs>
        <w:bidi w:val="0"/>
        <w:spacing w:before="0" w:after="0" w:line="315" w:lineRule="exact"/>
        <w:ind w:left="0" w:right="0" w:firstLine="440"/>
        <w:jc w:val="both"/>
      </w:pPr>
      <w:bookmarkStart w:id="721" w:name="bookmark721"/>
      <w:r>
        <w:rPr>
          <w:rFonts w:ascii="Times New Roman" w:eastAsia="Times New Roman" w:hAnsi="Times New Roman" w:cs="Times New Roman"/>
          <w:color w:val="000000"/>
          <w:spacing w:val="0"/>
          <w:w w:val="100"/>
          <w:position w:val="0"/>
        </w:rPr>
        <w:t>c</w:t>
      </w:r>
      <w:bookmarkEnd w:id="721"/>
      <w:r>
        <w:rPr>
          <w:color w:val="000000"/>
          <w:spacing w:val="0"/>
          <w:w w:val="100"/>
          <w:position w:val="0"/>
        </w:rPr>
        <w:t>、</w:t>
        <w:tab/>
      </w:r>
      <w:r>
        <w:rPr>
          <w:color w:val="000000"/>
          <w:spacing w:val="0"/>
          <w:w w:val="100"/>
          <w:position w:val="0"/>
        </w:rPr>
        <w:t>本公司出于经济或法律等方面因素的考虑，对发生困难的债务人作出让步；</w:t>
      </w:r>
    </w:p>
    <w:p>
      <w:pPr>
        <w:pStyle w:val="Style23"/>
        <w:keepNext w:val="0"/>
        <w:keepLines w:val="0"/>
        <w:widowControl w:val="0"/>
        <w:shd w:val="clear" w:color="auto" w:fill="auto"/>
        <w:tabs>
          <w:tab w:pos="818" w:val="left"/>
        </w:tabs>
        <w:bidi w:val="0"/>
        <w:spacing w:before="0" w:after="0" w:line="315" w:lineRule="exact"/>
        <w:ind w:left="0" w:right="0" w:firstLine="440"/>
        <w:jc w:val="both"/>
      </w:pPr>
      <w:bookmarkStart w:id="722" w:name="bookmark722"/>
      <w:r>
        <w:rPr>
          <w:rFonts w:ascii="Times New Roman" w:eastAsia="Times New Roman" w:hAnsi="Times New Roman" w:cs="Times New Roman"/>
          <w:color w:val="000000"/>
          <w:spacing w:val="0"/>
          <w:w w:val="100"/>
          <w:position w:val="0"/>
        </w:rPr>
        <w:t>d</w:t>
      </w:r>
      <w:bookmarkEnd w:id="722"/>
      <w:r>
        <w:rPr>
          <w:color w:val="000000"/>
          <w:spacing w:val="0"/>
          <w:w w:val="100"/>
          <w:position w:val="0"/>
        </w:rPr>
        <w:t>、</w:t>
        <w:tab/>
      </w:r>
      <w:r>
        <w:rPr>
          <w:color w:val="000000"/>
          <w:spacing w:val="0"/>
          <w:w w:val="100"/>
          <w:position w:val="0"/>
        </w:rPr>
        <w:t>债务人很可能倒闭或进行其他财务重组；</w:t>
      </w:r>
    </w:p>
    <w:p>
      <w:pPr>
        <w:pStyle w:val="Style23"/>
        <w:keepNext w:val="0"/>
        <w:keepLines w:val="0"/>
        <w:widowControl w:val="0"/>
        <w:shd w:val="clear" w:color="auto" w:fill="auto"/>
        <w:tabs>
          <w:tab w:pos="798" w:val="left"/>
        </w:tabs>
        <w:bidi w:val="0"/>
        <w:spacing w:before="0" w:after="0" w:line="315" w:lineRule="exact"/>
        <w:ind w:left="0" w:right="0" w:firstLine="440"/>
        <w:jc w:val="both"/>
      </w:pPr>
      <w:bookmarkStart w:id="723" w:name="bookmark723"/>
      <w:r>
        <w:rPr>
          <w:rFonts w:ascii="Times New Roman" w:eastAsia="Times New Roman" w:hAnsi="Times New Roman" w:cs="Times New Roman"/>
          <w:color w:val="000000"/>
          <w:spacing w:val="0"/>
          <w:w w:val="100"/>
          <w:position w:val="0"/>
        </w:rPr>
        <w:t>e</w:t>
      </w:r>
      <w:bookmarkEnd w:id="723"/>
      <w:r>
        <w:rPr>
          <w:color w:val="000000"/>
          <w:spacing w:val="0"/>
          <w:w w:val="100"/>
          <w:position w:val="0"/>
        </w:rPr>
        <w:t>、</w:t>
        <w:tab/>
      </w:r>
      <w:r>
        <w:rPr>
          <w:color w:val="000000"/>
          <w:spacing w:val="0"/>
          <w:w w:val="100"/>
          <w:position w:val="0"/>
        </w:rPr>
        <w:t>因发行方发生重大财务困难，该金融资产无法在活跃市场继续交易；</w:t>
      </w:r>
    </w:p>
    <w:p>
      <w:pPr>
        <w:pStyle w:val="Style23"/>
        <w:keepNext w:val="0"/>
        <w:keepLines w:val="0"/>
        <w:widowControl w:val="0"/>
        <w:shd w:val="clear" w:color="auto" w:fill="auto"/>
        <w:tabs>
          <w:tab w:pos="790" w:val="left"/>
        </w:tabs>
        <w:bidi w:val="0"/>
        <w:spacing w:before="0" w:after="0" w:line="315" w:lineRule="exact"/>
        <w:ind w:left="0" w:right="0" w:firstLine="440"/>
        <w:jc w:val="both"/>
      </w:pPr>
      <w:bookmarkStart w:id="724" w:name="bookmark724"/>
      <w:r>
        <w:rPr>
          <w:rFonts w:ascii="Times New Roman" w:eastAsia="Times New Roman" w:hAnsi="Times New Roman" w:cs="Times New Roman"/>
          <w:color w:val="000000"/>
          <w:spacing w:val="0"/>
          <w:w w:val="100"/>
          <w:position w:val="0"/>
        </w:rPr>
        <w:t>f</w:t>
      </w:r>
      <w:bookmarkEnd w:id="724"/>
      <w:r>
        <w:rPr>
          <w:color w:val="000000"/>
          <w:spacing w:val="0"/>
          <w:w w:val="100"/>
          <w:position w:val="0"/>
        </w:rPr>
        <w:t>、</w:t>
        <w:tab/>
      </w:r>
      <w:r>
        <w:rPr>
          <w:color w:val="000000"/>
          <w:spacing w:val="0"/>
          <w:w w:val="100"/>
          <w:position w:val="0"/>
        </w:rPr>
        <w:t>债务人经营所处的技术、市场、经济和法律环境等发生重大不利变化，使本公司可能无法收回投资 成本；</w:t>
      </w:r>
    </w:p>
    <w:p>
      <w:pPr>
        <w:pStyle w:val="Style23"/>
        <w:keepNext w:val="0"/>
        <w:keepLines w:val="0"/>
        <w:widowControl w:val="0"/>
        <w:shd w:val="clear" w:color="auto" w:fill="auto"/>
        <w:tabs>
          <w:tab w:pos="818" w:val="left"/>
        </w:tabs>
        <w:bidi w:val="0"/>
        <w:spacing w:before="0" w:after="0" w:line="315" w:lineRule="exact"/>
        <w:ind w:left="0" w:right="0" w:firstLine="440"/>
        <w:jc w:val="both"/>
      </w:pPr>
      <w:bookmarkStart w:id="725" w:name="bookmark725"/>
      <w:r>
        <w:rPr>
          <w:rFonts w:ascii="Times New Roman" w:eastAsia="Times New Roman" w:hAnsi="Times New Roman" w:cs="Times New Roman"/>
          <w:color w:val="000000"/>
          <w:spacing w:val="0"/>
          <w:w w:val="100"/>
          <w:position w:val="0"/>
        </w:rPr>
        <w:t>g</w:t>
      </w:r>
      <w:bookmarkEnd w:id="725"/>
      <w:r>
        <w:rPr>
          <w:color w:val="000000"/>
          <w:spacing w:val="0"/>
          <w:w w:val="100"/>
          <w:position w:val="0"/>
        </w:rPr>
        <w:t>、</w:t>
        <w:tab/>
      </w:r>
      <w:r>
        <w:rPr>
          <w:color w:val="000000"/>
          <w:spacing w:val="0"/>
          <w:w w:val="100"/>
          <w:position w:val="0"/>
        </w:rPr>
        <w:t>权益工具投资的公允价值发生严重或非暂时性下跌；</w:t>
      </w:r>
    </w:p>
    <w:p>
      <w:pPr>
        <w:pStyle w:val="Style23"/>
        <w:keepNext w:val="0"/>
        <w:keepLines w:val="0"/>
        <w:widowControl w:val="0"/>
        <w:shd w:val="clear" w:color="auto" w:fill="auto"/>
        <w:tabs>
          <w:tab w:pos="818" w:val="left"/>
        </w:tabs>
        <w:bidi w:val="0"/>
        <w:spacing w:before="0" w:after="0" w:line="315" w:lineRule="exact"/>
        <w:ind w:left="0" w:right="0" w:firstLine="440"/>
        <w:jc w:val="both"/>
      </w:pPr>
      <w:bookmarkStart w:id="726" w:name="bookmark726"/>
      <w:r>
        <w:rPr>
          <w:rFonts w:ascii="Times New Roman" w:eastAsia="Times New Roman" w:hAnsi="Times New Roman" w:cs="Times New Roman"/>
          <w:color w:val="000000"/>
          <w:spacing w:val="0"/>
          <w:w w:val="100"/>
          <w:position w:val="0"/>
        </w:rPr>
        <w:t>h</w:t>
      </w:r>
      <w:bookmarkEnd w:id="726"/>
      <w:r>
        <w:rPr>
          <w:color w:val="000000"/>
          <w:spacing w:val="0"/>
          <w:w w:val="100"/>
          <w:position w:val="0"/>
        </w:rPr>
        <w:t>、</w:t>
        <w:tab/>
      </w:r>
      <w:r>
        <w:rPr>
          <w:color w:val="000000"/>
          <w:spacing w:val="0"/>
          <w:w w:val="100"/>
          <w:position w:val="0"/>
        </w:rPr>
        <w:t>其他表明金融资产发生减值的客观证据。</w:t>
      </w:r>
    </w:p>
    <w:p>
      <w:pPr>
        <w:pStyle w:val="Style23"/>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金融资产减值损失的计量：</w:t>
      </w:r>
    </w:p>
    <w:p>
      <w:pPr>
        <w:pStyle w:val="Style23"/>
        <w:keepNext w:val="0"/>
        <w:keepLines w:val="0"/>
        <w:widowControl w:val="0"/>
        <w:shd w:val="clear" w:color="auto" w:fill="auto"/>
        <w:tabs>
          <w:tab w:pos="794" w:val="left"/>
        </w:tabs>
        <w:bidi w:val="0"/>
        <w:spacing w:before="0" w:after="0" w:line="317" w:lineRule="exact"/>
        <w:ind w:left="0" w:right="0" w:firstLine="440"/>
        <w:jc w:val="left"/>
      </w:pPr>
      <w:bookmarkStart w:id="727" w:name="bookmark727"/>
      <w:r>
        <w:rPr>
          <w:rFonts w:ascii="Times New Roman" w:eastAsia="Times New Roman" w:hAnsi="Times New Roman" w:cs="Times New Roman"/>
          <w:color w:val="000000"/>
          <w:spacing w:val="0"/>
          <w:w w:val="100"/>
          <w:position w:val="0"/>
        </w:rPr>
        <w:t>a</w:t>
      </w:r>
      <w:bookmarkEnd w:id="727"/>
      <w:r>
        <w:rPr>
          <w:color w:val="000000"/>
          <w:spacing w:val="0"/>
          <w:w w:val="100"/>
          <w:position w:val="0"/>
        </w:rPr>
        <w:t>、</w:t>
        <w:tab/>
      </w:r>
      <w:r>
        <w:rPr>
          <w:color w:val="000000"/>
          <w:spacing w:val="0"/>
          <w:w w:val="100"/>
          <w:position w:val="0"/>
        </w:rPr>
        <w:t>以公允价值计量且其变动计入当期损益的金融资产不需要进行减值测试；</w:t>
      </w:r>
    </w:p>
    <w:p>
      <w:pPr>
        <w:pStyle w:val="Style23"/>
        <w:keepNext w:val="0"/>
        <w:keepLines w:val="0"/>
        <w:widowControl w:val="0"/>
        <w:shd w:val="clear" w:color="auto" w:fill="auto"/>
        <w:tabs>
          <w:tab w:pos="786" w:val="left"/>
        </w:tabs>
        <w:bidi w:val="0"/>
        <w:spacing w:before="0" w:after="0" w:line="317" w:lineRule="exact"/>
        <w:ind w:left="0" w:right="0" w:firstLine="440"/>
        <w:jc w:val="both"/>
      </w:pPr>
      <w:bookmarkStart w:id="728" w:name="bookmark728"/>
      <w:r>
        <w:rPr>
          <w:rFonts w:ascii="Times New Roman" w:eastAsia="Times New Roman" w:hAnsi="Times New Roman" w:cs="Times New Roman"/>
          <w:color w:val="000000"/>
          <w:spacing w:val="0"/>
          <w:w w:val="100"/>
          <w:position w:val="0"/>
        </w:rPr>
        <w:t>b</w:t>
      </w:r>
      <w:bookmarkEnd w:id="728"/>
      <w:r>
        <w:rPr>
          <w:color w:val="000000"/>
          <w:spacing w:val="0"/>
          <w:w w:val="100"/>
          <w:position w:val="0"/>
        </w:rPr>
        <w:t>、</w:t>
        <w:tab/>
      </w:r>
      <w:r>
        <w:rPr>
          <w:color w:val="000000"/>
          <w:spacing w:val="0"/>
          <w:w w:val="100"/>
          <w:position w:val="0"/>
        </w:rPr>
        <w:t>持有至到期投资的减值损失的计量：按预计未来现金流现值低于期末账面价值的差额计提减值准 备；</w:t>
      </w:r>
    </w:p>
    <w:p>
      <w:pPr>
        <w:pStyle w:val="Style23"/>
        <w:keepNext w:val="0"/>
        <w:keepLines w:val="0"/>
        <w:widowControl w:val="0"/>
        <w:shd w:val="clear" w:color="auto" w:fill="auto"/>
        <w:bidi w:val="0"/>
        <w:spacing w:before="0" w:after="0" w:line="317" w:lineRule="exact"/>
        <w:ind w:left="0" w:right="0" w:firstLine="440"/>
        <w:jc w:val="both"/>
      </w:pPr>
      <w:bookmarkStart w:id="729" w:name="bookmark729"/>
      <w:r>
        <w:rPr>
          <w:rFonts w:ascii="Times New Roman" w:eastAsia="Times New Roman" w:hAnsi="Times New Roman" w:cs="Times New Roman"/>
          <w:color w:val="000000"/>
          <w:spacing w:val="0"/>
          <w:w w:val="100"/>
          <w:position w:val="0"/>
        </w:rPr>
        <w:t>c</w:t>
      </w:r>
      <w:bookmarkEnd w:id="729"/>
      <w:r>
        <w:rPr>
          <w:color w:val="000000"/>
          <w:spacing w:val="0"/>
          <w:w w:val="100"/>
          <w:position w:val="0"/>
        </w:rPr>
        <w:t xml:space="preserve">、 </w:t>
      </w:r>
      <w:r>
        <w:rPr>
          <w:color w:val="000000"/>
          <w:spacing w:val="0"/>
          <w:w w:val="100"/>
          <w:position w:val="0"/>
        </w:rPr>
        <w:t>应收款项坏账准备的确认标准、计提方法：单项金额重大的，单独进行减值测试，根据其未来现 金流量现值低于其账面价值的差额，确认减值损失，计提坏账准备；单项金额不重大，经测试未减值的应 收款项，采用账龄分析法，按应收款项的账龄和规定的提取比例确认减值损失，计提坏账准备；单项金额 不重大但按信用风险特征组合法组合后风险较大的应收款项，单独进行测试，并计提个别坏账准备。经单 独测试未减值的应收款项，采用账龄分析法，按应收款项的账龄和规定的提取比例确认减值损失。</w:t>
      </w:r>
    </w:p>
    <w:p>
      <w:pPr>
        <w:pStyle w:val="Style23"/>
        <w:keepNext w:val="0"/>
        <w:keepLines w:val="0"/>
        <w:widowControl w:val="0"/>
        <w:shd w:val="clear" w:color="auto" w:fill="auto"/>
        <w:tabs>
          <w:tab w:pos="795" w:val="left"/>
        </w:tabs>
        <w:bidi w:val="0"/>
        <w:spacing w:before="0" w:after="760" w:line="317" w:lineRule="exact"/>
        <w:ind w:left="0" w:right="0" w:firstLine="440"/>
        <w:jc w:val="both"/>
      </w:pPr>
      <w:bookmarkStart w:id="730" w:name="bookmark730"/>
      <w:r>
        <w:rPr>
          <w:rFonts w:ascii="Times New Roman" w:eastAsia="Times New Roman" w:hAnsi="Times New Roman" w:cs="Times New Roman"/>
          <w:color w:val="000000"/>
          <w:spacing w:val="0"/>
          <w:w w:val="100"/>
          <w:position w:val="0"/>
        </w:rPr>
        <w:t>d</w:t>
      </w:r>
      <w:bookmarkEnd w:id="730"/>
      <w:r>
        <w:rPr>
          <w:color w:val="000000"/>
          <w:spacing w:val="0"/>
          <w:w w:val="100"/>
          <w:position w:val="0"/>
        </w:rPr>
        <w:t>、</w:t>
        <w:tab/>
      </w:r>
      <w:r>
        <w:rPr>
          <w:color w:val="000000"/>
          <w:spacing w:val="0"/>
          <w:w w:val="100"/>
          <w:position w:val="0"/>
        </w:rPr>
        <w:t>可供出售的金融资产减值的判断：若该项金融资产公允价值出现持续下降，且其下降属于非暂时 性的，则可认定该项金融资产发生了减值。</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各类可供出售金融资产减值的各项认定标准</w:t>
      </w:r>
    </w:p>
    <w:p>
      <w:pPr>
        <w:pStyle w:val="Style23"/>
        <w:keepNext w:val="0"/>
        <w:keepLines w:val="0"/>
        <w:widowControl w:val="0"/>
        <w:numPr>
          <w:ilvl w:val="0"/>
          <w:numId w:val="11"/>
        </w:numPr>
        <w:shd w:val="clear" w:color="auto" w:fill="auto"/>
        <w:bidi w:val="0"/>
        <w:spacing w:before="0" w:after="380" w:line="240" w:lineRule="auto"/>
        <w:ind w:left="0" w:right="0" w:firstLine="0"/>
        <w:jc w:val="left"/>
      </w:pPr>
      <w:bookmarkStart w:id="731" w:name="bookmark731"/>
      <w:bookmarkEnd w:id="731"/>
      <w:r>
        <w:rPr>
          <w:b/>
          <w:bCs/>
          <w:color w:val="000000"/>
          <w:spacing w:val="0"/>
          <w:w w:val="100"/>
          <w:position w:val="0"/>
        </w:rPr>
        <w:t>将尚未到期的持有至到期投资重分类为可供出售金融资产的，说明持有意图或能力发生改变的依据</w:t>
      </w:r>
    </w:p>
    <w:p>
      <w:pPr>
        <w:pStyle w:val="Style23"/>
        <w:keepNext w:val="0"/>
        <w:keepLines w:val="0"/>
        <w:widowControl w:val="0"/>
        <w:shd w:val="clear" w:color="auto" w:fill="auto"/>
        <w:bidi w:val="0"/>
        <w:spacing w:before="0" w:after="340" w:line="240" w:lineRule="auto"/>
        <w:ind w:left="0" w:right="0" w:firstLine="0"/>
        <w:jc w:val="left"/>
      </w:pPr>
      <w:bookmarkStart w:id="732" w:name="bookmark732"/>
      <w:r>
        <w:rPr>
          <w:rFonts w:ascii="Times New Roman" w:eastAsia="Times New Roman" w:hAnsi="Times New Roman" w:cs="Times New Roman"/>
          <w:b/>
          <w:bCs/>
          <w:color w:val="000000"/>
          <w:spacing w:val="0"/>
          <w:w w:val="100"/>
          <w:position w:val="0"/>
        </w:rPr>
        <w:t>1</w:t>
      </w:r>
      <w:bookmarkEnd w:id="732"/>
      <w:r>
        <w:rPr>
          <w:rFonts w:ascii="Times New Roman" w:eastAsia="Times New Roman" w:hAnsi="Times New Roman" w:cs="Times New Roman"/>
          <w:b/>
          <w:bCs/>
          <w:color w:val="000000"/>
          <w:spacing w:val="0"/>
          <w:w w:val="100"/>
          <w:position w:val="0"/>
        </w:rPr>
        <w:t>1</w:t>
      </w:r>
      <w:r>
        <w:rPr>
          <w:b/>
          <w:bCs/>
          <w:color w:val="000000"/>
          <w:spacing w:val="0"/>
          <w:w w:val="100"/>
          <w:position w:val="0"/>
        </w:rPr>
        <w:t>、应收款项坏账准备的确认标准和计提方法</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)单项金额重大的应收款项坏账准备</w:t>
      </w:r>
    </w:p>
    <w:tbl>
      <w:tblPr>
        <w:tblOverlap w:val="never"/>
        <w:jc w:val="center"/>
        <w:tblLayout w:type="fixed"/>
      </w:tblPr>
      <w:tblGrid>
        <w:gridCol w:w="5064"/>
        <w:gridCol w:w="4522"/>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本公司根据公司经营规模、业务性质及客户结算状况等确 定单项金额重大的应收账款标准为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万元，其他应收款 标准为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r>
      <w:tr>
        <w:trPr>
          <w:trHeight w:val="103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有证据表明单项金额重大的应收款项发生减值的，根据预 计未来能收回的现金流量现值低于其账面价值的差额， 确认减值损失，计提坏账准备。</w:t>
            </w:r>
          </w:p>
        </w:tc>
      </w:tr>
    </w:tbl>
    <w:p>
      <w:pPr>
        <w:widowControl w:val="0"/>
        <w:spacing w:after="33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)按组合计提坏账准备的应收款项</w:t>
      </w:r>
    </w:p>
    <w:tbl>
      <w:tblPr>
        <w:tblOverlap w:val="never"/>
        <w:jc w:val="center"/>
        <w:tblLayout w:type="fixed"/>
      </w:tblPr>
      <w:tblGrid>
        <w:gridCol w:w="2606"/>
        <w:gridCol w:w="2189"/>
        <w:gridCol w:w="4790"/>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单项金额不重大的应收款项，以账龄为信用风险特征进行组 合并结合现实的实际损失率确定不同账龄应计提坏账准备的 比例。</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无风险组合</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line="1" w:lineRule="exact"/>
      </w:pP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59" w:line="1" w:lineRule="exact"/>
      </w:pPr>
    </w:p>
    <w:p>
      <w:pPr>
        <w:widowControl w:val="0"/>
        <w:spacing w:line="1" w:lineRule="exact"/>
      </w:pPr>
    </w:p>
    <w:tbl>
      <w:tblPr>
        <w:tblOverlap w:val="never"/>
        <w:jc w:val="center"/>
        <w:tblLayout w:type="fixed"/>
      </w:tblPr>
      <w:tblGrid>
        <w:gridCol w:w="3941"/>
        <w:gridCol w:w="564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无风险组合</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w:t>
            </w:r>
          </w:p>
        </w:tc>
      </w:tr>
    </w:tbl>
    <w:p>
      <w:pPr>
        <w:widowControl w:val="0"/>
        <w:spacing w:after="2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3365"/>
        <w:gridCol w:w="622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有确凿证据表明其可收回性存在疑问</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单独进行减值测试，根据应收款项未来现金流量现值低于其账面价值的差额计 提坏账准备。</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33"/>
      <w:bookmarkEnd w:id="734"/>
      <w:bookmarkEnd w:id="735"/>
    </w:p>
    <w:p>
      <w:pPr>
        <w:pStyle w:val="Style37"/>
        <w:keepNext/>
        <w:keepLines/>
        <w:widowControl w:val="0"/>
        <w:shd w:val="clear" w:color="auto" w:fill="auto"/>
        <w:tabs>
          <w:tab w:pos="493" w:val="left"/>
        </w:tabs>
        <w:bidi w:val="0"/>
        <w:spacing w:before="0" w:after="380" w:line="240" w:lineRule="auto"/>
        <w:ind w:left="0" w:right="0" w:firstLine="0"/>
        <w:jc w:val="left"/>
      </w:pPr>
      <w:bookmarkStart w:id="733" w:name="bookmark733"/>
      <w:bookmarkStart w:id="734" w:name="bookmark734"/>
      <w:bookmarkStart w:id="736" w:name="bookmark736"/>
      <w:bookmarkStart w:id="737" w:name="bookmark737"/>
      <w:r>
        <w:rPr>
          <w:color w:val="000000"/>
          <w:spacing w:val="0"/>
          <w:w w:val="100"/>
          <w:position w:val="0"/>
        </w:rPr>
        <w:t>（</w:t>
      </w:r>
      <w:bookmarkEnd w:id="736"/>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733"/>
      <w:bookmarkEnd w:id="734"/>
      <w:bookmarkEnd w:id="73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存货分为库存商品、原材料、委托加工材料、在产品、产成品、低值易耗品、包装物等七大类。</w:t>
      </w:r>
    </w:p>
    <w:p>
      <w:pPr>
        <w:pStyle w:val="Style37"/>
        <w:keepNext/>
        <w:keepLines/>
        <w:widowControl w:val="0"/>
        <w:shd w:val="clear" w:color="auto" w:fill="auto"/>
        <w:tabs>
          <w:tab w:pos="493" w:val="left"/>
        </w:tabs>
        <w:bidi w:val="0"/>
        <w:spacing w:before="0" w:after="38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rPr>
        <w:t>（</w:t>
      </w:r>
      <w:bookmarkEnd w:id="740"/>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738"/>
      <w:bookmarkEnd w:id="739"/>
      <w:bookmarkEnd w:id="74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计价方法：加权平均法</w:t>
      </w:r>
    </w:p>
    <w:p>
      <w:pPr>
        <w:pStyle w:val="Style23"/>
        <w:keepNext w:val="0"/>
        <w:keepLines w:val="0"/>
        <w:widowControl w:val="0"/>
        <w:shd w:val="clear" w:color="auto" w:fill="auto"/>
        <w:bidi w:val="0"/>
        <w:spacing w:before="0" w:after="920" w:line="240" w:lineRule="auto"/>
        <w:ind w:left="0" w:right="0" w:firstLine="440"/>
        <w:jc w:val="left"/>
      </w:pPr>
      <w:r>
        <w:rPr>
          <w:color w:val="000000"/>
          <w:spacing w:val="0"/>
          <w:w w:val="100"/>
          <w:position w:val="0"/>
        </w:rPr>
        <w:t>各类存货的购入与入库按实际成本计价，发出采用加权平均法计价。</w:t>
      </w:r>
    </w:p>
    <w:p>
      <w:pPr>
        <w:pStyle w:val="Style37"/>
        <w:keepNext/>
        <w:keepLines/>
        <w:widowControl w:val="0"/>
        <w:shd w:val="clear" w:color="auto" w:fill="auto"/>
        <w:bidi w:val="0"/>
        <w:spacing w:before="0" w:after="300" w:line="312" w:lineRule="exact"/>
        <w:ind w:left="0" w:right="0" w:firstLine="0"/>
        <w:jc w:val="left"/>
      </w:pPr>
      <w:bookmarkStart w:id="742" w:name="bookmark742"/>
      <w:bookmarkStart w:id="743" w:name="bookmark743"/>
      <w:bookmarkStart w:id="744" w:name="bookmark744"/>
      <w:bookmarkStart w:id="745" w:name="bookmark745"/>
      <w:r>
        <w:rPr>
          <w:color w:val="000000"/>
          <w:spacing w:val="0"/>
          <w:w w:val="100"/>
          <w:position w:val="0"/>
        </w:rPr>
        <w:t>（</w:t>
      </w:r>
      <w:bookmarkEnd w:id="744"/>
      <w:r>
        <w:rPr>
          <w:rFonts w:ascii="Times New Roman" w:eastAsia="Times New Roman" w:hAnsi="Times New Roman" w:cs="Times New Roman"/>
          <w:color w:val="000000"/>
          <w:spacing w:val="0"/>
          <w:w w:val="100"/>
          <w:position w:val="0"/>
        </w:rPr>
        <w:t>3</w:t>
      </w:r>
      <w:r>
        <w:rPr>
          <w:color w:val="000000"/>
          <w:spacing w:val="0"/>
          <w:w w:val="100"/>
          <w:position w:val="0"/>
        </w:rPr>
        <w:t>）存货可变现净值的确定依据及存货跌价准备的计提方法</w:t>
      </w:r>
      <w:bookmarkEnd w:id="742"/>
      <w:bookmarkEnd w:id="743"/>
      <w:bookmarkEnd w:id="745"/>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存货可变现净值系根据本公司在正常经营过程中，以估计售价减去估计完工成本及销售所必须的估计 费用后的价值。</w:t>
      </w:r>
    </w:p>
    <w:p>
      <w:pPr>
        <w:pStyle w:val="Style23"/>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存货跌价准备的计提方法：本公司于每年中期期末及年度终了在对存货进行全面盘点的基础上，对遭受损 失，全部或部分陈旧过时或销售价格低于成本的存货，根据存货成本与可变现净值孰低计量，按单个存货 项目对同类存货项目的可变现净值低于存货成本的差额计提存货跌价准备，并计入当期损益。确定可变现 净值时，除考虑持有目的和资产负债表日该存货的价格与成本波动外，还需要考虑未来事项的影响。</w:t>
      </w:r>
    </w:p>
    <w:p>
      <w:pPr>
        <w:pStyle w:val="Style37"/>
        <w:keepNext/>
        <w:keepLines/>
        <w:widowControl w:val="0"/>
        <w:shd w:val="clear" w:color="auto" w:fill="auto"/>
        <w:tabs>
          <w:tab w:pos="448" w:val="left"/>
        </w:tabs>
        <w:bidi w:val="0"/>
        <w:spacing w:before="0" w:after="26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w:t>
      </w:r>
      <w:bookmarkEnd w:id="748"/>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46"/>
      <w:bookmarkEnd w:id="747"/>
      <w:bookmarkEnd w:id="749"/>
    </w:p>
    <w:p>
      <w:pPr>
        <w:pStyle w:val="Style33"/>
        <w:keepNext w:val="0"/>
        <w:keepLines w:val="0"/>
        <w:widowControl w:val="0"/>
        <w:shd w:val="clear" w:color="auto" w:fill="auto"/>
        <w:bidi w:val="0"/>
        <w:spacing w:before="0" w:line="312" w:lineRule="exact"/>
        <w:ind w:left="0" w:right="0" w:firstLine="0"/>
        <w:jc w:val="left"/>
      </w:pPr>
      <w:r>
        <w:rPr>
          <w:color w:val="000000"/>
          <w:spacing w:val="0"/>
          <w:w w:val="100"/>
          <w:position w:val="0"/>
        </w:rPr>
        <w:t>盘存制度：永续盘存制</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存货的盘存制度采用永续盘存法。</w:t>
      </w:r>
    </w:p>
    <w:p>
      <w:pPr>
        <w:pStyle w:val="Style37"/>
        <w:keepNext/>
        <w:keepLines/>
        <w:widowControl w:val="0"/>
        <w:shd w:val="clear" w:color="auto" w:fill="auto"/>
        <w:tabs>
          <w:tab w:pos="448" w:val="left"/>
        </w:tabs>
        <w:bidi w:val="0"/>
        <w:spacing w:before="0" w:after="260" w:line="240" w:lineRule="auto"/>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w:t>
      </w:r>
      <w:bookmarkEnd w:id="752"/>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750"/>
      <w:bookmarkEnd w:id="751"/>
      <w:bookmarkEnd w:id="753"/>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低值易耗品</w:t>
      </w:r>
    </w:p>
    <w:p>
      <w:pPr>
        <w:pStyle w:val="Style33"/>
        <w:keepNext w:val="0"/>
        <w:keepLines w:val="0"/>
        <w:widowControl w:val="0"/>
        <w:shd w:val="clear" w:color="auto" w:fill="auto"/>
        <w:bidi w:val="0"/>
        <w:spacing w:before="0" w:line="312" w:lineRule="exact"/>
        <w:ind w:left="0" w:right="0" w:firstLine="0"/>
        <w:jc w:val="left"/>
      </w:pPr>
      <w:r>
        <w:rPr>
          <w:color w:val="000000"/>
          <w:spacing w:val="0"/>
          <w:w w:val="100"/>
          <w:position w:val="0"/>
        </w:rPr>
        <w:t>摊销方法：一次摊销法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低值易耗品于其领用时采用一次性摊销法摊销。</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包装物</w:t>
      </w:r>
    </w:p>
    <w:p>
      <w:pPr>
        <w:pStyle w:val="Style33"/>
        <w:keepNext w:val="0"/>
        <w:keepLines w:val="0"/>
        <w:widowControl w:val="0"/>
        <w:shd w:val="clear" w:color="auto" w:fill="auto"/>
        <w:bidi w:val="0"/>
        <w:spacing w:before="0" w:line="312" w:lineRule="exact"/>
        <w:ind w:left="0" w:right="0" w:firstLine="0"/>
        <w:jc w:val="left"/>
      </w:pPr>
      <w:r>
        <w:rPr>
          <w:color w:val="000000"/>
          <w:spacing w:val="0"/>
          <w:w w:val="100"/>
          <w:position w:val="0"/>
        </w:rPr>
        <w:t>摊销方法：一次摊销法</w:t>
      </w:r>
    </w:p>
    <w:p>
      <w:pPr>
        <w:pStyle w:val="Style23"/>
        <w:keepNext w:val="0"/>
        <w:keepLines w:val="0"/>
        <w:widowControl w:val="0"/>
        <w:shd w:val="clear" w:color="auto" w:fill="auto"/>
        <w:bidi w:val="0"/>
        <w:spacing w:before="0" w:after="660" w:line="240" w:lineRule="auto"/>
        <w:ind w:left="0" w:right="0" w:firstLine="440"/>
        <w:jc w:val="both"/>
      </w:pPr>
      <w:r>
        <w:rPr>
          <w:color w:val="000000"/>
          <w:spacing w:val="0"/>
          <w:w w:val="100"/>
          <w:position w:val="0"/>
        </w:rPr>
        <w:t>包装物于其领用时采用一次性摊销法摊销。</w:t>
      </w:r>
    </w:p>
    <w:p>
      <w:pPr>
        <w:pStyle w:val="Style37"/>
        <w:keepNext/>
        <w:keepLines/>
        <w:widowControl w:val="0"/>
        <w:shd w:val="clear" w:color="auto" w:fill="auto"/>
        <w:bidi w:val="0"/>
        <w:spacing w:before="0" w:after="38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54"/>
      <w:bookmarkEnd w:id="755"/>
      <w:bookmarkEnd w:id="757"/>
    </w:p>
    <w:p>
      <w:pPr>
        <w:pStyle w:val="Style37"/>
        <w:keepNext/>
        <w:keepLines/>
        <w:widowControl w:val="0"/>
        <w:shd w:val="clear" w:color="auto" w:fill="auto"/>
        <w:tabs>
          <w:tab w:pos="448" w:val="left"/>
        </w:tabs>
        <w:bidi w:val="0"/>
        <w:spacing w:before="0" w:after="260" w:line="240" w:lineRule="auto"/>
        <w:ind w:left="0" w:right="0" w:firstLine="0"/>
        <w:jc w:val="left"/>
      </w:pPr>
      <w:bookmarkStart w:id="754" w:name="bookmark754"/>
      <w:bookmarkStart w:id="755" w:name="bookmark755"/>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754"/>
      <w:bookmarkEnd w:id="755"/>
      <w:bookmarkEnd w:id="759"/>
    </w:p>
    <w:p>
      <w:pPr>
        <w:pStyle w:val="Style33"/>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企业合并形成的长期股权投资，按照下列规定确定其投资成本：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同一控制下的企业合并，合并方以支付现金、转让 非现金资产或承担债务方式作为合并对价的，在合并日按照取得被合并方所有者权益账面价值的份额作为长期股权投资的投 资成本。长期股权投资投资成本与支付的现金、转让的非现金资产以及所承担债务账面价值之间的差额，调整资本公积；资 本公积不足冲减的，调整留存收益。合并方以发行权益性证券作为合并对价的，在合并日按照取得被合并方所有者权益账面 价值的份额作为长期股权投资的投资成本。按④照发行股份的面值总额作为股本，长期股权投资投资成本与所发行股份面值 总额之间的差额，调整资本公积；资本公积不足冲减的，调整留存收益。</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非同一控制下的企业合并，按照下列规定确定 的合并成本作为长期股权投资的投资成本：①一次交换交易实现的企业合并，合并成本为购买方在购买日为取得对被购买 方的控制权而付出的资产、发生或承担的负债以及发行的权益性证券的公允价值。②通过多次交换交易分步实现的企业合 并，合并成本为每一单项交易成本之和。③购买方为进行企业合并发生的各项直接相关费用也计入企业合并成本。④在合 并合同或协议中对可能影响合并成本的未来事项作出约定的,购买日如果估计未来事项很可能发生并且对合并成本的影响金 额能够可靠计量的，购买方将其计入合并成本。</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除企业合并形成的长期股权投资以外，其它方式取得的长期股权投资， 按照下列规定确定其投资成本：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以支付现金取得的长期股权投资，按照实际支付的购买价款作为投资成本。投资成本包 括与取得长期股权投资直接相关的费用、税金及其它必要支出。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以发行权益性证券取得的长期股权投资，按照发行权益 性证券的公允价值作为投资成本。</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投资者投入的长期股权投资，按照投资合同或协议约定的价值作为投资成本，但合同 或协议约定价值不公允的除外。</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通过非货币性资产交换取得的长期股权投资，如非货币性资产交换具有商业实质，换入 的长期股权投资按照公允价值和应支付的相关税费作为投资成本；如非货币资产交易不具有商业实质，换入的长期股权投资 以换出资产的账面价值和应支付的相关税费作为投资成本。</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通过债务重组取得的长期股权投资，其投资成本按照公允价 值和应付的相关税费确定。</w:t>
      </w:r>
    </w:p>
    <w:p>
      <w:pPr>
        <w:pStyle w:val="Style37"/>
        <w:keepNext/>
        <w:keepLines/>
        <w:widowControl w:val="0"/>
        <w:shd w:val="clear" w:color="auto" w:fill="auto"/>
        <w:tabs>
          <w:tab w:pos="448"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760"/>
      <w:bookmarkEnd w:id="761"/>
      <w:bookmarkEnd w:id="763"/>
    </w:p>
    <w:p>
      <w:pPr>
        <w:pStyle w:val="Style33"/>
        <w:keepNext w:val="0"/>
        <w:keepLines w:val="0"/>
        <w:widowControl w:val="0"/>
        <w:shd w:val="clear" w:color="auto" w:fill="auto"/>
        <w:bidi w:val="0"/>
        <w:spacing w:before="0" w:after="300" w:line="315"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 xml:space="preserve">本公司能够对被投资单位实施控制的长期股权投资或本公司对被投资单位不具有共同控制或重大影响，并且在活跃市场 中没有报价、公允价值不能可靠计量的长期股权投资采用成本法核算。采用成本法核算的长期股权投资按照投资成本计价。 追加或收回投资时调整长期股权投资的成本。被投资单位宣告分派的现金股利或利润，除取得投资时实际支付的价款或对价 中包含的已宣告但尚未发放的现金股利或利润外，本公司按照享有被投资单位宣告发放的现金股利或利润确认当期投资收 </w:t>
      </w:r>
      <w:r>
        <w:rPr>
          <w:color w:val="000000"/>
          <w:spacing w:val="0"/>
          <w:w w:val="100"/>
          <w:position w:val="0"/>
        </w:rPr>
        <w:t>益。</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本公司对被投资单位具有共同控制或重大影响的长期股权投资，采用权益法核算。长期股权投资的投资成本大于投 资时应享有被投资单位可辨认净资产公允价值份额的，不调整长期股权投资的投资成本；长期股权投资的投资成本本小于投 资时应享有被投资单位可辨认净资产公允价值份额的，其差额应当计入当期损益，同时调整长期股权投资的成本。公司取得 长期股权投资后，按照应享有或应分担的被投资单位实现的净损益的份额，确认投资损益并调整长期股权投资的账面价值； 按照被投资单位宣告分派的利润或现金股利计算应分得的部分，相应减少长期股权投资的账面价值。公司确认被投资单位发 生的净亏损，以长期股权投资的账面价值以及其他实质上构成对被投资单位净投资的长期权益减记至零为限，公司负有承担 额外损失义务的除外。被投资单位以后实现净利润的，投资企业在其收益分享额弥补未确认的亏损分担额后，恢复确认收益 分享额。在确认应享有被投资单位净损益的份额时，以取得投资时被投资单位各项可辨认资产等的公允价值为基础，对被投 资单位的净利润进行调整后确认。被投资单位采用的会计政策及会计期间与投资企业不一致的，应当按照投资企业的会计政 策及会计期间对被投资单位的财务报表进行调整，并据以确认投资损益。</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处置长期股权投资，其账面价值与实际取得价 款的差额，应当计入当期损益。</w:t>
      </w:r>
    </w:p>
    <w:p>
      <w:pPr>
        <w:pStyle w:val="Style37"/>
        <w:keepNext/>
        <w:keepLines/>
        <w:widowControl w:val="0"/>
        <w:shd w:val="clear" w:color="auto" w:fill="auto"/>
        <w:tabs>
          <w:tab w:pos="485" w:val="left"/>
        </w:tabs>
        <w:bidi w:val="0"/>
        <w:spacing w:before="0" w:after="300" w:line="312" w:lineRule="exact"/>
        <w:ind w:left="0" w:right="0" w:firstLine="0"/>
        <w:jc w:val="both"/>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64"/>
      <w:bookmarkEnd w:id="765"/>
      <w:bookmarkEnd w:id="767"/>
    </w:p>
    <w:p>
      <w:pPr>
        <w:pStyle w:val="Style33"/>
        <w:keepNext w:val="0"/>
        <w:keepLines w:val="0"/>
        <w:widowControl w:val="0"/>
        <w:shd w:val="clear" w:color="auto" w:fill="auto"/>
        <w:bidi w:val="0"/>
        <w:spacing w:before="0" w:after="300"/>
        <w:ind w:left="0" w:right="0" w:firstLine="0"/>
        <w:jc w:val="both"/>
      </w:pPr>
      <w:r>
        <w:rPr>
          <w:color w:val="000000"/>
          <w:spacing w:val="0"/>
          <w:w w:val="100"/>
          <w:position w:val="0"/>
        </w:rPr>
        <w:t>共同控制，是指按照合同约定对某项经济活动所共有的控制，仅在与该项经济活动相关的重要财务和经营决策需要分享控制 权的投资方一致同意时存在。重大影响，是指对一个企业的财务和经营政策有参与决策的权力，但并不能够控制或者与其他 方一起共同控制这些政策的制定。</w:t>
      </w:r>
    </w:p>
    <w:p>
      <w:pPr>
        <w:pStyle w:val="Style37"/>
        <w:keepNext/>
        <w:keepLines/>
        <w:widowControl w:val="0"/>
        <w:shd w:val="clear" w:color="auto" w:fill="auto"/>
        <w:tabs>
          <w:tab w:pos="485" w:val="left"/>
        </w:tabs>
        <w:bidi w:val="0"/>
        <w:spacing w:before="0" w:after="300" w:line="312" w:lineRule="exact"/>
        <w:ind w:left="0" w:right="0" w:firstLine="0"/>
        <w:jc w:val="both"/>
      </w:pPr>
      <w:bookmarkStart w:id="768" w:name="bookmark768"/>
      <w:bookmarkStart w:id="769" w:name="bookmark769"/>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68"/>
      <w:bookmarkEnd w:id="769"/>
      <w:bookmarkEnd w:id="771"/>
    </w:p>
    <w:p>
      <w:pPr>
        <w:pStyle w:val="Style3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资产负债表日对长期股权投资逐项进行检查，判断长期股权投资是否存在可能发生减值的迹象。如果存在被投资单位经营状 况恶化等减值迹象的，则估计其可收回金额。可收回金额的计量结果表明，长期股权投资的可收回金额低于其账面价值的, 将长期股权投资的账面价值减记至可收回金额，减记的金额确认为资产减值损失，计入当期损益，同时计提相应的长期投资 减值准备。长期投资减值损失一经确认，在以后会计期间不再转回。</w:t>
      </w:r>
    </w:p>
    <w:p>
      <w:pPr>
        <w:pStyle w:val="Style37"/>
        <w:keepNext/>
        <w:keepLines/>
        <w:widowControl w:val="0"/>
        <w:shd w:val="clear" w:color="auto" w:fill="auto"/>
        <w:bidi w:val="0"/>
        <w:spacing w:before="0" w:after="300" w:line="312" w:lineRule="exact"/>
        <w:ind w:left="0" w:right="0" w:firstLine="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772"/>
      <w:bookmarkEnd w:id="773"/>
      <w:bookmarkEnd w:id="775"/>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投资性房地产，是指为赚取租金或资本增值，或两者兼有而持有的房地产。</w:t>
      </w:r>
    </w:p>
    <w:p>
      <w:pPr>
        <w:pStyle w:val="Style23"/>
        <w:keepNext w:val="0"/>
        <w:keepLines w:val="0"/>
        <w:widowControl w:val="0"/>
        <w:shd w:val="clear" w:color="auto" w:fill="auto"/>
        <w:tabs>
          <w:tab w:pos="920" w:val="left"/>
        </w:tabs>
        <w:bidi w:val="0"/>
        <w:spacing w:before="0" w:after="0" w:line="312" w:lineRule="exact"/>
        <w:ind w:left="0" w:right="0" w:firstLine="44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投资性房地产按照成本进行初始计量：</w:t>
      </w:r>
    </w:p>
    <w:p>
      <w:pPr>
        <w:pStyle w:val="Style23"/>
        <w:keepNext w:val="0"/>
        <w:keepLines w:val="0"/>
        <w:widowControl w:val="0"/>
        <w:shd w:val="clear" w:color="auto" w:fill="auto"/>
        <w:tabs>
          <w:tab w:pos="977" w:val="left"/>
        </w:tabs>
        <w:bidi w:val="0"/>
        <w:spacing w:before="0" w:after="0" w:line="312" w:lineRule="exact"/>
        <w:ind w:left="0" w:right="0" w:firstLine="560"/>
        <w:jc w:val="left"/>
      </w:pPr>
      <w:bookmarkStart w:id="777" w:name="bookmark777"/>
      <w:r>
        <w:rPr>
          <w:rFonts w:ascii="Times New Roman" w:eastAsia="Times New Roman" w:hAnsi="Times New Roman" w:cs="Times New Roman"/>
          <w:color w:val="000000"/>
          <w:spacing w:val="0"/>
          <w:w w:val="100"/>
          <w:position w:val="0"/>
        </w:rPr>
        <w:t>A</w:t>
      </w:r>
      <w:bookmarkEnd w:id="777"/>
      <w:r>
        <w:rPr>
          <w:color w:val="000000"/>
          <w:spacing w:val="0"/>
          <w:w w:val="100"/>
          <w:position w:val="0"/>
        </w:rPr>
        <w:t>、</w:t>
        <w:tab/>
      </w:r>
      <w:r>
        <w:rPr>
          <w:color w:val="000000"/>
          <w:spacing w:val="0"/>
          <w:w w:val="100"/>
          <w:position w:val="0"/>
        </w:rPr>
        <w:t>外购投资性房地产的成本，包括购买价款、相关税费和可直接归属于该资产的其他支出。</w:t>
      </w:r>
    </w:p>
    <w:p>
      <w:pPr>
        <w:pStyle w:val="Style23"/>
        <w:keepNext w:val="0"/>
        <w:keepLines w:val="0"/>
        <w:widowControl w:val="0"/>
        <w:shd w:val="clear" w:color="auto" w:fill="auto"/>
        <w:tabs>
          <w:tab w:pos="977" w:val="left"/>
        </w:tabs>
        <w:bidi w:val="0"/>
        <w:spacing w:before="0" w:after="0" w:line="312" w:lineRule="exact"/>
        <w:ind w:left="0" w:right="0" w:firstLine="560"/>
        <w:jc w:val="left"/>
      </w:pPr>
      <w:bookmarkStart w:id="778" w:name="bookmark778"/>
      <w:r>
        <w:rPr>
          <w:rFonts w:ascii="Times New Roman" w:eastAsia="Times New Roman" w:hAnsi="Times New Roman" w:cs="Times New Roman"/>
          <w:color w:val="000000"/>
          <w:spacing w:val="0"/>
          <w:w w:val="100"/>
          <w:position w:val="0"/>
        </w:rPr>
        <w:t>B</w:t>
      </w:r>
      <w:bookmarkEnd w:id="778"/>
      <w:r>
        <w:rPr>
          <w:color w:val="000000"/>
          <w:spacing w:val="0"/>
          <w:w w:val="100"/>
          <w:position w:val="0"/>
        </w:rPr>
        <w:t>、</w:t>
        <w:tab/>
      </w:r>
      <w:r>
        <w:rPr>
          <w:color w:val="000000"/>
          <w:spacing w:val="0"/>
          <w:w w:val="100"/>
          <w:position w:val="0"/>
        </w:rPr>
        <w:t>自行建造投资性房地产的成本，由建造该项资产达到预定可使用状态前所发生的必要支出构成。</w:t>
      </w:r>
    </w:p>
    <w:p>
      <w:pPr>
        <w:pStyle w:val="Style23"/>
        <w:keepNext w:val="0"/>
        <w:keepLines w:val="0"/>
        <w:widowControl w:val="0"/>
        <w:shd w:val="clear" w:color="auto" w:fill="auto"/>
        <w:tabs>
          <w:tab w:pos="953" w:val="left"/>
        </w:tabs>
        <w:bidi w:val="0"/>
        <w:spacing w:before="0" w:after="0" w:line="312" w:lineRule="exact"/>
        <w:ind w:left="0" w:right="0" w:firstLine="560"/>
        <w:jc w:val="left"/>
      </w:pPr>
      <w:bookmarkStart w:id="779" w:name="bookmark779"/>
      <w:r>
        <w:rPr>
          <w:rFonts w:ascii="Times New Roman" w:eastAsia="Times New Roman" w:hAnsi="Times New Roman" w:cs="Times New Roman"/>
          <w:color w:val="000000"/>
          <w:spacing w:val="0"/>
          <w:w w:val="100"/>
          <w:position w:val="0"/>
        </w:rPr>
        <w:t>C</w:t>
      </w:r>
      <w:bookmarkEnd w:id="779"/>
      <w:r>
        <w:rPr>
          <w:color w:val="000000"/>
          <w:spacing w:val="0"/>
          <w:w w:val="100"/>
          <w:position w:val="0"/>
        </w:rPr>
        <w:t>、</w:t>
        <w:tab/>
      </w:r>
      <w:r>
        <w:rPr>
          <w:color w:val="000000"/>
          <w:spacing w:val="0"/>
          <w:w w:val="100"/>
          <w:position w:val="0"/>
        </w:rPr>
        <w:t>以其他方式取得的投资性房地产的成本，按照相关会计准则的规定确定。</w:t>
      </w:r>
    </w:p>
    <w:p>
      <w:pPr>
        <w:pStyle w:val="Style23"/>
        <w:keepNext w:val="0"/>
        <w:keepLines w:val="0"/>
        <w:widowControl w:val="0"/>
        <w:shd w:val="clear" w:color="auto" w:fill="auto"/>
        <w:tabs>
          <w:tab w:pos="920" w:val="left"/>
        </w:tabs>
        <w:bidi w:val="0"/>
        <w:spacing w:before="0" w:after="0" w:line="312" w:lineRule="exact"/>
        <w:ind w:left="0" w:right="0" w:firstLine="44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与投资性房地产有关的后续支出，如与该投资性房地产有关的经济利益很可能流入企业且该投资性房 地产的成本能够可靠地计量，则计入投资性房地产成本；否则在发生时计入当期损益。</w:t>
      </w:r>
    </w:p>
    <w:p>
      <w:pPr>
        <w:pStyle w:val="Style23"/>
        <w:keepNext w:val="0"/>
        <w:keepLines w:val="0"/>
        <w:widowControl w:val="0"/>
        <w:shd w:val="clear" w:color="auto" w:fill="auto"/>
        <w:bidi w:val="0"/>
        <w:spacing w:before="0" w:after="660" w:line="312" w:lineRule="exact"/>
        <w:ind w:left="0" w:right="0" w:firstLine="0"/>
        <w:jc w:val="left"/>
      </w:pPr>
      <w:r>
        <w:rPr>
          <w:color w:val="000000"/>
          <w:spacing w:val="0"/>
          <w:w w:val="100"/>
          <w:position w:val="0"/>
        </w:rPr>
        <w:t>公司在资产负债表日采用成本模式对投资性房地产进行后续计量</w:t>
      </w:r>
    </w:p>
    <w:p>
      <w:pPr>
        <w:pStyle w:val="Style37"/>
        <w:keepNext/>
        <w:keepLines/>
        <w:widowControl w:val="0"/>
        <w:shd w:val="clear" w:color="auto" w:fill="auto"/>
        <w:bidi w:val="0"/>
        <w:spacing w:before="0" w:after="38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781"/>
      <w:bookmarkEnd w:id="782"/>
      <w:bookmarkEnd w:id="784"/>
    </w:p>
    <w:p>
      <w:pPr>
        <w:pStyle w:val="Style37"/>
        <w:keepNext/>
        <w:keepLines/>
        <w:widowControl w:val="0"/>
        <w:shd w:val="clear" w:color="auto" w:fill="auto"/>
        <w:bidi w:val="0"/>
        <w:spacing w:before="0" w:after="380" w:line="240" w:lineRule="auto"/>
        <w:ind w:left="0" w:right="0" w:firstLine="0"/>
        <w:jc w:val="left"/>
      </w:pPr>
      <w:bookmarkStart w:id="781" w:name="bookmark781"/>
      <w:bookmarkStart w:id="782" w:name="bookmark782"/>
      <w:bookmarkStart w:id="785" w:name="bookmark785"/>
      <w:bookmarkStart w:id="786" w:name="bookmark786"/>
      <w:r>
        <w:rPr>
          <w:color w:val="000000"/>
          <w:spacing w:val="0"/>
          <w:w w:val="100"/>
          <w:position w:val="0"/>
        </w:rPr>
        <w:t>（</w:t>
      </w:r>
      <w:bookmarkEnd w:id="785"/>
      <w:r>
        <w:rPr>
          <w:rFonts w:ascii="Times New Roman" w:eastAsia="Times New Roman" w:hAnsi="Times New Roman" w:cs="Times New Roman"/>
          <w:color w:val="000000"/>
          <w:spacing w:val="0"/>
          <w:w w:val="100"/>
          <w:position w:val="0"/>
        </w:rPr>
        <w:t>1</w:t>
      </w:r>
      <w:r>
        <w:rPr>
          <w:color w:val="000000"/>
          <w:spacing w:val="0"/>
          <w:w w:val="100"/>
          <w:position w:val="0"/>
        </w:rPr>
        <w:t>）固定资产确认条件</w:t>
      </w:r>
      <w:bookmarkEnd w:id="781"/>
      <w:bookmarkEnd w:id="782"/>
      <w:bookmarkEnd w:id="786"/>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为生产商品、提供劳务、出租或经营管理而持有的、使用寿命超过一个会计年度的有形资产。</w:t>
      </w:r>
    </w:p>
    <w:p>
      <w:pPr>
        <w:pStyle w:val="Style37"/>
        <w:keepNext/>
        <w:keepLines/>
        <w:widowControl w:val="0"/>
        <w:shd w:val="clear" w:color="auto" w:fill="auto"/>
        <w:bidi w:val="0"/>
        <w:spacing w:before="0" w:after="280" w:line="240" w:lineRule="auto"/>
        <w:ind w:left="0" w:right="0" w:firstLine="0"/>
        <w:jc w:val="both"/>
      </w:pPr>
      <w:bookmarkStart w:id="787" w:name="bookmark787"/>
      <w:bookmarkStart w:id="788" w:name="bookmark788"/>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2</w:t>
      </w:r>
      <w:r>
        <w:rPr>
          <w:color w:val="000000"/>
          <w:spacing w:val="0"/>
          <w:w w:val="100"/>
          <w:position w:val="0"/>
        </w:rPr>
        <w:t>）融资租入固定资产的认定依据、计价方法</w:t>
      </w:r>
      <w:bookmarkEnd w:id="787"/>
      <w:bookmarkEnd w:id="788"/>
      <w:bookmarkEnd w:id="790"/>
    </w:p>
    <w:p>
      <w:pPr>
        <w:pStyle w:val="Style33"/>
        <w:keepNext w:val="0"/>
        <w:keepLines w:val="0"/>
        <w:widowControl w:val="0"/>
        <w:shd w:val="clear" w:color="auto" w:fill="auto"/>
        <w:bidi w:val="0"/>
        <w:spacing w:before="0" w:after="360" w:line="314" w:lineRule="exact"/>
        <w:ind w:left="0" w:right="0" w:firstLine="0"/>
        <w:jc w:val="both"/>
      </w:pPr>
      <w:bookmarkStart w:id="791" w:name="bookmark791"/>
      <w:r>
        <w:rPr>
          <w:color w:val="000000"/>
          <w:spacing w:val="0"/>
          <w:w w:val="100"/>
          <w:position w:val="0"/>
        </w:rPr>
        <w:t>如</w:t>
      </w:r>
      <w:bookmarkEnd w:id="791"/>
      <w:r>
        <w:rPr>
          <w:color w:val="000000"/>
          <w:spacing w:val="0"/>
          <w:w w:val="100"/>
          <w:position w:val="0"/>
        </w:rPr>
        <w:t>果与某项租入固定资产有关的全部风险和报酬实质上已经转移，本公司认定为融资租赁。融资租入固定资产需按租赁开始 日租赁资产的公允价值与最低租赁付款额现值两者中的较低者，加上可直接归属于租赁项目的初始直接费用，作为租入资产 的入账价值，将最低租赁付款额作为长期应付款的入账价值，其差额作为未确认融资费用。未确认融资费用采用实际利率法 在租赁期内分摊。租入固定资产按租赁期和估计净残值确定折旧率，计提折旧。</w:t>
      </w:r>
    </w:p>
    <w:p>
      <w:pPr>
        <w:pStyle w:val="Style31"/>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）各类固定资产的折旧方法</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9.5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279" w:line="1" w:lineRule="exact"/>
      </w:pPr>
    </w:p>
    <w:p>
      <w:pPr>
        <w:pStyle w:val="Style37"/>
        <w:keepNext/>
        <w:keepLines/>
        <w:widowControl w:val="0"/>
        <w:shd w:val="clear" w:color="auto" w:fill="auto"/>
        <w:tabs>
          <w:tab w:pos="476" w:val="left"/>
        </w:tabs>
        <w:bidi w:val="0"/>
        <w:spacing w:before="0" w:after="280" w:line="313" w:lineRule="exact"/>
        <w:ind w:left="0" w:right="0" w:firstLine="0"/>
        <w:jc w:val="both"/>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792"/>
      <w:bookmarkEnd w:id="793"/>
      <w:bookmarkEnd w:id="795"/>
    </w:p>
    <w:p>
      <w:pPr>
        <w:pStyle w:val="Style2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资产负债表日判断固定资产是否存在可能发生减值的迹象。如果存在资产市价持续下跌，或技术陈旧、损 坏、长期闲置等减值迹象的，则估计其可收回金额。可收回金额的计量结果表明，固定资产的可收回金额 低于其账面价值的，将固定资产的账面价值减记至可收回金额，减记的金额确认为资产减值损失，计入当 期损益，同时计提相应的固定资产减值准备。固定资产减值损失一经确认，在以后会计期间不再转回。</w:t>
      </w:r>
    </w:p>
    <w:p>
      <w:pPr>
        <w:pStyle w:val="Style23"/>
        <w:keepNext w:val="0"/>
        <w:keepLines w:val="0"/>
        <w:widowControl w:val="0"/>
        <w:shd w:val="clear" w:color="auto" w:fill="auto"/>
        <w:tabs>
          <w:tab w:pos="476" w:val="left"/>
        </w:tabs>
        <w:bidi w:val="0"/>
        <w:spacing w:before="0" w:after="280" w:line="313" w:lineRule="exact"/>
        <w:ind w:left="0" w:right="0" w:firstLine="0"/>
        <w:jc w:val="both"/>
      </w:pPr>
      <w:bookmarkStart w:id="796" w:name="bookmark796"/>
      <w:r>
        <w:rPr>
          <w:b/>
          <w:bCs/>
          <w:color w:val="000000"/>
          <w:spacing w:val="0"/>
          <w:w w:val="100"/>
          <w:position w:val="0"/>
        </w:rPr>
        <w:t>（</w:t>
      </w:r>
      <w:bookmarkEnd w:id="79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其他说明</w:t>
      </w:r>
    </w:p>
    <w:p>
      <w:pPr>
        <w:pStyle w:val="Style23"/>
        <w:keepNext w:val="0"/>
        <w:keepLines w:val="0"/>
        <w:widowControl w:val="0"/>
        <w:shd w:val="clear" w:color="auto" w:fill="auto"/>
        <w:bidi w:val="0"/>
        <w:spacing w:before="0" w:after="280" w:line="313" w:lineRule="exact"/>
        <w:ind w:left="0" w:right="0" w:firstLine="0"/>
        <w:jc w:val="both"/>
      </w:pPr>
      <w:bookmarkStart w:id="797" w:name="bookmark797"/>
      <w:r>
        <w:rPr>
          <w:rFonts w:ascii="Times New Roman" w:eastAsia="Times New Roman" w:hAnsi="Times New Roman" w:cs="Times New Roman"/>
          <w:b/>
          <w:bCs/>
          <w:color w:val="000000"/>
          <w:spacing w:val="0"/>
          <w:w w:val="100"/>
          <w:position w:val="0"/>
        </w:rPr>
        <w:t>1</w:t>
      </w:r>
      <w:bookmarkEnd w:id="797"/>
      <w:r>
        <w:rPr>
          <w:rFonts w:ascii="Times New Roman" w:eastAsia="Times New Roman" w:hAnsi="Times New Roman" w:cs="Times New Roman"/>
          <w:b/>
          <w:bCs/>
          <w:color w:val="000000"/>
          <w:spacing w:val="0"/>
          <w:w w:val="100"/>
          <w:position w:val="0"/>
        </w:rPr>
        <w:t>6</w:t>
      </w:r>
      <w:r>
        <w:rPr>
          <w:b/>
          <w:bCs/>
          <w:color w:val="000000"/>
          <w:spacing w:val="0"/>
          <w:w w:val="100"/>
          <w:position w:val="0"/>
        </w:rPr>
        <w:t>、在建工程</w:t>
      </w:r>
    </w:p>
    <w:p>
      <w:pPr>
        <w:pStyle w:val="Style23"/>
        <w:keepNext w:val="0"/>
        <w:keepLines w:val="0"/>
        <w:widowControl w:val="0"/>
        <w:shd w:val="clear" w:color="auto" w:fill="auto"/>
        <w:tabs>
          <w:tab w:pos="476" w:val="left"/>
        </w:tabs>
        <w:bidi w:val="0"/>
        <w:spacing w:before="0" w:after="280" w:line="313" w:lineRule="exact"/>
        <w:ind w:left="0" w:right="0" w:firstLine="0"/>
        <w:jc w:val="both"/>
      </w:pPr>
      <w:bookmarkStart w:id="798" w:name="bookmark798"/>
      <w:r>
        <w:rPr>
          <w:b/>
          <w:bCs/>
          <w:color w:val="000000"/>
          <w:spacing w:val="0"/>
          <w:w w:val="100"/>
          <w:position w:val="0"/>
        </w:rPr>
        <w:t>（</w:t>
      </w:r>
      <w:bookmarkEnd w:id="79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在建工程的类别</w:t>
      </w:r>
    </w:p>
    <w:p>
      <w:pPr>
        <w:pStyle w:val="Style33"/>
        <w:keepNext w:val="0"/>
        <w:keepLines w:val="0"/>
        <w:widowControl w:val="0"/>
        <w:shd w:val="clear" w:color="auto" w:fill="auto"/>
        <w:bidi w:val="0"/>
        <w:spacing w:before="0" w:after="280" w:line="310" w:lineRule="exact"/>
        <w:ind w:left="0" w:right="0" w:firstLine="0"/>
        <w:jc w:val="both"/>
      </w:pPr>
      <w:r>
        <w:rPr>
          <w:color w:val="000000"/>
          <w:spacing w:val="0"/>
          <w:w w:val="100"/>
          <w:position w:val="0"/>
        </w:rPr>
        <w:t>在建工程包括施工前期准备、正在施工中的建筑工程、安装工程、技术改造工程和大修理工程等。</w:t>
      </w:r>
    </w:p>
    <w:p>
      <w:pPr>
        <w:pStyle w:val="Style37"/>
        <w:keepNext/>
        <w:keepLines/>
        <w:widowControl w:val="0"/>
        <w:shd w:val="clear" w:color="auto" w:fill="auto"/>
        <w:tabs>
          <w:tab w:pos="476" w:val="left"/>
        </w:tabs>
        <w:bidi w:val="0"/>
        <w:spacing w:before="0" w:after="280" w:line="313" w:lineRule="exact"/>
        <w:ind w:left="0" w:right="0" w:firstLine="0"/>
        <w:jc w:val="both"/>
      </w:pPr>
      <w:bookmarkStart w:id="799" w:name="bookmark799"/>
      <w:bookmarkStart w:id="800" w:name="bookmark800"/>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99"/>
      <w:bookmarkEnd w:id="800"/>
      <w:bookmarkEnd w:id="802"/>
    </w:p>
    <w:p>
      <w:pPr>
        <w:pStyle w:val="Style33"/>
        <w:keepNext w:val="0"/>
        <w:keepLines w:val="0"/>
        <w:widowControl w:val="0"/>
        <w:shd w:val="clear" w:color="auto" w:fill="auto"/>
        <w:bidi w:val="0"/>
        <w:spacing w:before="0" w:after="280" w:line="310" w:lineRule="exact"/>
        <w:ind w:left="0" w:right="0" w:firstLine="0"/>
        <w:jc w:val="both"/>
      </w:pPr>
      <w:r>
        <w:rPr>
          <w:color w:val="000000"/>
          <w:spacing w:val="0"/>
          <w:w w:val="100"/>
          <w:position w:val="0"/>
        </w:rPr>
        <w:t>在建工程按照实际发生的支出分项目核算，并在工程达到预定可使用状态时结转为固定资产。与在建工程有关的借款费用（包 括借款利息、溢折价摊销、汇兑损益等），在相关工程达到预定可使用状态前的计入工程成本，在相关工程达到预定可使用 状态后的计入当期财务费用。</w:t>
      </w:r>
    </w:p>
    <w:p>
      <w:pPr>
        <w:pStyle w:val="Style37"/>
        <w:keepNext/>
        <w:keepLines/>
        <w:widowControl w:val="0"/>
        <w:shd w:val="clear" w:color="auto" w:fill="auto"/>
        <w:tabs>
          <w:tab w:pos="476" w:val="left"/>
        </w:tabs>
        <w:bidi w:val="0"/>
        <w:spacing w:before="0" w:after="280" w:line="313" w:lineRule="exact"/>
        <w:ind w:left="0" w:right="0" w:firstLine="0"/>
        <w:jc w:val="both"/>
      </w:pPr>
      <w:bookmarkStart w:id="803" w:name="bookmark803"/>
      <w:bookmarkStart w:id="804" w:name="bookmark804"/>
      <w:bookmarkStart w:id="805" w:name="bookmark805"/>
      <w:bookmarkStart w:id="806" w:name="bookmark806"/>
      <w:r>
        <w:rPr>
          <w:color w:val="000000"/>
          <w:spacing w:val="0"/>
          <w:w w:val="100"/>
          <w:position w:val="0"/>
        </w:rPr>
        <w:t>（</w:t>
      </w:r>
      <w:bookmarkEnd w:id="805"/>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803"/>
      <w:bookmarkEnd w:id="804"/>
      <w:bookmarkEnd w:id="806"/>
    </w:p>
    <w:p>
      <w:pPr>
        <w:pStyle w:val="Style23"/>
        <w:keepNext w:val="0"/>
        <w:keepLines w:val="0"/>
        <w:widowControl w:val="0"/>
        <w:shd w:val="clear" w:color="auto" w:fill="auto"/>
        <w:bidi w:val="0"/>
        <w:spacing w:before="0" w:after="360" w:line="313" w:lineRule="exact"/>
        <w:ind w:left="0" w:right="0" w:firstLine="0"/>
        <w:jc w:val="both"/>
      </w:pPr>
      <w:r>
        <w:rPr>
          <w:color w:val="000000"/>
          <w:spacing w:val="0"/>
          <w:w w:val="100"/>
          <w:position w:val="0"/>
        </w:rPr>
        <w:t>资产负债表日对在建工程进行全面检查，判断固定资产是否存在可能发生减值的迹象。如果存在：（</w:t>
      </w:r>
      <w:r>
        <w:rPr>
          <w:rFonts w:ascii="Times New Roman" w:eastAsia="Times New Roman" w:hAnsi="Times New Roman" w:cs="Times New Roman"/>
          <w:color w:val="000000"/>
          <w:spacing w:val="0"/>
          <w:w w:val="100"/>
          <w:position w:val="0"/>
        </w:rPr>
        <w:t>1</w:t>
      </w:r>
      <w:r>
        <w:rPr>
          <w:color w:val="000000"/>
          <w:spacing w:val="0"/>
          <w:w w:val="100"/>
          <w:position w:val="0"/>
        </w:rPr>
        <w:t>） 在建工程长期停建并且预计在未来</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w:t>
      </w:r>
      <w:r>
        <w:rPr>
          <w:rFonts w:ascii="Times New Roman" w:eastAsia="Times New Roman" w:hAnsi="Times New Roman" w:cs="Times New Roman"/>
          <w:color w:val="000000"/>
          <w:spacing w:val="0"/>
          <w:w w:val="100"/>
          <w:position w:val="0"/>
        </w:rPr>
        <w:t>2</w:t>
      </w:r>
      <w:r>
        <w:rPr>
          <w:color w:val="000000"/>
          <w:spacing w:val="0"/>
          <w:w w:val="100"/>
          <w:position w:val="0"/>
        </w:rPr>
        <w:t xml:space="preserve">）所建项目在性能上、技术上已经落后并且所 带来的经济效益具有很大的不确定性等减值迹象的，则估计其可收回金额。可收回金额的计量结果表明， 在建工程的可收回金额低于其账面价值的，将在建工程的账面价值减记至可收回金额，减记的金额确认为 资产减值损失，计入当期损益，同时计提相应的在建工程减值准备。在建工程减值损失一经确认，在以后 </w:t>
      </w:r>
      <w:r>
        <w:rPr>
          <w:color w:val="000000"/>
          <w:spacing w:val="0"/>
          <w:w w:val="100"/>
          <w:position w:val="0"/>
        </w:rPr>
        <w:t>会计期间不再转回。</w:t>
      </w:r>
    </w:p>
    <w:p>
      <w:pPr>
        <w:pStyle w:val="Style37"/>
        <w:keepNext/>
        <w:keepLines/>
        <w:widowControl w:val="0"/>
        <w:shd w:val="clear" w:color="auto" w:fill="auto"/>
        <w:bidi w:val="0"/>
        <w:spacing w:before="0" w:after="200" w:line="336"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807"/>
      <w:bookmarkEnd w:id="808"/>
      <w:bookmarkEnd w:id="810"/>
    </w:p>
    <w:p>
      <w:pPr>
        <w:pStyle w:val="Style37"/>
        <w:keepNext/>
        <w:keepLines/>
        <w:widowControl w:val="0"/>
        <w:shd w:val="clear" w:color="auto" w:fill="auto"/>
        <w:tabs>
          <w:tab w:pos="493" w:val="left"/>
        </w:tabs>
        <w:bidi w:val="0"/>
        <w:spacing w:before="0" w:after="280" w:line="322" w:lineRule="exact"/>
        <w:ind w:left="0" w:right="0" w:firstLine="0"/>
        <w:jc w:val="left"/>
      </w:pPr>
      <w:bookmarkStart w:id="807" w:name="bookmark807"/>
      <w:bookmarkStart w:id="808" w:name="bookmark808"/>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807"/>
      <w:bookmarkEnd w:id="808"/>
      <w:bookmarkEnd w:id="812"/>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企业发生的借款费用，可直接归属于符合资本化条件的资产的购建或者生产的，予以资本化，计入相关资 产成本；其他借款费用，在发生时根据其发生额确认为费用，计入当期损益。</w:t>
      </w:r>
    </w:p>
    <w:p>
      <w:pPr>
        <w:pStyle w:val="Style37"/>
        <w:keepNext/>
        <w:keepLines/>
        <w:widowControl w:val="0"/>
        <w:shd w:val="clear" w:color="auto" w:fill="auto"/>
        <w:tabs>
          <w:tab w:pos="493" w:val="left"/>
        </w:tabs>
        <w:bidi w:val="0"/>
        <w:spacing w:before="0" w:after="280" w:line="322" w:lineRule="exact"/>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813"/>
      <w:bookmarkEnd w:id="814"/>
      <w:bookmarkEnd w:id="816"/>
    </w:p>
    <w:p>
      <w:pPr>
        <w:pStyle w:val="Style2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借款费用同时满足下列条件的，开始资本化：</w:t>
      </w:r>
    </w:p>
    <w:p>
      <w:pPr>
        <w:pStyle w:val="Style23"/>
        <w:keepNext w:val="0"/>
        <w:keepLines w:val="0"/>
        <w:widowControl w:val="0"/>
        <w:shd w:val="clear" w:color="auto" w:fill="auto"/>
        <w:tabs>
          <w:tab w:pos="776" w:val="left"/>
        </w:tabs>
        <w:bidi w:val="0"/>
        <w:spacing w:before="0" w:after="0" w:line="322" w:lineRule="exact"/>
        <w:ind w:left="0" w:right="0" w:firstLine="440"/>
        <w:jc w:val="both"/>
      </w:pPr>
      <w:bookmarkStart w:id="817" w:name="bookmark817"/>
      <w:r>
        <w:rPr>
          <w:rFonts w:ascii="Times New Roman" w:eastAsia="Times New Roman" w:hAnsi="Times New Roman" w:cs="Times New Roman"/>
          <w:color w:val="000000"/>
          <w:spacing w:val="0"/>
          <w:w w:val="100"/>
          <w:position w:val="0"/>
        </w:rPr>
        <w:t>a</w:t>
      </w:r>
      <w:bookmarkEnd w:id="817"/>
      <w:r>
        <w:rPr>
          <w:color w:val="000000"/>
          <w:spacing w:val="0"/>
          <w:w w:val="100"/>
          <w:position w:val="0"/>
        </w:rPr>
        <w:t>、</w:t>
        <w:tab/>
      </w:r>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23"/>
        <w:keepNext w:val="0"/>
        <w:keepLines w:val="0"/>
        <w:widowControl w:val="0"/>
        <w:shd w:val="clear" w:color="auto" w:fill="auto"/>
        <w:tabs>
          <w:tab w:pos="818" w:val="left"/>
        </w:tabs>
        <w:bidi w:val="0"/>
        <w:spacing w:before="0" w:after="0" w:line="322" w:lineRule="exact"/>
        <w:ind w:left="0" w:right="0" w:firstLine="440"/>
        <w:jc w:val="both"/>
      </w:pPr>
      <w:bookmarkStart w:id="818" w:name="bookmark818"/>
      <w:r>
        <w:rPr>
          <w:rFonts w:ascii="Times New Roman" w:eastAsia="Times New Roman" w:hAnsi="Times New Roman" w:cs="Times New Roman"/>
          <w:color w:val="000000"/>
          <w:spacing w:val="0"/>
          <w:w w:val="100"/>
          <w:position w:val="0"/>
        </w:rPr>
        <w:t>b</w:t>
      </w:r>
      <w:bookmarkEnd w:id="818"/>
      <w:r>
        <w:rPr>
          <w:color w:val="000000"/>
          <w:spacing w:val="0"/>
          <w:w w:val="100"/>
          <w:position w:val="0"/>
        </w:rPr>
        <w:t>、</w:t>
        <w:tab/>
      </w:r>
      <w:r>
        <w:rPr>
          <w:color w:val="000000"/>
          <w:spacing w:val="0"/>
          <w:w w:val="100"/>
          <w:position w:val="0"/>
        </w:rPr>
        <w:t>借款费用已经发生；</w:t>
      </w:r>
    </w:p>
    <w:p>
      <w:pPr>
        <w:pStyle w:val="Style23"/>
        <w:keepNext w:val="0"/>
        <w:keepLines w:val="0"/>
        <w:widowControl w:val="0"/>
        <w:shd w:val="clear" w:color="auto" w:fill="auto"/>
        <w:tabs>
          <w:tab w:pos="798" w:val="left"/>
        </w:tabs>
        <w:bidi w:val="0"/>
        <w:spacing w:before="0" w:after="600" w:line="322" w:lineRule="exact"/>
        <w:ind w:left="0" w:right="0" w:firstLine="440"/>
        <w:jc w:val="both"/>
      </w:pPr>
      <w:bookmarkStart w:id="819" w:name="bookmark819"/>
      <w:r>
        <w:rPr>
          <w:rFonts w:ascii="Times New Roman" w:eastAsia="Times New Roman" w:hAnsi="Times New Roman" w:cs="Times New Roman"/>
          <w:color w:val="000000"/>
          <w:spacing w:val="0"/>
          <w:w w:val="100"/>
          <w:position w:val="0"/>
        </w:rPr>
        <w:t>c</w:t>
      </w:r>
      <w:bookmarkEnd w:id="819"/>
      <w:r>
        <w:rPr>
          <w:color w:val="000000"/>
          <w:spacing w:val="0"/>
          <w:w w:val="100"/>
          <w:position w:val="0"/>
        </w:rPr>
        <w:t>、</w:t>
        <w:tab/>
      </w:r>
      <w:r>
        <w:rPr>
          <w:color w:val="000000"/>
          <w:spacing w:val="0"/>
          <w:w w:val="100"/>
          <w:position w:val="0"/>
        </w:rPr>
        <w:t>为使资产达到预定可使用或者可销售状态所必要的购建或者生产活动已经开始。</w:t>
      </w:r>
    </w:p>
    <w:p>
      <w:pPr>
        <w:pStyle w:val="Style37"/>
        <w:keepNext/>
        <w:keepLines/>
        <w:widowControl w:val="0"/>
        <w:shd w:val="clear" w:color="auto" w:fill="auto"/>
        <w:tabs>
          <w:tab w:pos="493" w:val="left"/>
        </w:tabs>
        <w:bidi w:val="0"/>
        <w:spacing w:before="0" w:after="280" w:line="310" w:lineRule="exact"/>
        <w:ind w:left="0" w:right="0" w:firstLine="0"/>
        <w:jc w:val="left"/>
      </w:pPr>
      <w:bookmarkStart w:id="820" w:name="bookmark820"/>
      <w:bookmarkStart w:id="821" w:name="bookmark821"/>
      <w:bookmarkStart w:id="822" w:name="bookmark822"/>
      <w:bookmarkStart w:id="823" w:name="bookmark823"/>
      <w:r>
        <w:rPr>
          <w:color w:val="000000"/>
          <w:spacing w:val="0"/>
          <w:w w:val="100"/>
          <w:position w:val="0"/>
        </w:rPr>
        <w:t>（</w:t>
      </w:r>
      <w:bookmarkEnd w:id="822"/>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20"/>
      <w:bookmarkEnd w:id="821"/>
      <w:bookmarkEnd w:id="823"/>
    </w:p>
    <w:p>
      <w:pPr>
        <w:pStyle w:val="Style23"/>
        <w:keepNext w:val="0"/>
        <w:keepLines w:val="0"/>
        <w:widowControl w:val="0"/>
        <w:shd w:val="clear" w:color="auto" w:fill="auto"/>
        <w:bidi w:val="0"/>
        <w:spacing w:before="0" w:after="280" w:line="310" w:lineRule="exact"/>
        <w:ind w:left="0" w:right="0" w:firstLine="0"/>
        <w:jc w:val="left"/>
      </w:pPr>
      <w:r>
        <w:rPr>
          <w:color w:val="000000"/>
          <w:spacing w:val="0"/>
          <w:w w:val="100"/>
          <w:position w:val="0"/>
        </w:rPr>
        <w:t>购建或者生产符合资本化条件的资产达到预定可使用或者可销售状态时，借款费用停止资本化。在符合资 本化条件的资产达到预定可使用或者可销售状态之后所发生的借款费用，在发生时根据其发生额确认为费 用，计入当期损益。</w:t>
      </w:r>
    </w:p>
    <w:p>
      <w:pPr>
        <w:pStyle w:val="Style37"/>
        <w:keepNext/>
        <w:keepLines/>
        <w:widowControl w:val="0"/>
        <w:shd w:val="clear" w:color="auto" w:fill="auto"/>
        <w:tabs>
          <w:tab w:pos="493" w:val="left"/>
        </w:tabs>
        <w:bidi w:val="0"/>
        <w:spacing w:before="0" w:after="280" w:line="310" w:lineRule="exact"/>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w:t>
      </w:r>
      <w:bookmarkEnd w:id="826"/>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824"/>
      <w:bookmarkEnd w:id="825"/>
      <w:bookmarkEnd w:id="827"/>
    </w:p>
    <w:p>
      <w:pPr>
        <w:pStyle w:val="Style33"/>
        <w:keepNext w:val="0"/>
        <w:keepLines w:val="0"/>
        <w:widowControl w:val="0"/>
        <w:shd w:val="clear" w:color="auto" w:fill="auto"/>
        <w:bidi w:val="0"/>
        <w:spacing w:before="0" w:after="680"/>
        <w:ind w:left="0" w:right="0" w:firstLine="0"/>
        <w:jc w:val="left"/>
      </w:pPr>
      <w:r>
        <w:rPr>
          <w:color w:val="000000"/>
          <w:spacing w:val="0"/>
          <w:w w:val="100"/>
          <w:position w:val="0"/>
        </w:rPr>
        <w:t>为购建或者生产符合资本化条件的资产而借入专门借款的，以专门借款当期实际发生的利息费用（包括按照实际利率法确定 的折价或溢价的摊销），减去将尚未动用的借款资金存入银行取得的利息收入或进行暂时性投资取得的投资收益后的金额， 确定应予资本化的利息金额；为购建或者生产符合资本化条件的资产占用了一般借款的，根据累计资产支出超过专门借款的 资产支出加权平均数乘以占用一般借款的资本化率，计算确定一般借款应予资本化的利息金额。</w:t>
      </w:r>
    </w:p>
    <w:p>
      <w:pPr>
        <w:pStyle w:val="Style23"/>
        <w:keepNext w:val="0"/>
        <w:keepLines w:val="0"/>
        <w:widowControl w:val="0"/>
        <w:shd w:val="clear" w:color="auto" w:fill="auto"/>
        <w:tabs>
          <w:tab w:pos="474" w:val="left"/>
        </w:tabs>
        <w:bidi w:val="0"/>
        <w:spacing w:before="0" w:after="360" w:line="240" w:lineRule="auto"/>
        <w:ind w:left="0" w:right="0" w:firstLine="0"/>
        <w:jc w:val="left"/>
      </w:pPr>
      <w:bookmarkStart w:id="828" w:name="bookmark828"/>
      <w:r>
        <w:rPr>
          <w:rFonts w:ascii="Times New Roman" w:eastAsia="Times New Roman" w:hAnsi="Times New Roman" w:cs="Times New Roman"/>
          <w:b/>
          <w:bCs/>
          <w:color w:val="000000"/>
          <w:spacing w:val="0"/>
          <w:w w:val="100"/>
          <w:position w:val="0"/>
        </w:rPr>
        <w:t>1</w:t>
      </w:r>
      <w:bookmarkEnd w:id="828"/>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生物资产</w:t>
      </w:r>
    </w:p>
    <w:p>
      <w:pPr>
        <w:pStyle w:val="Style23"/>
        <w:keepNext w:val="0"/>
        <w:keepLines w:val="0"/>
        <w:widowControl w:val="0"/>
        <w:shd w:val="clear" w:color="auto" w:fill="auto"/>
        <w:tabs>
          <w:tab w:pos="474" w:val="left"/>
        </w:tabs>
        <w:bidi w:val="0"/>
        <w:spacing w:before="0" w:after="360" w:line="240" w:lineRule="auto"/>
        <w:ind w:left="0" w:right="0" w:firstLine="0"/>
        <w:jc w:val="left"/>
      </w:pPr>
      <w:bookmarkStart w:id="829" w:name="bookmark829"/>
      <w:r>
        <w:rPr>
          <w:rFonts w:ascii="Times New Roman" w:eastAsia="Times New Roman" w:hAnsi="Times New Roman" w:cs="Times New Roman"/>
          <w:b/>
          <w:bCs/>
          <w:color w:val="000000"/>
          <w:spacing w:val="0"/>
          <w:w w:val="100"/>
          <w:position w:val="0"/>
        </w:rPr>
        <w:t>1</w:t>
      </w:r>
      <w:bookmarkEnd w:id="829"/>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油气资产</w:t>
      </w:r>
    </w:p>
    <w:p>
      <w:pPr>
        <w:pStyle w:val="Style23"/>
        <w:keepNext w:val="0"/>
        <w:keepLines w:val="0"/>
        <w:widowControl w:val="0"/>
        <w:shd w:val="clear" w:color="auto" w:fill="auto"/>
        <w:tabs>
          <w:tab w:pos="483" w:val="left"/>
        </w:tabs>
        <w:bidi w:val="0"/>
        <w:spacing w:before="0" w:after="360" w:line="240" w:lineRule="auto"/>
        <w:ind w:left="0" w:right="0" w:firstLine="0"/>
        <w:jc w:val="left"/>
      </w:pPr>
      <w:bookmarkStart w:id="830" w:name="bookmark830"/>
      <w:r>
        <w:rPr>
          <w:rFonts w:ascii="Times New Roman" w:eastAsia="Times New Roman" w:hAnsi="Times New Roman" w:cs="Times New Roman"/>
          <w:b/>
          <w:bCs/>
          <w:color w:val="000000"/>
          <w:spacing w:val="0"/>
          <w:w w:val="100"/>
          <w:position w:val="0"/>
        </w:rPr>
        <w:t>2</w:t>
      </w:r>
      <w:bookmarkEnd w:id="830"/>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23"/>
        <w:keepNext w:val="0"/>
        <w:keepLines w:val="0"/>
        <w:widowControl w:val="0"/>
        <w:shd w:val="clear" w:color="auto" w:fill="auto"/>
        <w:tabs>
          <w:tab w:pos="493" w:val="left"/>
        </w:tabs>
        <w:bidi w:val="0"/>
        <w:spacing w:before="0" w:after="360" w:line="240" w:lineRule="auto"/>
        <w:ind w:left="0" w:right="0" w:firstLine="0"/>
        <w:jc w:val="left"/>
      </w:pPr>
      <w:bookmarkStart w:id="831" w:name="bookmark831"/>
      <w:r>
        <w:rPr>
          <w:b/>
          <w:bCs/>
          <w:color w:val="000000"/>
          <w:spacing w:val="0"/>
          <w:w w:val="100"/>
          <w:position w:val="0"/>
        </w:rPr>
        <w:t>（</w:t>
      </w:r>
      <w:bookmarkEnd w:id="83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无形资产的计价方法</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无形资产在取得时按照实际成本计价。</w:t>
      </w:r>
    </w:p>
    <w:p>
      <w:pPr>
        <w:pStyle w:val="Style37"/>
        <w:keepNext/>
        <w:keepLines/>
        <w:widowControl w:val="0"/>
        <w:shd w:val="clear" w:color="auto" w:fill="auto"/>
        <w:tabs>
          <w:tab w:pos="493" w:val="left"/>
        </w:tabs>
        <w:bidi w:val="0"/>
        <w:spacing w:before="0" w:after="360" w:line="240" w:lineRule="auto"/>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832"/>
      <w:bookmarkEnd w:id="833"/>
      <w:bookmarkEnd w:id="835"/>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对使用寿命确定的无形资产，自无形资产可供使用时起，在使用寿命内采用直线法摊销，计入当期损益。</w:t>
      </w:r>
    </w:p>
    <w:tbl>
      <w:tblPr>
        <w:tblOverlap w:val="never"/>
        <w:jc w:val="center"/>
        <w:tblLayout w:type="fixed"/>
      </w:tblPr>
      <w:tblGrid>
        <w:gridCol w:w="2290"/>
        <w:gridCol w:w="2213"/>
        <w:gridCol w:w="5083"/>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279" w:line="1" w:lineRule="exact"/>
      </w:pPr>
    </w:p>
    <w:p>
      <w:pPr>
        <w:pStyle w:val="Style37"/>
        <w:keepNext/>
        <w:keepLines/>
        <w:widowControl w:val="0"/>
        <w:numPr>
          <w:ilvl w:val="0"/>
          <w:numId w:val="13"/>
        </w:numPr>
        <w:shd w:val="clear" w:color="auto" w:fill="auto"/>
        <w:tabs>
          <w:tab w:pos="489" w:val="left"/>
        </w:tabs>
        <w:bidi w:val="0"/>
        <w:spacing w:before="0" w:after="280" w:line="312" w:lineRule="exact"/>
        <w:ind w:left="0" w:right="0" w:firstLine="0"/>
        <w:jc w:val="left"/>
      </w:pPr>
      <w:bookmarkStart w:id="836" w:name="bookmark836"/>
      <w:bookmarkStart w:id="837" w:name="bookmark837"/>
      <w:bookmarkStart w:id="838" w:name="bookmark838"/>
      <w:bookmarkStart w:id="839" w:name="bookmark839"/>
      <w:bookmarkEnd w:id="838"/>
      <w:r>
        <w:rPr>
          <w:color w:val="000000"/>
          <w:spacing w:val="0"/>
          <w:w w:val="100"/>
          <w:position w:val="0"/>
        </w:rPr>
        <w:t>使用寿命不确定的无形资产的判断依据</w:t>
      </w:r>
      <w:bookmarkEnd w:id="836"/>
      <w:bookmarkEnd w:id="837"/>
      <w:bookmarkEnd w:id="839"/>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对使用寿命不确定的无形资产不摊销；公司于年度终了对无形资产的使用寿命及摊销方法进行复核，使用 寿命及摊销方法与以前估计不同的，则改变摊销期限和摊销方法。</w:t>
      </w:r>
    </w:p>
    <w:p>
      <w:pPr>
        <w:pStyle w:val="Style37"/>
        <w:keepNext/>
        <w:keepLines/>
        <w:widowControl w:val="0"/>
        <w:numPr>
          <w:ilvl w:val="0"/>
          <w:numId w:val="13"/>
        </w:numPr>
        <w:shd w:val="clear" w:color="auto" w:fill="auto"/>
        <w:tabs>
          <w:tab w:pos="489" w:val="left"/>
        </w:tabs>
        <w:bidi w:val="0"/>
        <w:spacing w:before="0" w:after="280" w:line="312" w:lineRule="exact"/>
        <w:ind w:left="0" w:right="0" w:firstLine="0"/>
        <w:jc w:val="left"/>
      </w:pPr>
      <w:bookmarkStart w:id="840" w:name="bookmark840"/>
      <w:bookmarkStart w:id="841" w:name="bookmark841"/>
      <w:bookmarkStart w:id="842" w:name="bookmark842"/>
      <w:bookmarkStart w:id="843" w:name="bookmark843"/>
      <w:bookmarkEnd w:id="842"/>
      <w:r>
        <w:rPr>
          <w:color w:val="000000"/>
          <w:spacing w:val="0"/>
          <w:w w:val="100"/>
          <w:position w:val="0"/>
        </w:rPr>
        <w:t>无形资产减值准备的计提</w:t>
      </w:r>
      <w:bookmarkEnd w:id="840"/>
      <w:bookmarkEnd w:id="841"/>
      <w:bookmarkEnd w:id="843"/>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期末检查各项无形资产预计给本公司带来未来经济利益的能力，当存在以下情形之一时：(</w:t>
      </w:r>
      <w:r>
        <w:rPr>
          <w:rFonts w:ascii="Times New Roman" w:eastAsia="Times New Roman" w:hAnsi="Times New Roman" w:cs="Times New Roman"/>
          <w:color w:val="000000"/>
          <w:spacing w:val="0"/>
          <w:w w:val="100"/>
          <w:position w:val="0"/>
        </w:rPr>
        <w:t>1</w:t>
      </w:r>
      <w:r>
        <w:rPr>
          <w:color w:val="000000"/>
          <w:spacing w:val="0"/>
          <w:w w:val="100"/>
          <w:position w:val="0"/>
        </w:rPr>
        <w:t>)某项无形 资产已被其他新技术等所替代，使其为企业创造经济利益的能力受到重大不利影响；(</w:t>
      </w:r>
      <w:r>
        <w:rPr>
          <w:rFonts w:ascii="Times New Roman" w:eastAsia="Times New Roman" w:hAnsi="Times New Roman" w:cs="Times New Roman"/>
          <w:color w:val="000000"/>
          <w:spacing w:val="0"/>
          <w:w w:val="100"/>
          <w:position w:val="0"/>
        </w:rPr>
        <w:t>2</w:t>
      </w:r>
      <w:r>
        <w:rPr>
          <w:color w:val="000000"/>
          <w:spacing w:val="0"/>
          <w:w w:val="100"/>
          <w:position w:val="0"/>
        </w:rPr>
        <w:t>)某项无形资产 的市价在当期大幅下跌，在剩余摊销年限内预期不会恢复；(</w:t>
      </w:r>
      <w:r>
        <w:rPr>
          <w:rFonts w:ascii="Times New Roman" w:eastAsia="Times New Roman" w:hAnsi="Times New Roman" w:cs="Times New Roman"/>
          <w:color w:val="000000"/>
          <w:spacing w:val="0"/>
          <w:w w:val="100"/>
          <w:position w:val="0"/>
        </w:rPr>
        <w:t>3</w:t>
      </w:r>
      <w:r>
        <w:rPr>
          <w:color w:val="000000"/>
          <w:spacing w:val="0"/>
          <w:w w:val="100"/>
          <w:position w:val="0"/>
        </w:rPr>
        <w:t>)某项无形资产已超过法律保护期限，但 仍然具有部分使用价值等减值迹象的，则估计其可收回金额。可收回金额的计量结果表明，无形资产的可 收回金额低于其账面价值的，将无形资产的账面价值减记至可收回金额，减记的金额确认为资产减值损失, 计入当期损益，同时计提相应的无形资产减值准备；(</w:t>
      </w:r>
      <w:r>
        <w:rPr>
          <w:rFonts w:ascii="Times New Roman" w:eastAsia="Times New Roman" w:hAnsi="Times New Roman" w:cs="Times New Roman"/>
          <w:color w:val="000000"/>
          <w:spacing w:val="0"/>
          <w:w w:val="100"/>
          <w:position w:val="0"/>
        </w:rPr>
        <w:t>4</w:t>
      </w:r>
      <w:r>
        <w:rPr>
          <w:color w:val="000000"/>
          <w:spacing w:val="0"/>
          <w:w w:val="100"/>
          <w:position w:val="0"/>
        </w:rPr>
        <w:t>)其他足以证明某项无形资产实质上已发生了减 值准备情形的情况，按预计可收回金额低于账面价值的差额计提无形资产减值准备。无形资产减值损失一 经确认，在以后会计期间不再转回。</w:t>
      </w:r>
    </w:p>
    <w:p>
      <w:pPr>
        <w:pStyle w:val="Style37"/>
        <w:keepNext/>
        <w:keepLines/>
        <w:widowControl w:val="0"/>
        <w:numPr>
          <w:ilvl w:val="0"/>
          <w:numId w:val="13"/>
        </w:numPr>
        <w:shd w:val="clear" w:color="auto" w:fill="auto"/>
        <w:tabs>
          <w:tab w:pos="489" w:val="left"/>
        </w:tabs>
        <w:bidi w:val="0"/>
        <w:spacing w:before="0" w:after="280" w:line="312" w:lineRule="exact"/>
        <w:ind w:left="0" w:right="0" w:firstLine="0"/>
        <w:jc w:val="left"/>
      </w:pPr>
      <w:bookmarkStart w:id="844" w:name="bookmark844"/>
      <w:bookmarkStart w:id="845" w:name="bookmark845"/>
      <w:bookmarkStart w:id="846" w:name="bookmark846"/>
      <w:bookmarkStart w:id="847" w:name="bookmark847"/>
      <w:bookmarkEnd w:id="846"/>
      <w:r>
        <w:rPr>
          <w:color w:val="000000"/>
          <w:spacing w:val="0"/>
          <w:w w:val="100"/>
          <w:position w:val="0"/>
        </w:rPr>
        <w:t>划分公司内部研究开发项目的研究阶段和开发阶段具体标准</w:t>
      </w:r>
      <w:bookmarkEnd w:id="844"/>
      <w:bookmarkEnd w:id="845"/>
      <w:bookmarkEnd w:id="847"/>
    </w:p>
    <w:p>
      <w:pPr>
        <w:pStyle w:val="Style33"/>
        <w:keepNext w:val="0"/>
        <w:keepLines w:val="0"/>
        <w:widowControl w:val="0"/>
        <w:shd w:val="clear" w:color="auto" w:fill="auto"/>
        <w:bidi w:val="0"/>
        <w:spacing w:before="0" w:after="720" w:line="283" w:lineRule="exact"/>
        <w:ind w:left="0" w:right="0" w:firstLine="0"/>
        <w:jc w:val="left"/>
      </w:pPr>
      <w:r>
        <w:rPr>
          <w:color w:val="000000"/>
          <w:spacing w:val="0"/>
          <w:w w:val="100"/>
          <w:position w:val="0"/>
        </w:rPr>
        <w:t>本公司将为进一步开发活动进行的资料及相关方面的准备活动作为研究阶段，无形资产研究阶段的支出在发生时计入当期损 益；在本公司已完成研究阶段的工作后再进行的开发活动作为开发阶段。</w:t>
      </w:r>
    </w:p>
    <w:p>
      <w:pPr>
        <w:pStyle w:val="Style37"/>
        <w:keepNext/>
        <w:keepLines/>
        <w:widowControl w:val="0"/>
        <w:numPr>
          <w:ilvl w:val="0"/>
          <w:numId w:val="13"/>
        </w:numPr>
        <w:shd w:val="clear" w:color="auto" w:fill="auto"/>
        <w:bidi w:val="0"/>
        <w:spacing w:before="0" w:after="280" w:line="240" w:lineRule="auto"/>
        <w:ind w:left="0" w:right="0" w:firstLine="0"/>
        <w:jc w:val="left"/>
      </w:pPr>
      <w:bookmarkStart w:id="848" w:name="bookmark848"/>
      <w:bookmarkStart w:id="849" w:name="bookmark849"/>
      <w:bookmarkStart w:id="850" w:name="bookmark850"/>
      <w:bookmarkStart w:id="851" w:name="bookmark851"/>
      <w:bookmarkEnd w:id="850"/>
      <w:r>
        <w:rPr>
          <w:color w:val="000000"/>
          <w:spacing w:val="0"/>
          <w:w w:val="100"/>
          <w:position w:val="0"/>
        </w:rPr>
        <w:t>内部研究开发项目支出的核算</w:t>
      </w:r>
      <w:bookmarkEnd w:id="848"/>
      <w:bookmarkEnd w:id="849"/>
      <w:bookmarkEnd w:id="851"/>
    </w:p>
    <w:p>
      <w:pPr>
        <w:pStyle w:val="Style33"/>
        <w:keepNext w:val="0"/>
        <w:keepLines w:val="0"/>
        <w:widowControl w:val="0"/>
        <w:shd w:val="clear" w:color="auto" w:fill="auto"/>
        <w:bidi w:val="0"/>
        <w:spacing w:before="0" w:after="0" w:line="319" w:lineRule="exact"/>
        <w:ind w:left="0" w:right="0" w:firstLine="0"/>
        <w:jc w:val="left"/>
      </w:pPr>
      <w:r>
        <w:rPr>
          <w:color w:val="000000"/>
          <w:spacing w:val="0"/>
          <w:w w:val="100"/>
          <w:position w:val="0"/>
        </w:rPr>
        <w:t>内部研究开发项目研究阶段的支出，于发生时计入当期损益。内部研究开发项目开发阶段的支出，同时满足下列条件的，确 认为无形资产：</w:t>
      </w:r>
    </w:p>
    <w:p>
      <w:pPr>
        <w:pStyle w:val="Style33"/>
        <w:keepNext w:val="0"/>
        <w:keepLines w:val="0"/>
        <w:widowControl w:val="0"/>
        <w:numPr>
          <w:ilvl w:val="0"/>
          <w:numId w:val="15"/>
        </w:numPr>
        <w:shd w:val="clear" w:color="auto" w:fill="auto"/>
        <w:bidi w:val="0"/>
        <w:spacing w:before="0" w:after="0" w:line="319" w:lineRule="exact"/>
        <w:ind w:left="0" w:right="0" w:firstLine="0"/>
        <w:jc w:val="left"/>
      </w:pPr>
      <w:bookmarkStart w:id="852" w:name="bookmark852"/>
      <w:bookmarkEnd w:id="852"/>
      <w:r>
        <w:rPr>
          <w:color w:val="000000"/>
          <w:spacing w:val="0"/>
          <w:w w:val="100"/>
          <w:position w:val="0"/>
        </w:rPr>
        <w:t>完成该无形资产以使其能够使用或出售在技术上具有可行性；</w:t>
      </w:r>
    </w:p>
    <w:p>
      <w:pPr>
        <w:pStyle w:val="Style33"/>
        <w:keepNext w:val="0"/>
        <w:keepLines w:val="0"/>
        <w:widowControl w:val="0"/>
        <w:numPr>
          <w:ilvl w:val="0"/>
          <w:numId w:val="15"/>
        </w:numPr>
        <w:shd w:val="clear" w:color="auto" w:fill="auto"/>
        <w:tabs>
          <w:tab w:pos="397" w:val="left"/>
        </w:tabs>
        <w:bidi w:val="0"/>
        <w:spacing w:before="0" w:after="0" w:line="319" w:lineRule="exact"/>
        <w:ind w:left="0" w:right="0" w:firstLine="0"/>
        <w:jc w:val="left"/>
      </w:pPr>
      <w:bookmarkStart w:id="853" w:name="bookmark853"/>
      <w:bookmarkEnd w:id="853"/>
      <w:r>
        <w:rPr>
          <w:color w:val="000000"/>
          <w:spacing w:val="0"/>
          <w:w w:val="100"/>
          <w:position w:val="0"/>
        </w:rPr>
        <w:t>具有完成该无形资产并使用或出售的意图；</w:t>
      </w:r>
    </w:p>
    <w:p>
      <w:pPr>
        <w:pStyle w:val="Style33"/>
        <w:keepNext w:val="0"/>
        <w:keepLines w:val="0"/>
        <w:widowControl w:val="0"/>
        <w:numPr>
          <w:ilvl w:val="0"/>
          <w:numId w:val="15"/>
        </w:numPr>
        <w:shd w:val="clear" w:color="auto" w:fill="auto"/>
        <w:tabs>
          <w:tab w:pos="397" w:val="left"/>
        </w:tabs>
        <w:bidi w:val="0"/>
        <w:spacing w:before="0" w:after="0" w:line="319" w:lineRule="exact"/>
        <w:ind w:left="0" w:right="0" w:firstLine="0"/>
        <w:jc w:val="left"/>
      </w:pPr>
      <w:bookmarkStart w:id="854" w:name="bookmark854"/>
      <w:bookmarkEnd w:id="854"/>
      <w:r>
        <w:rPr>
          <w:color w:val="000000"/>
          <w:spacing w:val="0"/>
          <w:w w:val="100"/>
          <w:position w:val="0"/>
        </w:rPr>
        <w:t>无形资产产生经济利益的方式，包括能够证明运用该无形资产生产的产品存在市场或无形资产自身存在市场，无形资产 将在内部使用的，能证明其有用性；</w:t>
      </w:r>
    </w:p>
    <w:p>
      <w:pPr>
        <w:pStyle w:val="Style33"/>
        <w:keepNext w:val="0"/>
        <w:keepLines w:val="0"/>
        <w:widowControl w:val="0"/>
        <w:numPr>
          <w:ilvl w:val="0"/>
          <w:numId w:val="15"/>
        </w:numPr>
        <w:shd w:val="clear" w:color="auto" w:fill="auto"/>
        <w:tabs>
          <w:tab w:pos="397" w:val="left"/>
        </w:tabs>
        <w:bidi w:val="0"/>
        <w:spacing w:before="0" w:after="0" w:line="319" w:lineRule="exact"/>
        <w:ind w:left="0" w:right="0" w:firstLine="0"/>
        <w:jc w:val="left"/>
      </w:pPr>
      <w:bookmarkStart w:id="855" w:name="bookmark855"/>
      <w:bookmarkEnd w:id="855"/>
      <w:r>
        <w:rPr>
          <w:color w:val="000000"/>
          <w:spacing w:val="0"/>
          <w:w w:val="100"/>
          <w:position w:val="0"/>
        </w:rPr>
        <w:t>有足够的技术、财务资源和其他资源支持，以完成该无形资产的开发，并有能力使用或出售该无形资产；</w:t>
      </w:r>
    </w:p>
    <w:p>
      <w:pPr>
        <w:pStyle w:val="Style33"/>
        <w:keepNext w:val="0"/>
        <w:keepLines w:val="0"/>
        <w:widowControl w:val="0"/>
        <w:numPr>
          <w:ilvl w:val="0"/>
          <w:numId w:val="15"/>
        </w:numPr>
        <w:shd w:val="clear" w:color="auto" w:fill="auto"/>
        <w:tabs>
          <w:tab w:pos="397" w:val="left"/>
        </w:tabs>
        <w:bidi w:val="0"/>
        <w:spacing w:before="0" w:after="620" w:line="319" w:lineRule="exact"/>
        <w:ind w:left="0" w:right="0" w:firstLine="0"/>
        <w:jc w:val="left"/>
      </w:pPr>
      <w:bookmarkStart w:id="856" w:name="bookmark856"/>
      <w:bookmarkEnd w:id="856"/>
      <w:r>
        <w:rPr>
          <w:color w:val="000000"/>
          <w:spacing w:val="0"/>
          <w:w w:val="100"/>
          <w:position w:val="0"/>
        </w:rPr>
        <w:t>归属于该无形资产开发阶段的支出能够可靠地计量。</w:t>
      </w:r>
    </w:p>
    <w:p>
      <w:pPr>
        <w:pStyle w:val="Style37"/>
        <w:keepNext/>
        <w:keepLines/>
        <w:widowControl w:val="0"/>
        <w:shd w:val="clear" w:color="auto" w:fill="auto"/>
        <w:bidi w:val="0"/>
        <w:spacing w:before="0" w:after="280" w:line="317" w:lineRule="exact"/>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857"/>
      <w:bookmarkEnd w:id="858"/>
      <w:bookmarkEnd w:id="860"/>
    </w:p>
    <w:p>
      <w:pPr>
        <w:pStyle w:val="Style23"/>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长期待摊费用指应由本期和以后各期负担的分摊期限在一年以上的各项费用。</w:t>
      </w:r>
    </w:p>
    <w:p>
      <w:pPr>
        <w:pStyle w:val="Style23"/>
        <w:keepNext w:val="0"/>
        <w:keepLines w:val="0"/>
        <w:widowControl w:val="0"/>
        <w:shd w:val="clear" w:color="auto" w:fill="auto"/>
        <w:bidi w:val="0"/>
        <w:spacing w:before="0" w:after="280" w:line="317" w:lineRule="exact"/>
        <w:ind w:left="0" w:right="0" w:firstLine="680"/>
        <w:jc w:val="both"/>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长期待摊费用在取得时按照实际成本计价，开办费在发生时计入当期损益；经营性租赁固定资 产的装修费用在总经营租赁摊销期限平均摊销，其他长期待摊费用按项目的受益期平均摊销。对于在以后 会计期间已无法带来预期经济利益的长期待摊费用，本公司对其尚未摊销的摊余价值全部转入当期损益。</w:t>
      </w:r>
    </w:p>
    <w:p>
      <w:pPr>
        <w:pStyle w:val="Style23"/>
        <w:keepNext w:val="0"/>
        <w:keepLines w:val="0"/>
        <w:widowControl w:val="0"/>
        <w:shd w:val="clear" w:color="auto" w:fill="auto"/>
        <w:tabs>
          <w:tab w:pos="483" w:val="left"/>
        </w:tabs>
        <w:bidi w:val="0"/>
        <w:spacing w:before="0" w:after="280" w:line="313" w:lineRule="exact"/>
        <w:ind w:left="0" w:right="0" w:firstLine="0"/>
        <w:jc w:val="left"/>
      </w:pPr>
      <w:bookmarkStart w:id="861" w:name="bookmark861"/>
      <w:r>
        <w:rPr>
          <w:rFonts w:ascii="Times New Roman" w:eastAsia="Times New Roman" w:hAnsi="Times New Roman" w:cs="Times New Roman"/>
          <w:b/>
          <w:bCs/>
          <w:color w:val="000000"/>
          <w:spacing w:val="0"/>
          <w:w w:val="100"/>
          <w:position w:val="0"/>
        </w:rPr>
        <w:t>2</w:t>
      </w:r>
      <w:bookmarkEnd w:id="86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附回购条件的资产转让</w:t>
      </w:r>
    </w:p>
    <w:p>
      <w:pPr>
        <w:pStyle w:val="Style23"/>
        <w:keepNext w:val="0"/>
        <w:keepLines w:val="0"/>
        <w:widowControl w:val="0"/>
        <w:shd w:val="clear" w:color="auto" w:fill="auto"/>
        <w:tabs>
          <w:tab w:pos="483" w:val="left"/>
        </w:tabs>
        <w:bidi w:val="0"/>
        <w:spacing w:before="0" w:after="280" w:line="313" w:lineRule="exact"/>
        <w:ind w:left="0" w:right="0" w:firstLine="0"/>
        <w:jc w:val="left"/>
      </w:pPr>
      <w:bookmarkStart w:id="862" w:name="bookmark862"/>
      <w:r>
        <w:rPr>
          <w:rFonts w:ascii="Times New Roman" w:eastAsia="Times New Roman" w:hAnsi="Times New Roman" w:cs="Times New Roman"/>
          <w:b/>
          <w:bCs/>
          <w:color w:val="000000"/>
          <w:spacing w:val="0"/>
          <w:w w:val="100"/>
          <w:position w:val="0"/>
        </w:rPr>
        <w:t>2</w:t>
      </w:r>
      <w:bookmarkEnd w:id="86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预计负债</w:t>
      </w:r>
    </w:p>
    <w:p>
      <w:pPr>
        <w:pStyle w:val="Style23"/>
        <w:keepNext w:val="0"/>
        <w:keepLines w:val="0"/>
        <w:widowControl w:val="0"/>
        <w:shd w:val="clear" w:color="auto" w:fill="auto"/>
        <w:tabs>
          <w:tab w:pos="493" w:val="left"/>
        </w:tabs>
        <w:bidi w:val="0"/>
        <w:spacing w:before="0" w:after="280" w:line="313" w:lineRule="exact"/>
        <w:ind w:left="0" w:right="0" w:firstLine="0"/>
        <w:jc w:val="left"/>
      </w:pPr>
      <w:bookmarkStart w:id="863" w:name="bookmark863"/>
      <w:r>
        <w:rPr>
          <w:b/>
          <w:bCs/>
          <w:color w:val="000000"/>
          <w:spacing w:val="0"/>
          <w:w w:val="100"/>
          <w:position w:val="0"/>
        </w:rPr>
        <w:t>（</w:t>
      </w:r>
      <w:bookmarkEnd w:id="86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预计负债的确认标准</w:t>
      </w:r>
    </w:p>
    <w:p>
      <w:pPr>
        <w:pStyle w:val="Style23"/>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与或有事项相关的义务同时符合以下条件，本公司将其确认为预计负债：该义务是本公司承担的现时 义务；该义务的履行很可能导致经济利益流出企业；该义务的金额能够可靠的计量；本公司清偿预计负债 所需支出全部或部分预期由第三方补偿的，补偿金额只有在基本确定能够收到时，才能作为资产单独确认, 同时对该项单独核算的资产确认的补偿金额不超过对应的预计负债的账面金额。</w:t>
      </w:r>
    </w:p>
    <w:p>
      <w:pPr>
        <w:pStyle w:val="Style37"/>
        <w:keepNext/>
        <w:keepLines/>
        <w:widowControl w:val="0"/>
        <w:shd w:val="clear" w:color="auto" w:fill="auto"/>
        <w:tabs>
          <w:tab w:pos="493" w:val="left"/>
        </w:tabs>
        <w:bidi w:val="0"/>
        <w:spacing w:before="0" w:after="280" w:line="313" w:lineRule="exact"/>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864"/>
      <w:bookmarkEnd w:id="865"/>
      <w:bookmarkEnd w:id="867"/>
    </w:p>
    <w:p>
      <w:pPr>
        <w:pStyle w:val="Style33"/>
        <w:keepNext w:val="0"/>
        <w:keepLines w:val="0"/>
        <w:widowControl w:val="0"/>
        <w:shd w:val="clear" w:color="auto" w:fill="auto"/>
        <w:bidi w:val="0"/>
        <w:spacing w:before="0" w:after="280"/>
        <w:ind w:left="0" w:right="0" w:firstLine="0"/>
        <w:jc w:val="left"/>
      </w:pPr>
      <w:r>
        <w:rPr>
          <w:color w:val="000000"/>
          <w:spacing w:val="0"/>
          <w:w w:val="100"/>
          <w:position w:val="0"/>
        </w:rPr>
        <w:t>公司按照履行相关现时义务所需支出的最佳估计数对预计负债进行初始计量，并在资产负债表日对预计负债的账面价值进 行复核。</w:t>
      </w:r>
    </w:p>
    <w:p>
      <w:pPr>
        <w:pStyle w:val="Style23"/>
        <w:keepNext w:val="0"/>
        <w:keepLines w:val="0"/>
        <w:widowControl w:val="0"/>
        <w:shd w:val="clear" w:color="auto" w:fill="auto"/>
        <w:tabs>
          <w:tab w:pos="483" w:val="left"/>
        </w:tabs>
        <w:bidi w:val="0"/>
        <w:spacing w:before="0" w:after="280" w:line="313" w:lineRule="exact"/>
        <w:ind w:left="0" w:right="0" w:firstLine="0"/>
        <w:jc w:val="left"/>
      </w:pPr>
      <w:bookmarkStart w:id="868" w:name="bookmark868"/>
      <w:r>
        <w:rPr>
          <w:rFonts w:ascii="Times New Roman" w:eastAsia="Times New Roman" w:hAnsi="Times New Roman" w:cs="Times New Roman"/>
          <w:b/>
          <w:bCs/>
          <w:color w:val="000000"/>
          <w:spacing w:val="0"/>
          <w:w w:val="100"/>
          <w:position w:val="0"/>
        </w:rPr>
        <w:t>2</w:t>
      </w:r>
      <w:bookmarkEnd w:id="86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股份支付及权益工具</w:t>
      </w:r>
    </w:p>
    <w:p>
      <w:pPr>
        <w:pStyle w:val="Style23"/>
        <w:keepNext w:val="0"/>
        <w:keepLines w:val="0"/>
        <w:widowControl w:val="0"/>
        <w:shd w:val="clear" w:color="auto" w:fill="auto"/>
        <w:tabs>
          <w:tab w:pos="493" w:val="left"/>
        </w:tabs>
        <w:bidi w:val="0"/>
        <w:spacing w:before="0" w:after="280" w:line="313" w:lineRule="exact"/>
        <w:ind w:left="0" w:right="0" w:firstLine="0"/>
        <w:jc w:val="left"/>
      </w:pPr>
      <w:bookmarkStart w:id="869" w:name="bookmark869"/>
      <w:r>
        <w:rPr>
          <w:b/>
          <w:bCs/>
          <w:color w:val="000000"/>
          <w:spacing w:val="0"/>
          <w:w w:val="100"/>
          <w:position w:val="0"/>
        </w:rPr>
        <w:t>（</w:t>
      </w:r>
      <w:bookmarkEnd w:id="86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股份支付的种类</w:t>
      </w:r>
    </w:p>
    <w:p>
      <w:pPr>
        <w:pStyle w:val="Style23"/>
        <w:keepNext w:val="0"/>
        <w:keepLines w:val="0"/>
        <w:widowControl w:val="0"/>
        <w:shd w:val="clear" w:color="auto" w:fill="auto"/>
        <w:tabs>
          <w:tab w:pos="493" w:val="left"/>
        </w:tabs>
        <w:bidi w:val="0"/>
        <w:spacing w:before="0" w:after="280" w:line="313" w:lineRule="exact"/>
        <w:ind w:left="0" w:right="0" w:firstLine="0"/>
        <w:jc w:val="left"/>
      </w:pPr>
      <w:bookmarkStart w:id="870" w:name="bookmark870"/>
      <w:r>
        <w:rPr>
          <w:b/>
          <w:bCs/>
          <w:color w:val="000000"/>
          <w:spacing w:val="0"/>
          <w:w w:val="100"/>
          <w:position w:val="0"/>
        </w:rPr>
        <w:t>（</w:t>
      </w:r>
      <w:bookmarkEnd w:id="87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权益工具公允价值的确定方法</w:t>
      </w:r>
    </w:p>
    <w:p>
      <w:pPr>
        <w:pStyle w:val="Style23"/>
        <w:keepNext w:val="0"/>
        <w:keepLines w:val="0"/>
        <w:widowControl w:val="0"/>
        <w:shd w:val="clear" w:color="auto" w:fill="auto"/>
        <w:tabs>
          <w:tab w:pos="493" w:val="left"/>
        </w:tabs>
        <w:bidi w:val="0"/>
        <w:spacing w:before="0" w:after="280" w:line="313" w:lineRule="exact"/>
        <w:ind w:left="0" w:right="0" w:firstLine="0"/>
        <w:jc w:val="left"/>
      </w:pPr>
      <w:bookmarkStart w:id="871" w:name="bookmark871"/>
      <w:r>
        <w:rPr>
          <w:b/>
          <w:bCs/>
          <w:color w:val="000000"/>
          <w:spacing w:val="0"/>
          <w:w w:val="100"/>
          <w:position w:val="0"/>
        </w:rPr>
        <w:t>（</w:t>
      </w:r>
      <w:bookmarkEnd w:id="87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确认可行权权益工具最佳估计的依据</w:t>
      </w:r>
    </w:p>
    <w:p>
      <w:pPr>
        <w:pStyle w:val="Style23"/>
        <w:keepNext w:val="0"/>
        <w:keepLines w:val="0"/>
        <w:widowControl w:val="0"/>
        <w:shd w:val="clear" w:color="auto" w:fill="auto"/>
        <w:tabs>
          <w:tab w:pos="493" w:val="left"/>
        </w:tabs>
        <w:bidi w:val="0"/>
        <w:spacing w:before="0" w:after="280" w:line="313" w:lineRule="exact"/>
        <w:ind w:left="0" w:right="0" w:firstLine="0"/>
        <w:jc w:val="left"/>
      </w:pPr>
      <w:bookmarkStart w:id="872" w:name="bookmark872"/>
      <w:r>
        <w:rPr>
          <w:b/>
          <w:bCs/>
          <w:color w:val="000000"/>
          <w:spacing w:val="0"/>
          <w:w w:val="100"/>
          <w:position w:val="0"/>
        </w:rPr>
        <w:t>（</w:t>
      </w:r>
      <w:bookmarkEnd w:id="87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实施、修改、终止股份支付计划的相关会计处理</w:t>
      </w:r>
    </w:p>
    <w:p>
      <w:pPr>
        <w:pStyle w:val="Style23"/>
        <w:keepNext w:val="0"/>
        <w:keepLines w:val="0"/>
        <w:widowControl w:val="0"/>
        <w:shd w:val="clear" w:color="auto" w:fill="auto"/>
        <w:tabs>
          <w:tab w:pos="483" w:val="left"/>
        </w:tabs>
        <w:bidi w:val="0"/>
        <w:spacing w:before="0" w:after="280" w:line="313" w:lineRule="exact"/>
        <w:ind w:left="0" w:right="0" w:firstLine="0"/>
        <w:jc w:val="left"/>
      </w:pPr>
      <w:bookmarkStart w:id="873" w:name="bookmark873"/>
      <w:r>
        <w:rPr>
          <w:rFonts w:ascii="Times New Roman" w:eastAsia="Times New Roman" w:hAnsi="Times New Roman" w:cs="Times New Roman"/>
          <w:b/>
          <w:bCs/>
          <w:color w:val="000000"/>
          <w:spacing w:val="0"/>
          <w:w w:val="100"/>
          <w:position w:val="0"/>
        </w:rPr>
        <w:t>2</w:t>
      </w:r>
      <w:bookmarkEnd w:id="87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回购本公司股份</w:t>
      </w:r>
    </w:p>
    <w:p>
      <w:pPr>
        <w:pStyle w:val="Style23"/>
        <w:keepNext w:val="0"/>
        <w:keepLines w:val="0"/>
        <w:widowControl w:val="0"/>
        <w:shd w:val="clear" w:color="auto" w:fill="auto"/>
        <w:tabs>
          <w:tab w:pos="483" w:val="left"/>
        </w:tabs>
        <w:bidi w:val="0"/>
        <w:spacing w:before="0" w:after="280" w:line="313" w:lineRule="exact"/>
        <w:ind w:left="0" w:right="0" w:firstLine="0"/>
        <w:jc w:val="left"/>
      </w:pPr>
      <w:bookmarkStart w:id="874" w:name="bookmark874"/>
      <w:r>
        <w:rPr>
          <w:rFonts w:ascii="Times New Roman" w:eastAsia="Times New Roman" w:hAnsi="Times New Roman" w:cs="Times New Roman"/>
          <w:b/>
          <w:bCs/>
          <w:color w:val="000000"/>
          <w:spacing w:val="0"/>
          <w:w w:val="100"/>
          <w:position w:val="0"/>
        </w:rPr>
        <w:t>2</w:t>
      </w:r>
      <w:bookmarkEnd w:id="874"/>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收入</w:t>
      </w:r>
    </w:p>
    <w:p>
      <w:pPr>
        <w:pStyle w:val="Style23"/>
        <w:keepNext w:val="0"/>
        <w:keepLines w:val="0"/>
        <w:widowControl w:val="0"/>
        <w:shd w:val="clear" w:color="auto" w:fill="auto"/>
        <w:tabs>
          <w:tab w:pos="493" w:val="left"/>
        </w:tabs>
        <w:bidi w:val="0"/>
        <w:spacing w:before="0" w:after="280" w:line="313" w:lineRule="exact"/>
        <w:ind w:left="0" w:right="0" w:firstLine="0"/>
        <w:jc w:val="left"/>
      </w:pPr>
      <w:bookmarkStart w:id="875" w:name="bookmark875"/>
      <w:r>
        <w:rPr>
          <w:b/>
          <w:bCs/>
          <w:color w:val="000000"/>
          <w:spacing w:val="0"/>
          <w:w w:val="100"/>
          <w:position w:val="0"/>
        </w:rPr>
        <w:t>（</w:t>
      </w:r>
      <w:bookmarkEnd w:id="87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销售商品收入确认时间的具体判断标准</w:t>
      </w:r>
    </w:p>
    <w:p>
      <w:pPr>
        <w:pStyle w:val="Style33"/>
        <w:keepNext w:val="0"/>
        <w:keepLines w:val="0"/>
        <w:widowControl w:val="0"/>
        <w:shd w:val="clear" w:color="auto" w:fill="auto"/>
        <w:bidi w:val="0"/>
        <w:spacing w:before="0" w:after="280"/>
        <w:ind w:left="0" w:right="0" w:firstLine="360"/>
        <w:jc w:val="both"/>
      </w:pPr>
      <w:r>
        <w:rPr>
          <w:color w:val="000000"/>
          <w:spacing w:val="0"/>
          <w:w w:val="100"/>
          <w:position w:val="0"/>
        </w:rPr>
        <w:t>企业已将商品所有权上的主要风险和报酬转移给购货方；企业既没有保留通常与所有权相联系的继续管理权，也没有对 已售出的商品实施有效控制；收入的金额能够可靠地计量；相关的经济利益很可能流入企业；相关的已发生或将发生的成本 能够可靠地计量。</w:t>
      </w:r>
    </w:p>
    <w:p>
      <w:pPr>
        <w:pStyle w:val="Style37"/>
        <w:keepNext/>
        <w:keepLines/>
        <w:widowControl w:val="0"/>
        <w:shd w:val="clear" w:color="auto" w:fill="auto"/>
        <w:tabs>
          <w:tab w:pos="493" w:val="left"/>
        </w:tabs>
        <w:bidi w:val="0"/>
        <w:spacing w:before="0" w:after="280" w:line="313" w:lineRule="exact"/>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76"/>
      <w:bookmarkEnd w:id="877"/>
      <w:bookmarkEnd w:id="879"/>
    </w:p>
    <w:p>
      <w:pPr>
        <w:pStyle w:val="Style23"/>
        <w:keepNext w:val="0"/>
        <w:keepLines w:val="0"/>
        <w:widowControl w:val="0"/>
        <w:shd w:val="clear" w:color="auto" w:fill="auto"/>
        <w:bidi w:val="0"/>
        <w:spacing w:before="0" w:after="280" w:line="314" w:lineRule="exact"/>
        <w:ind w:left="0" w:right="0" w:firstLine="360"/>
        <w:jc w:val="both"/>
      </w:pPr>
      <w:r>
        <w:rPr>
          <w:color w:val="000000"/>
          <w:spacing w:val="0"/>
          <w:w w:val="100"/>
          <w:position w:val="0"/>
        </w:rPr>
        <w:t>企业已将商品所有权上的主要风险和报酬转移给购货方；企业既没有保留通常与所有权相联系的继续 管理权，也没有对已售出的商品实施有效控制；收入的金额能够可靠地计量；相关的经济利益很可能流入 企业；相关的已发生或将发生的成本能够可靠地计量。</w:t>
      </w:r>
    </w:p>
    <w:p>
      <w:pPr>
        <w:pStyle w:val="Style37"/>
        <w:keepNext/>
        <w:keepLines/>
        <w:widowControl w:val="0"/>
        <w:shd w:val="clear" w:color="auto" w:fill="auto"/>
        <w:tabs>
          <w:tab w:pos="462" w:val="left"/>
        </w:tabs>
        <w:bidi w:val="0"/>
        <w:spacing w:before="0" w:after="280" w:line="312" w:lineRule="exact"/>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880"/>
      <w:bookmarkEnd w:id="881"/>
      <w:bookmarkEnd w:id="883"/>
    </w:p>
    <w:p>
      <w:pPr>
        <w:pStyle w:val="Style23"/>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对在同一会计年度内开始并完成的劳务，于完成劳务时确认收入；如果劳务的开始和完成分属不同的 会计年度，则在提供劳务交易的结果能够可靠估计的情况下，于期末按完工百分比法确认相关的劳务收入。</w:t>
      </w:r>
    </w:p>
    <w:p>
      <w:pPr>
        <w:pStyle w:val="Style37"/>
        <w:keepNext/>
        <w:keepLines/>
        <w:widowControl w:val="0"/>
        <w:shd w:val="clear" w:color="auto" w:fill="auto"/>
        <w:tabs>
          <w:tab w:pos="462" w:val="left"/>
        </w:tabs>
        <w:bidi w:val="0"/>
        <w:spacing w:before="0" w:after="280" w:line="312" w:lineRule="exact"/>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884"/>
      <w:bookmarkEnd w:id="885"/>
      <w:bookmarkEnd w:id="887"/>
    </w:p>
    <w:p>
      <w:pPr>
        <w:pStyle w:val="Style33"/>
        <w:keepNext w:val="0"/>
        <w:keepLines w:val="0"/>
        <w:widowControl w:val="0"/>
        <w:shd w:val="clear" w:color="auto" w:fill="auto"/>
        <w:bidi w:val="0"/>
        <w:spacing w:before="0" w:after="700"/>
        <w:ind w:left="0" w:right="0" w:firstLine="0"/>
        <w:jc w:val="left"/>
      </w:pPr>
      <w:r>
        <w:rPr>
          <w:color w:val="000000"/>
          <w:spacing w:val="0"/>
          <w:w w:val="100"/>
          <w:position w:val="0"/>
        </w:rPr>
        <w:t>提供劳务交易的结果在资产负债表日能够可靠估计的（同时满足收入的金额能够可靠地计量、相关经济利益很可能流入、交 易的完工进度能够可靠地确定、交易中已发生和将发生的成本能够可靠地计量），采用完工百分比法确认提供劳务的收入， 并按已经提供劳务占应提供劳务总量的比例确定提供劳务交易的完工进度。提供劳务交易的结果在资产负债表日不能够可靠 估计的，若已经发生的劳务成本预计能够得到补偿，按已经发生的劳务成本金额确认提供劳务收入，并按相同金额结转劳务 成本；若已经发生的劳务成本预计不能够得到补偿，将已经发生的劳务成本计入当期损益，不确认劳务收入。</w:t>
      </w:r>
    </w:p>
    <w:p>
      <w:pPr>
        <w:pStyle w:val="Style37"/>
        <w:keepNext/>
        <w:keepLines/>
        <w:widowControl w:val="0"/>
        <w:shd w:val="clear" w:color="auto" w:fill="auto"/>
        <w:tabs>
          <w:tab w:pos="452" w:val="left"/>
        </w:tabs>
        <w:bidi w:val="0"/>
        <w:spacing w:before="0" w:after="38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888"/>
      <w:bookmarkEnd w:id="889"/>
      <w:bookmarkEnd w:id="891"/>
    </w:p>
    <w:p>
      <w:pPr>
        <w:pStyle w:val="Style37"/>
        <w:keepNext/>
        <w:keepLines/>
        <w:widowControl w:val="0"/>
        <w:shd w:val="clear" w:color="auto" w:fill="auto"/>
        <w:tabs>
          <w:tab w:pos="462" w:val="left"/>
        </w:tabs>
        <w:bidi w:val="0"/>
        <w:spacing w:before="0" w:after="280" w:line="240" w:lineRule="auto"/>
        <w:ind w:left="0" w:right="0" w:firstLine="0"/>
        <w:jc w:val="left"/>
      </w:pPr>
      <w:bookmarkStart w:id="888" w:name="bookmark888"/>
      <w:bookmarkStart w:id="889" w:name="bookmark889"/>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88"/>
      <w:bookmarkEnd w:id="889"/>
      <w:bookmarkEnd w:id="893"/>
    </w:p>
    <w:p>
      <w:pPr>
        <w:pStyle w:val="Style33"/>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包括财政拨款、财政贴息、税收返还和无偿划拨非货币性资产。</w:t>
      </w:r>
    </w:p>
    <w:p>
      <w:pPr>
        <w:pStyle w:val="Style37"/>
        <w:keepNext/>
        <w:keepLines/>
        <w:widowControl w:val="0"/>
        <w:shd w:val="clear" w:color="auto" w:fill="auto"/>
        <w:tabs>
          <w:tab w:pos="462" w:val="left"/>
        </w:tabs>
        <w:bidi w:val="0"/>
        <w:spacing w:before="0" w:after="28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94"/>
      <w:bookmarkEnd w:id="895"/>
      <w:bookmarkEnd w:id="897"/>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本公司收到的与资产相关的政府补助，确认为递延收益，自相关资产达到预定可使用状态时起，在该资产使用寿命内平均计 入各期损益。相关资产在使用寿命结束前被出售、转让、报废或发生毁损的，将递延收益余额一次性转入资产处置当期的损 益。收到的与收益相关的政府补助，用于补偿以后期间的相关费用或损失的，确认为递延收益，在确认相关费用的期间计入 当期损益；用于补偿已经发生的相关费用或损失的，取得时直接计入当期损益。</w:t>
      </w:r>
    </w:p>
    <w:p>
      <w:pPr>
        <w:pStyle w:val="Style37"/>
        <w:keepNext/>
        <w:keepLines/>
        <w:widowControl w:val="0"/>
        <w:shd w:val="clear" w:color="auto" w:fill="auto"/>
        <w:tabs>
          <w:tab w:pos="452" w:val="left"/>
        </w:tabs>
        <w:bidi w:val="0"/>
        <w:spacing w:before="0" w:after="3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898"/>
      <w:bookmarkEnd w:id="899"/>
      <w:bookmarkEnd w:id="901"/>
    </w:p>
    <w:p>
      <w:pPr>
        <w:pStyle w:val="Style37"/>
        <w:keepNext/>
        <w:keepLines/>
        <w:widowControl w:val="0"/>
        <w:shd w:val="clear" w:color="auto" w:fill="auto"/>
        <w:tabs>
          <w:tab w:pos="462" w:val="left"/>
        </w:tabs>
        <w:bidi w:val="0"/>
        <w:spacing w:before="0" w:after="280" w:line="240" w:lineRule="auto"/>
        <w:ind w:left="0" w:right="0" w:firstLine="0"/>
        <w:jc w:val="left"/>
      </w:pPr>
      <w:bookmarkStart w:id="898" w:name="bookmark898"/>
      <w:bookmarkStart w:id="899" w:name="bookmark899"/>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98"/>
      <w:bookmarkEnd w:id="899"/>
      <w:bookmarkEnd w:id="903"/>
    </w:p>
    <w:p>
      <w:pPr>
        <w:pStyle w:val="Style33"/>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本公司以很可能取得用来抵扣可抵扣暂时性差异的应纳税所得额为限，确认由可抵扣暂时性差异产生的递延所得税资产。 但是同时具有下列特征的交易中因资产或负债的初始确认所产生的递延所得税资产不予确认：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该项交易不是企业合并；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、本公司对与子公司、联营公司及合营企业投 资相关的可抵扣暂时性差异，同时满足下列条件的，确认相应的递延所得税资产：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暂时性差异在可预见的未来很可能转 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未来很可能获得用来抵扣暂时性差异的应纳税所得额。</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本公司对于能够结转以后年度的可抵扣亏损和税款抵减， 以很可能获得用来抵扣可抵扣亏损和税款抵减的未来应纳税所得额为限，确认相应的递延所得税资产。</w:t>
      </w:r>
    </w:p>
    <w:p>
      <w:pPr>
        <w:pStyle w:val="Style37"/>
        <w:keepNext/>
        <w:keepLines/>
        <w:widowControl w:val="0"/>
        <w:shd w:val="clear" w:color="auto" w:fill="auto"/>
        <w:tabs>
          <w:tab w:pos="462" w:val="left"/>
        </w:tabs>
        <w:bidi w:val="0"/>
        <w:spacing w:before="0" w:after="280" w:line="240" w:lineRule="auto"/>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904"/>
      <w:bookmarkEnd w:id="905"/>
      <w:bookmarkEnd w:id="907"/>
    </w:p>
    <w:p>
      <w:pPr>
        <w:pStyle w:val="Style33"/>
        <w:keepNext w:val="0"/>
        <w:keepLines w:val="0"/>
        <w:widowControl w:val="0"/>
        <w:shd w:val="clear" w:color="auto" w:fill="auto"/>
        <w:bidi w:val="0"/>
        <w:spacing w:before="0" w:after="320" w:line="315" w:lineRule="exact"/>
        <w:ind w:left="0" w:right="0" w:firstLine="0"/>
        <w:jc w:val="left"/>
      </w:pPr>
      <w:r>
        <w:rPr>
          <w:color w:val="000000"/>
          <w:spacing w:val="0"/>
          <w:w w:val="100"/>
          <w:position w:val="0"/>
        </w:rPr>
        <w:t>除下列情况产生的递延所得税负债以外，本公司确认所有应纳税暂时性差异产生的递延所得税负债：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商誉的初始确认；</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同时满足具有下列特征的交易中产生的资产或负债的初始确认：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该项交易不是企业合并；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 润也不影响应纳税所得额（或可抵扣亏损）。</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本公司对与子公司、联营公司及合营企业投资产生相关的应纳税暂时性差异， 同时满足下列条件的：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投资企业能够控制暂时性差异的转回的时间；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暂时性差异在可预见的未来很可能不会转回。</w:t>
      </w:r>
    </w:p>
    <w:p>
      <w:pPr>
        <w:pStyle w:val="Style23"/>
        <w:keepNext w:val="0"/>
        <w:keepLines w:val="0"/>
        <w:widowControl w:val="0"/>
        <w:shd w:val="clear" w:color="auto" w:fill="auto"/>
        <w:tabs>
          <w:tab w:pos="483" w:val="left"/>
        </w:tabs>
        <w:bidi w:val="0"/>
        <w:spacing w:before="0" w:after="360" w:line="240" w:lineRule="auto"/>
        <w:ind w:left="0" w:right="0" w:firstLine="0"/>
        <w:jc w:val="both"/>
      </w:pPr>
      <w:bookmarkStart w:id="908" w:name="bookmark908"/>
      <w:r>
        <w:rPr>
          <w:rFonts w:ascii="Times New Roman" w:eastAsia="Times New Roman" w:hAnsi="Times New Roman" w:cs="Times New Roman"/>
          <w:b/>
          <w:bCs/>
          <w:color w:val="000000"/>
          <w:spacing w:val="0"/>
          <w:w w:val="100"/>
          <w:position w:val="0"/>
        </w:rPr>
        <w:t>2</w:t>
      </w:r>
      <w:bookmarkEnd w:id="908"/>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经营租赁、融资租赁</w:t>
      </w:r>
    </w:p>
    <w:p>
      <w:pPr>
        <w:pStyle w:val="Style23"/>
        <w:keepNext w:val="0"/>
        <w:keepLines w:val="0"/>
        <w:widowControl w:val="0"/>
        <w:shd w:val="clear" w:color="auto" w:fill="auto"/>
        <w:tabs>
          <w:tab w:pos="493" w:val="left"/>
        </w:tabs>
        <w:bidi w:val="0"/>
        <w:spacing w:before="0" w:after="280" w:line="240" w:lineRule="auto"/>
        <w:ind w:left="0" w:right="0" w:firstLine="0"/>
        <w:jc w:val="both"/>
      </w:pPr>
      <w:bookmarkStart w:id="909" w:name="bookmark909"/>
      <w:r>
        <w:rPr>
          <w:b/>
          <w:bCs/>
          <w:color w:val="000000"/>
          <w:spacing w:val="0"/>
          <w:w w:val="100"/>
          <w:position w:val="0"/>
        </w:rPr>
        <w:t>（</w:t>
      </w:r>
      <w:bookmarkEnd w:id="90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经营租赁会计处理</w:t>
      </w:r>
    </w:p>
    <w:p>
      <w:pPr>
        <w:pStyle w:val="Style33"/>
        <w:keepNext w:val="0"/>
        <w:keepLines w:val="0"/>
        <w:widowControl w:val="0"/>
        <w:shd w:val="clear" w:color="auto" w:fill="auto"/>
        <w:bidi w:val="0"/>
        <w:spacing w:before="0" w:after="700" w:line="310" w:lineRule="exact"/>
        <w:ind w:left="0" w:right="0" w:firstLine="0"/>
        <w:jc w:val="left"/>
      </w:pPr>
      <w:r>
        <w:rPr>
          <w:color w:val="000000"/>
          <w:spacing w:val="0"/>
          <w:w w:val="100"/>
          <w:position w:val="0"/>
        </w:rPr>
        <w:t>公司为承租人时，在租赁期内各个期间按照直线法将租金计入相关资产成本或确认为当期损益，发生的初始直接费用，直接 计入当期损益。或有租金在实际发生时计入当期损益。公司为出租人时，在租赁期内各个期间按照直线法将租金确认为当 期损益，发生的初始直接费用，除金额较大的予以资本化并分期计入损益外，均直接计入当期损益。或有租金在实际发生时 计入当期损益。</w:t>
      </w:r>
    </w:p>
    <w:p>
      <w:pPr>
        <w:pStyle w:val="Style23"/>
        <w:keepNext w:val="0"/>
        <w:keepLines w:val="0"/>
        <w:widowControl w:val="0"/>
        <w:shd w:val="clear" w:color="auto" w:fill="auto"/>
        <w:tabs>
          <w:tab w:pos="493" w:val="left"/>
        </w:tabs>
        <w:bidi w:val="0"/>
        <w:spacing w:before="0" w:after="360" w:line="240" w:lineRule="auto"/>
        <w:ind w:left="0" w:right="0" w:firstLine="0"/>
        <w:jc w:val="left"/>
      </w:pPr>
      <w:bookmarkStart w:id="910" w:name="bookmark910"/>
      <w:r>
        <w:rPr>
          <w:b/>
          <w:bCs/>
          <w:color w:val="000000"/>
          <w:spacing w:val="0"/>
          <w:w w:val="100"/>
          <w:position w:val="0"/>
        </w:rPr>
        <w:t>（</w:t>
      </w:r>
      <w:bookmarkEnd w:id="91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融资租赁会计处理</w:t>
      </w:r>
    </w:p>
    <w:p>
      <w:pPr>
        <w:pStyle w:val="Style23"/>
        <w:keepNext w:val="0"/>
        <w:keepLines w:val="0"/>
        <w:widowControl w:val="0"/>
        <w:shd w:val="clear" w:color="auto" w:fill="auto"/>
        <w:tabs>
          <w:tab w:pos="493" w:val="left"/>
        </w:tabs>
        <w:bidi w:val="0"/>
        <w:spacing w:before="0" w:after="360" w:line="240" w:lineRule="auto"/>
        <w:ind w:left="0" w:right="0" w:firstLine="0"/>
        <w:jc w:val="left"/>
      </w:pPr>
      <w:bookmarkStart w:id="911" w:name="bookmark911"/>
      <w:r>
        <w:rPr>
          <w:b/>
          <w:bCs/>
          <w:color w:val="000000"/>
          <w:spacing w:val="0"/>
          <w:w w:val="100"/>
          <w:position w:val="0"/>
        </w:rPr>
        <w:t>（</w:t>
      </w:r>
      <w:bookmarkEnd w:id="91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售后租回的会计处理</w:t>
      </w:r>
    </w:p>
    <w:p>
      <w:pPr>
        <w:pStyle w:val="Style23"/>
        <w:keepNext w:val="0"/>
        <w:keepLines w:val="0"/>
        <w:widowControl w:val="0"/>
        <w:shd w:val="clear" w:color="auto" w:fill="auto"/>
        <w:tabs>
          <w:tab w:pos="483" w:val="left"/>
        </w:tabs>
        <w:bidi w:val="0"/>
        <w:spacing w:before="0" w:after="360" w:line="240" w:lineRule="auto"/>
        <w:ind w:left="0" w:right="0" w:firstLine="0"/>
        <w:jc w:val="left"/>
      </w:pPr>
      <w:bookmarkStart w:id="912" w:name="bookmark912"/>
      <w:r>
        <w:rPr>
          <w:rFonts w:ascii="Times New Roman" w:eastAsia="Times New Roman" w:hAnsi="Times New Roman" w:cs="Times New Roman"/>
          <w:b/>
          <w:bCs/>
          <w:color w:val="000000"/>
          <w:spacing w:val="0"/>
          <w:w w:val="100"/>
          <w:position w:val="0"/>
        </w:rPr>
        <w:t>3</w:t>
      </w:r>
      <w:bookmarkEnd w:id="912"/>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持有待售资产</w:t>
      </w:r>
    </w:p>
    <w:p>
      <w:pPr>
        <w:pStyle w:val="Style23"/>
        <w:keepNext w:val="0"/>
        <w:keepLines w:val="0"/>
        <w:widowControl w:val="0"/>
        <w:shd w:val="clear" w:color="auto" w:fill="auto"/>
        <w:tabs>
          <w:tab w:pos="493" w:val="left"/>
        </w:tabs>
        <w:bidi w:val="0"/>
        <w:spacing w:before="0" w:after="360" w:line="240" w:lineRule="auto"/>
        <w:ind w:left="0" w:right="0" w:firstLine="0"/>
        <w:jc w:val="left"/>
      </w:pPr>
      <w:bookmarkStart w:id="913" w:name="bookmark913"/>
      <w:r>
        <w:rPr>
          <w:b/>
          <w:bCs/>
          <w:color w:val="000000"/>
          <w:spacing w:val="0"/>
          <w:w w:val="100"/>
          <w:position w:val="0"/>
        </w:rPr>
        <w:t>（</w:t>
      </w:r>
      <w:bookmarkEnd w:id="91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持有待售资产确认标准</w:t>
      </w:r>
    </w:p>
    <w:p>
      <w:pPr>
        <w:pStyle w:val="Style23"/>
        <w:keepNext w:val="0"/>
        <w:keepLines w:val="0"/>
        <w:widowControl w:val="0"/>
        <w:shd w:val="clear" w:color="auto" w:fill="auto"/>
        <w:tabs>
          <w:tab w:pos="493" w:val="left"/>
        </w:tabs>
        <w:bidi w:val="0"/>
        <w:spacing w:before="0" w:after="360" w:line="240" w:lineRule="auto"/>
        <w:ind w:left="0" w:right="0" w:firstLine="0"/>
        <w:jc w:val="left"/>
      </w:pPr>
      <w:bookmarkStart w:id="914" w:name="bookmark914"/>
      <w:r>
        <w:rPr>
          <w:b/>
          <w:bCs/>
          <w:color w:val="000000"/>
          <w:spacing w:val="0"/>
          <w:w w:val="100"/>
          <w:position w:val="0"/>
        </w:rPr>
        <w:t>（</w:t>
      </w:r>
      <w:bookmarkEnd w:id="91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持有待售资产的会计处理方法</w:t>
      </w:r>
    </w:p>
    <w:p>
      <w:pPr>
        <w:pStyle w:val="Style23"/>
        <w:keepNext w:val="0"/>
        <w:keepLines w:val="0"/>
        <w:widowControl w:val="0"/>
        <w:shd w:val="clear" w:color="auto" w:fill="auto"/>
        <w:tabs>
          <w:tab w:pos="483" w:val="left"/>
        </w:tabs>
        <w:bidi w:val="0"/>
        <w:spacing w:before="0" w:after="360" w:line="240" w:lineRule="auto"/>
        <w:ind w:left="0" w:right="0" w:firstLine="0"/>
        <w:jc w:val="left"/>
      </w:pPr>
      <w:bookmarkStart w:id="915" w:name="bookmark915"/>
      <w:r>
        <w:rPr>
          <w:rFonts w:ascii="Times New Roman" w:eastAsia="Times New Roman" w:hAnsi="Times New Roman" w:cs="Times New Roman"/>
          <w:b/>
          <w:bCs/>
          <w:color w:val="000000"/>
          <w:spacing w:val="0"/>
          <w:w w:val="100"/>
          <w:position w:val="0"/>
        </w:rPr>
        <w:t>3</w:t>
      </w:r>
      <w:bookmarkEnd w:id="91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资产证券化业务</w:t>
      </w:r>
    </w:p>
    <w:p>
      <w:pPr>
        <w:pStyle w:val="Style23"/>
        <w:keepNext w:val="0"/>
        <w:keepLines w:val="0"/>
        <w:widowControl w:val="0"/>
        <w:shd w:val="clear" w:color="auto" w:fill="auto"/>
        <w:tabs>
          <w:tab w:pos="483" w:val="left"/>
        </w:tabs>
        <w:bidi w:val="0"/>
        <w:spacing w:before="0" w:after="360" w:line="240" w:lineRule="auto"/>
        <w:ind w:left="0" w:right="0" w:firstLine="0"/>
        <w:jc w:val="both"/>
      </w:pPr>
      <w:bookmarkStart w:id="916" w:name="bookmark916"/>
      <w:r>
        <w:rPr>
          <w:rFonts w:ascii="Times New Roman" w:eastAsia="Times New Roman" w:hAnsi="Times New Roman" w:cs="Times New Roman"/>
          <w:b/>
          <w:bCs/>
          <w:color w:val="000000"/>
          <w:spacing w:val="0"/>
          <w:w w:val="100"/>
          <w:position w:val="0"/>
        </w:rPr>
        <w:t>3</w:t>
      </w:r>
      <w:bookmarkEnd w:id="91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套期会计</w:t>
      </w:r>
    </w:p>
    <w:p>
      <w:pPr>
        <w:pStyle w:val="Style23"/>
        <w:keepNext w:val="0"/>
        <w:keepLines w:val="0"/>
        <w:widowControl w:val="0"/>
        <w:shd w:val="clear" w:color="auto" w:fill="auto"/>
        <w:tabs>
          <w:tab w:pos="483" w:val="left"/>
        </w:tabs>
        <w:bidi w:val="0"/>
        <w:spacing w:before="0" w:after="280" w:line="240" w:lineRule="auto"/>
        <w:ind w:left="0" w:right="0" w:firstLine="0"/>
        <w:jc w:val="both"/>
      </w:pPr>
      <w:bookmarkStart w:id="917" w:name="bookmark917"/>
      <w:r>
        <w:rPr>
          <w:rFonts w:ascii="Times New Roman" w:eastAsia="Times New Roman" w:hAnsi="Times New Roman" w:cs="Times New Roman"/>
          <w:b/>
          <w:bCs/>
          <w:color w:val="000000"/>
          <w:spacing w:val="0"/>
          <w:w w:val="100"/>
          <w:position w:val="0"/>
        </w:rPr>
        <w:t>3</w:t>
      </w:r>
      <w:bookmarkEnd w:id="91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主要会计政策、会计估计的变更</w:t>
      </w:r>
    </w:p>
    <w:p>
      <w:pPr>
        <w:pStyle w:val="Style33"/>
        <w:keepNext w:val="0"/>
        <w:keepLines w:val="0"/>
        <w:widowControl w:val="0"/>
        <w:shd w:val="clear" w:color="auto" w:fill="auto"/>
        <w:bidi w:val="0"/>
        <w:spacing w:before="0" w:line="310" w:lineRule="exact"/>
        <w:ind w:left="0" w:right="0" w:firstLine="0"/>
        <w:jc w:val="both"/>
      </w:pPr>
      <w:r>
        <w:rPr>
          <w:color w:val="000000"/>
          <w:spacing w:val="0"/>
          <w:w w:val="100"/>
          <w:position w:val="0"/>
        </w:rPr>
        <w:t>本报告期主要会计政策、会计估计是否变更</w:t>
      </w:r>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无</w:t>
      </w:r>
    </w:p>
    <w:p>
      <w:pPr>
        <w:pStyle w:val="Style23"/>
        <w:keepNext w:val="0"/>
        <w:keepLines w:val="0"/>
        <w:widowControl w:val="0"/>
        <w:shd w:val="clear" w:color="auto" w:fill="auto"/>
        <w:tabs>
          <w:tab w:pos="493" w:val="left"/>
        </w:tabs>
        <w:bidi w:val="0"/>
        <w:spacing w:before="0" w:after="280" w:line="240" w:lineRule="auto"/>
        <w:ind w:left="0" w:right="0" w:firstLine="0"/>
        <w:jc w:val="both"/>
      </w:pPr>
      <w:bookmarkStart w:id="918" w:name="bookmark918"/>
      <w:r>
        <w:rPr>
          <w:b/>
          <w:bCs/>
          <w:color w:val="000000"/>
          <w:spacing w:val="0"/>
          <w:w w:val="100"/>
          <w:position w:val="0"/>
        </w:rPr>
        <w:t>（</w:t>
      </w:r>
      <w:bookmarkEnd w:id="91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会计政策变更</w:t>
      </w:r>
    </w:p>
    <w:p>
      <w:pPr>
        <w:pStyle w:val="Style33"/>
        <w:keepNext w:val="0"/>
        <w:keepLines w:val="0"/>
        <w:widowControl w:val="0"/>
        <w:shd w:val="clear" w:color="auto" w:fill="auto"/>
        <w:bidi w:val="0"/>
        <w:spacing w:before="0" w:line="310" w:lineRule="exact"/>
        <w:ind w:left="0" w:right="0" w:firstLine="0"/>
        <w:jc w:val="both"/>
      </w:pPr>
      <w:r>
        <w:rPr>
          <w:color w:val="000000"/>
          <w:spacing w:val="0"/>
          <w:w w:val="100"/>
          <w:position w:val="0"/>
        </w:rPr>
        <w:t>本报告期主要会计政策是否变更</w:t>
      </w:r>
    </w:p>
    <w:p>
      <w:pPr>
        <w:pStyle w:val="Style33"/>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tabs>
          <w:tab w:pos="493" w:val="left"/>
        </w:tabs>
        <w:bidi w:val="0"/>
        <w:spacing w:before="0" w:after="280" w:line="240" w:lineRule="auto"/>
        <w:ind w:left="0" w:right="0" w:firstLine="0"/>
        <w:jc w:val="both"/>
      </w:pPr>
      <w:bookmarkStart w:id="919" w:name="bookmark919"/>
      <w:r>
        <w:rPr>
          <w:b/>
          <w:bCs/>
          <w:color w:val="000000"/>
          <w:spacing w:val="0"/>
          <w:w w:val="100"/>
          <w:position w:val="0"/>
        </w:rPr>
        <w:t>（</w:t>
      </w:r>
      <w:bookmarkEnd w:id="91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会计估计变更</w:t>
      </w:r>
    </w:p>
    <w:p>
      <w:pPr>
        <w:pStyle w:val="Style33"/>
        <w:keepNext w:val="0"/>
        <w:keepLines w:val="0"/>
        <w:widowControl w:val="0"/>
        <w:shd w:val="clear" w:color="auto" w:fill="auto"/>
        <w:bidi w:val="0"/>
        <w:spacing w:before="0" w:line="310" w:lineRule="exact"/>
        <w:ind w:left="0" w:right="0" w:firstLine="0"/>
        <w:jc w:val="both"/>
      </w:pPr>
      <w:r>
        <w:rPr>
          <w:color w:val="000000"/>
          <w:spacing w:val="0"/>
          <w:w w:val="100"/>
          <w:position w:val="0"/>
        </w:rPr>
        <w:t>本报告期主要会计估计是否变更</w:t>
      </w:r>
    </w:p>
    <w:p>
      <w:pPr>
        <w:pStyle w:val="Style33"/>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tabs>
          <w:tab w:pos="483" w:val="left"/>
        </w:tabs>
        <w:bidi w:val="0"/>
        <w:spacing w:before="0" w:after="280" w:line="240" w:lineRule="auto"/>
        <w:ind w:left="0" w:right="0" w:firstLine="0"/>
        <w:jc w:val="both"/>
      </w:pPr>
      <w:bookmarkStart w:id="920" w:name="bookmark920"/>
      <w:r>
        <w:rPr>
          <w:rFonts w:ascii="Times New Roman" w:eastAsia="Times New Roman" w:hAnsi="Times New Roman" w:cs="Times New Roman"/>
          <w:b/>
          <w:bCs/>
          <w:color w:val="000000"/>
          <w:spacing w:val="0"/>
          <w:w w:val="100"/>
          <w:position w:val="0"/>
        </w:rPr>
        <w:t>3</w:t>
      </w:r>
      <w:bookmarkEnd w:id="92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前期会计差错更正</w:t>
      </w:r>
    </w:p>
    <w:p>
      <w:pPr>
        <w:pStyle w:val="Style33"/>
        <w:keepNext w:val="0"/>
        <w:keepLines w:val="0"/>
        <w:widowControl w:val="0"/>
        <w:shd w:val="clear" w:color="auto" w:fill="auto"/>
        <w:bidi w:val="0"/>
        <w:spacing w:before="0" w:after="320" w:line="310" w:lineRule="exact"/>
        <w:ind w:left="0" w:right="0" w:firstLine="0"/>
        <w:jc w:val="both"/>
      </w:pPr>
      <w:r>
        <w:rPr>
          <w:color w:val="000000"/>
          <w:spacing w:val="0"/>
          <w:w w:val="100"/>
          <w:position w:val="0"/>
        </w:rPr>
        <w:t>本报告期是否发现前期会计差错</w:t>
      </w:r>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26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921"/>
      <w:bookmarkEnd w:id="922"/>
      <w:bookmarkEnd w:id="924"/>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493" w:val="left"/>
        </w:tabs>
        <w:bidi w:val="0"/>
        <w:spacing w:before="0" w:after="26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925"/>
      <w:bookmarkEnd w:id="926"/>
      <w:bookmarkEnd w:id="928"/>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本报告期是否发现采用未来适用法的前期会计差错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36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929"/>
      <w:bookmarkEnd w:id="930"/>
      <w:bookmarkEnd w:id="932"/>
    </w:p>
    <w:p>
      <w:pPr>
        <w:pStyle w:val="Style28"/>
        <w:keepNext/>
        <w:keepLines/>
        <w:widowControl w:val="0"/>
        <w:shd w:val="clear" w:color="auto" w:fill="auto"/>
        <w:bidi w:val="0"/>
        <w:spacing w:before="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五</w:t>
      </w:r>
      <w:bookmarkEnd w:id="935"/>
      <w:r>
        <w:rPr>
          <w:color w:val="000000"/>
          <w:spacing w:val="0"/>
          <w:w w:val="100"/>
          <w:position w:val="0"/>
        </w:rPr>
        <w:t>、税项</w:t>
      </w:r>
      <w:bookmarkEnd w:id="933"/>
      <w:bookmarkEnd w:id="934"/>
      <w:bookmarkEnd w:id="936"/>
    </w:p>
    <w:p>
      <w:pPr>
        <w:pStyle w:val="Style37"/>
        <w:keepNext/>
        <w:keepLines/>
        <w:widowControl w:val="0"/>
        <w:shd w:val="clear" w:color="auto" w:fill="auto"/>
        <w:bidi w:val="0"/>
        <w:spacing w:before="0" w:after="32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color w:val="000000"/>
          <w:spacing w:val="0"/>
          <w:w w:val="100"/>
          <w:position w:val="0"/>
        </w:rPr>
        <w:t>、公司主要税种和税率</w:t>
      </w:r>
      <w:bookmarkEnd w:id="937"/>
      <w:bookmarkEnd w:id="938"/>
      <w:bookmarkEnd w:id="940"/>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应税收入按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的税率计算销项税， 并按扣除当期允许抵扣的进项税额后 的差额计缴增值税。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应税劳务收入、转让无形资产及销售不 动产收入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应纳增值税及营业税额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应纳增值税及营业税额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应纳增值税及营业税额</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各分公司、分厂执行的所得税税率</w:t>
      </w:r>
    </w:p>
    <w:p>
      <w:pPr>
        <w:pStyle w:val="Style23"/>
        <w:keepNext w:val="0"/>
        <w:keepLines w:val="0"/>
        <w:widowControl w:val="0"/>
        <w:shd w:val="clear" w:color="auto" w:fill="auto"/>
        <w:bidi w:val="0"/>
        <w:spacing w:before="0" w:after="600" w:line="312" w:lineRule="exact"/>
        <w:ind w:left="0" w:right="0" w:firstLine="0"/>
        <w:jc w:val="left"/>
      </w:pPr>
      <w:r>
        <w:rPr>
          <w:color w:val="000000"/>
          <w:spacing w:val="0"/>
          <w:w w:val="100"/>
          <w:position w:val="0"/>
          <w:sz w:val="17"/>
          <w:szCs w:val="17"/>
        </w:rPr>
        <w:t>公司的分公司一广海分公司执行</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的所得税税率，公司全资子公司一</w:t>
      </w:r>
      <w:r>
        <w:rPr>
          <w:color w:val="000000"/>
          <w:spacing w:val="0"/>
          <w:w w:val="100"/>
          <w:position w:val="0"/>
        </w:rPr>
        <w:t>重庆市隆泰稀土新材料有限责任公司为从 事国家鼓励类产业的内资企业，按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37"/>
        <w:keepNext/>
        <w:keepLines/>
        <w:widowControl w:val="0"/>
        <w:shd w:val="clear" w:color="auto" w:fill="auto"/>
        <w:bidi w:val="0"/>
        <w:spacing w:before="0" w:after="260" w:line="317" w:lineRule="exact"/>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color w:val="000000"/>
          <w:spacing w:val="0"/>
          <w:w w:val="100"/>
          <w:position w:val="0"/>
        </w:rPr>
        <w:t>、税收优惠及批文</w:t>
      </w:r>
      <w:bookmarkEnd w:id="941"/>
      <w:bookmarkEnd w:id="942"/>
      <w:bookmarkEnd w:id="944"/>
    </w:p>
    <w:p>
      <w:pPr>
        <w:pStyle w:val="Style23"/>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日，经安徽省科学技术厅、安徽省财政厅、安徽省国家税务局、安徽省地方税务局联合 下发的《关于公布安徽省</w:t>
      </w:r>
      <w:r>
        <w:rPr>
          <w:rFonts w:ascii="Times New Roman" w:eastAsia="Times New Roman" w:hAnsi="Times New Roman" w:cs="Times New Roman"/>
          <w:color w:val="000000"/>
          <w:spacing w:val="0"/>
          <w:w w:val="100"/>
          <w:position w:val="0"/>
        </w:rPr>
        <w:t>2011</w:t>
      </w:r>
      <w:r>
        <w:rPr>
          <w:color w:val="000000"/>
          <w:spacing w:val="0"/>
          <w:w w:val="100"/>
          <w:position w:val="0"/>
        </w:rPr>
        <w:t>年复审高新技术企业名单的通知》（科高</w:t>
      </w:r>
      <w:r>
        <w:rPr>
          <w:rFonts w:ascii="Times New Roman" w:eastAsia="Times New Roman" w:hAnsi="Times New Roman" w:cs="Times New Roman"/>
          <w:color w:val="000000"/>
          <w:spacing w:val="0"/>
          <w:w w:val="100"/>
          <w:position w:val="0"/>
        </w:rPr>
        <w:t>[2012]12</w:t>
      </w:r>
      <w:r>
        <w:rPr>
          <w:color w:val="000000"/>
          <w:spacing w:val="0"/>
          <w:w w:val="100"/>
          <w:position w:val="0"/>
        </w:rPr>
        <w:t>号）认定，本公司通过高 新技术企业复审，证书编号：</w:t>
      </w:r>
      <w:r>
        <w:rPr>
          <w:rFonts w:ascii="Times New Roman" w:eastAsia="Times New Roman" w:hAnsi="Times New Roman" w:cs="Times New Roman"/>
          <w:color w:val="000000"/>
          <w:spacing w:val="0"/>
          <w:w w:val="100"/>
          <w:position w:val="0"/>
        </w:rPr>
        <w:t>GF201134000145</w:t>
      </w:r>
      <w:r>
        <w:rPr>
          <w:color w:val="000000"/>
          <w:spacing w:val="0"/>
          <w:w w:val="100"/>
          <w:position w:val="0"/>
        </w:rPr>
        <w:t>,</w:t>
      </w:r>
      <w:r>
        <w:rPr>
          <w:color w:val="000000"/>
          <w:spacing w:val="0"/>
          <w:w w:val="100"/>
          <w:position w:val="0"/>
        </w:rPr>
        <w:t>有效期三年。自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日起三年内，公司享受国家关 于高新技术企业的相关优惠政策，按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23"/>
        <w:keepNext w:val="0"/>
        <w:keepLines w:val="0"/>
        <w:widowControl w:val="0"/>
        <w:shd w:val="clear" w:color="auto" w:fill="auto"/>
        <w:bidi w:val="0"/>
        <w:spacing w:before="0" w:after="340" w:line="317" w:lineRule="exact"/>
        <w:ind w:left="0" w:right="0" w:firstLine="6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日，重庆市经济和信息化委员会下发的编号为（内）鼓励类确认（</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173</w:t>
      </w:r>
      <w:r>
        <w:rPr>
          <w:color w:val="000000"/>
          <w:spacing w:val="0"/>
          <w:w w:val="100"/>
          <w:position w:val="0"/>
        </w:rPr>
        <w:t>号国家鼓 励类产业确认书认定重庆市隆泰稀土新材料有限责任公司为从事国家鼓励类产业的内资企业，按</w:t>
      </w:r>
      <w:r>
        <w:rPr>
          <w:rFonts w:ascii="Times New Roman" w:eastAsia="Times New Roman" w:hAnsi="Times New Roman" w:cs="Times New Roman"/>
          <w:color w:val="000000"/>
          <w:spacing w:val="0"/>
          <w:w w:val="100"/>
          <w:position w:val="0"/>
        </w:rPr>
        <w:t>15%</w:t>
      </w:r>
      <w:r>
        <w:rPr>
          <w:color w:val="000000"/>
          <w:spacing w:val="0"/>
          <w:w w:val="100"/>
          <w:position w:val="0"/>
        </w:rPr>
        <w:t>的税 率缴纳企业所得税。</w:t>
      </w:r>
      <w:r>
        <w:br w:type="page"/>
      </w:r>
    </w:p>
    <w:p>
      <w:pPr>
        <w:pStyle w:val="Style37"/>
        <w:keepNext/>
        <w:keepLines/>
        <w:widowControl w:val="0"/>
        <w:shd w:val="clear" w:color="auto" w:fill="auto"/>
        <w:bidi w:val="0"/>
        <w:spacing w:before="0" w:after="36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color w:val="000000"/>
          <w:spacing w:val="0"/>
          <w:w w:val="100"/>
          <w:position w:val="0"/>
        </w:rPr>
        <w:t>、其他说明</w:t>
      </w:r>
      <w:bookmarkEnd w:id="945"/>
      <w:bookmarkEnd w:id="946"/>
      <w:bookmarkEnd w:id="948"/>
    </w:p>
    <w:p>
      <w:pPr>
        <w:pStyle w:val="Style28"/>
        <w:keepNext/>
        <w:keepLines/>
        <w:widowControl w:val="0"/>
        <w:shd w:val="clear" w:color="auto" w:fill="auto"/>
        <w:bidi w:val="0"/>
        <w:spacing w:before="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六</w:t>
      </w:r>
      <w:bookmarkEnd w:id="951"/>
      <w:r>
        <w:rPr>
          <w:color w:val="000000"/>
          <w:spacing w:val="0"/>
          <w:w w:val="100"/>
          <w:position w:val="0"/>
        </w:rPr>
        <w:t>、企业合并及合并财务报表</w:t>
      </w:r>
      <w:bookmarkEnd w:id="949"/>
      <w:bookmarkEnd w:id="950"/>
      <w:bookmarkEnd w:id="952"/>
    </w:p>
    <w:p>
      <w:pPr>
        <w:pStyle w:val="Style37"/>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color w:val="000000"/>
          <w:spacing w:val="0"/>
          <w:w w:val="100"/>
          <w:position w:val="0"/>
        </w:rPr>
        <w:t>、子公司情况</w:t>
      </w:r>
      <w:bookmarkEnd w:id="953"/>
      <w:bookmarkEnd w:id="954"/>
      <w:bookmarkEnd w:id="956"/>
    </w:p>
    <w:p>
      <w:pPr>
        <w:pStyle w:val="Style37"/>
        <w:keepNext/>
        <w:keepLines/>
        <w:widowControl w:val="0"/>
        <w:numPr>
          <w:ilvl w:val="0"/>
          <w:numId w:val="17"/>
        </w:numPr>
        <w:shd w:val="clear" w:color="auto" w:fill="auto"/>
        <w:bidi w:val="0"/>
        <w:spacing w:before="0" w:after="360" w:line="240" w:lineRule="auto"/>
        <w:ind w:left="0" w:right="0" w:firstLine="0"/>
        <w:jc w:val="left"/>
      </w:pPr>
      <w:bookmarkStart w:id="953" w:name="bookmark953"/>
      <w:bookmarkStart w:id="954" w:name="bookmark954"/>
      <w:bookmarkStart w:id="957" w:name="bookmark957"/>
      <w:bookmarkStart w:id="958" w:name="bookmark958"/>
      <w:bookmarkEnd w:id="957"/>
      <w:r>
        <w:rPr>
          <w:color w:val="000000"/>
          <w:spacing w:val="0"/>
          <w:w w:val="100"/>
          <w:position w:val="0"/>
        </w:rPr>
        <w:t>通过设立或投资等方式取得的子公司</w:t>
      </w:r>
      <w:bookmarkEnd w:id="953"/>
      <w:bookmarkEnd w:id="954"/>
      <w:bookmarkEnd w:id="9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全称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290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隆泰稀</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生产销 售稀土 锌铝合 金，稀 土多元 合金镀 层丝绳 及镀件 等</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pStyle w:val="Style23"/>
        <w:keepNext w:val="0"/>
        <w:keepLines w:val="0"/>
        <w:widowControl w:val="0"/>
        <w:shd w:val="clear" w:color="auto" w:fill="auto"/>
        <w:bidi w:val="0"/>
        <w:spacing w:before="0" w:after="360" w:line="317" w:lineRule="exact"/>
        <w:ind w:left="0" w:right="0" w:firstLine="46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日，本公司第一届董事会十五次会议审议通过了《关于设立全资子公司的议案》。根据 协议、章程的规定，拟设全资子公司隆泰稀土注册资本为人民币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日前由本公司一 次缴足。截至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日止，公司已向隆泰稀土货币出资</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日，隆泰稀土取得了 重庆市武隆县工商行政管理局颁发的企业法人营业执照。</w:t>
      </w:r>
      <w:r>
        <w:br w:type="page"/>
      </w:r>
    </w:p>
    <w:p>
      <w:pPr>
        <w:pStyle w:val="Style23"/>
        <w:keepNext w:val="0"/>
        <w:keepLines w:val="0"/>
        <w:widowControl w:val="0"/>
        <w:shd w:val="clear" w:color="auto" w:fill="auto"/>
        <w:bidi w:val="0"/>
        <w:spacing w:before="0" w:after="660" w:line="312" w:lineRule="exact"/>
        <w:ind w:left="0" w:right="0" w:firstLine="68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w:t>
      </w:r>
      <w:r>
        <w:rPr>
          <w:rFonts w:ascii="Times New Roman" w:eastAsia="Times New Roman" w:hAnsi="Times New Roman" w:cs="Times New Roman"/>
          <w:color w:val="000000"/>
          <w:spacing w:val="0"/>
          <w:w w:val="100"/>
          <w:position w:val="0"/>
        </w:rPr>
        <w:t>2011</w:t>
      </w:r>
      <w:r>
        <w:rPr>
          <w:color w:val="000000"/>
          <w:spacing w:val="0"/>
          <w:w w:val="100"/>
          <w:position w:val="0"/>
        </w:rPr>
        <w:t>年第一次临时股东大会审议通过了《关于使用部分超募资金对全资子 公司增资以实施年产</w:t>
      </w:r>
      <w:r>
        <w:rPr>
          <w:rFonts w:ascii="Times New Roman" w:eastAsia="Times New Roman" w:hAnsi="Times New Roman" w:cs="Times New Roman"/>
          <w:color w:val="000000"/>
          <w:spacing w:val="0"/>
          <w:w w:val="100"/>
          <w:position w:val="0"/>
        </w:rPr>
        <w:t>6</w:t>
      </w:r>
      <w:r>
        <w:rPr>
          <w:color w:val="000000"/>
          <w:spacing w:val="0"/>
          <w:w w:val="100"/>
          <w:position w:val="0"/>
        </w:rPr>
        <w:t>万吨高铁</w:t>
      </w:r>
      <w:r>
        <w:rPr>
          <w:rFonts w:ascii="Times New Roman" w:eastAsia="Times New Roman" w:hAnsi="Times New Roman" w:cs="Times New Roman"/>
          <w:color w:val="000000"/>
          <w:spacing w:val="0"/>
          <w:w w:val="100"/>
          <w:position w:val="0"/>
        </w:rPr>
        <w:t>PC</w:t>
      </w:r>
      <w:r>
        <w:rPr>
          <w:color w:val="000000"/>
          <w:spacing w:val="0"/>
          <w:w w:val="100"/>
          <w:position w:val="0"/>
        </w:rPr>
        <w:t>制品项目的议案》，决定对隆泰稀土以货币增资人民币</w:t>
      </w:r>
      <w:r>
        <w:rPr>
          <w:rFonts w:ascii="Times New Roman" w:eastAsia="Times New Roman" w:hAnsi="Times New Roman" w:cs="Times New Roman"/>
          <w:color w:val="000000"/>
          <w:spacing w:val="0"/>
          <w:w w:val="100"/>
          <w:position w:val="0"/>
        </w:rPr>
        <w:t>4,000</w:t>
      </w:r>
      <w:r>
        <w:rPr>
          <w:color w:val="000000"/>
          <w:spacing w:val="0"/>
          <w:w w:val="100"/>
          <w:position w:val="0"/>
        </w:rPr>
        <w:t xml:space="preserve">万元。截至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日止，公司向隆泰稀土货币增资</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日取得增资后的营业执照。</w:t>
      </w:r>
    </w:p>
    <w:p>
      <w:pPr>
        <w:pStyle w:val="Style37"/>
        <w:keepNext/>
        <w:keepLines/>
        <w:widowControl w:val="0"/>
        <w:numPr>
          <w:ilvl w:val="0"/>
          <w:numId w:val="19"/>
        </w:numPr>
        <w:shd w:val="clear" w:color="auto" w:fill="auto"/>
        <w:bidi w:val="0"/>
        <w:spacing w:before="0" w:after="360" w:line="240" w:lineRule="auto"/>
        <w:ind w:left="0" w:right="0" w:firstLine="140"/>
        <w:jc w:val="left"/>
      </w:pPr>
      <w:bookmarkStart w:id="959" w:name="bookmark959"/>
      <w:bookmarkStart w:id="960" w:name="bookmark960"/>
      <w:bookmarkStart w:id="961" w:name="bookmark961"/>
      <w:bookmarkStart w:id="962" w:name="bookmark962"/>
      <w:bookmarkEnd w:id="961"/>
      <w:r>
        <w:rPr>
          <w:color w:val="000000"/>
          <w:spacing w:val="0"/>
          <w:w w:val="100"/>
          <w:position w:val="0"/>
        </w:rPr>
        <w:t>同一控制下企业合并取得的子公司</w:t>
      </w:r>
      <w:bookmarkEnd w:id="959"/>
      <w:bookmarkEnd w:id="960"/>
      <w:bookmarkEnd w:id="9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全称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37"/>
        <w:keepNext/>
        <w:keepLines/>
        <w:widowControl w:val="0"/>
        <w:numPr>
          <w:ilvl w:val="0"/>
          <w:numId w:val="19"/>
        </w:numPr>
        <w:shd w:val="clear" w:color="auto" w:fill="auto"/>
        <w:bidi w:val="0"/>
        <w:spacing w:before="0" w:after="360" w:line="240" w:lineRule="auto"/>
        <w:ind w:left="0" w:right="0" w:firstLine="140"/>
        <w:jc w:val="left"/>
      </w:pPr>
      <w:bookmarkStart w:id="963" w:name="bookmark963"/>
      <w:bookmarkStart w:id="964" w:name="bookmark964"/>
      <w:bookmarkStart w:id="965" w:name="bookmark965"/>
      <w:bookmarkStart w:id="966" w:name="bookmark966"/>
      <w:bookmarkEnd w:id="965"/>
      <w:r>
        <w:rPr>
          <w:color w:val="000000"/>
          <w:spacing w:val="0"/>
          <w:w w:val="100"/>
          <w:position w:val="0"/>
        </w:rPr>
        <w:t>非同一控制下企业合并取得的子公司</w:t>
      </w:r>
      <w:bookmarkEnd w:id="963"/>
      <w:bookmarkEnd w:id="964"/>
      <w:bookmarkEnd w:id="9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11"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全称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w:t>
            </w:r>
          </w:p>
        </w:tc>
      </w:tr>
    </w:tbl>
    <w:p>
      <w:pPr>
        <w:widowControl w:val="0"/>
        <w:spacing w:line="1" w:lineRule="exact"/>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年初所 有者权 益中所 享有份 额后的 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通过非同一控制下企业合并取得的子公司的其他说明</w:t>
      </w:r>
    </w:p>
    <w:p>
      <w:pPr>
        <w:pStyle w:val="Style37"/>
        <w:keepNext/>
        <w:keepLines/>
        <w:widowControl w:val="0"/>
        <w:shd w:val="clear" w:color="auto" w:fill="auto"/>
        <w:bidi w:val="0"/>
        <w:spacing w:before="0" w:after="38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color w:val="000000"/>
          <w:spacing w:val="0"/>
          <w:w w:val="100"/>
          <w:position w:val="0"/>
        </w:rPr>
        <w:t>、特殊目的主体或通过受托经营或承租等方式形成控制权的经营实体</w:t>
      </w:r>
      <w:bookmarkEnd w:id="967"/>
      <w:bookmarkEnd w:id="968"/>
      <w:bookmarkEnd w:id="97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特殊目的主体或通过受托经营或承租等方式形成控制权的经营实体的其他说明</w:t>
      </w:r>
    </w:p>
    <w:p>
      <w:pPr>
        <w:pStyle w:val="Style37"/>
        <w:keepNext/>
        <w:keepLines/>
        <w:widowControl w:val="0"/>
        <w:shd w:val="clear" w:color="auto" w:fill="auto"/>
        <w:tabs>
          <w:tab w:pos="378" w:val="left"/>
        </w:tabs>
        <w:bidi w:val="0"/>
        <w:spacing w:before="0" w:after="38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w:t>
      </w:r>
      <w:bookmarkEnd w:id="973"/>
      <w:r>
        <w:rPr>
          <w:color w:val="000000"/>
          <w:spacing w:val="0"/>
          <w:w w:val="100"/>
          <w:position w:val="0"/>
        </w:rPr>
        <w:t>、</w:t>
        <w:tab/>
        <w:t>合并范围发生变更的说明</w:t>
      </w:r>
      <w:bookmarkEnd w:id="971"/>
      <w:bookmarkEnd w:id="972"/>
      <w:bookmarkEnd w:id="97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合并报表范围发生变更说明</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4</w:t>
      </w:r>
      <w:bookmarkEnd w:id="977"/>
      <w:r>
        <w:rPr>
          <w:color w:val="000000"/>
          <w:spacing w:val="0"/>
          <w:w w:val="100"/>
          <w:position w:val="0"/>
        </w:rPr>
        <w:t>、</w:t>
        <w:tab/>
        <w:t>报告期内新纳入合并范围的主体和报告期内不再纳入合并范围的主体</w:t>
      </w:r>
      <w:bookmarkEnd w:id="975"/>
      <w:bookmarkEnd w:id="976"/>
      <w:bookmarkEnd w:id="97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080"/>
        <w:gridCol w:w="2851"/>
        <w:gridCol w:w="27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754" w:hRule="exact"/>
        </w:trPr>
        <w:tc>
          <w:tcPr>
            <w:gridSpan w:val="3"/>
            <w:tcBorders>
              <w:top w:val="single" w:sz="4"/>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pStyle w:val="Style8"/>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新纳入合并范围的主体和不再纳入合并范围的主体的其他说明</w:t>
      </w:r>
    </w:p>
    <w:p>
      <w:pPr>
        <w:pStyle w:val="Style37"/>
        <w:keepNext/>
        <w:keepLines/>
        <w:widowControl w:val="0"/>
        <w:shd w:val="clear" w:color="auto" w:fill="auto"/>
        <w:bidi w:val="0"/>
        <w:spacing w:before="0" w:after="3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5</w:t>
      </w:r>
      <w:bookmarkEnd w:id="981"/>
      <w:r>
        <w:rPr>
          <w:color w:val="000000"/>
          <w:spacing w:val="0"/>
          <w:w w:val="100"/>
          <w:position w:val="0"/>
        </w:rPr>
        <w:t>、报告期内发生的同一控制下企业合并</w:t>
      </w:r>
      <w:bookmarkEnd w:id="979"/>
      <w:bookmarkEnd w:id="980"/>
      <w:bookmarkEnd w:id="98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属于同一控制下企</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业合并的判断依据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合并本期至合并日 的经营活动现金流</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同一控制下企业合并的其他说明</w:t>
      </w:r>
    </w:p>
    <w:p>
      <w:pPr>
        <w:pStyle w:val="Style37"/>
        <w:keepNext/>
        <w:keepLines/>
        <w:widowControl w:val="0"/>
        <w:shd w:val="clear" w:color="auto" w:fill="auto"/>
        <w:bidi w:val="0"/>
        <w:spacing w:before="0" w:after="38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6</w:t>
      </w:r>
      <w:bookmarkEnd w:id="985"/>
      <w:r>
        <w:rPr>
          <w:color w:val="000000"/>
          <w:spacing w:val="0"/>
          <w:w w:val="100"/>
          <w:position w:val="0"/>
        </w:rPr>
        <w:t>、报告期内发生的非同一控制下企业合并</w:t>
      </w:r>
      <w:bookmarkEnd w:id="983"/>
      <w:bookmarkEnd w:id="984"/>
      <w:bookmarkEnd w:id="986"/>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34"/>
        <w:gridCol w:w="3869"/>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非同一控制下企业合并的其他说明</w:t>
      </w:r>
      <w:r>
        <w:br w:type="page"/>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7</w:t>
      </w:r>
      <w:bookmarkEnd w:id="989"/>
      <w:r>
        <w:rPr>
          <w:color w:val="000000"/>
          <w:spacing w:val="0"/>
          <w:w w:val="100"/>
          <w:position w:val="0"/>
        </w:rPr>
        <w:t>、报告期内出售丧失控制权的股权而减少子公司</w:t>
      </w:r>
      <w:bookmarkEnd w:id="987"/>
      <w:bookmarkEnd w:id="988"/>
      <w:bookmarkEnd w:id="990"/>
    </w:p>
    <w:tbl>
      <w:tblPr>
        <w:tblOverlap w:val="never"/>
        <w:jc w:val="center"/>
        <w:tblLayout w:type="fixed"/>
      </w:tblPr>
      <w:tblGrid>
        <w:gridCol w:w="3994"/>
        <w:gridCol w:w="2486"/>
        <w:gridCol w:w="3106"/>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出售丧失控制权的股权而减少的子公司的其他说明</w:t>
      </w:r>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8</w:t>
      </w:r>
      <w:bookmarkEnd w:id="993"/>
      <w:r>
        <w:rPr>
          <w:color w:val="000000"/>
          <w:spacing w:val="0"/>
          <w:w w:val="100"/>
          <w:position w:val="0"/>
        </w:rPr>
        <w:t>、报告期内发生的反向购买</w:t>
      </w:r>
      <w:bookmarkEnd w:id="991"/>
      <w:bookmarkEnd w:id="992"/>
      <w:bookmarkEnd w:id="994"/>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合并中确认的商誉或计入当 期的损益的计算方法</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反向购买的其他说明</w:t>
      </w:r>
    </w:p>
    <w:p>
      <w:pPr>
        <w:pStyle w:val="Style37"/>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9</w:t>
      </w:r>
      <w:bookmarkEnd w:id="997"/>
      <w:r>
        <w:rPr>
          <w:color w:val="000000"/>
          <w:spacing w:val="0"/>
          <w:w w:val="100"/>
          <w:position w:val="0"/>
        </w:rPr>
        <w:t>、本报告期发生的吸收合并</w:t>
      </w:r>
      <w:bookmarkEnd w:id="995"/>
      <w:bookmarkEnd w:id="996"/>
      <w:bookmarkEnd w:id="9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1483"/>
        <w:gridCol w:w="1483"/>
        <w:gridCol w:w="1478"/>
        <w:gridCol w:w="149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吸收合并的其他说明</w:t>
      </w:r>
    </w:p>
    <w:p>
      <w:pPr>
        <w:pStyle w:val="Style37"/>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1</w:t>
      </w:r>
      <w:bookmarkEnd w:id="1001"/>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000"/>
      <w:bookmarkEnd w:id="1002"/>
      <w:bookmarkEnd w:id="999"/>
    </w:p>
    <w:p>
      <w:pPr>
        <w:pStyle w:val="Style28"/>
        <w:keepNext/>
        <w:keepLines/>
        <w:widowControl w:val="0"/>
        <w:shd w:val="clear" w:color="auto" w:fill="auto"/>
        <w:bidi w:val="0"/>
        <w:spacing w:before="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七</w:t>
      </w:r>
      <w:bookmarkEnd w:id="1005"/>
      <w:r>
        <w:rPr>
          <w:color w:val="000000"/>
          <w:spacing w:val="0"/>
          <w:w w:val="100"/>
          <w:position w:val="0"/>
        </w:rPr>
        <w:t>、合并财务报表主要项目注释</w:t>
      </w:r>
      <w:bookmarkEnd w:id="1003"/>
      <w:bookmarkEnd w:id="1004"/>
      <w:bookmarkEnd w:id="1006"/>
    </w:p>
    <w:p>
      <w:pPr>
        <w:pStyle w:val="Style37"/>
        <w:keepNext/>
        <w:keepLines/>
        <w:widowControl w:val="0"/>
        <w:shd w:val="clear" w:color="auto" w:fill="auto"/>
        <w:bidi w:val="0"/>
        <w:spacing w:before="0" w:after="36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1</w:t>
      </w:r>
      <w:bookmarkEnd w:id="1009"/>
      <w:r>
        <w:rPr>
          <w:color w:val="000000"/>
          <w:spacing w:val="0"/>
          <w:w w:val="100"/>
          <w:position w:val="0"/>
        </w:rPr>
        <w:t>、货币资金</w:t>
      </w:r>
      <w:bookmarkEnd w:id="1007"/>
      <w:bookmarkEnd w:id="1008"/>
      <w:bookmarkEnd w:id="101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85,466.53</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20,851.97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85,466.53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85,466.53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20,851.97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20,851.97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110,840,252.97</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113,655,995.37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94,342,333.68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94,342,333.68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112,574,294.51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112,574,294.51</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2,705,952.09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16,497,919.29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172,094.48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1,081,699.86</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r>
        <w:br w:type="page"/>
      </w:r>
    </w:p>
    <w:tbl>
      <w:tblPr>
        <w:tblOverlap w:val="never"/>
        <w:jc w:val="center"/>
        <w:tblLayout w:type="fixed"/>
      </w:tblPr>
      <w:tblGrid>
        <w:gridCol w:w="2006"/>
        <w:gridCol w:w="1325"/>
        <w:gridCol w:w="931"/>
        <w:gridCol w:w="1464"/>
        <w:gridCol w:w="1325"/>
        <w:gridCol w:w="931"/>
        <w:gridCol w:w="160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107,706,241.89</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10,567,467.00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107,706,241.89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107,706,241.89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10,567,467.00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10,567,467.00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218,631,961.39</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124,244,314.34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59" w:line="1" w:lineRule="exact"/>
      </w:pPr>
    </w:p>
    <w:p>
      <w:pPr>
        <w:pStyle w:val="Style23"/>
        <w:keepNext w:val="0"/>
        <w:keepLines w:val="0"/>
        <w:widowControl w:val="0"/>
        <w:shd w:val="clear" w:color="auto" w:fill="auto"/>
        <w:bidi w:val="0"/>
        <w:spacing w:before="0" w:after="700" w:line="307" w:lineRule="exact"/>
        <w:ind w:left="0" w:right="0" w:firstLine="440"/>
        <w:jc w:val="both"/>
      </w:pPr>
      <w:r>
        <w:rPr>
          <w:color w:val="000000"/>
          <w:spacing w:val="0"/>
          <w:w w:val="100"/>
          <w:position w:val="0"/>
        </w:rPr>
        <w:t>年末其他货币资金中借款保证金</w:t>
      </w:r>
      <w:r>
        <w:rPr>
          <w:rFonts w:ascii="Times New Roman" w:eastAsia="Times New Roman" w:hAnsi="Times New Roman" w:cs="Times New Roman"/>
          <w:color w:val="000000"/>
          <w:spacing w:val="0"/>
          <w:w w:val="100"/>
          <w:position w:val="0"/>
        </w:rPr>
        <w:t>90,000,000.00</w:t>
      </w:r>
      <w:r>
        <w:rPr>
          <w:color w:val="000000"/>
          <w:spacing w:val="0"/>
          <w:w w:val="100"/>
          <w:position w:val="0"/>
        </w:rPr>
        <w:t>万元，银行承兑汇票保证金</w:t>
      </w:r>
      <w:r>
        <w:rPr>
          <w:rFonts w:ascii="Times New Roman" w:eastAsia="Times New Roman" w:hAnsi="Times New Roman" w:cs="Times New Roman"/>
          <w:color w:val="000000"/>
          <w:spacing w:val="0"/>
          <w:w w:val="100"/>
          <w:position w:val="0"/>
        </w:rPr>
        <w:t>16,905,000.00</w:t>
      </w:r>
      <w:r>
        <w:rPr>
          <w:color w:val="000000"/>
          <w:spacing w:val="0"/>
          <w:w w:val="100"/>
          <w:position w:val="0"/>
        </w:rPr>
        <w:t>元，保函保证 金</w:t>
      </w:r>
      <w:r>
        <w:rPr>
          <w:rFonts w:ascii="Times New Roman" w:eastAsia="Times New Roman" w:hAnsi="Times New Roman" w:cs="Times New Roman"/>
          <w:color w:val="000000"/>
          <w:spacing w:val="0"/>
          <w:w w:val="100"/>
          <w:position w:val="0"/>
        </w:rPr>
        <w:t>801,241.8</w:t>
      </w:r>
      <w:r>
        <w:rPr>
          <w:rFonts w:ascii="Times New Roman" w:eastAsia="Times New Roman" w:hAnsi="Times New Roman" w:cs="Times New Roman"/>
          <w:color w:val="000000"/>
          <w:spacing w:val="0"/>
          <w:w w:val="100"/>
          <w:position w:val="0"/>
        </w:rPr>
        <w:t>9</w:t>
      </w:r>
      <w:r>
        <w:rPr>
          <w:color w:val="000000"/>
          <w:spacing w:val="0"/>
          <w:w w:val="100"/>
          <w:position w:val="0"/>
        </w:rPr>
        <w:t>元。</w:t>
      </w:r>
    </w:p>
    <w:p>
      <w:pPr>
        <w:pStyle w:val="Style37"/>
        <w:keepNext/>
        <w:keepLines/>
        <w:widowControl w:val="0"/>
        <w:shd w:val="clear" w:color="auto" w:fill="auto"/>
        <w:bidi w:val="0"/>
        <w:spacing w:before="0" w:after="220" w:line="322"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bookmarkEnd w:id="1013"/>
      <w:r>
        <w:rPr>
          <w:color w:val="000000"/>
          <w:spacing w:val="0"/>
          <w:w w:val="100"/>
          <w:position w:val="0"/>
        </w:rPr>
        <w:t>、交易性金融资产</w:t>
      </w:r>
      <w:bookmarkEnd w:id="1011"/>
      <w:bookmarkEnd w:id="1012"/>
      <w:bookmarkEnd w:id="1014"/>
    </w:p>
    <w:p>
      <w:pPr>
        <w:pStyle w:val="Style37"/>
        <w:keepNext/>
        <w:keepLines/>
        <w:widowControl w:val="0"/>
        <w:shd w:val="clear" w:color="auto" w:fill="auto"/>
        <w:bidi w:val="0"/>
        <w:spacing w:before="0" w:after="400" w:line="307" w:lineRule="exact"/>
        <w:ind w:left="0" w:right="0" w:firstLine="0"/>
        <w:jc w:val="left"/>
      </w:pPr>
      <w:bookmarkStart w:id="1011" w:name="bookmark1011"/>
      <w:bookmarkStart w:id="1012" w:name="bookmark1012"/>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1011"/>
      <w:bookmarkEnd w:id="1012"/>
      <w:bookmarkEnd w:id="1016"/>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9"/>
        <w:gridCol w:w="2664"/>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339" w:line="1" w:lineRule="exact"/>
      </w:pPr>
    </w:p>
    <w:p>
      <w:pPr>
        <w:pStyle w:val="Style37"/>
        <w:keepNext/>
        <w:keepLines/>
        <w:widowControl w:val="0"/>
        <w:shd w:val="clear" w:color="auto" w:fill="auto"/>
        <w:bidi w:val="0"/>
        <w:spacing w:before="0" w:after="400" w:line="240" w:lineRule="auto"/>
        <w:ind w:left="0" w:right="0" w:firstLine="14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1017"/>
      <w:bookmarkEnd w:id="1018"/>
      <w:bookmarkEnd w:id="1020"/>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4"/>
        <w:gridCol w:w="2184"/>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1021"/>
      <w:bookmarkEnd w:id="1022"/>
      <w:bookmarkEnd w:id="1024"/>
    </w:p>
    <w:p>
      <w:pPr>
        <w:pStyle w:val="Style37"/>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color w:val="000000"/>
          <w:spacing w:val="0"/>
          <w:w w:val="100"/>
          <w:position w:val="0"/>
        </w:rPr>
        <w:t>、应收票据</w:t>
      </w:r>
      <w:bookmarkEnd w:id="1021"/>
      <w:bookmarkEnd w:id="1022"/>
      <w:bookmarkEnd w:id="1026"/>
    </w:p>
    <w:p>
      <w:pPr>
        <w:pStyle w:val="Style37"/>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021"/>
      <w:bookmarkEnd w:id="1022"/>
      <w:bookmarkEnd w:id="102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183,370,030.82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213,507,520.71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183,370,030.82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213,507,520.71</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14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1029"/>
      <w:bookmarkEnd w:id="1030"/>
      <w:bookmarkEnd w:id="103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31300051 29261371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31300051 26803635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30800053 94427738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10200052 21283251</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31300052 23693937</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26,500,000.00</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19" w:line="1" w:lineRule="exact"/>
      </w:pPr>
    </w:p>
    <w:p>
      <w:pPr>
        <w:pStyle w:val="Style37"/>
        <w:keepNext/>
        <w:keepLines/>
        <w:widowControl w:val="0"/>
        <w:numPr>
          <w:ilvl w:val="0"/>
          <w:numId w:val="21"/>
        </w:numPr>
        <w:shd w:val="clear" w:color="auto" w:fill="auto"/>
        <w:bidi w:val="0"/>
        <w:spacing w:before="0" w:after="380" w:line="336" w:lineRule="exact"/>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因出票人无力履约而将票据转为应收账款的票据，以及期末公司已经背书给他方但尚未到期的票据 情况</w:t>
      </w:r>
      <w:bookmarkEnd w:id="1033"/>
      <w:bookmarkEnd w:id="1034"/>
      <w:bookmarkEnd w:id="103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因出票人无力履约而将票据转为应收账款的票据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备注</w:t>
            </w:r>
          </w:p>
        </w:tc>
      </w:tr>
      <w:tr>
        <w:trPr>
          <w:trHeight w:val="1104" w:hRule="exact"/>
        </w:trPr>
        <w:tc>
          <w:tcPr>
            <w:gridSpan w:val="5"/>
            <w:tcBorders>
              <w:top w:val="single" w:sz="4"/>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8"/>
              <w:keepNext w:val="0"/>
              <w:keepLines w:val="0"/>
              <w:widowControl w:val="0"/>
              <w:shd w:val="clear" w:color="auto" w:fill="auto"/>
              <w:tabs>
                <w:tab w:pos="624" w:val="left"/>
              </w:tabs>
              <w:bidi w:val="0"/>
              <w:spacing w:before="0" w:after="14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10500053 22043902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30300051 21111305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30300051 21111306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30800053 94779918</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30800053 94779769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已贴现或质押的商业承兑票据的说明</w:t>
      </w:r>
    </w:p>
    <w:p>
      <w:pPr>
        <w:pStyle w:val="Style37"/>
        <w:keepNext/>
        <w:keepLines/>
        <w:widowControl w:val="0"/>
        <w:shd w:val="clear" w:color="auto" w:fill="auto"/>
        <w:bidi w:val="0"/>
        <w:spacing w:before="0" w:after="3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4</w:t>
      </w:r>
      <w:bookmarkEnd w:id="1039"/>
      <w:r>
        <w:rPr>
          <w:color w:val="000000"/>
          <w:spacing w:val="0"/>
          <w:w w:val="100"/>
          <w:position w:val="0"/>
        </w:rPr>
        <w:t>、应收股利</w:t>
      </w:r>
      <w:bookmarkEnd w:id="1037"/>
      <w:bookmarkEnd w:id="1038"/>
      <w:bookmarkEnd w:id="10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9"/>
        <w:gridCol w:w="1430"/>
        <w:gridCol w:w="1339"/>
        <w:gridCol w:w="1339"/>
        <w:gridCol w:w="1349"/>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7"/>
        <w:keepNext/>
        <w:keepLines/>
        <w:widowControl w:val="0"/>
        <w:shd w:val="clear" w:color="auto" w:fill="auto"/>
        <w:bidi w:val="0"/>
        <w:spacing w:before="0" w:after="38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5</w:t>
      </w:r>
      <w:bookmarkEnd w:id="1043"/>
      <w:r>
        <w:rPr>
          <w:color w:val="000000"/>
          <w:spacing w:val="0"/>
          <w:w w:val="100"/>
          <w:position w:val="0"/>
        </w:rPr>
        <w:t>、应收利息</w:t>
      </w:r>
      <w:bookmarkEnd w:id="1041"/>
      <w:bookmarkEnd w:id="1042"/>
      <w:bookmarkEnd w:id="1044"/>
    </w:p>
    <w:p>
      <w:pPr>
        <w:pStyle w:val="Style37"/>
        <w:keepNext/>
        <w:keepLines/>
        <w:widowControl w:val="0"/>
        <w:numPr>
          <w:ilvl w:val="0"/>
          <w:numId w:val="23"/>
        </w:numPr>
        <w:shd w:val="clear" w:color="auto" w:fill="auto"/>
        <w:bidi w:val="0"/>
        <w:spacing w:before="0" w:after="380" w:line="240" w:lineRule="auto"/>
        <w:ind w:left="0" w:right="0" w:firstLine="140"/>
        <w:jc w:val="left"/>
      </w:pPr>
      <w:bookmarkStart w:id="1041" w:name="bookmark1041"/>
      <w:bookmarkStart w:id="1042" w:name="bookmark1042"/>
      <w:bookmarkStart w:id="1045" w:name="bookmark1045"/>
      <w:bookmarkStart w:id="1046" w:name="bookmark1046"/>
      <w:bookmarkEnd w:id="1045"/>
      <w:r>
        <w:rPr>
          <w:color w:val="000000"/>
          <w:spacing w:val="0"/>
          <w:w w:val="100"/>
          <w:position w:val="0"/>
        </w:rPr>
        <w:t>应收利息</w:t>
      </w:r>
      <w:bookmarkEnd w:id="1041"/>
      <w:bookmarkEnd w:id="1042"/>
      <w:bookmarkEnd w:id="104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定期存款应收利息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59,991.78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976,218.04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59,991.78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976,218.04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59,991.78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976,218.04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59,991.78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976,218.04</w:t>
            </w:r>
          </w:p>
        </w:tc>
      </w:tr>
    </w:tbl>
    <w:p>
      <w:pPr>
        <w:spacing w:lineRule="exact" w:line="1"/>
        <w:rPr>
          <w:sz w:val="2"/>
          <w:szCs w:val="2"/>
        </w:rPr>
      </w:pPr>
      <w:r>
        <w:br w:type="page"/>
      </w:r>
    </w:p>
    <w:p>
      <w:pPr>
        <w:pStyle w:val="Style37"/>
        <w:keepNext/>
        <w:keepLines/>
        <w:widowControl w:val="0"/>
        <w:numPr>
          <w:ilvl w:val="0"/>
          <w:numId w:val="23"/>
        </w:numPr>
        <w:shd w:val="clear" w:color="auto" w:fill="auto"/>
        <w:bidi w:val="0"/>
        <w:spacing w:before="0" w:after="360" w:line="240" w:lineRule="auto"/>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逾期利息</w:t>
      </w:r>
      <w:bookmarkEnd w:id="1047"/>
      <w:bookmarkEnd w:id="1048"/>
      <w:bookmarkEnd w:id="1050"/>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widowControl w:val="0"/>
        <w:spacing w:after="359" w:line="1" w:lineRule="exact"/>
      </w:pPr>
    </w:p>
    <w:p>
      <w:pPr>
        <w:pStyle w:val="Style37"/>
        <w:keepNext/>
        <w:keepLines/>
        <w:widowControl w:val="0"/>
        <w:numPr>
          <w:ilvl w:val="0"/>
          <w:numId w:val="23"/>
        </w:numPr>
        <w:shd w:val="clear" w:color="auto" w:fill="auto"/>
        <w:bidi w:val="0"/>
        <w:spacing w:before="0" w:after="360" w:line="240" w:lineRule="auto"/>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应收利息的说明</w:t>
      </w:r>
      <w:bookmarkEnd w:id="1051"/>
      <w:bookmarkEnd w:id="1052"/>
      <w:bookmarkEnd w:id="1054"/>
    </w:p>
    <w:p>
      <w:pPr>
        <w:pStyle w:val="Style37"/>
        <w:keepNext/>
        <w:keepLines/>
        <w:widowControl w:val="0"/>
        <w:shd w:val="clear" w:color="auto" w:fill="auto"/>
        <w:bidi w:val="0"/>
        <w:spacing w:before="0" w:after="360" w:line="240" w:lineRule="auto"/>
        <w:ind w:left="0" w:right="0" w:firstLine="0"/>
        <w:jc w:val="left"/>
      </w:pPr>
      <w:bookmarkStart w:id="1051" w:name="bookmark1051"/>
      <w:bookmarkStart w:id="1052" w:name="bookmark1052"/>
      <w:bookmarkStart w:id="1055" w:name="bookmark1055"/>
      <w:bookmarkStart w:id="1056" w:name="bookmark1056"/>
      <w:r>
        <w:rPr>
          <w:rFonts w:ascii="Times New Roman" w:eastAsia="Times New Roman" w:hAnsi="Times New Roman" w:cs="Times New Roman"/>
          <w:color w:val="000000"/>
          <w:spacing w:val="0"/>
          <w:w w:val="100"/>
          <w:position w:val="0"/>
        </w:rPr>
        <w:t>6</w:t>
      </w:r>
      <w:bookmarkEnd w:id="1055"/>
      <w:r>
        <w:rPr>
          <w:color w:val="000000"/>
          <w:spacing w:val="0"/>
          <w:w w:val="100"/>
          <w:position w:val="0"/>
        </w:rPr>
        <w:t>、应收账款</w:t>
      </w:r>
      <w:bookmarkEnd w:id="1051"/>
      <w:bookmarkEnd w:id="1052"/>
      <w:bookmarkEnd w:id="1056"/>
    </w:p>
    <w:p>
      <w:pPr>
        <w:pStyle w:val="Style37"/>
        <w:keepNext/>
        <w:keepLines/>
        <w:widowControl w:val="0"/>
        <w:numPr>
          <w:ilvl w:val="0"/>
          <w:numId w:val="25"/>
        </w:numPr>
        <w:shd w:val="clear" w:color="auto" w:fill="auto"/>
        <w:bidi w:val="0"/>
        <w:spacing w:before="0" w:after="360" w:line="240" w:lineRule="auto"/>
        <w:ind w:left="0" w:right="0" w:firstLine="0"/>
        <w:jc w:val="left"/>
      </w:pPr>
      <w:bookmarkStart w:id="1051" w:name="bookmark1051"/>
      <w:bookmarkStart w:id="1052" w:name="bookmark1052"/>
      <w:bookmarkStart w:id="1057" w:name="bookmark1057"/>
      <w:bookmarkStart w:id="1058" w:name="bookmark1058"/>
      <w:bookmarkEnd w:id="1057"/>
      <w:r>
        <w:rPr>
          <w:color w:val="000000"/>
          <w:spacing w:val="0"/>
          <w:w w:val="100"/>
          <w:position w:val="0"/>
        </w:rPr>
        <w:t>应收账款按种类披露</w:t>
      </w:r>
      <w:bookmarkEnd w:id="1051"/>
      <w:bookmarkEnd w:id="1052"/>
      <w:bookmarkEnd w:id="10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167,452,32</w:t>
            </w:r>
          </w:p>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10,515,343.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192,248,4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9,046,273.00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167,452,32</w:t>
            </w:r>
          </w:p>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10,515,343.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192,248,4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9,046,273.00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167,452,32</w:t>
            </w:r>
          </w:p>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10,515,343.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192,248,4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04.27</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9,046,273.00</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151,838,651.13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4,555,159.52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176,149,899.49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5,284,496.99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151,838,651.13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4,555,159.52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176,149,899.49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5,284,496.99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7,992,402.00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799,240.20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10,799,299.56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1,079,929.95</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3,075,406.58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615,081.31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3,271,698.95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654,339.79</w:t>
            </w:r>
          </w:p>
        </w:tc>
      </w:tr>
    </w:tbl>
    <w:p>
      <w:pPr>
        <w:widowControl w:val="0"/>
        <w:spacing w:line="1" w:lineRule="exact"/>
        <w:sectPr>
          <w:footnotePr>
            <w:pos w:val="pageBottom"/>
            <w:numFmt w:val="decimal"/>
            <w:numRestart w:val="continuous"/>
          </w:footnotePr>
          <w:pgSz w:w="11900" w:h="16840"/>
          <w:pgMar w:top="1359" w:right="944" w:bottom="1442" w:left="958" w:header="0" w:footer="3" w:gutter="0"/>
          <w:cols w:space="720"/>
          <w:noEndnote/>
          <w:rtlGutter w:val="0"/>
          <w:docGrid w:linePitch="360"/>
        </w:sectPr>
      </w:pPr>
    </w:p>
    <w:tbl>
      <w:tblPr>
        <w:tblOverlap w:val="never"/>
        <w:jc w:val="center"/>
        <w:tblLayout w:type="fixed"/>
      </w:tblPr>
      <w:tblGrid>
        <w:gridCol w:w="1474"/>
        <w:gridCol w:w="1594"/>
        <w:gridCol w:w="931"/>
        <w:gridCol w:w="1728"/>
        <w:gridCol w:w="1459"/>
        <w:gridCol w:w="931"/>
        <w:gridCol w:w="1469"/>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4,545,862.60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4,545,862.60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2,027,506.27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2,027,506.27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10,515,343.63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167,452,322.31</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10,515,343.63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192,248,404.27</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25"/>
        </w:numPr>
        <w:shd w:val="clear" w:color="auto" w:fill="auto"/>
        <w:bidi w:val="0"/>
        <w:spacing w:before="0" w:after="380" w:line="240" w:lineRule="auto"/>
        <w:ind w:left="0" w:right="0" w:firstLine="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本报告期转回或收回的应收账款情况</w:t>
      </w:r>
      <w:bookmarkEnd w:id="1059"/>
      <w:bookmarkEnd w:id="1060"/>
      <w:bookmarkEnd w:id="10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80"/>
        <w:gridCol w:w="1882"/>
        <w:gridCol w:w="1920"/>
        <w:gridCol w:w="1958"/>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理由</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7"/>
        <w:keepNext/>
        <w:keepLines/>
        <w:widowControl w:val="0"/>
        <w:numPr>
          <w:ilvl w:val="0"/>
          <w:numId w:val="25"/>
        </w:numPr>
        <w:shd w:val="clear" w:color="auto" w:fill="auto"/>
        <w:bidi w:val="0"/>
        <w:spacing w:before="0" w:after="380" w:line="240"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本报告期实际核销的应收账款情况</w:t>
      </w:r>
      <w:bookmarkEnd w:id="1063"/>
      <w:bookmarkEnd w:id="1064"/>
      <w:bookmarkEnd w:id="106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267,047.11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不能收回和结算金</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额零星部分</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267,047.11</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报告期内，将确认不能收回以及结算零星余额部分应收款予以核销。</w:t>
      </w:r>
    </w:p>
    <w:p>
      <w:pPr>
        <w:pStyle w:val="Style37"/>
        <w:keepNext/>
        <w:keepLines/>
        <w:widowControl w:val="0"/>
        <w:numPr>
          <w:ilvl w:val="0"/>
          <w:numId w:val="25"/>
        </w:numPr>
        <w:shd w:val="clear" w:color="auto" w:fill="auto"/>
        <w:bidi w:val="0"/>
        <w:spacing w:before="0" w:after="380" w:line="240" w:lineRule="auto"/>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67"/>
      <w:bookmarkEnd w:id="1068"/>
      <w:bookmarkEnd w:id="107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594"/>
        <w:gridCol w:w="1858"/>
        <w:gridCol w:w="173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7"/>
        <w:keepNext/>
        <w:keepLines/>
        <w:widowControl w:val="0"/>
        <w:numPr>
          <w:ilvl w:val="0"/>
          <w:numId w:val="25"/>
        </w:numPr>
        <w:shd w:val="clear" w:color="auto" w:fill="auto"/>
        <w:bidi w:val="0"/>
        <w:spacing w:before="0" w:after="14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应收账款中金额前五名单位情况</w:t>
      </w:r>
      <w:bookmarkEnd w:id="1071"/>
      <w:bookmarkEnd w:id="1072"/>
      <w:bookmarkEnd w:id="1074"/>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15,794,557.27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4,542,812.10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4,537,925.00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4,487,623.02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4,320,571.70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33,683,489.09</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w:t>
            </w:r>
          </w:p>
        </w:tc>
      </w:tr>
    </w:tbl>
    <w:p>
      <w:pPr>
        <w:widowControl w:val="0"/>
        <w:spacing w:after="339" w:line="1" w:lineRule="exact"/>
      </w:pPr>
    </w:p>
    <w:p>
      <w:pPr>
        <w:pStyle w:val="Style37"/>
        <w:keepNext/>
        <w:keepLines/>
        <w:widowControl w:val="0"/>
        <w:numPr>
          <w:ilvl w:val="0"/>
          <w:numId w:val="25"/>
        </w:numPr>
        <w:shd w:val="clear" w:color="auto" w:fill="auto"/>
        <w:bidi w:val="0"/>
        <w:spacing w:before="0" w:after="38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应收关联方账款情况</w:t>
      </w:r>
      <w:bookmarkEnd w:id="1075"/>
      <w:bookmarkEnd w:id="1076"/>
      <w:bookmarkEnd w:id="10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7"/>
        <w:keepNext/>
        <w:keepLines/>
        <w:widowControl w:val="0"/>
        <w:numPr>
          <w:ilvl w:val="0"/>
          <w:numId w:val="25"/>
        </w:numPr>
        <w:shd w:val="clear" w:color="auto" w:fill="auto"/>
        <w:bidi w:val="0"/>
        <w:spacing w:before="0" w:after="38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终止确认的应收款项情况</w:t>
      </w:r>
      <w:bookmarkEnd w:id="1079"/>
      <w:bookmarkEnd w:id="1080"/>
      <w:bookmarkEnd w:id="1082"/>
    </w:p>
    <w:p>
      <w:pPr>
        <w:pStyle w:val="Style33"/>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39" w:line="1" w:lineRule="exact"/>
      </w:pPr>
    </w:p>
    <w:p>
      <w:pPr>
        <w:pStyle w:val="Style37"/>
        <w:keepNext/>
        <w:keepLines/>
        <w:widowControl w:val="0"/>
        <w:numPr>
          <w:ilvl w:val="0"/>
          <w:numId w:val="25"/>
        </w:numPr>
        <w:shd w:val="clear" w:color="auto" w:fill="auto"/>
        <w:bidi w:val="0"/>
        <w:spacing w:before="0" w:after="38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以应收款项为标的进行证券化的，列示继续涉入形成的资产、负债的金额</w:t>
      </w:r>
      <w:bookmarkEnd w:id="1083"/>
      <w:bookmarkEnd w:id="1084"/>
      <w:bookmarkEnd w:id="1086"/>
    </w:p>
    <w:p>
      <w:pPr>
        <w:pStyle w:val="Style33"/>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 元</w:t>
      </w:r>
    </w:p>
    <w:tbl>
      <w:tblPr>
        <w:tblOverlap w:val="never"/>
        <w:jc w:val="center"/>
        <w:tblLayout w:type="fixed"/>
      </w:tblPr>
      <w:tblGrid>
        <w:gridCol w:w="3864"/>
        <w:gridCol w:w="572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7</w:t>
      </w:r>
      <w:bookmarkEnd w:id="1089"/>
      <w:r>
        <w:rPr>
          <w:color w:val="000000"/>
          <w:spacing w:val="0"/>
          <w:w w:val="100"/>
          <w:position w:val="0"/>
        </w:rPr>
        <w:t>、其他应收款</w:t>
      </w:r>
      <w:bookmarkEnd w:id="1087"/>
      <w:bookmarkEnd w:id="1088"/>
      <w:bookmarkEnd w:id="1090"/>
    </w:p>
    <w:p>
      <w:pPr>
        <w:pStyle w:val="Style37"/>
        <w:keepNext/>
        <w:keepLines/>
        <w:widowControl w:val="0"/>
        <w:numPr>
          <w:ilvl w:val="0"/>
          <w:numId w:val="27"/>
        </w:numPr>
        <w:shd w:val="clear" w:color="auto" w:fill="auto"/>
        <w:bidi w:val="0"/>
        <w:spacing w:before="0" w:line="240" w:lineRule="auto"/>
        <w:ind w:left="0" w:right="0" w:firstLine="0"/>
        <w:jc w:val="left"/>
      </w:pPr>
      <w:bookmarkStart w:id="1087" w:name="bookmark1087"/>
      <w:bookmarkStart w:id="1088" w:name="bookmark1088"/>
      <w:bookmarkStart w:id="1091" w:name="bookmark1091"/>
      <w:bookmarkStart w:id="1092" w:name="bookmark1092"/>
      <w:bookmarkEnd w:id="1091"/>
      <w:r>
        <w:rPr>
          <w:color w:val="000000"/>
          <w:spacing w:val="0"/>
          <w:w w:val="100"/>
          <w:position w:val="0"/>
        </w:rPr>
        <w:t>其他应收款按种类披露</w:t>
      </w:r>
      <w:bookmarkEnd w:id="1087"/>
      <w:bookmarkEnd w:id="1088"/>
      <w:bookmarkEnd w:id="109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5,861,958.00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997,608.53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3,537,384.47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703,748.12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5,861,958.00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997,608.53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3,537,384.47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703,748.12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5,861,958.00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997,608.53</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3,537,384.47</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703,748.12</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27"/>
          <w:footerReference w:type="default" r:id="rId28"/>
          <w:headerReference w:type="first" r:id="rId29"/>
          <w:footerReference w:type="first" r:id="rId30"/>
          <w:footnotePr>
            <w:pos w:val="pageBottom"/>
            <w:numFmt w:val="decimal"/>
            <w:numRestart w:val="continuous"/>
          </w:footnotePr>
          <w:pgSz w:w="11900" w:h="16840"/>
          <w:pgMar w:top="1359" w:right="944" w:bottom="1442" w:left="958" w:header="0" w:footer="3" w:gutter="0"/>
          <w:cols w:space="720"/>
          <w:noEndnote/>
          <w:titlePg/>
          <w:rtlGutter w:val="0"/>
          <w:docGrid w:linePitch="360"/>
        </w:sectPr>
      </w:pP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341" w:lineRule="exact"/>
        <w:ind w:left="0" w:right="0" w:firstLine="0"/>
        <w:jc w:val="left"/>
      </w:pPr>
      <w:r>
        <w:rPr>
          <w:color w:val="000000"/>
          <w:spacing w:val="0"/>
          <w:w w:val="100"/>
          <w:position w:val="0"/>
        </w:rPr>
        <w:t>组合中，采用账龄分析法计提坏账准备的其他应收款</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3,869,526.10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116,085.78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1,731,016.62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51,930.50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3,869,526.10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116,085.78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1,731,016.62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51,930.50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598,351.95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59,835.20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1,046,063.60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104,606.36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715,490.50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143,098.10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266,366.24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53,273.25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678,589.45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678,589.45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493,938.01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493,938.01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5,861,958.00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997,608.53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3,537,384.47</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703,748.12</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27"/>
        </w:numPr>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本报告期转回或收回的其他应收款情况</w:t>
      </w:r>
      <w:bookmarkEnd w:id="1093"/>
      <w:bookmarkEnd w:id="1094"/>
      <w:bookmarkEnd w:id="109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98"/>
        <w:gridCol w:w="1675"/>
        <w:gridCol w:w="1901"/>
        <w:gridCol w:w="1930"/>
        <w:gridCol w:w="1939"/>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8"/>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tabs>
                <w:tab w:pos="2454"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p>
    <w:p>
      <w:pPr>
        <w:widowControl w:val="0"/>
        <w:spacing w:after="379" w:line="1" w:lineRule="exact"/>
      </w:pPr>
    </w:p>
    <w:p>
      <w:pPr>
        <w:pStyle w:val="Style37"/>
        <w:keepNext/>
        <w:keepLines/>
        <w:widowControl w:val="0"/>
        <w:numPr>
          <w:ilvl w:val="0"/>
          <w:numId w:val="27"/>
        </w:numPr>
        <w:shd w:val="clear" w:color="auto" w:fill="auto"/>
        <w:bidi w:val="0"/>
        <w:spacing w:before="0" w:after="14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本报告期实际核销的其他应收款情况</w:t>
      </w:r>
      <w:bookmarkEnd w:id="1097"/>
      <w:bookmarkEnd w:id="1098"/>
      <w:bookmarkEnd w:id="1100"/>
      <w:r>
        <w:br w:type="page"/>
      </w:r>
    </w:p>
    <w:tbl>
      <w:tblPr>
        <w:tblOverlap w:val="never"/>
        <w:jc w:val="center"/>
        <w:tblLayout w:type="fixed"/>
      </w:tblPr>
      <w:tblGrid>
        <w:gridCol w:w="1603"/>
        <w:gridCol w:w="1598"/>
        <w:gridCol w:w="1589"/>
        <w:gridCol w:w="1464"/>
        <w:gridCol w:w="1517"/>
        <w:gridCol w:w="181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个人一批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出差借款等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85,527.79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辞职等离开公司无 法收回</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85,527.79</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报告期内，将已离开公司无法收回的个人借款予以核销</w:t>
      </w:r>
    </w:p>
    <w:p>
      <w:pPr>
        <w:pStyle w:val="Style37"/>
        <w:keepNext/>
        <w:keepLines/>
        <w:widowControl w:val="0"/>
        <w:numPr>
          <w:ilvl w:val="0"/>
          <w:numId w:val="27"/>
        </w:numPr>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01"/>
      <w:bookmarkEnd w:id="1102"/>
      <w:bookmarkEnd w:id="110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7"/>
        <w:keepNext/>
        <w:keepLines/>
        <w:widowControl w:val="0"/>
        <w:numPr>
          <w:ilvl w:val="0"/>
          <w:numId w:val="27"/>
        </w:numPr>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金额较大的其他应收款的性质或内容</w:t>
      </w:r>
      <w:bookmarkEnd w:id="1105"/>
      <w:bookmarkEnd w:id="1106"/>
      <w:bookmarkEnd w:id="110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7"/>
        <w:keepNext/>
        <w:keepLines/>
        <w:widowControl w:val="0"/>
        <w:numPr>
          <w:ilvl w:val="0"/>
          <w:numId w:val="27"/>
        </w:numPr>
        <w:shd w:val="clear" w:color="auto" w:fill="auto"/>
        <w:bidi w:val="0"/>
        <w:spacing w:before="0" w:after="38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其他应收款金额前五名单位情况</w:t>
      </w:r>
      <w:bookmarkEnd w:id="1109"/>
      <w:bookmarkEnd w:id="1110"/>
      <w:bookmarkEnd w:id="11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1,017,911.90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684,528.00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640,592.00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321,685.87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3,084,717.77</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w:t>
            </w:r>
          </w:p>
        </w:tc>
      </w:tr>
    </w:tbl>
    <w:p>
      <w:pPr>
        <w:widowControl w:val="0"/>
        <w:spacing w:after="319" w:line="1" w:lineRule="exact"/>
      </w:pPr>
    </w:p>
    <w:p>
      <w:pPr>
        <w:pStyle w:val="Style37"/>
        <w:keepNext/>
        <w:keepLines/>
        <w:widowControl w:val="0"/>
        <w:numPr>
          <w:ilvl w:val="0"/>
          <w:numId w:val="27"/>
        </w:numPr>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其他应收关联方账款情况</w:t>
      </w:r>
      <w:bookmarkEnd w:id="1113"/>
      <w:bookmarkEnd w:id="1114"/>
      <w:bookmarkEnd w:id="11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numPr>
          <w:ilvl w:val="0"/>
          <w:numId w:val="27"/>
        </w:numPr>
        <w:shd w:val="clear" w:color="auto" w:fill="auto"/>
        <w:bidi w:val="0"/>
        <w:spacing w:before="0" w:after="320" w:line="240" w:lineRule="auto"/>
        <w:ind w:left="0" w:right="0" w:firstLine="0"/>
        <w:jc w:val="left"/>
        <w:sectPr>
          <w:headerReference w:type="default" r:id="rId31"/>
          <w:footerReference w:type="default" r:id="rId32"/>
          <w:headerReference w:type="first" r:id="rId33"/>
          <w:footerReference w:type="first" r:id="rId34"/>
          <w:footnotePr>
            <w:pos w:val="pageBottom"/>
            <w:numFmt w:val="decimal"/>
            <w:numRestart w:val="continuous"/>
          </w:footnotePr>
          <w:pgSz w:w="11900" w:h="16840"/>
          <w:pgMar w:top="1359" w:right="1109" w:bottom="2372" w:left="1109" w:header="0" w:footer="3" w:gutter="0"/>
          <w:cols w:space="720"/>
          <w:noEndnote/>
          <w:titlePg/>
          <w:rtlGutter w:val="0"/>
          <w:docGrid w:linePitch="360"/>
        </w:sectPr>
      </w:pPr>
      <w:bookmarkStart w:id="1117" w:name="bookmark1117"/>
      <w:bookmarkStart w:id="1118" w:name="bookmark1118"/>
      <w:bookmarkStart w:id="1119" w:name="bookmark1119"/>
      <w:bookmarkStart w:id="1120" w:name="bookmark1120"/>
      <w:bookmarkEnd w:id="1119"/>
      <w:r>
        <w:rPr>
          <w:color w:val="000000"/>
          <w:spacing w:val="0"/>
          <w:w w:val="100"/>
          <w:position w:val="0"/>
        </w:rPr>
        <w:t>终止确认的其他应收款项情况</w:t>
      </w:r>
      <w:bookmarkEnd w:id="1117"/>
      <w:bookmarkEnd w:id="1118"/>
      <w:bookmarkEnd w:id="1120"/>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w:t>
      </w:r>
      <w:bookmarkEnd w:id="1132"/>
      <w:r>
        <w:rPr>
          <w:rFonts w:ascii="Times New Roman" w:eastAsia="Times New Roman" w:hAnsi="Times New Roman" w:cs="Times New Roman"/>
          <w:color w:val="000000"/>
          <w:spacing w:val="0"/>
          <w:w w:val="100"/>
          <w:position w:val="0"/>
        </w:rPr>
        <w:t>9</w:t>
      </w:r>
      <w:r>
        <w:rPr>
          <w:color w:val="000000"/>
          <w:spacing w:val="0"/>
          <w:w w:val="100"/>
          <w:position w:val="0"/>
        </w:rPr>
        <w:t>）以其他应收款为标的进行证券化的，列示继续涉入形成的资产、负债的金额</w:t>
      </w:r>
      <w:bookmarkEnd w:id="1130"/>
      <w:bookmarkEnd w:id="1131"/>
      <w:bookmarkEnd w:id="11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w:t>
      </w:r>
      <w:bookmarkEnd w:id="1136"/>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134"/>
      <w:bookmarkEnd w:id="1135"/>
      <w:bookmarkEnd w:id="1137"/>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142"/>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8</w:t>
      </w:r>
      <w:bookmarkEnd w:id="1140"/>
      <w:r>
        <w:rPr>
          <w:color w:val="000000"/>
          <w:spacing w:val="0"/>
          <w:w w:val="100"/>
          <w:position w:val="0"/>
        </w:rPr>
        <w:t>、预付款项</w:t>
      </w:r>
      <w:bookmarkEnd w:id="1138"/>
      <w:bookmarkEnd w:id="1139"/>
      <w:bookmarkEnd w:id="1141"/>
    </w:p>
    <w:p>
      <w:pPr>
        <w:pStyle w:val="Style37"/>
        <w:keepNext/>
        <w:keepLines/>
        <w:widowControl w:val="0"/>
        <w:shd w:val="clear" w:color="auto" w:fill="auto"/>
        <w:bidi w:val="0"/>
        <w:spacing w:before="0" w:after="320" w:line="240" w:lineRule="auto"/>
        <w:ind w:left="0" w:right="0" w:firstLine="0"/>
        <w:jc w:val="left"/>
      </w:pPr>
      <w:bookmarkStart w:id="1138" w:name="bookmark1138"/>
      <w:bookmarkStart w:id="1139" w:name="bookmark1139"/>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8"/>
      <w:bookmarkEnd w:id="1139"/>
      <w:bookmarkEnd w:id="114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143,610,318.31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105,355,965.61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26,241.99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5,826,442.91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46,083.40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44,828.10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143,682,643.70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111,241,036.62</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预付款项账龄的说明</w:t>
      </w:r>
    </w:p>
    <w:p>
      <w:pPr>
        <w:pStyle w:val="Style37"/>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144"/>
      <w:bookmarkEnd w:id="1145"/>
      <w:bookmarkEnd w:id="114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原材料供应商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43,857,425.93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原材料供应商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38,126,845.34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原材料供应商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33,860,258.62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土地供应方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9,615,600.00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原材料供应商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6,192,233.20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131,652,363.09</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40" w:line="298" w:lineRule="exact"/>
        <w:ind w:left="0" w:right="0" w:firstLine="0"/>
        <w:jc w:val="left"/>
      </w:pPr>
      <w:r>
        <w:rPr>
          <w:color w:val="000000"/>
          <w:spacing w:val="0"/>
          <w:w w:val="100"/>
          <w:position w:val="0"/>
        </w:rPr>
        <w:t>预付款项主要单位的说明</w:t>
      </w:r>
    </w:p>
    <w:p>
      <w:pPr>
        <w:pStyle w:val="Style33"/>
        <w:keepNext w:val="0"/>
        <w:keepLines w:val="0"/>
        <w:widowControl w:val="0"/>
        <w:shd w:val="clear" w:color="auto" w:fill="auto"/>
        <w:bidi w:val="0"/>
        <w:spacing w:before="0" w:after="340" w:line="298" w:lineRule="exact"/>
        <w:ind w:left="0" w:right="0" w:firstLine="0"/>
        <w:jc w:val="left"/>
      </w:pPr>
      <w:r>
        <w:rPr>
          <w:color w:val="000000"/>
          <w:spacing w:val="0"/>
          <w:w w:val="100"/>
          <w:position w:val="0"/>
        </w:rPr>
        <w:t xml:space="preserve">公司因经营需要以及供应商要求的付款方式，为了保证材料的供应及价格的稳定，需预付部分原材料款给供应商。另有 </w:t>
      </w:r>
      <w:r>
        <w:rPr>
          <w:rFonts w:ascii="Times New Roman" w:eastAsia="Times New Roman" w:hAnsi="Times New Roman" w:cs="Times New Roman"/>
          <w:color w:val="000000"/>
          <w:spacing w:val="0"/>
          <w:w w:val="100"/>
          <w:position w:val="0"/>
          <w:sz w:val="18"/>
          <w:szCs w:val="18"/>
        </w:rPr>
        <w:t>9,615,600.00</w:t>
      </w:r>
      <w:r>
        <w:rPr>
          <w:color w:val="000000"/>
          <w:spacing w:val="0"/>
          <w:w w:val="100"/>
          <w:position w:val="0"/>
        </w:rPr>
        <w:t>元是公司支付给安徽当涂经济开发区拟购土地款。</w:t>
      </w:r>
    </w:p>
    <w:p>
      <w:pPr>
        <w:pStyle w:val="Style37"/>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48"/>
      <w:bookmarkEnd w:id="1149"/>
      <w:bookmarkEnd w:id="11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152"/>
      <w:bookmarkEnd w:id="1153"/>
      <w:bookmarkEnd w:id="1155"/>
    </w:p>
    <w:p>
      <w:pPr>
        <w:pStyle w:val="Style37"/>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6" w:name="bookmark1156"/>
      <w:bookmarkStart w:id="1157" w:name="bookmark1157"/>
      <w:r>
        <w:rPr>
          <w:rFonts w:ascii="Times New Roman" w:eastAsia="Times New Roman" w:hAnsi="Times New Roman" w:cs="Times New Roman"/>
          <w:color w:val="000000"/>
          <w:spacing w:val="0"/>
          <w:w w:val="100"/>
          <w:position w:val="0"/>
        </w:rPr>
        <w:t>9</w:t>
      </w:r>
      <w:bookmarkEnd w:id="1156"/>
      <w:r>
        <w:rPr>
          <w:color w:val="000000"/>
          <w:spacing w:val="0"/>
          <w:w w:val="100"/>
          <w:position w:val="0"/>
        </w:rPr>
        <w:t>、存货</w:t>
      </w:r>
      <w:bookmarkEnd w:id="1152"/>
      <w:bookmarkEnd w:id="1153"/>
      <w:bookmarkEnd w:id="1157"/>
    </w:p>
    <w:p>
      <w:pPr>
        <w:pStyle w:val="Style37"/>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2"/>
      <w:bookmarkEnd w:id="1153"/>
      <w:bookmarkEnd w:id="115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42,155,019.86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42,155,019.86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29,484,696.12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29,484,696.12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45,586,181.39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45,586,181.39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46,803,407.95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46,803,407.95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67,550,816.65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67,550,816.65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42,890,724.03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42,890,724.03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214,049.86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214,049.86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320,914.33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320,914.33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155,506,067.76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155,506,067.76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119,499,742.43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119,499,742.43</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14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60"/>
      <w:bookmarkEnd w:id="1161"/>
      <w:bookmarkEnd w:id="116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747"/>
        <w:gridCol w:w="1613"/>
        <w:gridCol w:w="1618"/>
        <w:gridCol w:w="1411"/>
        <w:gridCol w:w="1430"/>
        <w:gridCol w:w="1766"/>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bottom w:val="single" w:sz="4"/>
              <w:right w:val="single" w:sz="4"/>
            </w:tcBorders>
            <w:shd w:val="clear" w:color="auto" w:fill="D3D3D3"/>
            <w:vAlign w:val="center"/>
          </w:tcPr>
          <w:p>
            <w:pP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14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164"/>
      <w:bookmarkEnd w:id="1165"/>
      <w:bookmarkEnd w:id="1167"/>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存货的说明</w:t>
      </w:r>
    </w:p>
    <w:p>
      <w:pPr>
        <w:pStyle w:val="Style37"/>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68"/>
      <w:bookmarkEnd w:id="1169"/>
      <w:bookmarkEnd w:id="1171"/>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466"/>
        <w:gridCol w:w="2923"/>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其他流动资产说明</w:t>
      </w:r>
    </w:p>
    <w:p>
      <w:pPr>
        <w:pStyle w:val="Style37"/>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172"/>
      <w:bookmarkEnd w:id="1173"/>
      <w:bookmarkEnd w:id="1175"/>
    </w:p>
    <w:p>
      <w:pPr>
        <w:pStyle w:val="Style37"/>
        <w:keepNext/>
        <w:keepLines/>
        <w:widowControl w:val="0"/>
        <w:numPr>
          <w:ilvl w:val="0"/>
          <w:numId w:val="29"/>
        </w:numPr>
        <w:shd w:val="clear" w:color="auto" w:fill="auto"/>
        <w:bidi w:val="0"/>
        <w:spacing w:before="0" w:after="380" w:line="240" w:lineRule="auto"/>
        <w:ind w:left="0" w:right="0" w:firstLine="0"/>
        <w:jc w:val="left"/>
      </w:pPr>
      <w:bookmarkStart w:id="1172" w:name="bookmark1172"/>
      <w:bookmarkStart w:id="1173" w:name="bookmark1173"/>
      <w:bookmarkStart w:id="1176" w:name="bookmark1176"/>
      <w:bookmarkStart w:id="1177" w:name="bookmark1177"/>
      <w:bookmarkEnd w:id="1176"/>
      <w:r>
        <w:rPr>
          <w:color w:val="000000"/>
          <w:spacing w:val="0"/>
          <w:w w:val="100"/>
          <w:position w:val="0"/>
        </w:rPr>
        <w:t>可供出售金融资产情况</w:t>
      </w:r>
      <w:bookmarkEnd w:id="1172"/>
      <w:bookmarkEnd w:id="1173"/>
      <w:bookmarkEnd w:id="1177"/>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397"/>
        <w:gridCol w:w="2525"/>
        <w:gridCol w:w="2664"/>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可供出售金融资产的说明</w:t>
      </w:r>
    </w:p>
    <w:p>
      <w:pPr>
        <w:pStyle w:val="Style37"/>
        <w:keepNext/>
        <w:keepLines/>
        <w:widowControl w:val="0"/>
        <w:numPr>
          <w:ilvl w:val="0"/>
          <w:numId w:val="29"/>
        </w:numPr>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可供出售金融资产中的长期债权投资</w:t>
      </w:r>
      <w:bookmarkEnd w:id="1178"/>
      <w:bookmarkEnd w:id="1179"/>
      <w:bookmarkEnd w:id="1181"/>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可供出售金融资产的长期债权投资的说明</w:t>
      </w:r>
    </w:p>
    <w:p>
      <w:pPr>
        <w:pStyle w:val="Style37"/>
        <w:keepNext/>
        <w:keepLines/>
        <w:widowControl w:val="0"/>
        <w:numPr>
          <w:ilvl w:val="0"/>
          <w:numId w:val="29"/>
        </w:numPr>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可供出售金融资产的减值情况</w:t>
      </w:r>
      <w:bookmarkEnd w:id="1182"/>
      <w:bookmarkEnd w:id="1183"/>
      <w:bookmarkEnd w:id="1185"/>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46"/>
        <w:gridCol w:w="1819"/>
        <w:gridCol w:w="1858"/>
        <w:gridCol w:w="1061"/>
        <w:gridCol w:w="2002"/>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7"/>
        <w:keepNext/>
        <w:keepLines/>
        <w:widowControl w:val="0"/>
        <w:numPr>
          <w:ilvl w:val="0"/>
          <w:numId w:val="29"/>
        </w:numPr>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报告期内可供出售金融资产减值的变动情况</w:t>
      </w:r>
      <w:bookmarkEnd w:id="1186"/>
      <w:bookmarkEnd w:id="1187"/>
      <w:bookmarkEnd w:id="1189"/>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50"/>
        <w:gridCol w:w="1555"/>
        <w:gridCol w:w="1594"/>
        <w:gridCol w:w="2141"/>
        <w:gridCol w:w="2246"/>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7"/>
        <w:keepNext/>
        <w:keepLines/>
        <w:widowControl w:val="0"/>
        <w:numPr>
          <w:ilvl w:val="0"/>
          <w:numId w:val="29"/>
        </w:numPr>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可供出售权益工具期末公允价值大幅下跌或持续下跌相关说明</w:t>
      </w:r>
      <w:bookmarkEnd w:id="1190"/>
      <w:bookmarkEnd w:id="1191"/>
      <w:bookmarkEnd w:id="1193"/>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10"/>
        <w:gridCol w:w="1195"/>
        <w:gridCol w:w="1066"/>
        <w:gridCol w:w="1061"/>
        <w:gridCol w:w="1195"/>
        <w:gridCol w:w="1330"/>
        <w:gridCol w:w="2530"/>
      </w:tblGrid>
      <w:tr>
        <w:trPr>
          <w:trHeight w:val="1354"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公允价值相 对于成本的 下跌幅度</w:t>
            </w:r>
          </w:p>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pStyle w:val="Style37"/>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194"/>
      <w:bookmarkEnd w:id="1195"/>
      <w:bookmarkEnd w:id="1197"/>
    </w:p>
    <w:p>
      <w:pPr>
        <w:pStyle w:val="Style37"/>
        <w:keepNext/>
        <w:keepLines/>
        <w:widowControl w:val="0"/>
        <w:numPr>
          <w:ilvl w:val="0"/>
          <w:numId w:val="31"/>
        </w:numPr>
        <w:shd w:val="clear" w:color="auto" w:fill="auto"/>
        <w:bidi w:val="0"/>
        <w:spacing w:before="0" w:after="380" w:line="240" w:lineRule="auto"/>
        <w:ind w:left="0" w:right="0" w:firstLine="0"/>
        <w:jc w:val="left"/>
      </w:pPr>
      <w:bookmarkStart w:id="1194" w:name="bookmark1194"/>
      <w:bookmarkStart w:id="1195" w:name="bookmark1195"/>
      <w:bookmarkStart w:id="1198" w:name="bookmark1198"/>
      <w:bookmarkStart w:id="1199" w:name="bookmark1199"/>
      <w:bookmarkEnd w:id="1198"/>
      <w:r>
        <w:rPr>
          <w:color w:val="000000"/>
          <w:spacing w:val="0"/>
          <w:w w:val="100"/>
          <w:position w:val="0"/>
        </w:rPr>
        <w:t>持有至到期投资情况</w:t>
      </w:r>
      <w:bookmarkEnd w:id="1194"/>
      <w:bookmarkEnd w:id="1195"/>
      <w:bookmarkEnd w:id="1199"/>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36"/>
        <w:gridCol w:w="3053"/>
        <w:gridCol w:w="3197"/>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持有至到期投资的说明</w:t>
      </w:r>
    </w:p>
    <w:p>
      <w:pPr>
        <w:pStyle w:val="Style37"/>
        <w:keepNext/>
        <w:keepLines/>
        <w:widowControl w:val="0"/>
        <w:numPr>
          <w:ilvl w:val="0"/>
          <w:numId w:val="31"/>
        </w:numPr>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本报告期内出售但尚未到期的持有至到期投资情况</w:t>
      </w:r>
      <w:bookmarkEnd w:id="1200"/>
      <w:bookmarkEnd w:id="1201"/>
      <w:bookmarkEnd w:id="1203"/>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03"/>
        <w:gridCol w:w="2794"/>
        <w:gridCol w:w="3989"/>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本报告期内出售但尚未到期的持有至到期投资情况说明</w:t>
      </w:r>
    </w:p>
    <w:p>
      <w:pPr>
        <w:pStyle w:val="Style37"/>
        <w:keepNext/>
        <w:keepLines/>
        <w:widowControl w:val="0"/>
        <w:shd w:val="clear" w:color="auto" w:fill="auto"/>
        <w:bidi w:val="0"/>
        <w:spacing w:before="0" w:after="380" w:line="240"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204"/>
      <w:bookmarkEnd w:id="1205"/>
      <w:bookmarkEnd w:id="1207"/>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798"/>
        <w:gridCol w:w="3326"/>
        <w:gridCol w:w="3461"/>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208"/>
      <w:bookmarkEnd w:id="1209"/>
      <w:bookmarkEnd w:id="1211"/>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7"/>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212"/>
      <w:bookmarkEnd w:id="1213"/>
      <w:bookmarkEnd w:id="1215"/>
    </w:p>
    <w:p>
      <w:pPr>
        <w:pStyle w:val="Style37"/>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6" w:name="bookmark12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212"/>
      <w:bookmarkEnd w:id="1213"/>
      <w:bookmarkEnd w:id="121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安徽华菱</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9,975,000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9,975,000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西厨设备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台山市农 村信用合 作联社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10,025,00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10,025,00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10,025,00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7"/>
        <w:keepNext/>
        <w:keepLines/>
        <w:widowControl w:val="0"/>
        <w:numPr>
          <w:ilvl w:val="0"/>
          <w:numId w:val="33"/>
        </w:numPr>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向投资企业转移资金的能力受到限制的有关情况</w:t>
      </w:r>
      <w:bookmarkEnd w:id="1217"/>
      <w:bookmarkEnd w:id="1218"/>
      <w:bookmarkEnd w:id="12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pStyle w:val="Style33"/>
        <w:keepNext w:val="0"/>
        <w:keepLines w:val="0"/>
        <w:widowControl w:val="0"/>
        <w:shd w:val="clear" w:color="auto" w:fill="auto"/>
        <w:bidi w:val="0"/>
        <w:spacing w:before="0" w:after="40" w:line="307" w:lineRule="exact"/>
        <w:ind w:left="0" w:right="0" w:firstLine="0"/>
        <w:jc w:val="both"/>
      </w:pPr>
      <w:r>
        <w:rPr>
          <w:color w:val="000000"/>
          <w:spacing w:val="0"/>
          <w:w w:val="100"/>
          <w:position w:val="0"/>
        </w:rPr>
        <w:t>长期股权投资的说明</w:t>
      </w:r>
    </w:p>
    <w:p>
      <w:pPr>
        <w:pStyle w:val="Style33"/>
        <w:keepNext w:val="0"/>
        <w:keepLines w:val="0"/>
        <w:widowControl w:val="0"/>
        <w:shd w:val="clear" w:color="auto" w:fill="auto"/>
        <w:bidi w:val="0"/>
        <w:spacing w:before="0" w:after="40" w:line="307" w:lineRule="exact"/>
        <w:ind w:left="0" w:right="0" w:firstLine="440"/>
        <w:jc w:val="both"/>
      </w:pPr>
      <w:bookmarkStart w:id="1221" w:name="bookmark1221"/>
      <w:r>
        <w:rPr>
          <w:rFonts w:ascii="Times New Roman" w:eastAsia="Times New Roman" w:hAnsi="Times New Roman" w:cs="Times New Roman"/>
          <w:color w:val="000000"/>
          <w:spacing w:val="0"/>
          <w:w w:val="100"/>
          <w:position w:val="0"/>
          <w:sz w:val="20"/>
          <w:szCs w:val="20"/>
        </w:rPr>
        <w:t>1</w:t>
      </w:r>
      <w:bookmarkEnd w:id="1221"/>
      <w:r>
        <w:rPr>
          <w:color w:val="000000"/>
          <w:spacing w:val="0"/>
          <w:w w:val="100"/>
          <w:position w:val="0"/>
          <w:sz w:val="20"/>
          <w:szCs w:val="20"/>
        </w:rPr>
        <w:t xml:space="preserve">、 </w:t>
      </w:r>
      <w:r>
        <w:rPr>
          <w:color w:val="000000"/>
          <w:spacing w:val="0"/>
          <w:w w:val="100"/>
          <w:position w:val="0"/>
        </w:rPr>
        <w:t>本公司的子公司隆泰公司于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年投资安徽华菱西厨装备股份有限公司，投资成本</w:t>
      </w:r>
      <w:r>
        <w:rPr>
          <w:rFonts w:ascii="Times New Roman" w:eastAsia="Times New Roman" w:hAnsi="Times New Roman" w:cs="Times New Roman"/>
          <w:color w:val="000000"/>
          <w:spacing w:val="0"/>
          <w:w w:val="100"/>
          <w:position w:val="0"/>
          <w:sz w:val="18"/>
          <w:szCs w:val="18"/>
        </w:rPr>
        <w:t>997.5</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万股，占该 公司的股本的</w:t>
      </w:r>
      <w:r>
        <w:rPr>
          <w:rFonts w:ascii="Times New Roman" w:eastAsia="Times New Roman" w:hAnsi="Times New Roman" w:cs="Times New Roman"/>
          <w:color w:val="000000"/>
          <w:spacing w:val="0"/>
          <w:w w:val="100"/>
          <w:position w:val="0"/>
          <w:sz w:val="18"/>
          <w:szCs w:val="18"/>
        </w:rPr>
        <w:t>4.67%</w:t>
      </w: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日，在全国中小企业股份转让系统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新三板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挂牌公开转让。证券简称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华菱 西厨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，证券代码</w:t>
      </w:r>
      <w:r>
        <w:rPr>
          <w:rFonts w:ascii="Times New Roman" w:eastAsia="Times New Roman" w:hAnsi="Times New Roman" w:cs="Times New Roman"/>
          <w:color w:val="000000"/>
          <w:spacing w:val="0"/>
          <w:w w:val="100"/>
          <w:position w:val="0"/>
          <w:sz w:val="18"/>
          <w:szCs w:val="18"/>
        </w:rPr>
        <w:t>“430582”</w:t>
      </w:r>
      <w:r>
        <w:rPr>
          <w:color w:val="000000"/>
          <w:spacing w:val="0"/>
          <w:w w:val="100"/>
          <w:position w:val="0"/>
        </w:rPr>
        <w:t>。</w:t>
      </w:r>
    </w:p>
    <w:p>
      <w:pPr>
        <w:pStyle w:val="Style23"/>
        <w:keepNext w:val="0"/>
        <w:keepLines w:val="0"/>
        <w:widowControl w:val="0"/>
        <w:shd w:val="clear" w:color="auto" w:fill="auto"/>
        <w:tabs>
          <w:tab w:pos="790" w:val="left"/>
        </w:tabs>
        <w:bidi w:val="0"/>
        <w:spacing w:before="0" w:after="660" w:line="307" w:lineRule="exact"/>
        <w:ind w:left="0" w:right="0" w:firstLine="440"/>
        <w:jc w:val="both"/>
      </w:pPr>
      <w:bookmarkStart w:id="1222" w:name="bookmark1222"/>
      <w:r>
        <w:rPr>
          <w:rFonts w:ascii="Times New Roman" w:eastAsia="Times New Roman" w:hAnsi="Times New Roman" w:cs="Times New Roman"/>
          <w:color w:val="000000"/>
          <w:spacing w:val="0"/>
          <w:w w:val="100"/>
          <w:position w:val="0"/>
        </w:rPr>
        <w:t>2</w:t>
      </w:r>
      <w:bookmarkEnd w:id="1222"/>
      <w:r>
        <w:rPr>
          <w:color w:val="000000"/>
          <w:spacing w:val="0"/>
          <w:w w:val="100"/>
          <w:position w:val="0"/>
        </w:rPr>
        <w:t>、</w:t>
        <w:tab/>
        <w:t>对台山市农村信用合作联社长期投资系通过产权交易收购中水广海钢丝绳厂整体资产接收的信用 社股金，入股时间为</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日，股金账号：</w:t>
      </w:r>
      <w:r>
        <w:rPr>
          <w:rFonts w:ascii="Times New Roman" w:eastAsia="Times New Roman" w:hAnsi="Times New Roman" w:cs="Times New Roman"/>
          <w:color w:val="000000"/>
          <w:spacing w:val="0"/>
          <w:w w:val="100"/>
          <w:position w:val="0"/>
        </w:rPr>
        <w:t>886014058</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223"/>
      <w:bookmarkEnd w:id="1224"/>
      <w:bookmarkEnd w:id="1226"/>
    </w:p>
    <w:p>
      <w:pPr>
        <w:pStyle w:val="Style37"/>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7" w:name="bookmark12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223"/>
      <w:bookmarkEnd w:id="1224"/>
      <w:bookmarkEnd w:id="122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738"/>
        <w:gridCol w:w="1992"/>
        <w:gridCol w:w="1862"/>
        <w:gridCol w:w="1862"/>
        <w:gridCol w:w="2189"/>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gridSpan w:val="5"/>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19" w:line="1" w:lineRule="exact"/>
      </w:pPr>
    </w:p>
    <w:p>
      <w:pPr>
        <w:pStyle w:val="Style37"/>
        <w:keepNext/>
        <w:keepLines/>
        <w:widowControl w:val="0"/>
        <w:numPr>
          <w:ilvl w:val="0"/>
          <w:numId w:val="35"/>
        </w:numPr>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按公允价值计量的投资性房地产</w:t>
      </w:r>
      <w:bookmarkEnd w:id="1228"/>
      <w:bookmarkEnd w:id="1229"/>
      <w:bookmarkEnd w:id="123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54"/>
        <w:gridCol w:w="1008"/>
        <w:gridCol w:w="1013"/>
        <w:gridCol w:w="1008"/>
        <w:gridCol w:w="1013"/>
        <w:gridCol w:w="1008"/>
        <w:gridCol w:w="1018"/>
        <w:gridCol w:w="965"/>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pStyle w:val="Style33"/>
        <w:keepNext w:val="0"/>
        <w:keepLines w:val="0"/>
        <w:widowControl w:val="0"/>
        <w:shd w:val="clear" w:color="auto" w:fill="auto"/>
        <w:bidi w:val="0"/>
        <w:spacing w:before="0" w:after="380"/>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r>
        <w:br w:type="page"/>
      </w:r>
    </w:p>
    <w:p>
      <w:pPr>
        <w:pStyle w:val="Style37"/>
        <w:keepNext/>
        <w:keepLines/>
        <w:widowControl w:val="0"/>
        <w:shd w:val="clear" w:color="auto" w:fill="auto"/>
        <w:bidi w:val="0"/>
        <w:spacing w:before="0" w:after="36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232"/>
      <w:bookmarkEnd w:id="1233"/>
      <w:bookmarkEnd w:id="1235"/>
    </w:p>
    <w:p>
      <w:pPr>
        <w:pStyle w:val="Style37"/>
        <w:keepNext/>
        <w:keepLines/>
        <w:widowControl w:val="0"/>
        <w:shd w:val="clear" w:color="auto" w:fill="auto"/>
        <w:bidi w:val="0"/>
        <w:spacing w:before="0" w:after="360" w:line="240" w:lineRule="auto"/>
        <w:ind w:left="0" w:right="0" w:firstLine="0"/>
        <w:jc w:val="left"/>
      </w:pPr>
      <w:bookmarkStart w:id="1232" w:name="bookmark1232"/>
      <w:bookmarkStart w:id="1233" w:name="bookmark1233"/>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32"/>
      <w:bookmarkEnd w:id="1233"/>
      <w:bookmarkEnd w:id="12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260,752,817.34</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16,699,148.71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234,949.00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277,217,017.05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159,767,191.30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4,382,496.87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164,149,688.17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94,295,155.31</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11,982,427.05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106,277,582.36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4,479,034.22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234,949.00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4,244,085.22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2,211,436.51</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334,224.79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2,545,661.30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43,308,427.14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15,501,045.28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223,201.55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58,586,270.87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10,328,113.43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5,332,879.64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15,660,993.07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29,663,965.58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9,142,775.02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38,806,740.60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2,427,301.41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637,509.16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223,201.55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2,841,609.02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387,881.46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1,276,928.18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217,444,390.20</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218,630,746.18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149,439,077.87</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148,488,695.10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64,631,189.73</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67,470,841.76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2,051,732.81</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1,402,476.20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1,322,389.79</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1,268,733.12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217,444,390.20</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218,630,746.18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149,439,077.87</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148,488,695.10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64,631,189.73</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67,470,841.76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2,051,732.81</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1,402,476.20</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电子设备及其他设备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1,322,389.79</w:t>
            </w:r>
          </w:p>
        </w:tc>
        <w:tc>
          <w:tcPr>
            <w:gridSpan w:val="3"/>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1,268,733.12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15,501,045.28</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3,388,443.68</w:t>
      </w:r>
      <w:r>
        <w:rPr>
          <w:color w:val="000000"/>
          <w:spacing w:val="0"/>
          <w:w w:val="100"/>
          <w:position w:val="0"/>
        </w:rPr>
        <w:t>元。</w:t>
      </w:r>
    </w:p>
    <w:p>
      <w:pPr>
        <w:widowControl w:val="0"/>
        <w:spacing w:after="359" w:line="1" w:lineRule="exact"/>
      </w:pPr>
    </w:p>
    <w:p>
      <w:pPr>
        <w:pStyle w:val="Style37"/>
        <w:keepNext/>
        <w:keepLines/>
        <w:widowControl w:val="0"/>
        <w:numPr>
          <w:ilvl w:val="0"/>
          <w:numId w:val="37"/>
        </w:numPr>
        <w:shd w:val="clear" w:color="auto" w:fill="auto"/>
        <w:bidi w:val="0"/>
        <w:spacing w:before="0" w:after="360" w:line="240" w:lineRule="auto"/>
        <w:ind w:left="0" w:right="0" w:firstLine="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暂时闲置的固定资产情况</w:t>
      </w:r>
      <w:bookmarkEnd w:id="1237"/>
      <w:bookmarkEnd w:id="1238"/>
      <w:bookmarkEnd w:id="124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p>
      <w:pPr>
        <w:pStyle w:val="Style37"/>
        <w:keepNext/>
        <w:keepLines/>
        <w:widowControl w:val="0"/>
        <w:numPr>
          <w:ilvl w:val="0"/>
          <w:numId w:val="37"/>
        </w:numPr>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通过融资租赁租入的固定资产</w:t>
      </w:r>
      <w:bookmarkEnd w:id="1241"/>
      <w:bookmarkEnd w:id="1242"/>
      <w:bookmarkEnd w:id="1244"/>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37"/>
        <w:keepNext/>
        <w:keepLines/>
        <w:widowControl w:val="0"/>
        <w:numPr>
          <w:ilvl w:val="0"/>
          <w:numId w:val="37"/>
        </w:numPr>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通过经营租赁租出的固定资产</w:t>
      </w:r>
      <w:bookmarkEnd w:id="1245"/>
      <w:bookmarkEnd w:id="1246"/>
      <w:bookmarkEnd w:id="1248"/>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95"/>
        <w:gridCol w:w="4790"/>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7"/>
        <w:keepNext/>
        <w:keepLines/>
        <w:widowControl w:val="0"/>
        <w:numPr>
          <w:ilvl w:val="0"/>
          <w:numId w:val="37"/>
        </w:numPr>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期末持有待售的固定资产情况</w:t>
      </w:r>
      <w:bookmarkEnd w:id="1249"/>
      <w:bookmarkEnd w:id="1250"/>
      <w:bookmarkEnd w:id="1252"/>
    </w:p>
    <w:p>
      <w:pPr>
        <w:pStyle w:val="Style33"/>
        <w:keepNext w:val="0"/>
        <w:keepLines w:val="0"/>
        <w:widowControl w:val="0"/>
        <w:shd w:val="clear" w:color="auto" w:fill="auto"/>
        <w:bidi w:val="0"/>
        <w:spacing w:before="0" w:after="80" w:line="240" w:lineRule="auto"/>
        <w:ind w:left="8840" w:right="0" w:firstLine="0"/>
        <w:jc w:val="left"/>
      </w:pPr>
      <w:bookmarkStart w:id="1253" w:name="bookmark1253"/>
      <w:r>
        <w:rPr>
          <w:color w:val="000000"/>
          <w:spacing w:val="0"/>
          <w:w w:val="100"/>
          <w:position w:val="0"/>
        </w:rPr>
        <w:t>单</w:t>
      </w:r>
      <w:bookmarkEnd w:id="1253"/>
      <w:r>
        <w:rPr>
          <w:color w:val="000000"/>
          <w:spacing w:val="0"/>
          <w:w w:val="100"/>
          <w:position w:val="0"/>
        </w:rPr>
        <w:t>位： 元</w:t>
      </w:r>
    </w:p>
    <w:tbl>
      <w:tblPr>
        <w:tblOverlap w:val="never"/>
        <w:jc w:val="center"/>
        <w:tblLayout w:type="fixed"/>
      </w:tblPr>
      <w:tblGrid>
        <w:gridCol w:w="2232"/>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37"/>
        <w:keepNext/>
        <w:keepLines/>
        <w:widowControl w:val="0"/>
        <w:numPr>
          <w:ilvl w:val="0"/>
          <w:numId w:val="37"/>
        </w:numPr>
        <w:shd w:val="clear" w:color="auto" w:fill="auto"/>
        <w:bidi w:val="0"/>
        <w:spacing w:before="0" w:after="32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未办妥产权证书的固定资产情况</w:t>
      </w:r>
      <w:bookmarkEnd w:id="1254"/>
      <w:bookmarkEnd w:id="1255"/>
      <w:bookmarkEnd w:id="1257"/>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固定资产说明</w:t>
      </w:r>
    </w:p>
    <w:p>
      <w:pPr>
        <w:pStyle w:val="Style37"/>
        <w:keepNext/>
        <w:keepLines/>
        <w:widowControl w:val="0"/>
        <w:shd w:val="clear" w:color="auto" w:fill="auto"/>
        <w:bidi w:val="0"/>
        <w:spacing w:before="0" w:after="38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258"/>
      <w:bookmarkEnd w:id="1259"/>
      <w:bookmarkEnd w:id="1261"/>
    </w:p>
    <w:p>
      <w:pPr>
        <w:pStyle w:val="Style37"/>
        <w:keepNext/>
        <w:keepLines/>
        <w:widowControl w:val="0"/>
        <w:shd w:val="clear" w:color="auto" w:fill="auto"/>
        <w:bidi w:val="0"/>
        <w:spacing w:before="0" w:after="380" w:line="240" w:lineRule="auto"/>
        <w:ind w:left="0" w:right="0" w:firstLine="0"/>
        <w:jc w:val="both"/>
      </w:pPr>
      <w:bookmarkStart w:id="1258" w:name="bookmark1258"/>
      <w:bookmarkStart w:id="1259" w:name="bookmark1259"/>
      <w:bookmarkStart w:id="1262" w:name="bookmark12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58"/>
      <w:bookmarkEnd w:id="1259"/>
      <w:bookmarkEnd w:id="126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431,000.00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431,000.00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263"/>
      <w:bookmarkEnd w:id="1264"/>
      <w:bookmarkEnd w:id="126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工程投 入占预 算比例</w:t>
            </w:r>
          </w:p>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污水处</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431,000.</w:t>
            </w:r>
          </w:p>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消防工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253,300.</w:t>
            </w:r>
          </w:p>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253,300.</w:t>
            </w:r>
          </w:p>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预应力</w:t>
            </w:r>
          </w:p>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生产</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572,576.</w:t>
            </w:r>
          </w:p>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572,576.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预应力</w:t>
            </w:r>
            <w:r>
              <w:rPr>
                <w:rFonts w:ascii="Times New Roman" w:eastAsia="Times New Roman" w:hAnsi="Times New Roman" w:cs="Times New Roman"/>
                <w:color w:val="000000"/>
                <w:spacing w:val="0"/>
                <w:w w:val="100"/>
                <w:position w:val="0"/>
                <w:sz w:val="18"/>
                <w:szCs w:val="18"/>
              </w:rPr>
              <w:t>5</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2,131,56</w:t>
            </w:r>
          </w:p>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2,131,56</w:t>
            </w:r>
          </w:p>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left"/>
            </w:pPr>
            <w:r>
              <w:rPr>
                <w:color w:val="000000"/>
                <w:spacing w:val="0"/>
                <w:w w:val="100"/>
                <w:position w:val="0"/>
              </w:rPr>
              <w:t>绞线机、 水箱拉 丝机、酸 雾吸收 塔及车 配套工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113,000.</w:t>
            </w:r>
          </w:p>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3,070,44</w:t>
            </w:r>
          </w:p>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3,388,44</w:t>
            </w:r>
          </w:p>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22"/>
          <w:szCs w:val="22"/>
        </w:rPr>
        <w:t>本期在建工程主要系预应力配套设施的建设，期末已完工转入固定资产。</w:t>
      </w:r>
    </w:p>
    <w:p>
      <w:pPr>
        <w:pStyle w:val="Style37"/>
        <w:keepNext/>
        <w:keepLines/>
        <w:widowControl w:val="0"/>
        <w:shd w:val="clear" w:color="auto" w:fill="auto"/>
        <w:bidi w:val="0"/>
        <w:spacing w:before="0" w:after="36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3</w:t>
      </w:r>
      <w:r>
        <w:rPr>
          <w:color w:val="000000"/>
          <w:spacing w:val="0"/>
          <w:w w:val="100"/>
          <w:position w:val="0"/>
        </w:rPr>
        <w:t>）在建工程减值准备</w:t>
      </w:r>
      <w:bookmarkEnd w:id="1266"/>
      <w:bookmarkEnd w:id="1267"/>
      <w:bookmarkEnd w:id="12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922" w:hRule="exact"/>
        </w:trPr>
        <w:tc>
          <w:tcPr>
            <w:gridSpan w:val="6"/>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）重大在建工程的工程进度情况</w:t>
            </w:r>
          </w:p>
        </w:tc>
      </w:tr>
      <w:tr>
        <w:trPr>
          <w:trHeight w:val="413"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gridSpan w:val="2"/>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5</w:t>
      </w:r>
      <w:r>
        <w:rPr>
          <w:color w:val="000000"/>
          <w:spacing w:val="0"/>
          <w:w w:val="100"/>
          <w:position w:val="0"/>
        </w:rPr>
        <w:t>）在建工程的说明</w:t>
      </w:r>
      <w:bookmarkEnd w:id="1270"/>
      <w:bookmarkEnd w:id="1271"/>
      <w:bookmarkEnd w:id="1273"/>
    </w:p>
    <w:p>
      <w:pPr>
        <w:pStyle w:val="Style37"/>
        <w:keepNext/>
        <w:keepLines/>
        <w:widowControl w:val="0"/>
        <w:shd w:val="clear" w:color="auto" w:fill="auto"/>
        <w:bidi w:val="0"/>
        <w:spacing w:before="0" w:after="360" w:line="240" w:lineRule="auto"/>
        <w:ind w:left="0" w:right="0" w:firstLine="0"/>
        <w:jc w:val="both"/>
      </w:pPr>
      <w:bookmarkStart w:id="1270" w:name="bookmark1270"/>
      <w:bookmarkStart w:id="1271" w:name="bookmark1271"/>
      <w:bookmarkStart w:id="1274" w:name="bookmark1274"/>
      <w:bookmarkStart w:id="1275" w:name="bookmark1275"/>
      <w:r>
        <w:rPr>
          <w:rFonts w:ascii="Times New Roman" w:eastAsia="Times New Roman" w:hAnsi="Times New Roman" w:cs="Times New Roman"/>
          <w:color w:val="000000"/>
          <w:spacing w:val="0"/>
          <w:w w:val="100"/>
          <w:position w:val="0"/>
        </w:rPr>
        <w:t>1</w:t>
      </w:r>
      <w:bookmarkEnd w:id="1274"/>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270"/>
      <w:bookmarkEnd w:id="1271"/>
      <w:bookmarkEnd w:id="1275"/>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067"/>
        <w:gridCol w:w="1594"/>
        <w:gridCol w:w="1464"/>
        <w:gridCol w:w="1594"/>
        <w:gridCol w:w="186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工程物资的说明</w:t>
      </w:r>
    </w:p>
    <w:p>
      <w:pPr>
        <w:pStyle w:val="Style37"/>
        <w:keepNext/>
        <w:keepLines/>
        <w:widowControl w:val="0"/>
        <w:shd w:val="clear" w:color="auto" w:fill="auto"/>
        <w:bidi w:val="0"/>
        <w:spacing w:before="0" w:after="360" w:line="240" w:lineRule="auto"/>
        <w:ind w:left="0" w:right="0" w:firstLine="0"/>
        <w:jc w:val="both"/>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276"/>
      <w:bookmarkEnd w:id="1277"/>
      <w:bookmarkEnd w:id="1279"/>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8"/>
        <w:gridCol w:w="1992"/>
        <w:gridCol w:w="2126"/>
        <w:gridCol w:w="2530"/>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w:t>
      </w:r>
      <w:r>
        <w:br w:type="page"/>
      </w:r>
    </w:p>
    <w:p>
      <w:pPr>
        <w:widowControl w:val="0"/>
        <w:spacing w:line="1" w:lineRule="exact"/>
      </w:pPr>
      <w:r>
        <mc:AlternateContent>
          <mc:Choice Requires="wps">
            <w:drawing>
              <wp:anchor distT="0" distB="3147060" distL="0" distR="0" simplePos="0" relativeHeight="125829452" behindDoc="0" locked="0" layoutInCell="1" allowOverlap="1">
                <wp:simplePos x="0" y="0"/>
                <wp:positionH relativeFrom="page">
                  <wp:posOffset>704215</wp:posOffset>
                </wp:positionH>
                <wp:positionV relativeFrom="paragraph">
                  <wp:posOffset>0</wp:posOffset>
                </wp:positionV>
                <wp:extent cx="1234440" cy="170815"/>
                <wp:wrapTopAndBottom/>
                <wp:docPr id="142" name="Shape 142"/>
                <a:graphic xmlns:a="http://schemas.openxmlformats.org/drawingml/2006/main">
                  <a:graphicData uri="http://schemas.microsoft.com/office/word/2010/wordprocessingShape">
                    <wps:wsp>
                      <wps:cNvSpPr txBox="1"/>
                      <wps:spPr>
                        <a:xfrm>
                          <a:ext cx="1234440" cy="170815"/>
                        </a:xfrm>
                        <a:prstGeom prst="rect"/>
                        <a:noFill/>
                      </wps:spPr>
                      <wps:txbx>
                        <w:txbxContent>
                          <w:p>
                            <w:pPr>
                              <w:pStyle w:val="Style37"/>
                              <w:keepNext/>
                              <w:keepLines/>
                              <w:widowControl w:val="0"/>
                              <w:shd w:val="clear" w:color="auto" w:fill="auto"/>
                              <w:bidi w:val="0"/>
                              <w:spacing w:before="0" w:after="0" w:line="240"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21</w:t>
                            </w:r>
                            <w:r>
                              <w:rPr>
                                <w:color w:val="000000"/>
                                <w:spacing w:val="0"/>
                                <w:w w:val="100"/>
                                <w:position w:val="0"/>
                              </w:rPr>
                              <w:t>、生产性生物资产</w:t>
                            </w:r>
                            <w:bookmarkEnd w:id="1121"/>
                            <w:bookmarkEnd w:id="1122"/>
                            <w:bookmarkEnd w:id="1123"/>
                          </w:p>
                        </w:txbxContent>
                      </wps:txbx>
                      <wps:bodyPr wrap="none" lIns="0" tIns="0" rIns="0" bIns="0">
                        <a:noAutoFit/>
                      </wps:bodyPr>
                    </wps:wsp>
                  </a:graphicData>
                </a:graphic>
              </wp:anchor>
            </w:drawing>
          </mc:Choice>
          <mc:Fallback>
            <w:pict>
              <v:shape id="_x0000_s1168" type="#_x0000_t202" style="position:absolute;margin-left:55.450000000000003pt;margin-top:0;width:97.200000000000003pt;height:13.450000000000001pt;z-index:-125829301;mso-wrap-distance-left:0;mso-wrap-distance-right:0;mso-wrap-distance-bottom:247.80000000000001pt;mso-position-horizontal-relative:page" filled="f" stroked="f">
                <v:textbox inset="0,0,0,0">
                  <w:txbxContent>
                    <w:p>
                      <w:pPr>
                        <w:pStyle w:val="Style37"/>
                        <w:keepNext/>
                        <w:keepLines/>
                        <w:widowControl w:val="0"/>
                        <w:shd w:val="clear" w:color="auto" w:fill="auto"/>
                        <w:bidi w:val="0"/>
                        <w:spacing w:before="0" w:after="0" w:line="240"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21</w:t>
                      </w:r>
                      <w:r>
                        <w:rPr>
                          <w:color w:val="000000"/>
                          <w:spacing w:val="0"/>
                          <w:w w:val="100"/>
                          <w:position w:val="0"/>
                        </w:rPr>
                        <w:t>、生产性生物资产</w:t>
                      </w:r>
                      <w:bookmarkEnd w:id="1121"/>
                      <w:bookmarkEnd w:id="1122"/>
                      <w:bookmarkEnd w:id="1123"/>
                    </w:p>
                  </w:txbxContent>
                </v:textbox>
                <w10:wrap type="topAndBottom" anchorx="page"/>
              </v:shape>
            </w:pict>
          </mc:Fallback>
        </mc:AlternateContent>
      </w:r>
      <w:r>
        <mc:AlternateContent>
          <mc:Choice Requires="wps">
            <w:drawing>
              <wp:anchor distT="389890" distB="2745105" distL="0" distR="0" simplePos="0" relativeHeight="125829454" behindDoc="0" locked="0" layoutInCell="1" allowOverlap="1">
                <wp:simplePos x="0" y="0"/>
                <wp:positionH relativeFrom="page">
                  <wp:posOffset>777240</wp:posOffset>
                </wp:positionH>
                <wp:positionV relativeFrom="paragraph">
                  <wp:posOffset>389890</wp:posOffset>
                </wp:positionV>
                <wp:extent cx="963295" cy="182880"/>
                <wp:wrapTopAndBottom/>
                <wp:docPr id="144" name="Shape 144"/>
                <a:graphic xmlns:a="http://schemas.openxmlformats.org/drawingml/2006/main">
                  <a:graphicData uri="http://schemas.microsoft.com/office/word/2010/wordprocessingShape">
                    <wps:wsp>
                      <wps:cNvSpPr txBox="1"/>
                      <wps:spPr>
                        <a:xfrm>
                          <a:ext cx="963295" cy="182880"/>
                        </a:xfrm>
                        <a:prstGeom prst="rect"/>
                        <a:noFill/>
                      </wps:spPr>
                      <wps:txbx>
                        <w:txbxContent>
                          <w:p>
                            <w:pPr>
                              <w:pStyle w:val="Style37"/>
                              <w:keepNext/>
                              <w:keepLines/>
                              <w:widowControl w:val="0"/>
                              <w:shd w:val="clear" w:color="auto" w:fill="auto"/>
                              <w:bidi w:val="0"/>
                              <w:spacing w:before="0" w:after="0" w:line="240" w:lineRule="auto"/>
                              <w:ind w:left="0" w:right="0" w:firstLine="0"/>
                              <w:jc w:val="left"/>
                            </w:pPr>
                            <w:bookmarkStart w:id="1124" w:name="bookmark1124"/>
                            <w:bookmarkStart w:id="1125" w:name="bookmark1125"/>
                            <w:bookmarkStart w:id="1126" w:name="bookmark11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124"/>
                            <w:bookmarkEnd w:id="1125"/>
                            <w:bookmarkEnd w:id="1126"/>
                          </w:p>
                        </w:txbxContent>
                      </wps:txbx>
                      <wps:bodyPr wrap="none" lIns="0" tIns="0" rIns="0" bIns="0">
                        <a:noAutoFit/>
                      </wps:bodyPr>
                    </wps:wsp>
                  </a:graphicData>
                </a:graphic>
              </wp:anchor>
            </w:drawing>
          </mc:Choice>
          <mc:Fallback>
            <w:pict>
              <v:shape id="_x0000_s1170" type="#_x0000_t202" style="position:absolute;margin-left:61.200000000000003pt;margin-top:30.699999999999999pt;width:75.850000000000009pt;height:14.4pt;z-index:-125829299;mso-wrap-distance-left:0;mso-wrap-distance-top:30.699999999999999pt;mso-wrap-distance-right:0;mso-wrap-distance-bottom:216.15000000000001pt;mso-position-horizontal-relative:page" filled="f" stroked="f">
                <v:textbox inset="0,0,0,0">
                  <w:txbxContent>
                    <w:p>
                      <w:pPr>
                        <w:pStyle w:val="Style37"/>
                        <w:keepNext/>
                        <w:keepLines/>
                        <w:widowControl w:val="0"/>
                        <w:shd w:val="clear" w:color="auto" w:fill="auto"/>
                        <w:bidi w:val="0"/>
                        <w:spacing w:before="0" w:after="0" w:line="240" w:lineRule="auto"/>
                        <w:ind w:left="0" w:right="0" w:firstLine="0"/>
                        <w:jc w:val="left"/>
                      </w:pPr>
                      <w:bookmarkStart w:id="1124" w:name="bookmark1124"/>
                      <w:bookmarkStart w:id="1125" w:name="bookmark1125"/>
                      <w:bookmarkStart w:id="1126" w:name="bookmark11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124"/>
                      <w:bookmarkEnd w:id="1125"/>
                      <w:bookmarkEnd w:id="1126"/>
                    </w:p>
                  </w:txbxContent>
                </v:textbox>
                <w10:wrap type="topAndBottom" anchorx="page"/>
              </v:shape>
            </w:pict>
          </mc:Fallback>
        </mc:AlternateContent>
      </w:r>
      <w:r>
        <mc:AlternateContent>
          <mc:Choice Requires="wps">
            <w:drawing>
              <wp:anchor distT="786130" distB="2379345" distL="0" distR="0" simplePos="0" relativeHeight="125829456" behindDoc="0" locked="0" layoutInCell="1" allowOverlap="1">
                <wp:simplePos x="0" y="0"/>
                <wp:positionH relativeFrom="page">
                  <wp:posOffset>6315710</wp:posOffset>
                </wp:positionH>
                <wp:positionV relativeFrom="paragraph">
                  <wp:posOffset>786130</wp:posOffset>
                </wp:positionV>
                <wp:extent cx="539750" cy="152400"/>
                <wp:wrapTopAndBottom/>
                <wp:docPr id="146" name="Shape 146"/>
                <a:graphic xmlns:a="http://schemas.openxmlformats.org/drawingml/2006/main">
                  <a:graphicData uri="http://schemas.microsoft.com/office/word/2010/wordprocessingShape">
                    <wps:wsp>
                      <wps:cNvSpPr txBox="1"/>
                      <wps:spPr>
                        <a:xfrm>
                          <a:ext cx="539750" cy="15240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172" type="#_x0000_t202" style="position:absolute;margin-left:497.30000000000001pt;margin-top:61.899999999999999pt;width:42.5pt;height:12.pt;z-index:-125829297;mso-wrap-distance-left:0;mso-wrap-distance-top:61.899999999999999pt;mso-wrap-distance-right:0;mso-wrap-distance-bottom:187.34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1045210" distB="2126615" distL="0" distR="0" simplePos="0" relativeHeight="125829458" behindDoc="0" locked="0" layoutInCell="1" allowOverlap="1">
                <wp:simplePos x="0" y="0"/>
                <wp:positionH relativeFrom="page">
                  <wp:posOffset>1228725</wp:posOffset>
                </wp:positionH>
                <wp:positionV relativeFrom="paragraph">
                  <wp:posOffset>1045210</wp:posOffset>
                </wp:positionV>
                <wp:extent cx="252730" cy="146050"/>
                <wp:wrapTopAndBottom/>
                <wp:docPr id="148" name="Shape 148"/>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74" type="#_x0000_t202" style="position:absolute;margin-left:96.75pt;margin-top:82.299999999999997pt;width:19.900000000000002pt;height:11.5pt;z-index:-125829295;mso-wrap-distance-left:0;mso-wrap-distance-top:82.299999999999997pt;mso-wrap-distance-right:0;mso-wrap-distance-bottom:167.45000000000002pt;mso-position-horizontal-relative:page" filled="f" stroked="f">
                <v:textbox inset="0,0,0,0">
                  <w:txbxContent>
                    <w:p>
                      <w:pPr>
                        <w:pStyle w:val="Style3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042670" distB="2125980" distL="0" distR="0" simplePos="0" relativeHeight="125829460" behindDoc="0" locked="0" layoutInCell="1" allowOverlap="1">
                <wp:simplePos x="0" y="0"/>
                <wp:positionH relativeFrom="page">
                  <wp:posOffset>2182495</wp:posOffset>
                </wp:positionH>
                <wp:positionV relativeFrom="paragraph">
                  <wp:posOffset>1042670</wp:posOffset>
                </wp:positionV>
                <wp:extent cx="709930" cy="149225"/>
                <wp:wrapTopAndBottom/>
                <wp:docPr id="150" name="Shape 150"/>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3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期初账面余额</w:t>
                            </w:r>
                          </w:p>
                        </w:txbxContent>
                      </wps:txbx>
                      <wps:bodyPr wrap="none" lIns="0" tIns="0" rIns="0" bIns="0">
                        <a:noAutoFit/>
                      </wps:bodyPr>
                    </wps:wsp>
                  </a:graphicData>
                </a:graphic>
              </wp:anchor>
            </w:drawing>
          </mc:Choice>
          <mc:Fallback>
            <w:pict>
              <v:shape id="_x0000_s1176" type="#_x0000_t202" style="position:absolute;margin-left:171.84999999999999pt;margin-top:82.100000000000009pt;width:55.899999999999999pt;height:11.75pt;z-index:-125829293;mso-wrap-distance-left:0;mso-wrap-distance-top:82.100000000000009pt;mso-wrap-distance-right:0;mso-wrap-distance-bottom:167.40000000000001pt;mso-position-horizontal-relative:page" filled="f" stroked="f">
                <v:textbox inset="0,0,0,0">
                  <w:txbxContent>
                    <w:p>
                      <w:pPr>
                        <w:pStyle w:val="Style3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期初账面余额</w:t>
                      </w:r>
                    </w:p>
                  </w:txbxContent>
                </v:textbox>
                <w10:wrap type="topAndBottom" anchorx="page"/>
              </v:shape>
            </w:pict>
          </mc:Fallback>
        </mc:AlternateContent>
      </w:r>
      <w:r>
        <mc:AlternateContent>
          <mc:Choice Requires="wps">
            <w:drawing>
              <wp:anchor distT="1042670" distB="2125980" distL="0" distR="0" simplePos="0" relativeHeight="125829462" behindDoc="0" locked="0" layoutInCell="1" allowOverlap="1">
                <wp:simplePos x="0" y="0"/>
                <wp:positionH relativeFrom="page">
                  <wp:posOffset>3435350</wp:posOffset>
                </wp:positionH>
                <wp:positionV relativeFrom="paragraph">
                  <wp:posOffset>1042670</wp:posOffset>
                </wp:positionV>
                <wp:extent cx="481330" cy="149225"/>
                <wp:wrapTopAndBottom/>
                <wp:docPr id="152" name="Shape 152"/>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178" type="#_x0000_t202" style="position:absolute;margin-left:270.5pt;margin-top:82.100000000000009pt;width:37.899999999999999pt;height:11.75pt;z-index:-125829291;mso-wrap-distance-left:0;mso-wrap-distance-top:82.100000000000009pt;mso-wrap-distance-right:0;mso-wrap-distance-bottom:167.40000000000001pt;mso-position-horizontal-relative:page" filled="f" stroked="f">
                <v:textbox inset="0,0,0,0">
                  <w:txbxContent>
                    <w:p>
                      <w:pPr>
                        <w:pStyle w:val="Style3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1042670" distB="2125980" distL="0" distR="0" simplePos="0" relativeHeight="125829464" behindDoc="0" locked="0" layoutInCell="1" allowOverlap="1">
                <wp:simplePos x="0" y="0"/>
                <wp:positionH relativeFrom="page">
                  <wp:posOffset>4700270</wp:posOffset>
                </wp:positionH>
                <wp:positionV relativeFrom="paragraph">
                  <wp:posOffset>1042670</wp:posOffset>
                </wp:positionV>
                <wp:extent cx="481330" cy="149225"/>
                <wp:wrapTopAndBottom/>
                <wp:docPr id="154" name="Shape 15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180" type="#_x0000_t202" style="position:absolute;margin-left:370.10000000000002pt;margin-top:82.100000000000009pt;width:37.899999999999999pt;height:11.75pt;z-index:-125829289;mso-wrap-distance-left:0;mso-wrap-distance-top:82.100000000000009pt;mso-wrap-distance-right:0;mso-wrap-distance-bottom:167.40000000000001pt;mso-position-horizontal-relative:page" filled="f" stroked="f">
                <v:textbox inset="0,0,0,0">
                  <w:txbxContent>
                    <w:p>
                      <w:pPr>
                        <w:pStyle w:val="Style3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1042670" distB="2129155" distL="0" distR="0" simplePos="0" relativeHeight="125829466" behindDoc="0" locked="0" layoutInCell="1" allowOverlap="1">
                <wp:simplePos x="0" y="0"/>
                <wp:positionH relativeFrom="page">
                  <wp:posOffset>5852160</wp:posOffset>
                </wp:positionH>
                <wp:positionV relativeFrom="paragraph">
                  <wp:posOffset>1042670</wp:posOffset>
                </wp:positionV>
                <wp:extent cx="709930" cy="146050"/>
                <wp:wrapTopAndBottom/>
                <wp:docPr id="156" name="Shape 156"/>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3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期末账面余额</w:t>
                            </w:r>
                          </w:p>
                        </w:txbxContent>
                      </wps:txbx>
                      <wps:bodyPr wrap="none" lIns="0" tIns="0" rIns="0" bIns="0">
                        <a:noAutoFit/>
                      </wps:bodyPr>
                    </wps:wsp>
                  </a:graphicData>
                </a:graphic>
              </wp:anchor>
            </w:drawing>
          </mc:Choice>
          <mc:Fallback>
            <w:pict>
              <v:shape id="_x0000_s1182" type="#_x0000_t202" style="position:absolute;margin-left:460.80000000000001pt;margin-top:82.100000000000009pt;width:55.899999999999999pt;height:11.5pt;z-index:-125829287;mso-wrap-distance-left:0;mso-wrap-distance-top:82.100000000000009pt;mso-wrap-distance-right:0;mso-wrap-distance-bottom:167.65000000000001pt;mso-position-horizontal-relative:page" filled="f" stroked="f">
                <v:textbox inset="0,0,0,0">
                  <w:txbxContent>
                    <w:p>
                      <w:pPr>
                        <w:pStyle w:val="Style3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期末账面余额</w:t>
                      </w:r>
                    </w:p>
                  </w:txbxContent>
                </v:textbox>
                <w10:wrap type="topAndBottom" anchorx="page"/>
              </v:shape>
            </w:pict>
          </mc:Fallback>
        </mc:AlternateContent>
      </w:r>
      <w:r>
        <mc:AlternateContent>
          <mc:Choice Requires="wps">
            <w:drawing>
              <wp:anchor distT="1298575" distB="1875790" distL="0" distR="0" simplePos="0" relativeHeight="125829468" behindDoc="0" locked="0" layoutInCell="1" allowOverlap="1">
                <wp:simplePos x="0" y="0"/>
                <wp:positionH relativeFrom="page">
                  <wp:posOffset>725805</wp:posOffset>
                </wp:positionH>
                <wp:positionV relativeFrom="paragraph">
                  <wp:posOffset>1298575</wp:posOffset>
                </wp:positionV>
                <wp:extent cx="597535" cy="143510"/>
                <wp:wrapTopAndBottom/>
                <wp:docPr id="158" name="Shape 158"/>
                <a:graphic xmlns:a="http://schemas.openxmlformats.org/drawingml/2006/main">
                  <a:graphicData uri="http://schemas.microsoft.com/office/word/2010/wordprocessingShape">
                    <wps:wsp>
                      <wps:cNvSpPr txBox="1"/>
                      <wps:spPr>
                        <a:xfrm>
                          <a:ext cx="597535" cy="143510"/>
                        </a:xfrm>
                        <a:prstGeom prst="rect"/>
                        <a:noFill/>
                      </wps:spPr>
                      <wps:txbx>
                        <w:txbxContent>
                          <w:p>
                            <w:pPr>
                              <w:pStyle w:val="Style33"/>
                              <w:keepNext w:val="0"/>
                              <w:keepLines w:val="0"/>
                              <w:widowControl w:val="0"/>
                              <w:pBdr>
                                <w:top w:val="single" w:sz="4" w:space="0" w:color="D3D3D3"/>
                                <w:left w:val="single" w:sz="4" w:space="2" w:color="D3D3D3"/>
                                <w:bottom w:val="single" w:sz="4" w:space="0" w:color="D3D3D3"/>
                                <w:right w:val="single" w:sz="4" w:space="2" w:color="D3D3D3"/>
                              </w:pBdr>
                              <w:shd w:val="clear" w:color="auto" w:fill="D3D3D3"/>
                              <w:bidi w:val="0"/>
                              <w:spacing w:before="0" w:after="0" w:line="240" w:lineRule="auto"/>
                              <w:ind w:left="0" w:right="0" w:firstLine="0"/>
                              <w:jc w:val="left"/>
                            </w:pPr>
                            <w:r>
                              <w:rPr>
                                <w:color w:val="000000"/>
                                <w:spacing w:val="0"/>
                                <w:w w:val="100"/>
                                <w:position w:val="0"/>
                              </w:rPr>
                              <w:t>一、种植业</w:t>
                            </w:r>
                          </w:p>
                        </w:txbxContent>
                      </wps:txbx>
                      <wps:bodyPr wrap="none" lIns="0" tIns="0" rIns="0" bIns="0">
                        <a:noAutoFit/>
                      </wps:bodyPr>
                    </wps:wsp>
                  </a:graphicData>
                </a:graphic>
              </wp:anchor>
            </w:drawing>
          </mc:Choice>
          <mc:Fallback>
            <w:pict>
              <v:shape id="_x0000_s1184" type="#_x0000_t202" style="position:absolute;margin-left:57.149999999999999pt;margin-top:102.25pt;width:47.050000000000004pt;height:11.300000000000001pt;z-index:-125829285;mso-wrap-distance-left:0;mso-wrap-distance-top:102.25pt;mso-wrap-distance-right:0;mso-wrap-distance-bottom:147.70000000000002pt;mso-position-horizontal-relative:page" filled="f" stroked="f">
                <v:textbox inset="0,0,0,0">
                  <w:txbxContent>
                    <w:p>
                      <w:pPr>
                        <w:pStyle w:val="Style33"/>
                        <w:keepNext w:val="0"/>
                        <w:keepLines w:val="0"/>
                        <w:widowControl w:val="0"/>
                        <w:pBdr>
                          <w:top w:val="single" w:sz="4" w:space="0" w:color="D3D3D3"/>
                          <w:left w:val="single" w:sz="4" w:space="2" w:color="D3D3D3"/>
                          <w:bottom w:val="single" w:sz="4" w:space="0" w:color="D3D3D3"/>
                          <w:right w:val="single" w:sz="4" w:space="2" w:color="D3D3D3"/>
                        </w:pBdr>
                        <w:shd w:val="clear" w:color="auto" w:fill="D3D3D3"/>
                        <w:bidi w:val="0"/>
                        <w:spacing w:before="0" w:after="0" w:line="240" w:lineRule="auto"/>
                        <w:ind w:left="0" w:right="0" w:firstLine="0"/>
                        <w:jc w:val="left"/>
                      </w:pPr>
                      <w:r>
                        <w:rPr>
                          <w:color w:val="000000"/>
                          <w:spacing w:val="0"/>
                          <w:w w:val="100"/>
                          <w:position w:val="0"/>
                        </w:rPr>
                        <w:t>一、种植业</w:t>
                      </w:r>
                    </w:p>
                  </w:txbxContent>
                </v:textbox>
                <w10:wrap type="topAndBottom" anchorx="page"/>
              </v:shape>
            </w:pict>
          </mc:Fallback>
        </mc:AlternateContent>
      </w:r>
      <w:r>
        <mc:AlternateContent>
          <mc:Choice Requires="wps">
            <w:drawing>
              <wp:anchor distT="1554480" distB="1614170" distL="0" distR="0" simplePos="0" relativeHeight="125829470" behindDoc="0" locked="0" layoutInCell="1" allowOverlap="1">
                <wp:simplePos x="0" y="0"/>
                <wp:positionH relativeFrom="page">
                  <wp:posOffset>725805</wp:posOffset>
                </wp:positionH>
                <wp:positionV relativeFrom="paragraph">
                  <wp:posOffset>1554480</wp:posOffset>
                </wp:positionV>
                <wp:extent cx="826135" cy="149225"/>
                <wp:wrapTopAndBottom/>
                <wp:docPr id="160" name="Shape 160"/>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33"/>
                              <w:keepNext w:val="0"/>
                              <w:keepLines w:val="0"/>
                              <w:widowControl w:val="0"/>
                              <w:pBdr>
                                <w:top w:val="single" w:sz="4" w:space="0" w:color="D3D3D3"/>
                                <w:left w:val="single" w:sz="4" w:space="2" w:color="D3D3D3"/>
                                <w:bottom w:val="single" w:sz="4" w:space="0" w:color="D3D3D3"/>
                                <w:right w:val="single" w:sz="4" w:space="2" w:color="D3D3D3"/>
                              </w:pBdr>
                              <w:shd w:val="clear" w:color="auto" w:fill="D3D3D3"/>
                              <w:bidi w:val="0"/>
                              <w:spacing w:before="0" w:after="0" w:line="240" w:lineRule="auto"/>
                              <w:ind w:left="0" w:right="0" w:firstLine="0"/>
                              <w:jc w:val="left"/>
                            </w:pPr>
                            <w:r>
                              <w:rPr>
                                <w:color w:val="000000"/>
                                <w:spacing w:val="0"/>
                                <w:w w:val="100"/>
                                <w:position w:val="0"/>
                              </w:rPr>
                              <w:t>二、畜牧养殖业</w:t>
                            </w:r>
                          </w:p>
                        </w:txbxContent>
                      </wps:txbx>
                      <wps:bodyPr wrap="none" lIns="0" tIns="0" rIns="0" bIns="0">
                        <a:noAutoFit/>
                      </wps:bodyPr>
                    </wps:wsp>
                  </a:graphicData>
                </a:graphic>
              </wp:anchor>
            </w:drawing>
          </mc:Choice>
          <mc:Fallback>
            <w:pict>
              <v:shape id="_x0000_s1186" type="#_x0000_t202" style="position:absolute;margin-left:57.149999999999999pt;margin-top:122.40000000000001pt;width:65.049999999999997pt;height:11.75pt;z-index:-125829283;mso-wrap-distance-left:0;mso-wrap-distance-top:122.40000000000001pt;mso-wrap-distance-right:0;mso-wrap-distance-bottom:127.10000000000001pt;mso-position-horizontal-relative:page" filled="f" stroked="f">
                <v:textbox inset="0,0,0,0">
                  <w:txbxContent>
                    <w:p>
                      <w:pPr>
                        <w:pStyle w:val="Style33"/>
                        <w:keepNext w:val="0"/>
                        <w:keepLines w:val="0"/>
                        <w:widowControl w:val="0"/>
                        <w:pBdr>
                          <w:top w:val="single" w:sz="4" w:space="0" w:color="D3D3D3"/>
                          <w:left w:val="single" w:sz="4" w:space="2" w:color="D3D3D3"/>
                          <w:bottom w:val="single" w:sz="4" w:space="0" w:color="D3D3D3"/>
                          <w:right w:val="single" w:sz="4" w:space="2" w:color="D3D3D3"/>
                        </w:pBdr>
                        <w:shd w:val="clear" w:color="auto" w:fill="D3D3D3"/>
                        <w:bidi w:val="0"/>
                        <w:spacing w:before="0" w:after="0" w:line="240" w:lineRule="auto"/>
                        <w:ind w:left="0" w:right="0" w:firstLine="0"/>
                        <w:jc w:val="left"/>
                      </w:pPr>
                      <w:r>
                        <w:rPr>
                          <w:color w:val="000000"/>
                          <w:spacing w:val="0"/>
                          <w:w w:val="100"/>
                          <w:position w:val="0"/>
                        </w:rPr>
                        <w:t>二、畜牧养殖业</w:t>
                      </w:r>
                    </w:p>
                  </w:txbxContent>
                </v:textbox>
                <w10:wrap type="topAndBottom" anchorx="page"/>
              </v:shape>
            </w:pict>
          </mc:Fallback>
        </mc:AlternateContent>
      </w:r>
      <w:r>
        <mc:AlternateContent>
          <mc:Choice Requires="wps">
            <w:drawing>
              <wp:anchor distT="1807210" distB="1367155" distL="0" distR="0" simplePos="0" relativeHeight="125829472" behindDoc="0" locked="0" layoutInCell="1" allowOverlap="1">
                <wp:simplePos x="0" y="0"/>
                <wp:positionH relativeFrom="page">
                  <wp:posOffset>725805</wp:posOffset>
                </wp:positionH>
                <wp:positionV relativeFrom="paragraph">
                  <wp:posOffset>1807210</wp:posOffset>
                </wp:positionV>
                <wp:extent cx="481330" cy="143510"/>
                <wp:wrapTopAndBottom/>
                <wp:docPr id="162" name="Shape 162"/>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33"/>
                              <w:keepNext w:val="0"/>
                              <w:keepLines w:val="0"/>
                              <w:widowControl w:val="0"/>
                              <w:pBdr>
                                <w:top w:val="single" w:sz="4" w:space="0" w:color="D3D3D3"/>
                                <w:left w:val="single" w:sz="4" w:space="2" w:color="D3D3D3"/>
                                <w:bottom w:val="single" w:sz="4" w:space="0" w:color="D3D3D3"/>
                                <w:right w:val="single" w:sz="4" w:space="2" w:color="D3D3D3"/>
                              </w:pBdr>
                              <w:shd w:val="clear" w:color="auto" w:fill="D3D3D3"/>
                              <w:bidi w:val="0"/>
                              <w:spacing w:before="0" w:after="0" w:line="240" w:lineRule="auto"/>
                              <w:ind w:left="0" w:right="0" w:firstLine="0"/>
                              <w:jc w:val="left"/>
                            </w:pPr>
                            <w:r>
                              <w:rPr>
                                <w:color w:val="000000"/>
                                <w:spacing w:val="0"/>
                                <w:w w:val="100"/>
                                <w:position w:val="0"/>
                              </w:rPr>
                              <w:t>三、林业</w:t>
                            </w:r>
                          </w:p>
                        </w:txbxContent>
                      </wps:txbx>
                      <wps:bodyPr wrap="none" lIns="0" tIns="0" rIns="0" bIns="0">
                        <a:noAutoFit/>
                      </wps:bodyPr>
                    </wps:wsp>
                  </a:graphicData>
                </a:graphic>
              </wp:anchor>
            </w:drawing>
          </mc:Choice>
          <mc:Fallback>
            <w:pict>
              <v:shape id="_x0000_s1188" type="#_x0000_t202" style="position:absolute;margin-left:57.149999999999999pt;margin-top:142.30000000000001pt;width:37.899999999999999pt;height:11.300000000000001pt;z-index:-125829281;mso-wrap-distance-left:0;mso-wrap-distance-top:142.30000000000001pt;mso-wrap-distance-right:0;mso-wrap-distance-bottom:107.65000000000001pt;mso-position-horizontal-relative:page" filled="f" stroked="f">
                <v:textbox inset="0,0,0,0">
                  <w:txbxContent>
                    <w:p>
                      <w:pPr>
                        <w:pStyle w:val="Style33"/>
                        <w:keepNext w:val="0"/>
                        <w:keepLines w:val="0"/>
                        <w:widowControl w:val="0"/>
                        <w:pBdr>
                          <w:top w:val="single" w:sz="4" w:space="0" w:color="D3D3D3"/>
                          <w:left w:val="single" w:sz="4" w:space="2" w:color="D3D3D3"/>
                          <w:bottom w:val="single" w:sz="4" w:space="0" w:color="D3D3D3"/>
                          <w:right w:val="single" w:sz="4" w:space="2" w:color="D3D3D3"/>
                        </w:pBdr>
                        <w:shd w:val="clear" w:color="auto" w:fill="D3D3D3"/>
                        <w:bidi w:val="0"/>
                        <w:spacing w:before="0" w:after="0" w:line="240" w:lineRule="auto"/>
                        <w:ind w:left="0" w:right="0" w:firstLine="0"/>
                        <w:jc w:val="left"/>
                      </w:pPr>
                      <w:r>
                        <w:rPr>
                          <w:color w:val="000000"/>
                          <w:spacing w:val="0"/>
                          <w:w w:val="100"/>
                          <w:position w:val="0"/>
                        </w:rPr>
                        <w:t>三、林业</w:t>
                      </w:r>
                    </w:p>
                  </w:txbxContent>
                </v:textbox>
                <w10:wrap type="topAndBottom" anchorx="page"/>
              </v:shape>
            </w:pict>
          </mc:Fallback>
        </mc:AlternateContent>
      </w:r>
      <w:r>
        <mc:AlternateContent>
          <mc:Choice Requires="wps">
            <w:drawing>
              <wp:anchor distT="2063750" distB="1110615" distL="0" distR="0" simplePos="0" relativeHeight="125829474" behindDoc="0" locked="0" layoutInCell="1" allowOverlap="1">
                <wp:simplePos x="0" y="0"/>
                <wp:positionH relativeFrom="page">
                  <wp:posOffset>734695</wp:posOffset>
                </wp:positionH>
                <wp:positionV relativeFrom="paragraph">
                  <wp:posOffset>2063750</wp:posOffset>
                </wp:positionV>
                <wp:extent cx="588010" cy="143510"/>
                <wp:wrapTopAndBottom/>
                <wp:docPr id="164" name="Shape 164"/>
                <a:graphic xmlns:a="http://schemas.openxmlformats.org/drawingml/2006/main">
                  <a:graphicData uri="http://schemas.microsoft.com/office/word/2010/wordprocessingShape">
                    <wps:wsp>
                      <wps:cNvSpPr txBox="1"/>
                      <wps:spPr>
                        <a:xfrm>
                          <a:ext cx="588010" cy="143510"/>
                        </a:xfrm>
                        <a:prstGeom prst="rect"/>
                        <a:noFill/>
                      </wps:spPr>
                      <wps:txbx>
                        <w:txbxContent>
                          <w:p>
                            <w:pPr>
                              <w:pStyle w:val="Style3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四、水产业</w:t>
                            </w:r>
                          </w:p>
                        </w:txbxContent>
                      </wps:txbx>
                      <wps:bodyPr wrap="none" lIns="0" tIns="0" rIns="0" bIns="0">
                        <a:noAutoFit/>
                      </wps:bodyPr>
                    </wps:wsp>
                  </a:graphicData>
                </a:graphic>
              </wp:anchor>
            </w:drawing>
          </mc:Choice>
          <mc:Fallback>
            <w:pict>
              <v:shape id="_x0000_s1190" type="#_x0000_t202" style="position:absolute;margin-left:57.850000000000001pt;margin-top:162.5pt;width:46.300000000000004pt;height:11.300000000000001pt;z-index:-125829279;mso-wrap-distance-left:0;mso-wrap-distance-top:162.5pt;mso-wrap-distance-right:0;mso-wrap-distance-bottom:87.450000000000003pt;mso-position-horizontal-relative:page" filled="f" stroked="f">
                <v:textbox inset="0,0,0,0">
                  <w:txbxContent>
                    <w:p>
                      <w:pPr>
                        <w:pStyle w:val="Style3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四、水产业</w:t>
                      </w:r>
                    </w:p>
                  </w:txbxContent>
                </v:textbox>
                <w10:wrap type="topAndBottom" anchorx="page"/>
              </v:shape>
            </w:pict>
          </mc:Fallback>
        </mc:AlternateContent>
      </w:r>
      <w:r>
        <mc:AlternateContent>
          <mc:Choice Requires="wps">
            <w:drawing>
              <wp:anchor distT="2475230" distB="671830" distL="0" distR="0" simplePos="0" relativeHeight="125829476" behindDoc="0" locked="0" layoutInCell="1" allowOverlap="1">
                <wp:simplePos x="0" y="0"/>
                <wp:positionH relativeFrom="page">
                  <wp:posOffset>777240</wp:posOffset>
                </wp:positionH>
                <wp:positionV relativeFrom="paragraph">
                  <wp:posOffset>2475230</wp:posOffset>
                </wp:positionV>
                <wp:extent cx="1228090" cy="170815"/>
                <wp:wrapTopAndBottom/>
                <wp:docPr id="166" name="Shape 166"/>
                <a:graphic xmlns:a="http://schemas.openxmlformats.org/drawingml/2006/main">
                  <a:graphicData uri="http://schemas.microsoft.com/office/word/2010/wordprocessingShape">
                    <wps:wsp>
                      <wps:cNvSpPr txBox="1"/>
                      <wps:spPr>
                        <a:xfrm>
                          <a:ext cx="1228090" cy="170815"/>
                        </a:xfrm>
                        <a:prstGeom prst="rect"/>
                        <a:noFill/>
                      </wps:spPr>
                      <wps:txbx>
                        <w:txbxContent>
                          <w:p>
                            <w:pPr>
                              <w:pStyle w:val="Style37"/>
                              <w:keepNext/>
                              <w:keepLines/>
                              <w:widowControl w:val="0"/>
                              <w:shd w:val="clear" w:color="auto" w:fill="auto"/>
                              <w:bidi w:val="0"/>
                              <w:spacing w:before="0" w:after="0" w:line="240" w:lineRule="auto"/>
                              <w:ind w:left="0" w:right="0" w:firstLine="0"/>
                              <w:jc w:val="left"/>
                            </w:pPr>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127"/>
                            <w:bookmarkEnd w:id="1128"/>
                            <w:bookmarkEnd w:id="1129"/>
                          </w:p>
                        </w:txbxContent>
                      </wps:txbx>
                      <wps:bodyPr wrap="none" lIns="0" tIns="0" rIns="0" bIns="0">
                        <a:noAutoFit/>
                      </wps:bodyPr>
                    </wps:wsp>
                  </a:graphicData>
                </a:graphic>
              </wp:anchor>
            </w:drawing>
          </mc:Choice>
          <mc:Fallback>
            <w:pict>
              <v:shape id="_x0000_s1192" type="#_x0000_t202" style="position:absolute;margin-left:61.200000000000003pt;margin-top:194.90000000000001pt;width:96.700000000000003pt;height:13.450000000000001pt;z-index:-125829277;mso-wrap-distance-left:0;mso-wrap-distance-top:194.90000000000001pt;mso-wrap-distance-right:0;mso-wrap-distance-bottom:52.899999999999999pt;mso-position-horizontal-relative:page" filled="f" stroked="f">
                <v:textbox inset="0,0,0,0">
                  <w:txbxContent>
                    <w:p>
                      <w:pPr>
                        <w:pStyle w:val="Style37"/>
                        <w:keepNext/>
                        <w:keepLines/>
                        <w:widowControl w:val="0"/>
                        <w:shd w:val="clear" w:color="auto" w:fill="auto"/>
                        <w:bidi w:val="0"/>
                        <w:spacing w:before="0" w:after="0" w:line="240" w:lineRule="auto"/>
                        <w:ind w:left="0" w:right="0" w:firstLine="0"/>
                        <w:jc w:val="left"/>
                      </w:pPr>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127"/>
                      <w:bookmarkEnd w:id="1128"/>
                      <w:bookmarkEnd w:id="1129"/>
                    </w:p>
                  </w:txbxContent>
                </v:textbox>
                <w10:wrap type="topAndBottom" anchorx="page"/>
              </v:shape>
            </w:pict>
          </mc:Fallback>
        </mc:AlternateContent>
      </w:r>
      <w:r>
        <mc:AlternateContent>
          <mc:Choice Requires="wps">
            <w:drawing>
              <wp:anchor distT="2874010" distB="300355" distL="0" distR="0" simplePos="0" relativeHeight="125829478" behindDoc="0" locked="0" layoutInCell="1" allowOverlap="1">
                <wp:simplePos x="0" y="0"/>
                <wp:positionH relativeFrom="page">
                  <wp:posOffset>6315710</wp:posOffset>
                </wp:positionH>
                <wp:positionV relativeFrom="paragraph">
                  <wp:posOffset>2874010</wp:posOffset>
                </wp:positionV>
                <wp:extent cx="539750" cy="143510"/>
                <wp:wrapTopAndBottom/>
                <wp:docPr id="168" name="Shape 168"/>
                <a:graphic xmlns:a="http://schemas.openxmlformats.org/drawingml/2006/main">
                  <a:graphicData uri="http://schemas.microsoft.com/office/word/2010/wordprocessingShape">
                    <wps:wsp>
                      <wps:cNvSpPr txBox="1"/>
                      <wps:spPr>
                        <a:xfrm>
                          <a:ext cx="539750" cy="1435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noAutoFit/>
                      </wps:bodyPr>
                    </wps:wsp>
                  </a:graphicData>
                </a:graphic>
              </wp:anchor>
            </w:drawing>
          </mc:Choice>
          <mc:Fallback>
            <w:pict>
              <v:shape id="_x0000_s1194" type="#_x0000_t202" style="position:absolute;margin-left:497.30000000000001pt;margin-top:226.30000000000001pt;width:42.5pt;height:11.300000000000001pt;z-index:-125829275;mso-wrap-distance-left:0;mso-wrap-distance-top:226.30000000000001pt;mso-wrap-distance-right:0;mso-wrap-distance-bottom:23.650000000000002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type="topAndBottom" anchorx="page"/>
              </v:shape>
            </w:pict>
          </mc:Fallback>
        </mc:AlternateContent>
      </w:r>
      <w:r>
        <mc:AlternateContent>
          <mc:Choice Requires="wps">
            <w:drawing>
              <wp:anchor distT="3133090" distB="38735" distL="0" distR="0" simplePos="0" relativeHeight="125829480" behindDoc="0" locked="0" layoutInCell="1" allowOverlap="1">
                <wp:simplePos x="0" y="0"/>
                <wp:positionH relativeFrom="page">
                  <wp:posOffset>1228725</wp:posOffset>
                </wp:positionH>
                <wp:positionV relativeFrom="paragraph">
                  <wp:posOffset>3133090</wp:posOffset>
                </wp:positionV>
                <wp:extent cx="252730" cy="146050"/>
                <wp:wrapTopAndBottom/>
                <wp:docPr id="170" name="Shape 170"/>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3"/>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96" type="#_x0000_t202" style="position:absolute;margin-left:96.75pt;margin-top:246.70000000000002pt;width:19.900000000000002pt;height:11.5pt;z-index:-125829273;mso-wrap-distance-left:0;mso-wrap-distance-top:246.70000000000002pt;mso-wrap-distance-right:0;mso-wrap-distance-bottom:3.0500000000000003pt;mso-position-horizontal-relative:page" filled="f" stroked="f">
                <v:textbox inset="0,0,0,0">
                  <w:txbxContent>
                    <w:p>
                      <w:pPr>
                        <w:pStyle w:val="Style33"/>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130550" distB="38100" distL="0" distR="0" simplePos="0" relativeHeight="125829482" behindDoc="0" locked="0" layoutInCell="1" allowOverlap="1">
                <wp:simplePos x="0" y="0"/>
                <wp:positionH relativeFrom="page">
                  <wp:posOffset>2182495</wp:posOffset>
                </wp:positionH>
                <wp:positionV relativeFrom="paragraph">
                  <wp:posOffset>3130550</wp:posOffset>
                </wp:positionV>
                <wp:extent cx="709930" cy="149225"/>
                <wp:wrapTopAndBottom/>
                <wp:docPr id="172" name="Shape 172"/>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33"/>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期初账面价值</w:t>
                            </w:r>
                          </w:p>
                        </w:txbxContent>
                      </wps:txbx>
                      <wps:bodyPr wrap="none" lIns="0" tIns="0" rIns="0" bIns="0">
                        <a:noAutoFit/>
                      </wps:bodyPr>
                    </wps:wsp>
                  </a:graphicData>
                </a:graphic>
              </wp:anchor>
            </w:drawing>
          </mc:Choice>
          <mc:Fallback>
            <w:pict>
              <v:shape id="_x0000_s1198" type="#_x0000_t202" style="position:absolute;margin-left:171.84999999999999pt;margin-top:246.5pt;width:55.899999999999999pt;height:11.75pt;z-index:-125829271;mso-wrap-distance-left:0;mso-wrap-distance-top:246.5pt;mso-wrap-distance-right:0;mso-wrap-distance-bottom:3.pt;mso-position-horizontal-relative:page" filled="f" stroked="f">
                <v:textbox inset="0,0,0,0">
                  <w:txbxContent>
                    <w:p>
                      <w:pPr>
                        <w:pStyle w:val="Style33"/>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期初账面价值</w:t>
                      </w:r>
                    </w:p>
                  </w:txbxContent>
                </v:textbox>
                <w10:wrap type="topAndBottom" anchorx="page"/>
              </v:shape>
            </w:pict>
          </mc:Fallback>
        </mc:AlternateContent>
      </w:r>
      <w:r>
        <mc:AlternateContent>
          <mc:Choice Requires="wps">
            <w:drawing>
              <wp:anchor distT="3130550" distB="38100" distL="0" distR="0" simplePos="0" relativeHeight="125829484" behindDoc="0" locked="0" layoutInCell="1" allowOverlap="1">
                <wp:simplePos x="0" y="0"/>
                <wp:positionH relativeFrom="page">
                  <wp:posOffset>3435350</wp:posOffset>
                </wp:positionH>
                <wp:positionV relativeFrom="paragraph">
                  <wp:posOffset>3130550</wp:posOffset>
                </wp:positionV>
                <wp:extent cx="481330" cy="149225"/>
                <wp:wrapTopAndBottom/>
                <wp:docPr id="174" name="Shape 17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3"/>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center"/>
                            </w:pPr>
                            <w:r>
                              <w:rPr>
                                <w:color w:val="000000"/>
                                <w:spacing w:val="0"/>
                                <w:w w:val="100"/>
                                <w:position w:val="0"/>
                              </w:rPr>
                              <w:t>本期增加</w:t>
                            </w:r>
                          </w:p>
                        </w:txbxContent>
                      </wps:txbx>
                      <wps:bodyPr wrap="none" lIns="0" tIns="0" rIns="0" bIns="0">
                        <a:noAutoFit/>
                      </wps:bodyPr>
                    </wps:wsp>
                  </a:graphicData>
                </a:graphic>
              </wp:anchor>
            </w:drawing>
          </mc:Choice>
          <mc:Fallback>
            <w:pict>
              <v:shape id="_x0000_s1200" type="#_x0000_t202" style="position:absolute;margin-left:270.5pt;margin-top:246.5pt;width:37.899999999999999pt;height:11.75pt;z-index:-125829269;mso-wrap-distance-left:0;mso-wrap-distance-top:246.5pt;mso-wrap-distance-right:0;mso-wrap-distance-bottom:3.pt;mso-position-horizontal-relative:page" filled="f" stroked="f">
                <v:textbox inset="0,0,0,0">
                  <w:txbxContent>
                    <w:p>
                      <w:pPr>
                        <w:pStyle w:val="Style33"/>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center"/>
                      </w:pPr>
                      <w:r>
                        <w:rPr>
                          <w:color w:val="000000"/>
                          <w:spacing w:val="0"/>
                          <w:w w:val="100"/>
                          <w:position w:val="0"/>
                        </w:rPr>
                        <w:t>本期增加</w:t>
                      </w:r>
                    </w:p>
                  </w:txbxContent>
                </v:textbox>
                <w10:wrap type="topAndBottom" anchorx="page"/>
              </v:shape>
            </w:pict>
          </mc:Fallback>
        </mc:AlternateContent>
      </w:r>
      <w:r>
        <mc:AlternateContent>
          <mc:Choice Requires="wps">
            <w:drawing>
              <wp:anchor distT="3130550" distB="38100" distL="0" distR="0" simplePos="0" relativeHeight="125829486" behindDoc="0" locked="0" layoutInCell="1" allowOverlap="1">
                <wp:simplePos x="0" y="0"/>
                <wp:positionH relativeFrom="page">
                  <wp:posOffset>4700270</wp:posOffset>
                </wp:positionH>
                <wp:positionV relativeFrom="paragraph">
                  <wp:posOffset>3130550</wp:posOffset>
                </wp:positionV>
                <wp:extent cx="481330" cy="149225"/>
                <wp:wrapTopAndBottom/>
                <wp:docPr id="176" name="Shape 17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3"/>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202" type="#_x0000_t202" style="position:absolute;margin-left:370.10000000000002pt;margin-top:246.5pt;width:37.899999999999999pt;height:11.75pt;z-index:-125829267;mso-wrap-distance-left:0;mso-wrap-distance-top:246.5pt;mso-wrap-distance-right:0;mso-wrap-distance-bottom:3.pt;mso-position-horizontal-relative:page" filled="f" stroked="f">
                <v:textbox inset="0,0,0,0">
                  <w:txbxContent>
                    <w:p>
                      <w:pPr>
                        <w:pStyle w:val="Style33"/>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130550" distB="38100" distL="0" distR="0" simplePos="0" relativeHeight="125829488" behindDoc="0" locked="0" layoutInCell="1" allowOverlap="1">
                <wp:simplePos x="0" y="0"/>
                <wp:positionH relativeFrom="page">
                  <wp:posOffset>5852160</wp:posOffset>
                </wp:positionH>
                <wp:positionV relativeFrom="paragraph">
                  <wp:posOffset>3130550</wp:posOffset>
                </wp:positionV>
                <wp:extent cx="709930" cy="149225"/>
                <wp:wrapTopAndBottom/>
                <wp:docPr id="178" name="Shape 178"/>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33"/>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期末账面价值</w:t>
                            </w:r>
                          </w:p>
                        </w:txbxContent>
                      </wps:txbx>
                      <wps:bodyPr wrap="none" lIns="0" tIns="0" rIns="0" bIns="0">
                        <a:noAutoFit/>
                      </wps:bodyPr>
                    </wps:wsp>
                  </a:graphicData>
                </a:graphic>
              </wp:anchor>
            </w:drawing>
          </mc:Choice>
          <mc:Fallback>
            <w:pict>
              <v:shape id="_x0000_s1204" type="#_x0000_t202" style="position:absolute;margin-left:460.80000000000001pt;margin-top:246.5pt;width:55.899999999999999pt;height:11.75pt;z-index:-125829265;mso-wrap-distance-left:0;mso-wrap-distance-top:246.5pt;mso-wrap-distance-right:0;mso-wrap-distance-bottom:3.pt;mso-position-horizontal-relative:page" filled="f" stroked="f">
                <v:textbox inset="0,0,0,0">
                  <w:txbxContent>
                    <w:p>
                      <w:pPr>
                        <w:pStyle w:val="Style33"/>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期末账面价值</w:t>
                      </w:r>
                    </w:p>
                  </w:txbxContent>
                </v:textbox>
                <w10:wrap type="topAndBottom" anchorx="page"/>
              </v:shape>
            </w:pict>
          </mc:Fallback>
        </mc:AlternateContent>
      </w:r>
    </w:p>
    <w:p>
      <w:pPr>
        <w:pStyle w:val="Style33"/>
        <w:keepNext w:val="0"/>
        <w:keepLines w:val="0"/>
        <w:widowControl w:val="0"/>
        <w:pBdr>
          <w:top w:val="single" w:sz="4" w:space="0" w:color="D3D3D3"/>
          <w:left w:val="single" w:sz="4" w:space="19" w:color="D3D3D3"/>
          <w:bottom w:val="single" w:sz="4" w:space="0" w:color="D3D3D3"/>
          <w:right w:val="single" w:sz="4" w:space="19" w:color="D3D3D3"/>
        </w:pBdr>
        <w:shd w:val="clear" w:color="auto" w:fill="D3D3D3"/>
        <w:bidi w:val="0"/>
        <w:spacing w:before="0" w:after="200" w:line="240" w:lineRule="auto"/>
        <w:ind w:left="0" w:right="0" w:firstLine="0"/>
        <w:jc w:val="left"/>
      </w:pPr>
      <w:r>
        <w:rPr>
          <w:color w:val="000000"/>
          <w:spacing w:val="0"/>
          <w:w w:val="100"/>
          <w:position w:val="0"/>
        </w:rPr>
        <w:t xml:space="preserve">一、种植业 </w:t>
      </w:r>
      <w:r>
        <w:rPr>
          <w:color w:val="000000"/>
          <w:spacing w:val="0"/>
          <w:w w:val="100"/>
          <w:position w:val="0"/>
        </w:rPr>
        <w:t xml:space="preserve">二、畜牧养殖业 </w:t>
      </w:r>
      <w:r>
        <w:rPr>
          <w:color w:val="000000"/>
          <w:spacing w:val="0"/>
          <w:w w:val="100"/>
          <w:position w:val="0"/>
        </w:rPr>
        <w:t xml:space="preserve">三、林业 </w:t>
      </w:r>
      <w:r>
        <w:rPr>
          <w:color w:val="000000"/>
          <w:spacing w:val="0"/>
          <w:w w:val="100"/>
          <w:position w:val="0"/>
        </w:rPr>
        <w:t>四、水产业</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生产性生物资产的说明</w:t>
      </w:r>
    </w:p>
    <w:p>
      <w:pPr>
        <w:pStyle w:val="Style37"/>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22</w:t>
      </w:r>
      <w:r>
        <w:rPr>
          <w:color w:val="000000"/>
          <w:spacing w:val="0"/>
          <w:w w:val="100"/>
          <w:position w:val="0"/>
        </w:rPr>
        <w:t>、油气资产</w:t>
      </w:r>
      <w:bookmarkEnd w:id="1280"/>
      <w:bookmarkEnd w:id="1281"/>
      <w:bookmarkEnd w:id="128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83"/>
        <w:gridCol w:w="1709"/>
        <w:gridCol w:w="1838"/>
        <w:gridCol w:w="2107"/>
        <w:gridCol w:w="184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油气资产的说明</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23</w:t>
      </w:r>
      <w:r>
        <w:rPr>
          <w:color w:val="000000"/>
          <w:spacing w:val="0"/>
          <w:w w:val="100"/>
          <w:position w:val="0"/>
        </w:rPr>
        <w:t>、无形资产</w:t>
      </w:r>
      <w:bookmarkEnd w:id="1283"/>
      <w:bookmarkEnd w:id="1284"/>
      <w:bookmarkEnd w:id="1285"/>
    </w:p>
    <w:p>
      <w:pPr>
        <w:pStyle w:val="Style37"/>
        <w:keepNext/>
        <w:keepLines/>
        <w:widowControl w:val="0"/>
        <w:shd w:val="clear" w:color="auto" w:fill="auto"/>
        <w:bidi w:val="0"/>
        <w:spacing w:before="0" w:after="360" w:line="240" w:lineRule="auto"/>
        <w:ind w:left="0" w:right="0" w:firstLine="140"/>
        <w:jc w:val="left"/>
      </w:pPr>
      <w:bookmarkStart w:id="1283" w:name="bookmark1283"/>
      <w:bookmarkStart w:id="1284" w:name="bookmark1284"/>
      <w:bookmarkStart w:id="1286" w:name="bookmark128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3"/>
      <w:bookmarkEnd w:id="1284"/>
      <w:bookmarkEnd w:id="128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57,922,763.79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57,922,763.79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57,772,763.79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57,772,763.79</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3,788,931.05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1,175,277.13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4,964,208.18</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3,686,847.72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1,173,193.80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4,860,041.52</w:t>
            </w:r>
          </w:p>
        </w:tc>
      </w:tr>
    </w:tbl>
    <w:p>
      <w:pPr>
        <w:widowControl w:val="0"/>
        <w:spacing w:line="1" w:lineRule="exact"/>
      </w:pP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102,083.33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104,166.66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54,133,832.74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-1,175,277.13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52,958,555.61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54,085,916.07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-1,173,193.80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52,912,722.27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47,916.67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45,833.34</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54,133,832.74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-1,175,277.13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52,958,555.61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54,085,916.07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-1,173,193.80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52,912,722.27</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47,916.67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45,833.34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1,175,277.13</w:t>
      </w:r>
      <w:r>
        <w:rPr>
          <w:color w:val="000000"/>
          <w:spacing w:val="0"/>
          <w:w w:val="100"/>
          <w:position w:val="0"/>
        </w:rPr>
        <w:t>元。</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287"/>
      <w:bookmarkEnd w:id="1288"/>
      <w:bookmarkEnd w:id="12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本期开发支出占本期研究开发项目支出总额的比例。</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通过公司内部研发形成的无形资产占无形资产期末账面价值的比例。</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37"/>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290"/>
      <w:bookmarkEnd w:id="1291"/>
      <w:bookmarkEnd w:id="1292"/>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534"/>
        <w:gridCol w:w="1464"/>
        <w:gridCol w:w="1459"/>
        <w:gridCol w:w="1459"/>
        <w:gridCol w:w="1459"/>
        <w:gridCol w:w="1210"/>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说明商誉的减值测试方法和减值准备计提方法</w:t>
      </w:r>
    </w:p>
    <w:p>
      <w:pPr>
        <w:pStyle w:val="Style37"/>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bookmarkEnd w:id="1295"/>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93"/>
      <w:bookmarkEnd w:id="1294"/>
      <w:bookmarkEnd w:id="1296"/>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其他减少的原因</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37"/>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297"/>
      <w:bookmarkEnd w:id="1298"/>
      <w:bookmarkEnd w:id="1300"/>
    </w:p>
    <w:p>
      <w:pPr>
        <w:pStyle w:val="Style37"/>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297"/>
      <w:bookmarkEnd w:id="1298"/>
      <w:bookmarkEnd w:id="130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已确认的递延所得税资产和递延所得税负债</w:t>
      </w:r>
    </w:p>
    <w:p>
      <w:pPr>
        <w:pStyle w:val="Style33"/>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1,726,942.82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1,462,503.17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1,726,942.82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1,462,503.17</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11,512,952.16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9,750,021.12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11,512,952.16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9,750,021.12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64"/>
        <w:gridCol w:w="2923"/>
        <w:gridCol w:w="2798"/>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12,060,680.16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9,750,021.12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12,060,680.16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9,750,021.12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302"/>
      <w:bookmarkEnd w:id="1303"/>
      <w:bookmarkEnd w:id="1304"/>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报告期末互抵后的</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递延所得税资产或</w:t>
            </w:r>
          </w:p>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报告期初互抵后的 递延所得税资产或</w:t>
            </w:r>
          </w:p>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1,726,942.82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1,462,503.17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递延所得税资产和递延所得税负债的说明</w:t>
      </w:r>
      <w:r>
        <w:br w:type="page"/>
      </w:r>
    </w:p>
    <w:p>
      <w:pPr>
        <w:pStyle w:val="Style37"/>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305"/>
      <w:bookmarkEnd w:id="1306"/>
      <w:bookmarkEnd w:id="130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9,750,021.12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2,115,505.94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352,574.90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11,512,952.16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9,750,021.12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2,115,505.94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352,574.90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11,512,952.16</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7"/>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bookmarkEnd w:id="1311"/>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309"/>
      <w:bookmarkEnd w:id="1310"/>
      <w:bookmarkEnd w:id="13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817,589.55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3,796,589.55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其他非流动资产的说明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预付的设备款、工程款按准则计入其他流动资产。</w:t>
      </w:r>
    </w:p>
    <w:p>
      <w:pPr>
        <w:pStyle w:val="Style37"/>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13"/>
      <w:bookmarkEnd w:id="1314"/>
      <w:bookmarkEnd w:id="1316"/>
    </w:p>
    <w:p>
      <w:pPr>
        <w:pStyle w:val="Style37"/>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13"/>
      <w:bookmarkEnd w:id="1314"/>
      <w:bookmarkEnd w:id="131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184,060,000.00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30,674,010.14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118,500,000.00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已贴现未到期票据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102,362,536.02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334,060,000.00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163,036,546.16</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7"/>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318"/>
      <w:bookmarkEnd w:id="1319"/>
      <w:bookmarkEnd w:id="132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18"/>
        <w:gridCol w:w="1282"/>
        <w:gridCol w:w="1277"/>
        <w:gridCol w:w="1656"/>
        <w:gridCol w:w="1752"/>
        <w:gridCol w:w="2002"/>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资产负债表日后已偿还金额元。</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短期借款的说明，包括已到期短期借款获展期的，说明展期条件、新的到期日</w:t>
      </w:r>
    </w:p>
    <w:p>
      <w:pPr>
        <w:pStyle w:val="Style37"/>
        <w:keepNext/>
        <w:keepLines/>
        <w:widowControl w:val="0"/>
        <w:shd w:val="clear" w:color="auto" w:fill="auto"/>
        <w:bidi w:val="0"/>
        <w:spacing w:before="0" w:after="360" w:line="240" w:lineRule="auto"/>
        <w:ind w:left="0" w:right="0" w:firstLine="0"/>
        <w:jc w:val="both"/>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321"/>
      <w:bookmarkEnd w:id="1322"/>
      <w:bookmarkEnd w:id="132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23"/>
        <w:gridCol w:w="3062"/>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交易性金融负债的说明</w:t>
      </w:r>
    </w:p>
    <w:p>
      <w:pPr>
        <w:pStyle w:val="Style37"/>
        <w:keepNext/>
        <w:keepLines/>
        <w:widowControl w:val="0"/>
        <w:shd w:val="clear" w:color="auto" w:fill="auto"/>
        <w:bidi w:val="0"/>
        <w:spacing w:before="0" w:after="36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325"/>
      <w:bookmarkEnd w:id="1326"/>
      <w:bookmarkEnd w:id="13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56,350,000.00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56,350,000.00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51,000,000.00</w:t>
            </w:r>
          </w:p>
        </w:tc>
      </w:tr>
    </w:tbl>
    <w:p>
      <w:pPr>
        <w:pStyle w:val="Style33"/>
        <w:keepNext w:val="0"/>
        <w:keepLines w:val="0"/>
        <w:widowControl w:val="0"/>
        <w:shd w:val="clear" w:color="auto" w:fill="auto"/>
        <w:bidi w:val="0"/>
        <w:spacing w:before="0" w:after="360" w:line="365" w:lineRule="exact"/>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56,350,000.00</w:t>
      </w:r>
      <w:r>
        <w:rPr>
          <w:color w:val="000000"/>
          <w:spacing w:val="0"/>
          <w:w w:val="100"/>
          <w:position w:val="0"/>
        </w:rPr>
        <w:t>元。 应付票据的说明</w:t>
      </w:r>
    </w:p>
    <w:p>
      <w:pPr>
        <w:pStyle w:val="Style37"/>
        <w:keepNext/>
        <w:keepLines/>
        <w:widowControl w:val="0"/>
        <w:shd w:val="clear" w:color="auto" w:fill="auto"/>
        <w:bidi w:val="0"/>
        <w:spacing w:before="0" w:after="36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29"/>
      <w:bookmarkEnd w:id="1330"/>
      <w:bookmarkEnd w:id="1332"/>
    </w:p>
    <w:p>
      <w:pPr>
        <w:pStyle w:val="Style37"/>
        <w:keepNext/>
        <w:keepLines/>
        <w:widowControl w:val="0"/>
        <w:shd w:val="clear" w:color="auto" w:fill="auto"/>
        <w:bidi w:val="0"/>
        <w:spacing w:before="0" w:after="360" w:line="240" w:lineRule="auto"/>
        <w:ind w:left="0" w:right="0" w:firstLine="0"/>
        <w:jc w:val="left"/>
      </w:pPr>
      <w:bookmarkStart w:id="1329" w:name="bookmark1329"/>
      <w:bookmarkStart w:id="1330" w:name="bookmark1330"/>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329"/>
      <w:bookmarkEnd w:id="1330"/>
      <w:bookmarkEnd w:id="133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9,413,971.86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54,950,243.30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1,038,406.20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1,037,362.94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383,533.80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111,370.36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85,419.08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116,835.22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10,921,330.94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56,215,811.82</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34"/>
      <w:bookmarkEnd w:id="1335"/>
      <w:bookmarkEnd w:id="133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）账龄超过一年的大额应付账款情况的说明</w:t>
      </w:r>
      <w:bookmarkEnd w:id="1337"/>
      <w:bookmarkEnd w:id="1338"/>
      <w:bookmarkEnd w:id="1340"/>
    </w:p>
    <w:p>
      <w:pPr>
        <w:pStyle w:val="Style37"/>
        <w:keepNext/>
        <w:keepLines/>
        <w:widowControl w:val="0"/>
        <w:shd w:val="clear" w:color="auto" w:fill="auto"/>
        <w:bidi w:val="0"/>
        <w:spacing w:before="0" w:after="360" w:line="240" w:lineRule="auto"/>
        <w:ind w:left="0" w:right="0" w:firstLine="0"/>
        <w:jc w:val="both"/>
      </w:pPr>
      <w:bookmarkStart w:id="1337" w:name="bookmark1337"/>
      <w:bookmarkStart w:id="1338" w:name="bookmark1338"/>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337"/>
      <w:bookmarkEnd w:id="1338"/>
      <w:bookmarkEnd w:id="1342"/>
    </w:p>
    <w:p>
      <w:pPr>
        <w:pStyle w:val="Style37"/>
        <w:keepNext/>
        <w:keepLines/>
        <w:widowControl w:val="0"/>
        <w:shd w:val="clear" w:color="auto" w:fill="auto"/>
        <w:bidi w:val="0"/>
        <w:spacing w:before="0" w:after="360" w:line="240" w:lineRule="auto"/>
        <w:ind w:left="0" w:right="0" w:firstLine="0"/>
        <w:jc w:val="both"/>
      </w:pPr>
      <w:bookmarkStart w:id="1337" w:name="bookmark1337"/>
      <w:bookmarkStart w:id="1338" w:name="bookmark1338"/>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337"/>
      <w:bookmarkEnd w:id="1338"/>
      <w:bookmarkEnd w:id="134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1,219,649.47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8,906,659.52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429,921.70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479,905.95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1,655,740.09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9,386,565.47</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140"/>
        <w:jc w:val="left"/>
      </w:pPr>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44"/>
      <w:bookmarkEnd w:id="1345"/>
      <w:bookmarkEnd w:id="13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7"/>
        <w:keepNext/>
        <w:keepLines/>
        <w:widowControl w:val="0"/>
        <w:numPr>
          <w:ilvl w:val="0"/>
          <w:numId w:val="35"/>
        </w:numPr>
        <w:shd w:val="clear" w:color="auto" w:fill="auto"/>
        <w:bidi w:val="0"/>
        <w:spacing w:before="0" w:after="360" w:line="240" w:lineRule="auto"/>
        <w:ind w:left="0" w:right="0" w:firstLine="14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账龄超过一年的大额预收账款情况的说明</w:t>
      </w:r>
      <w:bookmarkEnd w:id="1347"/>
      <w:bookmarkEnd w:id="1348"/>
      <w:bookmarkEnd w:id="1350"/>
    </w:p>
    <w:p>
      <w:pPr>
        <w:pStyle w:val="Style37"/>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47"/>
      <w:bookmarkEnd w:id="1348"/>
      <w:bookmarkEnd w:id="13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1,883,914.66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27,967,181.91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28,189,489.19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1,661,607.38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1,721,598.13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1,721,598.13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3,977,378.81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3,977,378.81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24,465.00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77,001.23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77,001.23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1,883,914.66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33,767,625.08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33,989,932.36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1,661,607.38</w:t>
            </w:r>
          </w:p>
        </w:tc>
      </w:tr>
    </w:tbl>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工会经费和职工教育经费金额元，非货币性福利金额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元，因解除劳动关系给予补偿元。 应付职工薪酬预计发放时间、金额等安排</w:t>
      </w:r>
    </w:p>
    <w:p>
      <w:pPr>
        <w:pStyle w:val="Style23"/>
        <w:keepNext w:val="0"/>
        <w:keepLines w:val="0"/>
        <w:widowControl w:val="0"/>
        <w:shd w:val="clear" w:color="auto" w:fill="auto"/>
        <w:bidi w:val="0"/>
        <w:spacing w:before="0" w:after="680" w:line="240" w:lineRule="auto"/>
        <w:ind w:left="0" w:right="0" w:firstLine="440"/>
        <w:jc w:val="both"/>
      </w:pPr>
      <w:r>
        <w:rPr>
          <w:color w:val="000000"/>
          <w:spacing w:val="0"/>
          <w:w w:val="100"/>
          <w:position w:val="0"/>
        </w:rPr>
        <w:t>每个月</w:t>
      </w:r>
      <w:r>
        <w:rPr>
          <w:rFonts w:ascii="Times New Roman" w:eastAsia="Times New Roman" w:hAnsi="Times New Roman" w:cs="Times New Roman"/>
          <w:color w:val="000000"/>
          <w:spacing w:val="0"/>
          <w:w w:val="100"/>
          <w:position w:val="0"/>
        </w:rPr>
        <w:t>28</w:t>
      </w:r>
      <w:r>
        <w:rPr>
          <w:color w:val="000000"/>
          <w:spacing w:val="0"/>
          <w:w w:val="100"/>
          <w:position w:val="0"/>
        </w:rPr>
        <w:t>日为发放工资时间，由人力资源部根据考勤等核算好工资交财务部们通过银行转账发放。</w:t>
      </w:r>
    </w:p>
    <w:p>
      <w:pPr>
        <w:pStyle w:val="Style37"/>
        <w:keepNext/>
        <w:keepLines/>
        <w:widowControl w:val="0"/>
        <w:shd w:val="clear" w:color="auto" w:fill="auto"/>
        <w:bidi w:val="0"/>
        <w:spacing w:before="0" w:after="360" w:line="240" w:lineRule="auto"/>
        <w:ind w:left="0" w:right="0" w:firstLine="0"/>
        <w:jc w:val="both"/>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53"/>
      <w:bookmarkEnd w:id="1354"/>
      <w:bookmarkEnd w:id="13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1,669,797.91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1,227,716.80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5,550,324.09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7,998,639.53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2,342,774.51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5,482,802.22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217,601.27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488,757.46</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118,370.64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281,064.33</w:t>
            </w:r>
          </w:p>
        </w:tc>
      </w:tr>
    </w:tbl>
    <w:p>
      <w:pPr>
        <w:widowControl w:val="0"/>
        <w:spacing w:line="1" w:lineRule="exact"/>
      </w:pPr>
      <w:r>
        <w:br w:type="page"/>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65,394.23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173,856.71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293,310.22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3,574.12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185,822.12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134,517.24</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97,560.08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10,247,644.85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16,084,238.63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应交税费说明，所在地税务机关同意各分公司、分厂之间应纳税所得额相互调剂的，应说明税款计算过程</w:t>
      </w:r>
    </w:p>
    <w:p>
      <w:pPr>
        <w:pStyle w:val="Style37"/>
        <w:keepNext/>
        <w:keepLines/>
        <w:widowControl w:val="0"/>
        <w:shd w:val="clear" w:color="auto" w:fill="auto"/>
        <w:bidi w:val="0"/>
        <w:spacing w:before="0" w:after="380" w:line="240" w:lineRule="auto"/>
        <w:ind w:left="0" w:right="0" w:firstLine="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357"/>
      <w:bookmarkEnd w:id="1358"/>
      <w:bookmarkEnd w:id="13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2,288,185.22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2,052,031.78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1,243,408.78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3,531,594.00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2,052,031.78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应付利息说明</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本公司承担了国家发展和改革委员会</w:t>
      </w:r>
      <w:r>
        <w:rPr>
          <w:rFonts w:ascii="Times New Roman" w:eastAsia="Times New Roman" w:hAnsi="Times New Roman" w:cs="Times New Roman"/>
          <w:color w:val="000000"/>
          <w:spacing w:val="0"/>
          <w:w w:val="100"/>
          <w:position w:val="0"/>
        </w:rPr>
        <w:t>2005</w:t>
      </w:r>
      <w:r>
        <w:rPr>
          <w:color w:val="000000"/>
          <w:spacing w:val="0"/>
          <w:w w:val="100"/>
          <w:position w:val="0"/>
        </w:rPr>
        <w:t>年重点行业机构调整《年产</w:t>
      </w:r>
      <w:r>
        <w:rPr>
          <w:rFonts w:ascii="Times New Roman" w:eastAsia="Times New Roman" w:hAnsi="Times New Roman" w:cs="Times New Roman"/>
          <w:color w:val="000000"/>
          <w:spacing w:val="0"/>
          <w:w w:val="100"/>
          <w:position w:val="0"/>
        </w:rPr>
        <w:t>8</w:t>
      </w:r>
      <w:r>
        <w:rPr>
          <w:color w:val="000000"/>
          <w:spacing w:val="0"/>
          <w:w w:val="100"/>
          <w:position w:val="0"/>
        </w:rPr>
        <w:t>万吨稀土多元合金镀层装备系 列产品》，此项目中央预算内专项补助资金</w:t>
      </w:r>
      <w:r>
        <w:rPr>
          <w:rFonts w:ascii="Times New Roman" w:eastAsia="Times New Roman" w:hAnsi="Times New Roman" w:cs="Times New Roman"/>
          <w:color w:val="000000"/>
          <w:spacing w:val="0"/>
          <w:w w:val="100"/>
          <w:position w:val="0"/>
        </w:rPr>
        <w:t>664</w:t>
      </w:r>
      <w:r>
        <w:rPr>
          <w:color w:val="000000"/>
          <w:spacing w:val="0"/>
          <w:w w:val="100"/>
          <w:position w:val="0"/>
        </w:rPr>
        <w:t>万元（国债贴息），地方预算内专项资金人民币</w:t>
      </w:r>
      <w:r>
        <w:rPr>
          <w:rFonts w:ascii="Times New Roman" w:eastAsia="Times New Roman" w:hAnsi="Times New Roman" w:cs="Times New Roman"/>
          <w:color w:val="000000"/>
          <w:spacing w:val="0"/>
          <w:w w:val="100"/>
          <w:position w:val="0"/>
        </w:rPr>
        <w:t>664</w:t>
      </w:r>
      <w:r>
        <w:rPr>
          <w:color w:val="000000"/>
          <w:spacing w:val="0"/>
          <w:w w:val="100"/>
          <w:position w:val="0"/>
        </w:rPr>
        <w:t>万元。 根据安徽当涂经济开发区管理委员会（原名</w:t>
      </w:r>
      <w:r>
        <w:rPr>
          <w:rFonts w:ascii="Times New Roman" w:eastAsia="Times New Roman" w:hAnsi="Times New Roman" w:cs="Times New Roman"/>
          <w:color w:val="000000"/>
          <w:spacing w:val="0"/>
          <w:w w:val="100"/>
          <w:position w:val="0"/>
        </w:rPr>
        <w:t>“</w:t>
      </w:r>
      <w:r>
        <w:rPr>
          <w:color w:val="000000"/>
          <w:spacing w:val="0"/>
          <w:w w:val="100"/>
          <w:position w:val="0"/>
        </w:rPr>
        <w:t>当涂工业园区管委会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与本公司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日签订转贷国债 资金的协议及</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日签订的补充协议，由安徽当涂经济开发区管理委员会提供地方专项转贷国债 资金人民币</w:t>
      </w:r>
      <w:r>
        <w:rPr>
          <w:rFonts w:ascii="Times New Roman" w:eastAsia="Times New Roman" w:hAnsi="Times New Roman" w:cs="Times New Roman"/>
          <w:color w:val="000000"/>
          <w:spacing w:val="0"/>
          <w:w w:val="100"/>
          <w:position w:val="0"/>
        </w:rPr>
        <w:t>664</w:t>
      </w:r>
      <w:r>
        <w:rPr>
          <w:color w:val="000000"/>
          <w:spacing w:val="0"/>
          <w:w w:val="100"/>
          <w:position w:val="0"/>
        </w:rPr>
        <w:t>万元，国债转贷资金的年利率按起息日中国人民银行公布的一年期存款利率加</w:t>
      </w:r>
      <w:r>
        <w:rPr>
          <w:rFonts w:ascii="Times New Roman" w:eastAsia="Times New Roman" w:hAnsi="Times New Roman" w:cs="Times New Roman"/>
          <w:color w:val="000000"/>
          <w:spacing w:val="0"/>
          <w:w w:val="100"/>
          <w:position w:val="0"/>
        </w:rPr>
        <w:t>0.3%</w:t>
      </w:r>
      <w:r>
        <w:rPr>
          <w:color w:val="000000"/>
          <w:spacing w:val="0"/>
          <w:w w:val="100"/>
          <w:position w:val="0"/>
        </w:rPr>
        <w:t>确定。</w:t>
      </w:r>
    </w:p>
    <w:p>
      <w:pPr>
        <w:pStyle w:val="Style23"/>
        <w:keepNext w:val="0"/>
        <w:keepLines w:val="0"/>
        <w:widowControl w:val="0"/>
        <w:shd w:val="clear" w:color="auto" w:fill="auto"/>
        <w:bidi w:val="0"/>
        <w:spacing w:before="0" w:after="680" w:line="313" w:lineRule="exact"/>
        <w:ind w:left="0" w:right="0" w:firstLine="440"/>
        <w:jc w:val="both"/>
      </w:pPr>
      <w:r>
        <w:rPr>
          <w:color w:val="000000"/>
          <w:spacing w:val="0"/>
          <w:w w:val="100"/>
          <w:position w:val="0"/>
        </w:rPr>
        <w:t>短期借款应付利息是到期一次还本付息质押借款在报告期内预提的利息。</w:t>
      </w:r>
    </w:p>
    <w:p>
      <w:pPr>
        <w:pStyle w:val="Style37"/>
        <w:keepNext/>
        <w:keepLines/>
        <w:widowControl w:val="0"/>
        <w:shd w:val="clear" w:color="auto" w:fill="auto"/>
        <w:bidi w:val="0"/>
        <w:spacing w:before="0" w:after="380" w:line="240" w:lineRule="auto"/>
        <w:ind w:left="0" w:right="0" w:firstLine="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361"/>
      <w:bookmarkEnd w:id="1362"/>
      <w:bookmarkEnd w:id="1364"/>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7"/>
        <w:gridCol w:w="2126"/>
        <w:gridCol w:w="2664"/>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应付股利的说明</w:t>
      </w:r>
    </w:p>
    <w:p>
      <w:pPr>
        <w:pStyle w:val="Style37"/>
        <w:keepNext/>
        <w:keepLines/>
        <w:widowControl w:val="0"/>
        <w:shd w:val="clear" w:color="auto" w:fill="auto"/>
        <w:bidi w:val="0"/>
        <w:spacing w:before="0" w:after="380" w:line="240" w:lineRule="auto"/>
        <w:ind w:left="0" w:right="0" w:firstLine="0"/>
        <w:jc w:val="both"/>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365"/>
      <w:bookmarkEnd w:id="1366"/>
      <w:bookmarkEnd w:id="1368"/>
    </w:p>
    <w:p>
      <w:pPr>
        <w:pStyle w:val="Style37"/>
        <w:keepNext/>
        <w:keepLines/>
        <w:widowControl w:val="0"/>
        <w:shd w:val="clear" w:color="auto" w:fill="auto"/>
        <w:bidi w:val="0"/>
        <w:spacing w:before="0" w:after="380" w:line="240" w:lineRule="auto"/>
        <w:ind w:left="0" w:right="0" w:firstLine="0"/>
        <w:jc w:val="both"/>
      </w:pPr>
      <w:bookmarkStart w:id="1365" w:name="bookmark1365"/>
      <w:bookmarkStart w:id="1366" w:name="bookmark1366"/>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365"/>
      <w:bookmarkEnd w:id="1366"/>
      <w:bookmarkEnd w:id="136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57,412.51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273,859.99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224,791.60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82,544.16</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72,512.16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966,461.29</w:t>
            </w:r>
          </w:p>
        </w:tc>
      </w:tr>
    </w:tbl>
    <w:p>
      <w:pPr>
        <w:widowControl w:val="0"/>
        <w:spacing w:line="1" w:lineRule="exact"/>
      </w:pP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893,108.89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1,247,825.16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1,322,865.44</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70"/>
      <w:bookmarkEnd w:id="1371"/>
      <w:bookmarkEnd w:id="13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7"/>
        <w:keepNext/>
        <w:keepLines/>
        <w:widowControl w:val="0"/>
        <w:numPr>
          <w:ilvl w:val="0"/>
          <w:numId w:val="39"/>
        </w:numPr>
        <w:shd w:val="clear" w:color="auto" w:fill="auto"/>
        <w:tabs>
          <w:tab w:pos="493" w:val="left"/>
        </w:tabs>
        <w:bidi w:val="0"/>
        <w:spacing w:before="0" w:after="360" w:line="240" w:lineRule="auto"/>
        <w:ind w:left="0" w:right="0" w:firstLine="0"/>
        <w:jc w:val="both"/>
      </w:pPr>
      <w:bookmarkStart w:id="1373" w:name="bookmark1373"/>
      <w:bookmarkStart w:id="1374" w:name="bookmark1374"/>
      <w:bookmarkStart w:id="1375" w:name="bookmark1375"/>
      <w:bookmarkStart w:id="1376" w:name="bookmark1376"/>
      <w:bookmarkEnd w:id="1375"/>
      <w:r>
        <w:rPr>
          <w:color w:val="000000"/>
          <w:spacing w:val="0"/>
          <w:w w:val="100"/>
          <w:position w:val="0"/>
        </w:rPr>
        <w:t>账龄超过一年的大额其他应付款情况的说明</w:t>
      </w:r>
      <w:bookmarkEnd w:id="1373"/>
      <w:bookmarkEnd w:id="1374"/>
      <w:bookmarkEnd w:id="1376"/>
    </w:p>
    <w:p>
      <w:pPr>
        <w:pStyle w:val="Style37"/>
        <w:keepNext/>
        <w:keepLines/>
        <w:widowControl w:val="0"/>
        <w:numPr>
          <w:ilvl w:val="0"/>
          <w:numId w:val="39"/>
        </w:numPr>
        <w:shd w:val="clear" w:color="auto" w:fill="auto"/>
        <w:tabs>
          <w:tab w:pos="493" w:val="left"/>
        </w:tabs>
        <w:bidi w:val="0"/>
        <w:spacing w:before="0" w:after="360" w:line="240" w:lineRule="auto"/>
        <w:ind w:left="0" w:right="0" w:firstLine="0"/>
        <w:jc w:val="both"/>
      </w:pPr>
      <w:bookmarkStart w:id="1373" w:name="bookmark1373"/>
      <w:bookmarkStart w:id="1374" w:name="bookmark1374"/>
      <w:bookmarkStart w:id="1377" w:name="bookmark1377"/>
      <w:bookmarkStart w:id="1378" w:name="bookmark1378"/>
      <w:bookmarkEnd w:id="1377"/>
      <w:r>
        <w:rPr>
          <w:color w:val="000000"/>
          <w:spacing w:val="0"/>
          <w:w w:val="100"/>
          <w:position w:val="0"/>
        </w:rPr>
        <w:t>金额较大的其他应付款说明内容</w:t>
      </w:r>
      <w:bookmarkEnd w:id="1373"/>
      <w:bookmarkEnd w:id="1374"/>
      <w:bookmarkEnd w:id="1378"/>
    </w:p>
    <w:p>
      <w:pPr>
        <w:pStyle w:val="Style37"/>
        <w:keepNext/>
        <w:keepLines/>
        <w:widowControl w:val="0"/>
        <w:shd w:val="clear" w:color="auto" w:fill="auto"/>
        <w:bidi w:val="0"/>
        <w:spacing w:before="0" w:after="400" w:line="240" w:lineRule="auto"/>
        <w:ind w:left="0" w:right="0" w:firstLine="0"/>
        <w:jc w:val="both"/>
      </w:pPr>
      <w:bookmarkStart w:id="1373" w:name="bookmark1373"/>
      <w:bookmarkStart w:id="1374" w:name="bookmark1374"/>
      <w:bookmarkStart w:id="1379" w:name="bookmark1379"/>
      <w:bookmarkStart w:id="1380" w:name="bookmark1380"/>
      <w:r>
        <w:rPr>
          <w:rFonts w:ascii="Times New Roman" w:eastAsia="Times New Roman" w:hAnsi="Times New Roman" w:cs="Times New Roman"/>
          <w:color w:val="000000"/>
          <w:spacing w:val="0"/>
          <w:w w:val="100"/>
          <w:position w:val="0"/>
        </w:rPr>
        <w:t>3</w:t>
      </w:r>
      <w:bookmarkEnd w:id="1379"/>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373"/>
      <w:bookmarkEnd w:id="1374"/>
      <w:bookmarkEnd w:id="1380"/>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预计负债说明</w:t>
      </w:r>
    </w:p>
    <w:p>
      <w:pPr>
        <w:pStyle w:val="Style37"/>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4</w:t>
      </w:r>
      <w:bookmarkEnd w:id="1383"/>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381"/>
      <w:bookmarkEnd w:id="1382"/>
      <w:bookmarkEnd w:id="1384"/>
    </w:p>
    <w:p>
      <w:pPr>
        <w:pStyle w:val="Style37"/>
        <w:keepNext/>
        <w:keepLines/>
        <w:widowControl w:val="0"/>
        <w:shd w:val="clear" w:color="auto" w:fill="auto"/>
        <w:bidi w:val="0"/>
        <w:spacing w:before="0" w:after="400" w:line="240" w:lineRule="auto"/>
        <w:ind w:left="0" w:right="0" w:firstLine="0"/>
        <w:jc w:val="left"/>
      </w:pPr>
      <w:bookmarkStart w:id="1381" w:name="bookmark1381"/>
      <w:bookmarkStart w:id="1382" w:name="bookmark1382"/>
      <w:bookmarkStart w:id="1385" w:name="bookmark13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381"/>
      <w:bookmarkEnd w:id="1382"/>
      <w:bookmarkEnd w:id="1385"/>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7"/>
        <w:keepNext/>
        <w:keepLines/>
        <w:widowControl w:val="0"/>
        <w:shd w:val="clear" w:color="auto" w:fill="auto"/>
        <w:bidi w:val="0"/>
        <w:spacing w:before="0" w:after="400" w:line="240" w:lineRule="auto"/>
        <w:ind w:left="0" w:right="0" w:firstLine="0"/>
        <w:jc w:val="left"/>
      </w:pPr>
      <w:bookmarkStart w:id="1386" w:name="bookmark1386"/>
      <w:bookmarkStart w:id="1387" w:name="bookmark1387"/>
      <w:bookmarkStart w:id="1388" w:name="bookmark13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386"/>
      <w:bookmarkEnd w:id="1387"/>
      <w:bookmarkEnd w:id="138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一年内到期的长期借款</w:t>
      </w:r>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一年内到期的长期借款中属于逾期借款获得展期的金额元。</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金额前五名的一年内到期的长期借款</w:t>
      </w:r>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一年内到期的长期借款中的逾期借款</w:t>
      </w:r>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资产负债表日后已偿还的金额元。</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一年内到期的长期借款说明</w:t>
      </w:r>
      <w:r>
        <w:br w:type="page"/>
      </w:r>
    </w:p>
    <w:p>
      <w:pPr>
        <w:pStyle w:val="Style37"/>
        <w:keepNext/>
        <w:keepLines/>
        <w:widowControl w:val="0"/>
        <w:shd w:val="clear" w:color="auto" w:fill="auto"/>
        <w:tabs>
          <w:tab w:pos="633" w:val="left"/>
        </w:tabs>
        <w:bidi w:val="0"/>
        <w:spacing w:before="0" w:after="380" w:line="240" w:lineRule="auto"/>
        <w:ind w:left="0" w:right="0" w:firstLine="14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shd w:val="clear" w:color="auto" w:fill="FFFFFF"/>
        </w:rPr>
        <w:t>（</w:t>
      </w:r>
      <w:bookmarkEnd w:id="1391"/>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t>一年内到期的应付债券</w:t>
      </w:r>
      <w:bookmarkEnd w:id="1389"/>
      <w:bookmarkEnd w:id="1390"/>
      <w:bookmarkEnd w:id="1392"/>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37"/>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4</w:t>
      </w:r>
      <w:r>
        <w:rPr>
          <w:color w:val="000000"/>
          <w:spacing w:val="0"/>
          <w:w w:val="100"/>
          <w:position w:val="0"/>
        </w:rPr>
        <w:t>）一年内到期的长期应付款</w:t>
      </w:r>
      <w:bookmarkEnd w:id="1393"/>
      <w:bookmarkEnd w:id="1394"/>
      <w:bookmarkEnd w:id="1396"/>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一年内到期的长期应付款的说明</w:t>
      </w:r>
    </w:p>
    <w:p>
      <w:pPr>
        <w:pStyle w:val="Style37"/>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4</w:t>
      </w:r>
      <w:bookmarkEnd w:id="1399"/>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397"/>
      <w:bookmarkEnd w:id="1398"/>
      <w:bookmarkEnd w:id="140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widowControl w:val="0"/>
        <w:spacing w:after="1019" w:line="1" w:lineRule="exact"/>
      </w:pPr>
    </w:p>
    <w:p>
      <w:pPr>
        <w:pStyle w:val="Style37"/>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401"/>
      <w:bookmarkEnd w:id="1402"/>
      <w:bookmarkEnd w:id="1404"/>
    </w:p>
    <w:p>
      <w:pPr>
        <w:pStyle w:val="Style37"/>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01"/>
      <w:bookmarkEnd w:id="1402"/>
      <w:bookmarkEnd w:id="140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6,640,000.00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6,640,000.00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6,640,000.00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6,640,000.00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37"/>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406"/>
      <w:bookmarkEnd w:id="1407"/>
      <w:bookmarkEnd w:id="140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103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安徽当涂经 济开发区管 理委员会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6,640,000.00</w:t>
            </w:r>
          </w:p>
        </w:tc>
      </w:tr>
    </w:tbl>
    <w:p>
      <w:pPr>
        <w:widowControl w:val="0"/>
        <w:spacing w:line="1" w:lineRule="exact"/>
      </w:pPr>
    </w:p>
    <w:tbl>
      <w:tblPr>
        <w:tblOverlap w:val="never"/>
        <w:jc w:val="center"/>
        <w:tblLayout w:type="fixed"/>
      </w:tblPr>
      <w:tblGrid>
        <w:gridCol w:w="1070"/>
        <w:gridCol w:w="1066"/>
        <w:gridCol w:w="1066"/>
        <w:gridCol w:w="1061"/>
        <w:gridCol w:w="1066"/>
        <w:gridCol w:w="1066"/>
        <w:gridCol w:w="1061"/>
        <w:gridCol w:w="1066"/>
        <w:gridCol w:w="1066"/>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6,640,000.00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6,640,000.00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7"/>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4</w:t>
      </w:r>
      <w:bookmarkEnd w:id="1411"/>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409"/>
      <w:bookmarkEnd w:id="1410"/>
      <w:bookmarkEnd w:id="1412"/>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应付债券说明，包括可转换公司债券的转股条件、转股时间</w:t>
      </w:r>
    </w:p>
    <w:p>
      <w:pPr>
        <w:pStyle w:val="Style37"/>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4</w:t>
      </w:r>
      <w:bookmarkEnd w:id="1415"/>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413"/>
      <w:bookmarkEnd w:id="1414"/>
      <w:bookmarkEnd w:id="1416"/>
    </w:p>
    <w:p>
      <w:pPr>
        <w:pStyle w:val="Style37"/>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413"/>
      <w:bookmarkEnd w:id="1414"/>
      <w:bookmarkEnd w:id="1417"/>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418"/>
      <w:bookmarkEnd w:id="1419"/>
      <w:bookmarkEnd w:id="1420"/>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由独立第三方为公司融资租赁提供担保的金额元。</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长期应付款的说明</w:t>
      </w:r>
    </w:p>
    <w:p>
      <w:pPr>
        <w:pStyle w:val="Style37"/>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4</w:t>
      </w:r>
      <w:bookmarkEnd w:id="1423"/>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421"/>
      <w:bookmarkEnd w:id="1422"/>
      <w:bookmarkEnd w:id="1424"/>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1330"/>
        <w:gridCol w:w="1330"/>
        <w:gridCol w:w="1195"/>
        <w:gridCol w:w="1330"/>
        <w:gridCol w:w="2002"/>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专项应付款说明</w:t>
      </w:r>
    </w:p>
    <w:p>
      <w:pPr>
        <w:pStyle w:val="Style37"/>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425"/>
      <w:bookmarkEnd w:id="1426"/>
      <w:bookmarkEnd w:id="142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widowControl w:val="0"/>
        <w:spacing w:after="39" w:line="1" w:lineRule="exact"/>
      </w:pPr>
    </w:p>
    <w:p>
      <w:pPr>
        <w:pStyle w:val="Style23"/>
        <w:keepNext w:val="0"/>
        <w:keepLines w:val="0"/>
        <w:widowControl w:val="0"/>
        <w:shd w:val="clear" w:color="auto" w:fill="auto"/>
        <w:bidi w:val="0"/>
        <w:spacing w:before="0" w:after="440" w:line="312"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日，全资子公司重庆市隆泰稀土新材料有限责任公司收到武隆县政府依据（武隆府 </w:t>
      </w:r>
      <w:r>
        <w:rPr>
          <w:rFonts w:ascii="Times New Roman" w:eastAsia="Times New Roman" w:hAnsi="Times New Roman" w:cs="Times New Roman"/>
          <w:color w:val="000000"/>
          <w:spacing w:val="0"/>
          <w:w w:val="100"/>
          <w:position w:val="0"/>
        </w:rPr>
        <w:t>[2011]42</w:t>
      </w:r>
      <w:r>
        <w:rPr>
          <w:color w:val="000000"/>
          <w:spacing w:val="0"/>
          <w:w w:val="100"/>
          <w:position w:val="0"/>
        </w:rPr>
        <w:t>号）文件拨付的关于年产</w:t>
      </w:r>
      <w:r>
        <w:rPr>
          <w:rFonts w:ascii="Times New Roman" w:eastAsia="Times New Roman" w:hAnsi="Times New Roman" w:cs="Times New Roman"/>
          <w:color w:val="000000"/>
          <w:spacing w:val="0"/>
          <w:w w:val="100"/>
          <w:position w:val="0"/>
        </w:rPr>
        <w:t>6</w:t>
      </w:r>
      <w:r>
        <w:rPr>
          <w:color w:val="000000"/>
          <w:spacing w:val="0"/>
          <w:w w:val="100"/>
          <w:position w:val="0"/>
        </w:rPr>
        <w:t>万吨高铁</w:t>
      </w:r>
      <w:r>
        <w:rPr>
          <w:rFonts w:ascii="Times New Roman" w:eastAsia="Times New Roman" w:hAnsi="Times New Roman" w:cs="Times New Roman"/>
          <w:color w:val="000000"/>
          <w:spacing w:val="0"/>
          <w:w w:val="100"/>
          <w:position w:val="0"/>
        </w:rPr>
        <w:t>PC</w:t>
      </w:r>
      <w:r>
        <w:rPr>
          <w:color w:val="000000"/>
          <w:spacing w:val="0"/>
          <w:w w:val="100"/>
          <w:position w:val="0"/>
        </w:rPr>
        <w:t>制品项目补助资金</w:t>
      </w:r>
      <w:r>
        <w:rPr>
          <w:rFonts w:ascii="Times New Roman" w:eastAsia="Times New Roman" w:hAnsi="Times New Roman" w:cs="Times New Roman"/>
          <w:color w:val="000000"/>
          <w:spacing w:val="0"/>
          <w:w w:val="100"/>
          <w:position w:val="0"/>
        </w:rPr>
        <w:t>3,311.27</w:t>
      </w:r>
      <w:r>
        <w:rPr>
          <w:color w:val="000000"/>
          <w:spacing w:val="0"/>
          <w:w w:val="100"/>
          <w:position w:val="0"/>
        </w:rPr>
        <w:t>万元，依据（武隆府</w:t>
      </w:r>
      <w:r>
        <w:rPr>
          <w:rFonts w:ascii="Times New Roman" w:eastAsia="Times New Roman" w:hAnsi="Times New Roman" w:cs="Times New Roman"/>
          <w:color w:val="000000"/>
          <w:spacing w:val="0"/>
          <w:w w:val="100"/>
          <w:position w:val="0"/>
        </w:rPr>
        <w:t>[2011]42</w:t>
      </w:r>
      <w:r>
        <w:rPr>
          <w:color w:val="000000"/>
          <w:spacing w:val="0"/>
          <w:w w:val="100"/>
          <w:position w:val="0"/>
        </w:rPr>
        <w:t xml:space="preserve">号） </w:t>
      </w:r>
      <w:r>
        <w:rPr>
          <w:color w:val="000000"/>
          <w:spacing w:val="0"/>
          <w:w w:val="100"/>
          <w:position w:val="0"/>
        </w:rPr>
        <w:t>文件精神和武隆县工业园区管理委员会下发的《关于确认隆泰公司项目补助资金的通知》，</w:t>
      </w:r>
      <w:r>
        <w:rPr>
          <w:rFonts w:ascii="Times New Roman" w:eastAsia="Times New Roman" w:hAnsi="Times New Roman" w:cs="Times New Roman"/>
          <w:color w:val="000000"/>
          <w:spacing w:val="0"/>
          <w:w w:val="100"/>
          <w:position w:val="0"/>
        </w:rPr>
        <w:t>2011</w:t>
      </w:r>
      <w:r>
        <w:rPr>
          <w:color w:val="000000"/>
          <w:spacing w:val="0"/>
          <w:w w:val="100"/>
          <w:position w:val="0"/>
        </w:rPr>
        <w:t>年确认营 业外收入</w:t>
      </w:r>
      <w:r>
        <w:rPr>
          <w:rFonts w:ascii="Times New Roman" w:eastAsia="Times New Roman" w:hAnsi="Times New Roman" w:cs="Times New Roman"/>
          <w:color w:val="000000"/>
          <w:spacing w:val="0"/>
          <w:w w:val="100"/>
          <w:position w:val="0"/>
        </w:rPr>
        <w:t>211.27</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年摊销递延收益</w:t>
      </w:r>
      <w:r>
        <w:rPr>
          <w:rFonts w:ascii="Times New Roman" w:eastAsia="Times New Roman" w:hAnsi="Times New Roman" w:cs="Times New Roman"/>
          <w:color w:val="000000"/>
          <w:spacing w:val="0"/>
          <w:w w:val="100"/>
          <w:position w:val="0"/>
        </w:rPr>
        <w:t>1,240</w:t>
      </w:r>
      <w:r>
        <w:rPr>
          <w:color w:val="000000"/>
          <w:spacing w:val="0"/>
          <w:w w:val="100"/>
          <w:position w:val="0"/>
        </w:rPr>
        <w:t>万元，本期摊销递延收益</w:t>
      </w:r>
      <w:r>
        <w:rPr>
          <w:rFonts w:ascii="Times New Roman" w:eastAsia="Times New Roman" w:hAnsi="Times New Roman" w:cs="Times New Roman"/>
          <w:color w:val="000000"/>
          <w:spacing w:val="0"/>
          <w:w w:val="100"/>
          <w:position w:val="0"/>
        </w:rPr>
        <w:t>1,860</w:t>
      </w:r>
      <w:r>
        <w:rPr>
          <w:color w:val="000000"/>
          <w:spacing w:val="0"/>
          <w:w w:val="100"/>
          <w:position w:val="0"/>
        </w:rPr>
        <w:t>万元。</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涉及政府补助的负债项目</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429"/>
      <w:bookmarkEnd w:id="1430"/>
      <w:bookmarkEnd w:id="143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77,830,780.00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77,830,780.00</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3</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年的股份有限公司，设立前的年份只需说明净资产情况；有限责任公司整体变更为股份公司应说明公司设立时的验资情况</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4</w:t>
      </w:r>
      <w:bookmarkEnd w:id="1434"/>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432"/>
      <w:bookmarkEnd w:id="1433"/>
      <w:bookmarkEnd w:id="143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库存股情况说明</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436"/>
      <w:bookmarkEnd w:id="1437"/>
      <w:bookmarkEnd w:id="143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专项储备情况说明</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5</w:t>
      </w:r>
      <w:bookmarkEnd w:id="1442"/>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440"/>
      <w:bookmarkEnd w:id="1441"/>
      <w:bookmarkEnd w:id="144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579,996,139.78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579,996,139.78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579,996,139.78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579,996,139.78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资本公积说明</w:t>
      </w:r>
    </w:p>
    <w:p>
      <w:pPr>
        <w:pStyle w:val="Style37"/>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444"/>
      <w:bookmarkEnd w:id="1445"/>
      <w:bookmarkEnd w:id="144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19,510,478.13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22,910,233.27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19,510,478.13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3,399,755.14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22,910,233.27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p>
    <w:p>
      <w:pPr>
        <w:pStyle w:val="Style23"/>
        <w:keepNext w:val="0"/>
        <w:keepLines w:val="0"/>
        <w:widowControl w:val="0"/>
        <w:shd w:val="clear" w:color="auto" w:fill="auto"/>
        <w:bidi w:val="0"/>
        <w:spacing w:before="0" w:after="660" w:line="240" w:lineRule="auto"/>
        <w:ind w:left="0" w:right="0" w:firstLine="440"/>
        <w:jc w:val="left"/>
      </w:pPr>
      <w:r>
        <w:rPr>
          <w:color w:val="000000"/>
          <w:spacing w:val="0"/>
          <w:w w:val="100"/>
          <w:position w:val="0"/>
        </w:rPr>
        <w:t>按母公司税后净利润的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448"/>
      <w:bookmarkEnd w:id="1449"/>
      <w:bookmarkEnd w:id="145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一般风险准备情况说明</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5</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452"/>
      <w:bookmarkEnd w:id="1453"/>
      <w:bookmarkEnd w:id="14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34,525,727.74</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40,280,988.95</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3,399,755.14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27,240,773.00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44,166,188.55</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ind w:left="0" w:right="0" w:firstLine="0"/>
        <w:jc w:val="left"/>
      </w:pPr>
      <w:r>
        <w:rPr>
          <w:color w:val="000000"/>
          <w:spacing w:val="0"/>
          <w:w w:val="100"/>
          <w:position w:val="0"/>
        </w:rPr>
        <w:t>调整年初未分配利润明细：</w:t>
      </w:r>
    </w:p>
    <w:p>
      <w:pPr>
        <w:pStyle w:val="Style33"/>
        <w:keepNext w:val="0"/>
        <w:keepLines w:val="0"/>
        <w:widowControl w:val="0"/>
        <w:shd w:val="clear" w:color="auto" w:fill="auto"/>
        <w:tabs>
          <w:tab w:pos="330" w:val="left"/>
        </w:tabs>
        <w:bidi w:val="0"/>
        <w:spacing w:before="0" w:after="0"/>
        <w:ind w:left="0" w:right="0" w:firstLine="0"/>
        <w:jc w:val="left"/>
      </w:pPr>
      <w:bookmarkStart w:id="1456" w:name="bookmark1456"/>
      <w:r>
        <w:rPr>
          <w:rFonts w:ascii="Times New Roman" w:eastAsia="Times New Roman" w:hAnsi="Times New Roman" w:cs="Times New Roman"/>
          <w:color w:val="000000"/>
          <w:spacing w:val="0"/>
          <w:w w:val="100"/>
          <w:position w:val="0"/>
          <w:sz w:val="18"/>
          <w:szCs w:val="18"/>
        </w:rPr>
        <w:t>1</w:t>
      </w:r>
      <w:bookmarkEnd w:id="14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33"/>
        <w:keepNext w:val="0"/>
        <w:keepLines w:val="0"/>
        <w:widowControl w:val="0"/>
        <w:shd w:val="clear" w:color="auto" w:fill="auto"/>
        <w:tabs>
          <w:tab w:pos="349" w:val="left"/>
        </w:tabs>
        <w:bidi w:val="0"/>
        <w:spacing w:before="0" w:after="0"/>
        <w:ind w:left="0" w:right="0" w:firstLine="0"/>
        <w:jc w:val="left"/>
      </w:pPr>
      <w:bookmarkStart w:id="1457" w:name="bookmark1457"/>
      <w:r>
        <w:rPr>
          <w:rFonts w:ascii="Times New Roman" w:eastAsia="Times New Roman" w:hAnsi="Times New Roman" w:cs="Times New Roman"/>
          <w:color w:val="000000"/>
          <w:spacing w:val="0"/>
          <w:w w:val="100"/>
          <w:position w:val="0"/>
          <w:sz w:val="18"/>
          <w:szCs w:val="18"/>
        </w:rPr>
        <w:t>2</w:t>
      </w:r>
      <w:bookmarkEnd w:id="14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33"/>
        <w:keepNext w:val="0"/>
        <w:keepLines w:val="0"/>
        <w:widowControl w:val="0"/>
        <w:shd w:val="clear" w:color="auto" w:fill="auto"/>
        <w:tabs>
          <w:tab w:pos="349" w:val="left"/>
        </w:tabs>
        <w:bidi w:val="0"/>
        <w:spacing w:before="0" w:after="0"/>
        <w:ind w:left="0" w:right="0" w:firstLine="0"/>
        <w:jc w:val="left"/>
      </w:pPr>
      <w:bookmarkStart w:id="1458" w:name="bookmark1458"/>
      <w:r>
        <w:rPr>
          <w:rFonts w:ascii="Times New Roman" w:eastAsia="Times New Roman" w:hAnsi="Times New Roman" w:cs="Times New Roman"/>
          <w:color w:val="000000"/>
          <w:spacing w:val="0"/>
          <w:w w:val="100"/>
          <w:position w:val="0"/>
          <w:sz w:val="18"/>
          <w:szCs w:val="18"/>
        </w:rPr>
        <w:t>3</w:t>
      </w:r>
      <w:bookmarkEnd w:id="14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33"/>
        <w:keepNext w:val="0"/>
        <w:keepLines w:val="0"/>
        <w:widowControl w:val="0"/>
        <w:shd w:val="clear" w:color="auto" w:fill="auto"/>
        <w:tabs>
          <w:tab w:pos="349" w:val="left"/>
        </w:tabs>
        <w:bidi w:val="0"/>
        <w:spacing w:before="0" w:after="0"/>
        <w:ind w:left="0" w:right="0" w:firstLine="0"/>
        <w:jc w:val="left"/>
      </w:pPr>
      <w:bookmarkStart w:id="1459" w:name="bookmark1459"/>
      <w:r>
        <w:rPr>
          <w:rFonts w:ascii="Times New Roman" w:eastAsia="Times New Roman" w:hAnsi="Times New Roman" w:cs="Times New Roman"/>
          <w:color w:val="000000"/>
          <w:spacing w:val="0"/>
          <w:w w:val="100"/>
          <w:position w:val="0"/>
          <w:sz w:val="18"/>
          <w:szCs w:val="18"/>
        </w:rPr>
        <w:t>4</w:t>
      </w:r>
      <w:bookmarkEnd w:id="14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33"/>
        <w:keepNext w:val="0"/>
        <w:keepLines w:val="0"/>
        <w:widowControl w:val="0"/>
        <w:shd w:val="clear" w:color="auto" w:fill="auto"/>
        <w:tabs>
          <w:tab w:pos="349" w:val="left"/>
        </w:tabs>
        <w:bidi w:val="0"/>
        <w:spacing w:before="0" w:after="0"/>
        <w:ind w:left="0" w:right="0" w:firstLine="0"/>
        <w:jc w:val="left"/>
      </w:pPr>
      <w:bookmarkStart w:id="1460" w:name="bookmark1460"/>
      <w:r>
        <w:rPr>
          <w:rFonts w:ascii="Times New Roman" w:eastAsia="Times New Roman" w:hAnsi="Times New Roman" w:cs="Times New Roman"/>
          <w:color w:val="000000"/>
          <w:spacing w:val="0"/>
          <w:w w:val="100"/>
          <w:position w:val="0"/>
          <w:sz w:val="18"/>
          <w:szCs w:val="18"/>
        </w:rPr>
        <w:t>5</w:t>
      </w:r>
      <w:bookmarkEnd w:id="14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p>
    <w:p>
      <w:pPr>
        <w:pStyle w:val="Style33"/>
        <w:keepNext w:val="0"/>
        <w:keepLines w:val="0"/>
        <w:widowControl w:val="0"/>
        <w:shd w:val="clear" w:color="auto" w:fill="auto"/>
        <w:bidi w:val="0"/>
        <w:spacing w:before="0" w:after="380"/>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7"/>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5</w:t>
      </w:r>
      <w:bookmarkEnd w:id="1463"/>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461"/>
      <w:bookmarkEnd w:id="1462"/>
      <w:bookmarkEnd w:id="1464"/>
    </w:p>
    <w:p>
      <w:pPr>
        <w:pStyle w:val="Style37"/>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461"/>
      <w:bookmarkEnd w:id="1462"/>
      <w:bookmarkEnd w:id="146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717,098,016.98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829,871,953.00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4,896,638.02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3,547,866.29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621,061,121.46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722,447,323.00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466"/>
      <w:bookmarkEnd w:id="1467"/>
      <w:bookmarkEnd w:id="146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3590"/>
        <w:gridCol w:w="3461"/>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金属加工制造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717,098,016.98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620,983,399.88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829,871,953.00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721,518,936.40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717,098,016.98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620,983,399.88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829,871,953.00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721,518,936.40</w:t>
            </w:r>
          </w:p>
        </w:tc>
      </w:tr>
    </w:tbl>
    <w:p>
      <w:pPr>
        <w:widowControl w:val="0"/>
        <w:spacing w:after="319" w:line="1" w:lineRule="exact"/>
      </w:pPr>
    </w:p>
    <w:p>
      <w:pPr>
        <w:pStyle w:val="Style37"/>
        <w:keepNext/>
        <w:keepLines/>
        <w:widowControl w:val="0"/>
        <w:numPr>
          <w:ilvl w:val="0"/>
          <w:numId w:val="41"/>
        </w:numPr>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主营业务(分产品)</w:t>
      </w:r>
      <w:bookmarkEnd w:id="1469"/>
      <w:bookmarkEnd w:id="1470"/>
      <w:bookmarkEnd w:id="14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钢绞线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414,766,612.60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342,029,668.67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450,689,413.77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370,692,474.26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钢绞线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209,661,298.69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201,229,821.88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276,592,556.34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267,638,602.17</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钢丝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92,670,105.69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77,723,909.33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102,589,982.89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83,187,859.97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717,098,016.98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620,983,399.88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829,871,953.00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721,518,936.40</w:t>
            </w:r>
          </w:p>
        </w:tc>
      </w:tr>
    </w:tbl>
    <w:p>
      <w:pPr>
        <w:widowControl w:val="0"/>
        <w:spacing w:after="319" w:line="1" w:lineRule="exact"/>
      </w:pPr>
    </w:p>
    <w:p>
      <w:pPr>
        <w:pStyle w:val="Style37"/>
        <w:keepNext/>
        <w:keepLines/>
        <w:widowControl w:val="0"/>
        <w:numPr>
          <w:ilvl w:val="0"/>
          <w:numId w:val="41"/>
        </w:numPr>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主营业务(分地区)</w:t>
      </w:r>
      <w:bookmarkEnd w:id="1473"/>
      <w:bookmarkEnd w:id="1474"/>
      <w:bookmarkEnd w:id="14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528,002,163.78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447,609,853.37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608,614,765.76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525,891,635.66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189,095,853.20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173,373,546.51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221,257,187.24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195,627,300.74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717,098,016.98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620,983,399.88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829,871,953.00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721,518,936.40</w:t>
            </w:r>
          </w:p>
        </w:tc>
      </w:tr>
    </w:tbl>
    <w:p>
      <w:pPr>
        <w:widowControl w:val="0"/>
        <w:spacing w:after="319" w:line="1" w:lineRule="exact"/>
      </w:pPr>
    </w:p>
    <w:p>
      <w:pPr>
        <w:pStyle w:val="Style37"/>
        <w:keepNext/>
        <w:keepLines/>
        <w:widowControl w:val="0"/>
        <w:numPr>
          <w:ilvl w:val="0"/>
          <w:numId w:val="41"/>
        </w:numPr>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公司来自前五名客户的营业收入情况</w:t>
      </w:r>
      <w:bookmarkEnd w:id="1477"/>
      <w:bookmarkEnd w:id="1478"/>
      <w:bookmarkEnd w:id="148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73,801,178.75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43,206,634.81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39,871,782.03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29,568,959.02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23,597,839.23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210,046,393.84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营业收入的说明</w:t>
      </w:r>
    </w:p>
    <w:p>
      <w:pPr>
        <w:pStyle w:val="Style37"/>
        <w:keepNext/>
        <w:keepLines/>
        <w:widowControl w:val="0"/>
        <w:shd w:val="clear" w:color="auto" w:fill="auto"/>
        <w:bidi w:val="0"/>
        <w:spacing w:before="0" w:after="380" w:line="240" w:lineRule="auto"/>
        <w:ind w:left="0" w:right="0" w:firstLine="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5</w:t>
      </w:r>
      <w:bookmarkEnd w:id="1483"/>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481"/>
      <w:bookmarkEnd w:id="1482"/>
      <w:bookmarkEnd w:id="1484"/>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合同项目的说明</w:t>
      </w:r>
    </w:p>
    <w:p>
      <w:pPr>
        <w:pStyle w:val="Style37"/>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485"/>
      <w:bookmarkEnd w:id="1486"/>
      <w:bookmarkEnd w:id="14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906,604.48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1,059,235.74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应交流转税额的</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543,327.63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635,541.43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应交流转税额的</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363,276.77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423,694.28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应交流转税额的</w:t>
            </w: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1,813,208.88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2,118,471.45</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7"/>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89"/>
      <w:bookmarkEnd w:id="1490"/>
      <w:bookmarkEnd w:id="14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17,606,407.07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20,737,650.15</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3,737,610.96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2,417,877.68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1,119,017.00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923,305.11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3,436,152.00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3,244,380.57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1,494,847.07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1,930,934.73</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964,339.18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916,222.91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138,677.24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154,459.10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941,450.60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822,758.00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标书费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328,068.49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96,679.00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3,168,179.14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2,959,691.10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32,934,748.75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34,203,958.35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5</w:t>
      </w:r>
      <w:bookmarkEnd w:id="1495"/>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93"/>
      <w:bookmarkEnd w:id="1494"/>
      <w:bookmarkEnd w:id="149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5,582,181.13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5,621,634.70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4,001,843.81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4,710,934.76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1,915,832.74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2,574,115.80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1,081,765.40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1,445,294.38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4,045,756.81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4,611,201.69</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1,903,277.69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884,071.99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983,759.07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762,293.63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867,868.78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967,040.58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696,042.10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650,492.24</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1,175,277.13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1,294,892.01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667,339.83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709,115.69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184,373.45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96,156.60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2,143,398.10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1,542,620.54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25,248,716.04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25,869,864.61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5</w:t>
      </w:r>
      <w:bookmarkEnd w:id="1499"/>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497"/>
      <w:bookmarkEnd w:id="1498"/>
      <w:bookmarkEnd w:id="15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11,875,220.73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9,386,998.26</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-1,939,455.49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-3,768,744.00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165,003.99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-372,430.45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419,941.78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725,552.56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58,877.00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10,520,711.01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6,030,253.37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6</w:t>
      </w:r>
      <w:bookmarkEnd w:id="1503"/>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01"/>
      <w:bookmarkEnd w:id="1502"/>
      <w:bookmarkEnd w:id="15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公允价值变动收益的说明</w:t>
      </w:r>
    </w:p>
    <w:p>
      <w:pPr>
        <w:pStyle w:val="Style37"/>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6</w:t>
      </w:r>
      <w:bookmarkEnd w:id="1507"/>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505"/>
      <w:bookmarkEnd w:id="1506"/>
      <w:bookmarkEnd w:id="1508"/>
    </w:p>
    <w:p>
      <w:pPr>
        <w:pStyle w:val="Style37"/>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505"/>
      <w:bookmarkEnd w:id="1506"/>
      <w:bookmarkEnd w:id="150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-1,550,644.46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-803,368.92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-1,340,644.46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-483,368.92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510"/>
      <w:bookmarkEnd w:id="1511"/>
      <w:bookmarkEnd w:id="15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安徽华菱西厨设备股份有限公司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本期被投资单位利润分配减少</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台山市农村信用合作联社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本期被投资单位没进行分配</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numPr>
          <w:ilvl w:val="0"/>
          <w:numId w:val="43"/>
        </w:numPr>
        <w:shd w:val="clear" w:color="auto" w:fill="auto"/>
        <w:bidi w:val="0"/>
        <w:spacing w:before="0" w:after="380" w:line="240" w:lineRule="auto"/>
        <w:ind w:left="0" w:right="0" w:firstLine="14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按权益法核算的长期股权投资收益</w:t>
      </w:r>
      <w:bookmarkEnd w:id="1513"/>
      <w:bookmarkEnd w:id="1514"/>
      <w:bookmarkEnd w:id="15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7"/>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6</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17"/>
      <w:bookmarkEnd w:id="1518"/>
      <w:bookmarkEnd w:id="152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2,115,505.94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1,577,599.90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2,115,505.94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1,577,599.90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6</w:t>
      </w:r>
      <w:bookmarkEnd w:id="1523"/>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521"/>
      <w:bookmarkEnd w:id="1522"/>
      <w:bookmarkEnd w:id="1524"/>
    </w:p>
    <w:p>
      <w:pPr>
        <w:pStyle w:val="Style37"/>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521"/>
      <w:bookmarkEnd w:id="1522"/>
      <w:bookmarkEnd w:id="152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23,560.24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487,986.24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23,560.24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23,560.24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487,986.24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23,560.24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20,395,600.00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14,809,000.00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20,395,600.00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216,944.10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506,046.08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216,944.10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20,636,104.34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15,803,032.32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20,636,104.34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r>
        <w:br w:type="page"/>
      </w:r>
    </w:p>
    <w:p>
      <w:pPr>
        <w:pStyle w:val="Style37"/>
        <w:keepNext/>
        <w:keepLines/>
        <w:widowControl w:val="0"/>
        <w:shd w:val="clear" w:color="auto" w:fill="auto"/>
        <w:bidi w:val="0"/>
        <w:spacing w:before="0" w:after="360" w:line="240" w:lineRule="auto"/>
        <w:ind w:left="0" w:right="0" w:firstLine="0"/>
        <w:jc w:val="left"/>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526"/>
      <w:bookmarkEnd w:id="1527"/>
      <w:bookmarkEnd w:id="15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引智项目经费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当涂开发管理委员会奖 励款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外贸促进资金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企业政策兑现资金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外贸奖励政策资金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外贸促进资金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清洁生产补助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引进国外技术人才项目 经费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产业转移政策兑现资金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民营经济发展专项资金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外贸促进资金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先进企业奖金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政府奖励基金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工业经济考核奖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收武隆县财政支付的补 贴款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稳增长专项资金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出口补助款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制品项目补助资金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博士后工作站奖励款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当涂经济开发区奖励款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县政府奖励款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人力资源和社会保险局</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机关资助费用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中小企业境外发展补贴 及国际市场开拓资金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技术标准战略奖励资金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外贸促进款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工业转型发展专项资金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科技型中小企业技术创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市科学技术</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批国家创新基金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招商引资和工业园区建 设工作先进集体和先进 个人奖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优秀民营企业奖励款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工业和信息化发展专项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制品项目补助资金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20,395,600.00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14,809,000.00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6</w:t>
      </w:r>
      <w:bookmarkEnd w:id="1531"/>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529"/>
      <w:bookmarkEnd w:id="1530"/>
      <w:bookmarkEnd w:id="15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1,255.43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1,255.43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418,659.45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261,832.15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418,659.45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54,349.10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182,479.28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54,349.10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473,008.55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445,566.86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473,008.55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6</w:t>
      </w:r>
      <w:bookmarkEnd w:id="1535"/>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533"/>
      <w:bookmarkEnd w:id="1534"/>
      <w:bookmarkEnd w:id="15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7,106,544.95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8,118,507.31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-264,439.65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142,693.87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6,842,105.30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8,261,201.18</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6</w:t>
      </w:r>
      <w:bookmarkEnd w:id="1539"/>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537"/>
      <w:bookmarkEnd w:id="1538"/>
      <w:bookmarkEnd w:id="1540"/>
    </w:p>
    <w:p>
      <w:pPr>
        <w:pStyle w:val="Style23"/>
        <w:keepNext w:val="0"/>
        <w:keepLines w:val="0"/>
        <w:widowControl w:val="0"/>
        <w:shd w:val="clear" w:color="auto" w:fill="auto"/>
        <w:bidi w:val="0"/>
        <w:spacing w:before="0" w:after="320" w:line="240" w:lineRule="auto"/>
        <w:ind w:left="0" w:right="0" w:firstLine="64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)各期基本每股收益和稀释每股收益金额列示</w:t>
      </w:r>
    </w:p>
    <w:p>
      <w:pPr>
        <w:widowControl w:val="0"/>
        <w:spacing w:line="1" w:lineRule="exact"/>
      </w:pPr>
      <w:r>
        <mc:AlternateContent>
          <mc:Choice Requires="wps">
            <w:drawing>
              <wp:anchor distT="45720" distB="271145" distL="0" distR="0" simplePos="0" relativeHeight="125829490" behindDoc="0" locked="0" layoutInCell="1" allowOverlap="1">
                <wp:simplePos x="0" y="0"/>
                <wp:positionH relativeFrom="page">
                  <wp:posOffset>1286510</wp:posOffset>
                </wp:positionH>
                <wp:positionV relativeFrom="paragraph">
                  <wp:posOffset>45720</wp:posOffset>
                </wp:positionV>
                <wp:extent cx="597535" cy="149225"/>
                <wp:wrapTopAndBottom/>
                <wp:docPr id="180" name="Shape 180"/>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报告期利润</w:t>
                            </w:r>
                          </w:p>
                        </w:txbxContent>
                      </wps:txbx>
                      <wps:bodyPr wrap="none" lIns="0" tIns="0" rIns="0" bIns="0">
                        <a:noAutoFit/>
                      </wps:bodyPr>
                    </wps:wsp>
                  </a:graphicData>
                </a:graphic>
              </wp:anchor>
            </w:drawing>
          </mc:Choice>
          <mc:Fallback>
            <w:pict>
              <v:shape id="_x0000_s1206" type="#_x0000_t202" style="position:absolute;margin-left:101.3pt;margin-top:3.6000000000000001pt;width:47.050000000000004pt;height:11.75pt;z-index:-125829263;mso-wrap-distance-left:0;mso-wrap-distance-top:3.6000000000000001pt;mso-wrap-distance-right:0;mso-wrap-distance-bottom:21.350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报告期利润</w:t>
                      </w:r>
                    </w:p>
                  </w:txbxContent>
                </v:textbox>
                <w10:wrap type="topAndBottom" anchorx="page"/>
              </v:shape>
            </w:pict>
          </mc:Fallback>
        </mc:AlternateContent>
      </w:r>
      <w:r>
        <mc:AlternateContent>
          <mc:Choice Requires="wps">
            <w:drawing>
              <wp:anchor distT="0" distB="0" distL="0" distR="0" simplePos="0" relativeHeight="125829492" behindDoc="0" locked="0" layoutInCell="1" allowOverlap="1">
                <wp:simplePos x="0" y="0"/>
                <wp:positionH relativeFrom="page">
                  <wp:posOffset>2438400</wp:posOffset>
                </wp:positionH>
                <wp:positionV relativeFrom="paragraph">
                  <wp:posOffset>0</wp:posOffset>
                </wp:positionV>
                <wp:extent cx="4264025" cy="466090"/>
                <wp:wrapTopAndBottom/>
                <wp:docPr id="182" name="Shape 182"/>
                <a:graphic xmlns:a="http://schemas.openxmlformats.org/drawingml/2006/main">
                  <a:graphicData uri="http://schemas.microsoft.com/office/word/2010/wordprocessingShape">
                    <wps:wsp>
                      <wps:cNvSpPr txBox="1"/>
                      <wps:spPr>
                        <a:xfrm>
                          <a:ext cx="4264025" cy="466090"/>
                        </a:xfrm>
                        <a:prstGeom prst="rect"/>
                        <a:noFill/>
                      </wps:spPr>
                      <wps:txbx>
                        <w:txbxContent>
                          <w:tbl>
                            <w:tblPr>
                              <w:tblOverlap w:val="never"/>
                              <w:jc w:val="left"/>
                              <w:tblLayout w:type="fixed"/>
                            </w:tblPr>
                            <w:tblGrid>
                              <w:gridCol w:w="1752"/>
                              <w:gridCol w:w="1738"/>
                              <w:gridCol w:w="1733"/>
                              <w:gridCol w:w="1493"/>
                            </w:tblGrid>
                            <w:tr>
                              <w:trPr>
                                <w:tblHeader/>
                                <w:trHeight w:val="36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7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w:t>
                                  </w:r>
                                </w:p>
                              </w:tc>
                            </w:tr>
                          </w:tbl>
                          <w:p>
                            <w:pPr>
                              <w:widowControl w:val="0"/>
                              <w:spacing w:line="1" w:lineRule="exact"/>
                            </w:pPr>
                          </w:p>
                        </w:txbxContent>
                      </wps:txbx>
                      <wps:bodyPr lIns="0" tIns="0" rIns="0" bIns="0">
                        <a:noAutoFit/>
                      </wps:bodyPr>
                    </wps:wsp>
                  </a:graphicData>
                </a:graphic>
              </wp:anchor>
            </w:drawing>
          </mc:Choice>
          <mc:Fallback>
            <w:pict>
              <v:shape id="_x0000_s1208" type="#_x0000_t202" style="position:absolute;margin-left:192.pt;margin-top:0;width:335.75pt;height:36.700000000000003pt;z-index:-125829261;mso-wrap-distance-left:0;mso-wrap-distance-right:0;mso-position-horizontal-relative:page" filled="f" stroked="f">
                <v:textbox inset="0,0,0,0">
                  <w:txbxContent>
                    <w:tbl>
                      <w:tblPr>
                        <w:tblOverlap w:val="never"/>
                        <w:jc w:val="left"/>
                        <w:tblLayout w:type="fixed"/>
                      </w:tblPr>
                      <w:tblGrid>
                        <w:gridCol w:w="1752"/>
                        <w:gridCol w:w="1738"/>
                        <w:gridCol w:w="1733"/>
                        <w:gridCol w:w="1493"/>
                      </w:tblGrid>
                      <w:tr>
                        <w:trPr>
                          <w:tblHeader/>
                          <w:trHeight w:val="36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7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w:t>
                            </w: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2731"/>
        <w:gridCol w:w="1738"/>
        <w:gridCol w:w="1738"/>
        <w:gridCol w:w="1733"/>
        <w:gridCol w:w="1771"/>
      </w:tblGrid>
      <w:tr>
        <w:trPr>
          <w:trHeight w:val="36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878"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bl>
    <w:p>
      <w:pPr>
        <w:pStyle w:val="Style23"/>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）每股收益和稀释每股收益的计算过程</w:t>
      </w:r>
    </w:p>
    <w:p>
      <w:pPr>
        <w:pStyle w:val="Style23"/>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 xml:space="preserve">于报告期内，本公司不存在具有稀释性的潜在普通股，因此，稀释每股收益等于基本每 </w:t>
      </w:r>
      <w:r>
        <w:rPr>
          <w:color w:val="000000"/>
          <w:spacing w:val="0"/>
          <w:w w:val="100"/>
          <w:position w:val="0"/>
          <w:sz w:val="22"/>
          <w:szCs w:val="22"/>
        </w:rPr>
        <w:t>股收益。</w:t>
      </w:r>
    </w:p>
    <w:p>
      <w:pPr>
        <w:pStyle w:val="Style23"/>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①计算基本每股收益时，归属于普通股股东的当期净利润为:</w:t>
      </w:r>
    </w:p>
    <w:tbl>
      <w:tblPr>
        <w:tblOverlap w:val="never"/>
        <w:jc w:val="center"/>
        <w:tblLayout w:type="fixed"/>
      </w:tblPr>
      <w:tblGrid>
        <w:gridCol w:w="5141"/>
        <w:gridCol w:w="2270"/>
        <w:gridCol w:w="2299"/>
      </w:tblGrid>
      <w:tr>
        <w:trPr>
          <w:trHeight w:val="36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上年发生数</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归属于普通股股东的当期净利润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40,280,988.95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47,785,243.97</w:t>
            </w:r>
          </w:p>
        </w:tc>
      </w:tr>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其中：归属于持续经营的净利润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40,280,988.95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47,785,243.97</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归属于终止经营的净利润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扣除非经常性损益后归属于公司普通股股东的净利润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23,142,395.03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34,733,092.75</w:t>
            </w:r>
          </w:p>
        </w:tc>
      </w:tr>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其中：归属于持续经营的净利润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23,142,395.03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34,733,092.75</w:t>
            </w:r>
          </w:p>
        </w:tc>
      </w:tr>
      <w:tr>
        <w:trPr>
          <w:trHeight w:val="37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归属于终止经营的净利润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②计算基本每股收益时，分母为发行在外普通股加权平均数，计算过程如下:</w:t>
      </w:r>
    </w:p>
    <w:tbl>
      <w:tblPr>
        <w:tblOverlap w:val="never"/>
        <w:jc w:val="center"/>
        <w:tblLayout w:type="fixed"/>
      </w:tblPr>
      <w:tblGrid>
        <w:gridCol w:w="5146"/>
        <w:gridCol w:w="2270"/>
        <w:gridCol w:w="2294"/>
      </w:tblGrid>
      <w:tr>
        <w:trPr>
          <w:trHeight w:val="36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上年发生数</w:t>
            </w:r>
          </w:p>
        </w:tc>
      </w:tr>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年初发行在外的普通股股数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77,830,780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77,830,780</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加：本年发行的普通股加权数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减：本年回购的普通股加权数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7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年末发行在外的普通股加权数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77,830,780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77,830,780</w:t>
            </w:r>
          </w:p>
        </w:tc>
      </w:tr>
    </w:tbl>
    <w:p>
      <w:pPr>
        <w:widowControl w:val="0"/>
        <w:spacing w:after="939" w:line="1" w:lineRule="exact"/>
      </w:pPr>
    </w:p>
    <w:p>
      <w:pPr>
        <w:pStyle w:val="Style37"/>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6</w:t>
      </w:r>
      <w:bookmarkEnd w:id="154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41"/>
      <w:bookmarkEnd w:id="1542"/>
      <w:bookmarkEnd w:id="15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6</w:t>
      </w:r>
      <w:bookmarkEnd w:id="1547"/>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545"/>
      <w:bookmarkEnd w:id="1546"/>
      <w:bookmarkEnd w:id="1548"/>
    </w:p>
    <w:p>
      <w:pPr>
        <w:pStyle w:val="Style37"/>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45"/>
      <w:bookmarkEnd w:id="1546"/>
      <w:bookmarkEnd w:id="15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1,023,229.23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1,837,740.00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2,052,155.60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4,913,124.83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7"/>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50"/>
      <w:bookmarkEnd w:id="1551"/>
      <w:bookmarkEnd w:id="15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17,667,294.65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1,319,993.38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2,553,529.47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业务办公费</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3,533,275.17</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银行费用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419,941.78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420,909.45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15,961,378.11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41,876,322.01</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支付的其他与经营活动有关的现金说明</w:t>
      </w:r>
    </w:p>
    <w:p>
      <w:pPr>
        <w:pStyle w:val="Style37"/>
        <w:keepNext/>
        <w:keepLines/>
        <w:widowControl w:val="0"/>
        <w:shd w:val="clear" w:color="auto" w:fill="auto"/>
        <w:bidi w:val="0"/>
        <w:spacing w:before="0" w:after="380" w:line="240" w:lineRule="auto"/>
        <w:ind w:left="0" w:right="0" w:firstLine="0"/>
        <w:jc w:val="both"/>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53"/>
      <w:bookmarkEnd w:id="1554"/>
      <w:bookmarkEnd w:id="155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收到的其他与投资活动有关的现金说明</w:t>
      </w:r>
    </w:p>
    <w:p>
      <w:pPr>
        <w:pStyle w:val="Style37"/>
        <w:keepNext/>
        <w:keepLines/>
        <w:widowControl w:val="0"/>
        <w:shd w:val="clear" w:color="auto" w:fill="auto"/>
        <w:bidi w:val="0"/>
        <w:spacing w:before="0" w:after="380" w:line="240" w:lineRule="auto"/>
        <w:ind w:left="0" w:right="0" w:firstLine="0"/>
        <w:jc w:val="both"/>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57"/>
      <w:bookmarkEnd w:id="1558"/>
      <w:bookmarkEnd w:id="156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7"/>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61"/>
      <w:bookmarkEnd w:id="1562"/>
      <w:bookmarkEnd w:id="156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10,567,467.00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10,567,467.00</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收到的其他与筹资活动有关的现金说明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报告期内内收到的上期承兑汇票保证金。</w:t>
      </w:r>
    </w:p>
    <w:p>
      <w:pPr>
        <w:pStyle w:val="Style37"/>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65"/>
      <w:bookmarkEnd w:id="1566"/>
      <w:bookmarkEnd w:id="156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line="1" w:lineRule="exact"/>
      </w:pP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107,706,241.89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107,706,241.89</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支付的其他与筹资活动有关的现金说明 报告期内内支付的承兑汇票保证金。</w:t>
      </w:r>
    </w:p>
    <w:p>
      <w:pPr>
        <w:pStyle w:val="Style37"/>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6</w:t>
      </w:r>
      <w:bookmarkEnd w:id="157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69"/>
      <w:bookmarkEnd w:id="1570"/>
      <w:bookmarkEnd w:id="1572"/>
    </w:p>
    <w:p>
      <w:pPr>
        <w:pStyle w:val="Style37"/>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69"/>
      <w:bookmarkEnd w:id="1570"/>
      <w:bookmarkEnd w:id="15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40,280,988.95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47,785,243.97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2,115,505.94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1,577,599.90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15,501,045.28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12,846,405.82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1,175,277.13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1,239,587.16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54"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-24,252.55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-486,730.81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12,027,318.76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9,450,432.54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1,340,644.46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483,368.92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-303,328.65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142,693.87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-27,579,365.23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-28,908,161.43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13,197,709.90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-98,136,149.46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-172,010,669.70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81,122,833.53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-114,279,125.71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27,117,124.01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110,925,719.50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113,676,847.34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113,676,847.34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220,127,295.29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-2,751,127.84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-106,450,447.95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574"/>
      <w:bookmarkEnd w:id="1575"/>
      <w:bookmarkEnd w:id="15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7"/>
        <w:keepNext/>
        <w:keepLines/>
        <w:widowControl w:val="0"/>
        <w:numPr>
          <w:ilvl w:val="0"/>
          <w:numId w:val="45"/>
        </w:numPr>
        <w:shd w:val="clear" w:color="auto" w:fill="auto"/>
        <w:bidi w:val="0"/>
        <w:spacing w:before="0" w:after="360" w:line="240" w:lineRule="auto"/>
        <w:ind w:left="0" w:right="0" w:firstLine="140"/>
        <w:jc w:val="left"/>
      </w:pPr>
      <w:bookmarkStart w:id="1577" w:name="bookmark1577"/>
      <w:bookmarkStart w:id="1578" w:name="bookmark1578"/>
      <w:bookmarkStart w:id="1579" w:name="bookmark1579"/>
      <w:bookmarkStart w:id="1580" w:name="bookmark1580"/>
      <w:bookmarkEnd w:id="1579"/>
      <w:r>
        <w:rPr>
          <w:color w:val="000000"/>
          <w:spacing w:val="0"/>
          <w:w w:val="100"/>
          <w:position w:val="0"/>
        </w:rPr>
        <w:t>现金和现金等价物的构成</w:t>
      </w:r>
      <w:bookmarkEnd w:id="1577"/>
      <w:bookmarkEnd w:id="1578"/>
      <w:bookmarkEnd w:id="15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110,925,719.50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113,676,847.34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85,466.53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20,851.97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110,840,252.97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113,655,995.37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110,925,719.50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113,676,847.34</w:t>
            </w:r>
          </w:p>
        </w:tc>
      </w:tr>
    </w:tbl>
    <w:p>
      <w:pPr>
        <w:widowControl w:val="0"/>
        <w:spacing w:after="9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现金流量表补充资料的说明</w:t>
      </w:r>
    </w:p>
    <w:p>
      <w:pPr>
        <w:pStyle w:val="Style37"/>
        <w:keepNext/>
        <w:keepLines/>
        <w:widowControl w:val="0"/>
        <w:shd w:val="clear" w:color="auto" w:fill="auto"/>
        <w:bidi w:val="0"/>
        <w:spacing w:before="0" w:after="36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7</w:t>
      </w:r>
      <w:bookmarkEnd w:id="1583"/>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581"/>
      <w:bookmarkEnd w:id="1582"/>
      <w:bookmarkEnd w:id="1584"/>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其他，，项目名称及调整金额、由同一控制下企业合并产生的追溯调整等事项</w:t>
      </w:r>
    </w:p>
    <w:p>
      <w:pPr>
        <w:pStyle w:val="Style28"/>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八</w:t>
      </w:r>
      <w:bookmarkEnd w:id="1587"/>
      <w:r>
        <w:rPr>
          <w:color w:val="000000"/>
          <w:spacing w:val="0"/>
          <w:w w:val="100"/>
          <w:position w:val="0"/>
        </w:rPr>
        <w:t>、资产证券化业务的会计处理</w:t>
      </w:r>
      <w:bookmarkEnd w:id="1585"/>
      <w:bookmarkEnd w:id="1586"/>
      <w:bookmarkEnd w:id="1588"/>
    </w:p>
    <w:p>
      <w:pPr>
        <w:pStyle w:val="Style37"/>
        <w:keepNext/>
        <w:keepLines/>
        <w:widowControl w:val="0"/>
        <w:shd w:val="clear" w:color="auto" w:fill="auto"/>
        <w:tabs>
          <w:tab w:pos="368" w:val="left"/>
        </w:tabs>
        <w:bidi w:val="0"/>
        <w:spacing w:before="0" w:after="36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1</w:t>
      </w:r>
      <w:bookmarkEnd w:id="1591"/>
      <w:r>
        <w:rPr>
          <w:color w:val="000000"/>
          <w:spacing w:val="0"/>
          <w:w w:val="100"/>
          <w:position w:val="0"/>
        </w:rPr>
        <w:t>、</w:t>
        <w:tab/>
        <w:t>说明资产证券化业务的主要交易安排及其会计处理、破产隔离条款</w:t>
      </w:r>
      <w:bookmarkEnd w:id="1589"/>
      <w:bookmarkEnd w:id="1590"/>
      <w:bookmarkEnd w:id="1592"/>
    </w:p>
    <w:p>
      <w:pPr>
        <w:pStyle w:val="Style37"/>
        <w:keepNext/>
        <w:keepLines/>
        <w:widowControl w:val="0"/>
        <w:shd w:val="clear" w:color="auto" w:fill="auto"/>
        <w:tabs>
          <w:tab w:pos="378" w:val="left"/>
        </w:tabs>
        <w:bidi w:val="0"/>
        <w:spacing w:before="0" w:after="360" w:line="240" w:lineRule="auto"/>
        <w:ind w:left="0" w:right="0" w:firstLine="0"/>
        <w:jc w:val="left"/>
      </w:pPr>
      <w:bookmarkStart w:id="1589" w:name="bookmark1589"/>
      <w:bookmarkStart w:id="1590" w:name="bookmark1590"/>
      <w:bookmarkStart w:id="1593" w:name="bookmark1593"/>
      <w:bookmarkStart w:id="1594" w:name="bookmark1594"/>
      <w:r>
        <w:rPr>
          <w:rFonts w:ascii="Times New Roman" w:eastAsia="Times New Roman" w:hAnsi="Times New Roman" w:cs="Times New Roman"/>
          <w:color w:val="000000"/>
          <w:spacing w:val="0"/>
          <w:w w:val="100"/>
          <w:position w:val="0"/>
        </w:rPr>
        <w:t>2</w:t>
      </w:r>
      <w:bookmarkEnd w:id="1593"/>
      <w:r>
        <w:rPr>
          <w:color w:val="000000"/>
          <w:spacing w:val="0"/>
          <w:w w:val="100"/>
          <w:position w:val="0"/>
        </w:rPr>
        <w:t>、</w:t>
        <w:tab/>
        <w:t>公司不具有控制权但实质上承担其风险的特殊目的主体情况</w:t>
      </w:r>
      <w:bookmarkEnd w:id="1589"/>
      <w:bookmarkEnd w:id="1590"/>
      <w:bookmarkEnd w:id="1594"/>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九</w:t>
      </w:r>
      <w:bookmarkEnd w:id="1597"/>
      <w:r>
        <w:rPr>
          <w:color w:val="000000"/>
          <w:spacing w:val="0"/>
          <w:w w:val="100"/>
          <w:position w:val="0"/>
        </w:rPr>
        <w:t>、关联方及关联交易</w:t>
      </w:r>
      <w:bookmarkEnd w:id="1595"/>
      <w:bookmarkEnd w:id="1596"/>
      <w:bookmarkEnd w:id="1598"/>
    </w:p>
    <w:p>
      <w:pPr>
        <w:pStyle w:val="Style37"/>
        <w:keepNext/>
        <w:keepLines/>
        <w:widowControl w:val="0"/>
        <w:shd w:val="clear" w:color="auto" w:fill="auto"/>
        <w:bidi w:val="0"/>
        <w:spacing w:before="0" w:after="100" w:line="240" w:lineRule="auto"/>
        <w:ind w:left="0" w:right="0" w:firstLine="0"/>
        <w:jc w:val="left"/>
      </w:pPr>
      <w:r>
        <mc:AlternateContent>
          <mc:Choice Requires="wps">
            <w:drawing>
              <wp:anchor distT="127000" distB="0" distL="0" distR="0" simplePos="0" relativeHeight="125829494" behindDoc="0" locked="0" layoutInCell="1" allowOverlap="1">
                <wp:simplePos x="0" y="0"/>
                <wp:positionH relativeFrom="page">
                  <wp:posOffset>713740</wp:posOffset>
                </wp:positionH>
                <wp:positionV relativeFrom="paragraph">
                  <wp:posOffset>368300</wp:posOffset>
                </wp:positionV>
                <wp:extent cx="6083935" cy="859790"/>
                <wp:wrapTopAndBottom/>
                <wp:docPr id="184" name="Shape 184"/>
                <a:graphic xmlns:a="http://schemas.openxmlformats.org/drawingml/2006/main">
                  <a:graphicData uri="http://schemas.microsoft.com/office/word/2010/wordprocessingShape">
                    <wps:wsp>
                      <wps:cNvSpPr txBox="1"/>
                      <wps:spPr>
                        <a:xfrm>
                          <a:ext cx="6083935" cy="859790"/>
                        </a:xfrm>
                        <a:prstGeom prst="rect"/>
                        <a:noFill/>
                      </wps:spPr>
                      <wps:txbx>
                        <w:txbxContent>
                          <w:tbl>
                            <w:tblPr>
                              <w:tblOverlap w:val="never"/>
                              <w:jc w:val="left"/>
                              <w:tblLayout w:type="fixed"/>
                            </w:tblPr>
                            <w:tblGrid>
                              <w:gridCol w:w="883"/>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本企业最</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r>
                          </w:tbl>
                          <w:p>
                            <w:pPr>
                              <w:widowControl w:val="0"/>
                              <w:spacing w:line="1" w:lineRule="exact"/>
                            </w:pPr>
                          </w:p>
                        </w:txbxContent>
                      </wps:txbx>
                      <wps:bodyPr lIns="0" tIns="0" rIns="0" bIns="0">
                        <a:noAutoFit/>
                      </wps:bodyPr>
                    </wps:wsp>
                  </a:graphicData>
                </a:graphic>
              </wp:anchor>
            </w:drawing>
          </mc:Choice>
          <mc:Fallback>
            <w:pict>
              <v:shape id="_x0000_s1210" type="#_x0000_t202" style="position:absolute;margin-left:56.200000000000003pt;margin-top:29.pt;width:479.05000000000001pt;height:67.700000000000003pt;z-index:-125829259;mso-wrap-distance-left:0;mso-wrap-distance-top:10.pt;mso-wrap-distance-right:0;mso-position-horizontal-relative:page" filled="f" stroked="f">
                <v:textbox inset="0,0,0,0">
                  <w:txbxContent>
                    <w:tbl>
                      <w:tblPr>
                        <w:tblOverlap w:val="never"/>
                        <w:jc w:val="left"/>
                        <w:tblLayout w:type="fixed"/>
                      </w:tblPr>
                      <w:tblGrid>
                        <w:gridCol w:w="883"/>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本企业最</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r>
                    </w:tbl>
                    <w:p>
                      <w:pPr>
                        <w:widowControl w:val="0"/>
                        <w:spacing w:line="1" w:lineRule="exact"/>
                      </w:pPr>
                    </w:p>
                  </w:txbxContent>
                </v:textbox>
                <w10:wrap type="topAndBottom" anchorx="page"/>
              </v:shape>
            </w:pict>
          </mc:Fallback>
        </mc:AlternateContent>
      </w: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1</w:t>
      </w:r>
      <w:bookmarkEnd w:id="1601"/>
      <w:r>
        <w:rPr>
          <w:color w:val="000000"/>
          <w:spacing w:val="0"/>
          <w:w w:val="100"/>
          <w:position w:val="0"/>
        </w:rPr>
        <w:t>、本企业的母公司情况</w:t>
      </w:r>
      <w:bookmarkEnd w:id="1599"/>
      <w:bookmarkEnd w:id="1600"/>
      <w:bookmarkEnd w:id="1602"/>
    </w:p>
    <w:p>
      <w:pPr>
        <w:pStyle w:val="Style9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tabs>
          <w:tab w:pos="7158" w:val="left"/>
        </w:tabs>
        <w:bidi w:val="0"/>
        <w:spacing w:before="0" w:line="240" w:lineRule="auto"/>
        <w:ind w:right="0" w:firstLine="0"/>
        <w:jc w:val="left"/>
      </w:pPr>
      <w:r>
        <w:rPr>
          <w:color w:val="000000"/>
          <w:spacing w:val="0"/>
          <w:w w:val="100"/>
          <w:position w:val="0"/>
        </w:rPr>
        <w:t>(%)</w:t>
        <w:tab/>
      </w:r>
      <w:r>
        <w:rPr>
          <w:rFonts w:ascii="SimSun" w:eastAsia="SimSun" w:hAnsi="SimSun" w:cs="SimSun"/>
          <w:color w:val="000000"/>
          <w:spacing w:val="0"/>
          <w:w w:val="100"/>
          <w:position w:val="0"/>
          <w:sz w:val="17"/>
          <w:szCs w:val="17"/>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本企业的母公司情况的说明</w:t>
      </w:r>
    </w:p>
    <w:p>
      <w:pPr>
        <w:pStyle w:val="Style37"/>
        <w:keepNext/>
        <w:keepLines/>
        <w:widowControl w:val="0"/>
        <w:shd w:val="clear" w:color="auto" w:fill="auto"/>
        <w:bidi w:val="0"/>
        <w:spacing w:before="0" w:after="36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2</w:t>
      </w:r>
      <w:bookmarkEnd w:id="1605"/>
      <w:r>
        <w:rPr>
          <w:color w:val="000000"/>
          <w:spacing w:val="0"/>
          <w:w w:val="100"/>
          <w:position w:val="0"/>
        </w:rPr>
        <w:t>、本企业的子公司情况</w:t>
      </w:r>
      <w:bookmarkEnd w:id="1603"/>
      <w:bookmarkEnd w:id="1604"/>
      <w:bookmarkEnd w:id="1606"/>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隆泰稀土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刘凌云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56162885-0</w:t>
            </w:r>
          </w:p>
        </w:tc>
      </w:tr>
    </w:tbl>
    <w:p>
      <w:pPr>
        <w:spacing w:lineRule="exact" w:line="1"/>
        <w:rPr>
          <w:sz w:val="2"/>
          <w:szCs w:val="2"/>
        </w:rPr>
      </w:pPr>
      <w:r>
        <w:br w:type="page"/>
      </w:r>
    </w:p>
    <w:p>
      <w:pPr>
        <w:pStyle w:val="Style37"/>
        <w:keepNext/>
        <w:keepLines/>
        <w:widowControl w:val="0"/>
        <w:shd w:val="clear" w:color="auto" w:fill="auto"/>
        <w:bidi w:val="0"/>
        <w:spacing w:before="0" w:after="320" w:line="240" w:lineRule="auto"/>
        <w:ind w:left="0" w:right="0" w:firstLine="0"/>
        <w:jc w:val="both"/>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3</w:t>
      </w:r>
      <w:bookmarkEnd w:id="1609"/>
      <w:r>
        <w:rPr>
          <w:color w:val="000000"/>
          <w:spacing w:val="0"/>
          <w:w w:val="100"/>
          <w:position w:val="0"/>
        </w:rPr>
        <w:t>、本企业的合营和联营企业情况</w:t>
      </w:r>
      <w:bookmarkEnd w:id="1607"/>
      <w:bookmarkEnd w:id="1608"/>
      <w:bookmarkEnd w:id="1610"/>
    </w:p>
    <w:tbl>
      <w:tblPr>
        <w:tblOverlap w:val="never"/>
        <w:jc w:val="center"/>
        <w:tblLayout w:type="fixed"/>
      </w:tblPr>
      <w:tblGrid>
        <w:gridCol w:w="965"/>
        <w:gridCol w:w="950"/>
        <w:gridCol w:w="960"/>
        <w:gridCol w:w="955"/>
        <w:gridCol w:w="955"/>
        <w:gridCol w:w="960"/>
        <w:gridCol w:w="960"/>
        <w:gridCol w:w="955"/>
        <w:gridCol w:w="960"/>
        <w:gridCol w:w="970"/>
      </w:tblGrid>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r>
        <w:trPr>
          <w:trHeight w:val="403" w:hRule="exact"/>
        </w:trPr>
        <w:tc>
          <w:tcPr>
            <w:gridSpan w:val="10"/>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both"/>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4</w:t>
      </w:r>
      <w:bookmarkEnd w:id="1613"/>
      <w:r>
        <w:rPr>
          <w:color w:val="000000"/>
          <w:spacing w:val="0"/>
          <w:w w:val="100"/>
          <w:position w:val="0"/>
        </w:rPr>
        <w:t>、本企业的其他关联方情况</w:t>
      </w:r>
      <w:bookmarkEnd w:id="1611"/>
      <w:bookmarkEnd w:id="1612"/>
      <w:bookmarkEnd w:id="161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其他关联方名称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刘凌云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总经理，持有公司</w:t>
            </w:r>
            <w:r>
              <w:rPr>
                <w:rFonts w:ascii="Times New Roman" w:eastAsia="Times New Roman" w:hAnsi="Times New Roman" w:cs="Times New Roman"/>
                <w:color w:val="000000"/>
                <w:spacing w:val="0"/>
                <w:w w:val="100"/>
                <w:position w:val="0"/>
                <w:sz w:val="18"/>
                <w:szCs w:val="18"/>
              </w:rPr>
              <w:t>9.5441%</w:t>
            </w:r>
            <w:r>
              <w:rPr>
                <w:color w:val="000000"/>
                <w:spacing w:val="0"/>
                <w:w w:val="100"/>
                <w:position w:val="0"/>
              </w:rPr>
              <w:t>的股权</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宫为平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副总经理，持有公司</w:t>
            </w:r>
            <w:r>
              <w:rPr>
                <w:rFonts w:ascii="Times New Roman" w:eastAsia="Times New Roman" w:hAnsi="Times New Roman" w:cs="Times New Roman"/>
                <w:color w:val="000000"/>
                <w:spacing w:val="0"/>
                <w:w w:val="100"/>
                <w:position w:val="0"/>
                <w:sz w:val="18"/>
                <w:szCs w:val="18"/>
              </w:rPr>
              <w:t>3.4961%</w:t>
            </w:r>
            <w:r>
              <w:rPr>
                <w:color w:val="000000"/>
                <w:spacing w:val="0"/>
                <w:w w:val="100"/>
                <w:position w:val="0"/>
              </w:rPr>
              <w:t>的股权</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黄学春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副总经理兼财务总监、董事会秘书，持 有公司</w:t>
            </w:r>
            <w:r>
              <w:rPr>
                <w:rFonts w:ascii="Times New Roman" w:eastAsia="Times New Roman" w:hAnsi="Times New Roman" w:cs="Times New Roman"/>
                <w:color w:val="000000"/>
                <w:spacing w:val="0"/>
                <w:w w:val="100"/>
                <w:position w:val="0"/>
                <w:sz w:val="18"/>
                <w:szCs w:val="18"/>
              </w:rPr>
              <w:t>3.2620%</w:t>
            </w:r>
            <w:r>
              <w:rPr>
                <w:color w:val="000000"/>
                <w:spacing w:val="0"/>
                <w:w w:val="100"/>
                <w:position w:val="0"/>
              </w:rPr>
              <w:t>的股权</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唐成宽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董事，持有公司</w:t>
            </w:r>
            <w:r>
              <w:rPr>
                <w:rFonts w:ascii="Times New Roman" w:eastAsia="Times New Roman" w:hAnsi="Times New Roman" w:cs="Times New Roman"/>
                <w:color w:val="000000"/>
                <w:spacing w:val="0"/>
                <w:w w:val="100"/>
                <w:position w:val="0"/>
                <w:sz w:val="18"/>
                <w:szCs w:val="18"/>
              </w:rPr>
              <w:t>1.7479%</w:t>
            </w:r>
            <w:r>
              <w:rPr>
                <w:color w:val="000000"/>
                <w:spacing w:val="0"/>
                <w:w w:val="100"/>
                <w:position w:val="0"/>
              </w:rPr>
              <w:t>的股权</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吴翠华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董事，持有公司</w:t>
            </w:r>
            <w:r>
              <w:rPr>
                <w:rFonts w:ascii="Times New Roman" w:eastAsia="Times New Roman" w:hAnsi="Times New Roman" w:cs="Times New Roman"/>
                <w:color w:val="000000"/>
                <w:spacing w:val="0"/>
                <w:w w:val="100"/>
                <w:position w:val="0"/>
                <w:sz w:val="18"/>
                <w:szCs w:val="18"/>
              </w:rPr>
              <w:t>1.0925%</w:t>
            </w:r>
            <w:r>
              <w:rPr>
                <w:color w:val="000000"/>
                <w:spacing w:val="0"/>
                <w:w w:val="100"/>
                <w:position w:val="0"/>
              </w:rPr>
              <w:t>的股权</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袁福祥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监事，持有公司</w:t>
            </w:r>
            <w:r>
              <w:rPr>
                <w:rFonts w:ascii="Times New Roman" w:eastAsia="Times New Roman" w:hAnsi="Times New Roman" w:cs="Times New Roman"/>
                <w:color w:val="000000"/>
                <w:spacing w:val="0"/>
                <w:w w:val="100"/>
                <w:position w:val="0"/>
                <w:sz w:val="18"/>
                <w:szCs w:val="18"/>
              </w:rPr>
              <w:t>0.8740%</w:t>
            </w:r>
            <w:r>
              <w:rPr>
                <w:color w:val="000000"/>
                <w:spacing w:val="0"/>
                <w:w w:val="100"/>
                <w:position w:val="0"/>
              </w:rPr>
              <w:t>的股权</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史志民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总工程师，持有公司</w:t>
            </w:r>
            <w:r>
              <w:rPr>
                <w:rFonts w:ascii="Times New Roman" w:eastAsia="Times New Roman" w:hAnsi="Times New Roman" w:cs="Times New Roman"/>
                <w:color w:val="000000"/>
                <w:spacing w:val="0"/>
                <w:w w:val="100"/>
                <w:position w:val="0"/>
                <w:sz w:val="18"/>
                <w:szCs w:val="18"/>
              </w:rPr>
              <w:t>0.1542%</w:t>
            </w:r>
            <w:r>
              <w:rPr>
                <w:color w:val="000000"/>
                <w:spacing w:val="0"/>
                <w:w w:val="100"/>
                <w:position w:val="0"/>
              </w:rPr>
              <w:t>的股权</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章大林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副总经理，持有公司</w:t>
            </w:r>
            <w:r>
              <w:rPr>
                <w:rFonts w:ascii="Times New Roman" w:eastAsia="Times New Roman" w:hAnsi="Times New Roman" w:cs="Times New Roman"/>
                <w:color w:val="000000"/>
                <w:spacing w:val="0"/>
                <w:w w:val="100"/>
                <w:position w:val="0"/>
                <w:sz w:val="18"/>
                <w:szCs w:val="18"/>
              </w:rPr>
              <w:t>0.1542%</w:t>
            </w:r>
            <w:r>
              <w:rPr>
                <w:color w:val="000000"/>
                <w:spacing w:val="0"/>
                <w:w w:val="100"/>
                <w:position w:val="0"/>
              </w:rPr>
              <w:t>的股权</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陆江</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副总经理，持有公司</w:t>
            </w:r>
            <w:r>
              <w:rPr>
                <w:rFonts w:ascii="Times New Roman" w:eastAsia="Times New Roman" w:hAnsi="Times New Roman" w:cs="Times New Roman"/>
                <w:color w:val="000000"/>
                <w:spacing w:val="0"/>
                <w:w w:val="100"/>
                <w:position w:val="0"/>
                <w:sz w:val="18"/>
                <w:szCs w:val="18"/>
              </w:rPr>
              <w:t>0.1927%</w:t>
            </w:r>
            <w:r>
              <w:rPr>
                <w:color w:val="000000"/>
                <w:spacing w:val="0"/>
                <w:w w:val="100"/>
                <w:position w:val="0"/>
              </w:rPr>
              <w:t>的股权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本企业的其他关联方情况的说明</w:t>
      </w:r>
    </w:p>
    <w:p>
      <w:pPr>
        <w:pStyle w:val="Style37"/>
        <w:keepNext/>
        <w:keepLines/>
        <w:widowControl w:val="0"/>
        <w:shd w:val="clear" w:color="auto" w:fill="auto"/>
        <w:bidi w:val="0"/>
        <w:spacing w:before="0" w:after="380" w:line="240" w:lineRule="auto"/>
        <w:ind w:left="0" w:right="0" w:firstLine="0"/>
        <w:jc w:val="both"/>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5</w:t>
      </w:r>
      <w:bookmarkEnd w:id="1617"/>
      <w:r>
        <w:rPr>
          <w:color w:val="000000"/>
          <w:spacing w:val="0"/>
          <w:w w:val="100"/>
          <w:position w:val="0"/>
        </w:rPr>
        <w:t>、关联方交易</w:t>
      </w:r>
      <w:bookmarkEnd w:id="1615"/>
      <w:bookmarkEnd w:id="1616"/>
      <w:bookmarkEnd w:id="1618"/>
    </w:p>
    <w:p>
      <w:pPr>
        <w:pStyle w:val="Style37"/>
        <w:keepNext/>
        <w:keepLines/>
        <w:widowControl w:val="0"/>
        <w:shd w:val="clear" w:color="auto" w:fill="auto"/>
        <w:bidi w:val="0"/>
        <w:spacing w:before="0" w:after="380" w:line="240" w:lineRule="auto"/>
        <w:ind w:left="0" w:right="0" w:firstLine="140"/>
        <w:jc w:val="left"/>
      </w:pPr>
      <w:bookmarkStart w:id="1615" w:name="bookmark1615"/>
      <w:bookmarkStart w:id="1616" w:name="bookmark1616"/>
      <w:bookmarkStart w:id="1619" w:name="bookmark1619"/>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615"/>
      <w:bookmarkEnd w:id="1616"/>
      <w:bookmarkEnd w:id="1619"/>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出售商品、提供劳务情况表</w:t>
      </w:r>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620"/>
      <w:bookmarkEnd w:id="1621"/>
      <w:bookmarkEnd w:id="1622"/>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73"/>
        <w:gridCol w:w="1368"/>
        <w:gridCol w:w="1368"/>
        <w:gridCol w:w="1426"/>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w:t>
            </w:r>
          </w:p>
        </w:tc>
      </w:tr>
      <w:tr>
        <w:trPr>
          <w:trHeight w:val="754" w:hRule="exact"/>
        </w:trPr>
        <w:tc>
          <w:tcPr>
            <w:gridSpan w:val="7"/>
            <w:tcBorders>
              <w:top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8"/>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7"/>
        <w:keepNext/>
        <w:keepLines/>
        <w:widowControl w:val="0"/>
        <w:shd w:val="clear" w:color="auto" w:fill="auto"/>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623"/>
      <w:bookmarkEnd w:id="1624"/>
      <w:bookmarkEnd w:id="1626"/>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公司出租情况表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73"/>
        <w:gridCol w:w="1368"/>
        <w:gridCol w:w="1368"/>
        <w:gridCol w:w="1368"/>
        <w:gridCol w:w="1421"/>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租赁收益定价依</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租赁费</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7"/>
        <w:keepNext/>
        <w:keepLines/>
        <w:widowControl w:val="0"/>
        <w:shd w:val="clear" w:color="auto" w:fill="auto"/>
        <w:bidi w:val="0"/>
        <w:spacing w:before="0" w:after="38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27"/>
      <w:bookmarkEnd w:id="1628"/>
      <w:bookmarkEnd w:id="163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7"/>
        <w:keepNext/>
        <w:keepLines/>
        <w:widowControl w:val="0"/>
        <w:shd w:val="clear" w:color="auto" w:fill="auto"/>
        <w:bidi w:val="0"/>
        <w:spacing w:before="0" w:after="38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31"/>
      <w:bookmarkEnd w:id="1632"/>
      <w:bookmarkEnd w:id="1634"/>
    </w:p>
    <w:p>
      <w:pPr>
        <w:widowControl w:val="0"/>
        <w:jc w:val="center"/>
        <w:rPr>
          <w:sz w:val="2"/>
          <w:szCs w:val="2"/>
        </w:rPr>
      </w:pPr>
      <w:r>
        <w:drawing>
          <wp:inline>
            <wp:extent cx="6126480" cy="956945"/>
            <wp:docPr id="186" name="Picutre 186"/>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35"/>
                    <a:stretch/>
                  </pic:blipFill>
                  <pic:spPr>
                    <a:xfrm>
                      <a:ext cx="6126480" cy="956945"/>
                    </a:xfrm>
                    <a:prstGeom prst="rect"/>
                  </pic:spPr>
                </pic:pic>
              </a:graphicData>
            </a:graphic>
          </wp:inline>
        </w:drawing>
      </w:r>
    </w:p>
    <w:p>
      <w:pPr>
        <w:pStyle w:val="Style37"/>
        <w:keepNext/>
        <w:keepLines/>
        <w:widowControl w:val="0"/>
        <w:shd w:val="clear" w:color="auto" w:fill="auto"/>
        <w:bidi w:val="0"/>
        <w:spacing w:before="0" w:after="360" w:line="240" w:lineRule="auto"/>
        <w:ind w:left="0" w:right="0" w:firstLine="140"/>
        <w:jc w:val="left"/>
      </w:pPr>
      <w:bookmarkStart w:id="1635" w:name="bookmark1635"/>
      <w:bookmarkStart w:id="1636" w:name="bookmark1636"/>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35"/>
      <w:bookmarkEnd w:id="1636"/>
      <w:bookmarkEnd w:id="1638"/>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关联交易定价原 则</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639"/>
      <w:bookmarkEnd w:id="1640"/>
      <w:bookmarkEnd w:id="1642"/>
    </w:p>
    <w:p>
      <w:pPr>
        <w:pStyle w:val="Style37"/>
        <w:keepNext/>
        <w:keepLines/>
        <w:widowControl w:val="0"/>
        <w:shd w:val="clear" w:color="auto" w:fill="auto"/>
        <w:bidi w:val="0"/>
        <w:spacing w:before="0" w:after="360" w:line="240" w:lineRule="auto"/>
        <w:ind w:left="0" w:right="0" w:firstLine="0"/>
        <w:jc w:val="left"/>
      </w:pPr>
      <w:bookmarkStart w:id="1639" w:name="bookmark1639"/>
      <w:bookmarkStart w:id="1640" w:name="bookmark1640"/>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color w:val="000000"/>
          <w:spacing w:val="0"/>
          <w:w w:val="100"/>
          <w:position w:val="0"/>
        </w:rPr>
        <w:t>、关联方应收应付款项</w:t>
      </w:r>
      <w:bookmarkEnd w:id="1639"/>
      <w:bookmarkEnd w:id="1640"/>
      <w:bookmarkEnd w:id="164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上市公司应收关联方款项</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唐成宽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474.00</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陆江</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03"/>
        <w:gridCol w:w="2256"/>
        <w:gridCol w:w="2261"/>
        <w:gridCol w:w="2266"/>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r>
        <w:rPr>
          <w:color w:val="000000"/>
          <w:spacing w:val="0"/>
          <w:w w:val="100"/>
          <w:position w:val="0"/>
        </w:rPr>
        <w:t>十、股份支付</w:t>
      </w:r>
      <w:bookmarkEnd w:id="1645"/>
      <w:bookmarkEnd w:id="1646"/>
      <w:bookmarkEnd w:id="1647"/>
    </w:p>
    <w:p>
      <w:pPr>
        <w:pStyle w:val="Style37"/>
        <w:keepNext/>
        <w:keepLines/>
        <w:widowControl w:val="0"/>
        <w:shd w:val="clear" w:color="auto" w:fill="auto"/>
        <w:tabs>
          <w:tab w:pos="368" w:val="left"/>
        </w:tabs>
        <w:bidi w:val="0"/>
        <w:spacing w:before="0" w:after="36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1</w:t>
      </w:r>
      <w:bookmarkEnd w:id="1650"/>
      <w:r>
        <w:rPr>
          <w:color w:val="000000"/>
          <w:spacing w:val="0"/>
          <w:w w:val="100"/>
          <w:position w:val="0"/>
        </w:rPr>
        <w:t>、</w:t>
        <w:tab/>
        <w:t>股份支付总体情况</w:t>
      </w:r>
      <w:bookmarkEnd w:id="1648"/>
      <w:bookmarkEnd w:id="1649"/>
      <w:bookmarkEnd w:id="1651"/>
    </w:p>
    <w:p>
      <w:pPr>
        <w:pStyle w:val="Style33"/>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 元</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37"/>
        <w:keepNext/>
        <w:keepLines/>
        <w:widowControl w:val="0"/>
        <w:shd w:val="clear" w:color="auto" w:fill="auto"/>
        <w:tabs>
          <w:tab w:pos="378" w:val="left"/>
        </w:tabs>
        <w:bidi w:val="0"/>
        <w:spacing w:before="0" w:after="36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2</w:t>
      </w:r>
      <w:bookmarkEnd w:id="1654"/>
      <w:r>
        <w:rPr>
          <w:color w:val="000000"/>
          <w:spacing w:val="0"/>
          <w:w w:val="100"/>
          <w:position w:val="0"/>
        </w:rPr>
        <w:t>、</w:t>
        <w:tab/>
        <w:t>以权益结算的股份支付情况</w:t>
      </w:r>
      <w:bookmarkEnd w:id="1652"/>
      <w:bookmarkEnd w:id="1653"/>
      <w:bookmarkEnd w:id="1655"/>
    </w:p>
    <w:p>
      <w:pPr>
        <w:pStyle w:val="Style33"/>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 元</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以权益结算的股份支付的说明</w:t>
      </w:r>
    </w:p>
    <w:p>
      <w:pPr>
        <w:pStyle w:val="Style37"/>
        <w:keepNext/>
        <w:keepLines/>
        <w:widowControl w:val="0"/>
        <w:shd w:val="clear" w:color="auto" w:fill="auto"/>
        <w:tabs>
          <w:tab w:pos="378" w:val="left"/>
        </w:tabs>
        <w:bidi w:val="0"/>
        <w:spacing w:before="0" w:after="36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3</w:t>
      </w:r>
      <w:bookmarkEnd w:id="1658"/>
      <w:r>
        <w:rPr>
          <w:color w:val="000000"/>
          <w:spacing w:val="0"/>
          <w:w w:val="100"/>
          <w:position w:val="0"/>
        </w:rPr>
        <w:t>、</w:t>
        <w:tab/>
        <w:t>以现金结算的股份支付情况</w:t>
      </w:r>
      <w:bookmarkEnd w:id="1656"/>
      <w:bookmarkEnd w:id="1657"/>
      <w:bookmarkEnd w:id="1659"/>
    </w:p>
    <w:p>
      <w:pPr>
        <w:pStyle w:val="Style33"/>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 元</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以现金结算的股份支付的说明</w:t>
      </w:r>
    </w:p>
    <w:p>
      <w:pPr>
        <w:pStyle w:val="Style37"/>
        <w:keepNext/>
        <w:keepLines/>
        <w:widowControl w:val="0"/>
        <w:shd w:val="clear" w:color="auto" w:fill="auto"/>
        <w:tabs>
          <w:tab w:pos="378" w:val="left"/>
        </w:tabs>
        <w:bidi w:val="0"/>
        <w:spacing w:before="0" w:after="36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color w:val="000000"/>
          <w:spacing w:val="0"/>
          <w:w w:val="100"/>
          <w:position w:val="0"/>
        </w:rPr>
        <w:t>、</w:t>
        <w:tab/>
        <w:t>以股份支付服务情况</w:t>
      </w:r>
      <w:bookmarkEnd w:id="1660"/>
      <w:bookmarkEnd w:id="1661"/>
      <w:bookmarkEnd w:id="1663"/>
    </w:p>
    <w:p>
      <w:pPr>
        <w:pStyle w:val="Style33"/>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p>
    <w:p>
      <w:pPr>
        <w:pStyle w:val="Style23"/>
        <w:keepNext w:val="0"/>
        <w:keepLines w:val="0"/>
        <w:widowControl w:val="0"/>
        <w:shd w:val="clear" w:color="auto" w:fill="auto"/>
        <w:bidi w:val="0"/>
        <w:spacing w:before="0" w:after="360" w:line="240" w:lineRule="auto"/>
        <w:ind w:left="0" w:right="0" w:firstLine="0"/>
        <w:jc w:val="both"/>
      </w:pPr>
      <w:bookmarkStart w:id="1664" w:name="bookmark1664"/>
      <w:r>
        <w:rPr>
          <w:rFonts w:ascii="Times New Roman" w:eastAsia="Times New Roman" w:hAnsi="Times New Roman" w:cs="Times New Roman"/>
          <w:b/>
          <w:bCs/>
          <w:color w:val="000000"/>
          <w:spacing w:val="0"/>
          <w:w w:val="100"/>
          <w:position w:val="0"/>
        </w:rPr>
        <w:t>5</w:t>
      </w:r>
      <w:bookmarkEnd w:id="1664"/>
      <w:r>
        <w:rPr>
          <w:b/>
          <w:bCs/>
          <w:color w:val="000000"/>
          <w:spacing w:val="0"/>
          <w:w w:val="100"/>
          <w:position w:val="0"/>
        </w:rPr>
        <w:t>、股份支付的修改、终止情况</w:t>
      </w:r>
    </w:p>
    <w:p>
      <w:pPr>
        <w:pStyle w:val="Style28"/>
        <w:keepNext/>
        <w:keepLines/>
        <w:widowControl w:val="0"/>
        <w:shd w:val="clear" w:color="auto" w:fill="auto"/>
        <w:bidi w:val="0"/>
        <w:spacing w:before="0" w:line="240" w:lineRule="auto"/>
        <w:ind w:left="0" w:right="0" w:firstLine="0"/>
        <w:jc w:val="both"/>
      </w:pPr>
      <w:bookmarkStart w:id="1665" w:name="bookmark1665"/>
      <w:bookmarkStart w:id="1666" w:name="bookmark1666"/>
      <w:bookmarkStart w:id="1667" w:name="bookmark1667"/>
      <w:r>
        <w:rPr>
          <w:color w:val="000000"/>
          <w:spacing w:val="0"/>
          <w:w w:val="100"/>
          <w:position w:val="0"/>
        </w:rPr>
        <w:t>十^一、或有事项</w:t>
      </w:r>
      <w:bookmarkEnd w:id="1665"/>
      <w:bookmarkEnd w:id="1666"/>
      <w:bookmarkEnd w:id="1667"/>
    </w:p>
    <w:p>
      <w:pPr>
        <w:pStyle w:val="Style37"/>
        <w:keepNext/>
        <w:keepLines/>
        <w:widowControl w:val="0"/>
        <w:shd w:val="clear" w:color="auto" w:fill="auto"/>
        <w:tabs>
          <w:tab w:pos="368" w:val="left"/>
        </w:tabs>
        <w:bidi w:val="0"/>
        <w:spacing w:before="0" w:after="360" w:line="240" w:lineRule="auto"/>
        <w:ind w:left="0" w:right="0" w:firstLine="0"/>
        <w:jc w:val="both"/>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1</w:t>
      </w:r>
      <w:bookmarkEnd w:id="1670"/>
      <w:r>
        <w:rPr>
          <w:color w:val="000000"/>
          <w:spacing w:val="0"/>
          <w:w w:val="100"/>
          <w:position w:val="0"/>
        </w:rPr>
        <w:t>、</w:t>
        <w:tab/>
        <w:t>未决诉讼或仲裁形成的或有负债及其财务影响</w:t>
      </w:r>
      <w:bookmarkEnd w:id="1668"/>
      <w:bookmarkEnd w:id="1669"/>
      <w:bookmarkEnd w:id="1671"/>
    </w:p>
    <w:p>
      <w:pPr>
        <w:pStyle w:val="Style37"/>
        <w:keepNext/>
        <w:keepLines/>
        <w:widowControl w:val="0"/>
        <w:shd w:val="clear" w:color="auto" w:fill="auto"/>
        <w:tabs>
          <w:tab w:pos="378" w:val="left"/>
        </w:tabs>
        <w:bidi w:val="0"/>
        <w:spacing w:before="0" w:after="360" w:line="240" w:lineRule="auto"/>
        <w:ind w:left="0" w:right="0" w:firstLine="0"/>
        <w:jc w:val="both"/>
      </w:pPr>
      <w:bookmarkStart w:id="1668" w:name="bookmark1668"/>
      <w:bookmarkStart w:id="1669" w:name="bookmark1669"/>
      <w:bookmarkStart w:id="1672" w:name="bookmark1672"/>
      <w:bookmarkStart w:id="1673" w:name="bookmark1673"/>
      <w:r>
        <w:rPr>
          <w:rFonts w:ascii="Times New Roman" w:eastAsia="Times New Roman" w:hAnsi="Times New Roman" w:cs="Times New Roman"/>
          <w:color w:val="000000"/>
          <w:spacing w:val="0"/>
          <w:w w:val="100"/>
          <w:position w:val="0"/>
        </w:rPr>
        <w:t>2</w:t>
      </w:r>
      <w:bookmarkEnd w:id="1672"/>
      <w:r>
        <w:rPr>
          <w:color w:val="000000"/>
          <w:spacing w:val="0"/>
          <w:w w:val="100"/>
          <w:position w:val="0"/>
        </w:rPr>
        <w:t>、</w:t>
        <w:tab/>
        <w:t>为其他单位提供债务担保形成的或有负债及其财务影响</w:t>
      </w:r>
      <w:bookmarkEnd w:id="1668"/>
      <w:bookmarkEnd w:id="1669"/>
      <w:bookmarkEnd w:id="1673"/>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其他或有负债及其财务影响</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日，本公司以未到期承兑汇票背书给第三方，金额共计人民币</w:t>
      </w:r>
      <w:r>
        <w:rPr>
          <w:rFonts w:ascii="Times New Roman" w:eastAsia="Times New Roman" w:hAnsi="Times New Roman" w:cs="Times New Roman"/>
          <w:color w:val="000000"/>
          <w:spacing w:val="0"/>
          <w:w w:val="100"/>
          <w:position w:val="0"/>
        </w:rPr>
        <w:t>33,845,921.08</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both"/>
      </w:pPr>
      <w:bookmarkStart w:id="1674" w:name="bookmark1674"/>
      <w:bookmarkStart w:id="1675" w:name="bookmark1675"/>
      <w:bookmarkStart w:id="1676" w:name="bookmark1676"/>
      <w:r>
        <w:rPr>
          <w:color w:val="000000"/>
          <w:spacing w:val="0"/>
          <w:w w:val="100"/>
          <w:position w:val="0"/>
        </w:rPr>
        <w:t>十二、承诺事项</w:t>
      </w:r>
      <w:bookmarkEnd w:id="1674"/>
      <w:bookmarkEnd w:id="1675"/>
      <w:bookmarkEnd w:id="1676"/>
    </w:p>
    <w:p>
      <w:pPr>
        <w:pStyle w:val="Style23"/>
        <w:keepNext w:val="0"/>
        <w:keepLines w:val="0"/>
        <w:widowControl w:val="0"/>
        <w:shd w:val="clear" w:color="auto" w:fill="auto"/>
        <w:tabs>
          <w:tab w:pos="368" w:val="left"/>
        </w:tabs>
        <w:bidi w:val="0"/>
        <w:spacing w:before="0" w:after="360" w:line="240" w:lineRule="auto"/>
        <w:ind w:left="0" w:right="0" w:firstLine="0"/>
        <w:jc w:val="both"/>
      </w:pPr>
      <w:bookmarkStart w:id="1677" w:name="bookmark1677"/>
      <w:r>
        <w:rPr>
          <w:rFonts w:ascii="Times New Roman" w:eastAsia="Times New Roman" w:hAnsi="Times New Roman" w:cs="Times New Roman"/>
          <w:b/>
          <w:bCs/>
          <w:color w:val="000000"/>
          <w:spacing w:val="0"/>
          <w:w w:val="100"/>
          <w:position w:val="0"/>
        </w:rPr>
        <w:t>1</w:t>
      </w:r>
      <w:bookmarkEnd w:id="1677"/>
      <w:r>
        <w:rPr>
          <w:b/>
          <w:bCs/>
          <w:color w:val="000000"/>
          <w:spacing w:val="0"/>
          <w:w w:val="100"/>
          <w:position w:val="0"/>
        </w:rPr>
        <w:t>、</w:t>
        <w:tab/>
        <w:t>重大承诺事项</w:t>
      </w:r>
    </w:p>
    <w:p>
      <w:pPr>
        <w:pStyle w:val="Style23"/>
        <w:keepNext w:val="0"/>
        <w:keepLines w:val="0"/>
        <w:widowControl w:val="0"/>
        <w:shd w:val="clear" w:color="auto" w:fill="auto"/>
        <w:tabs>
          <w:tab w:pos="378" w:val="left"/>
        </w:tabs>
        <w:bidi w:val="0"/>
        <w:spacing w:before="0" w:after="360" w:line="240" w:lineRule="auto"/>
        <w:ind w:left="0" w:right="0" w:firstLine="0"/>
        <w:jc w:val="both"/>
      </w:pPr>
      <w:bookmarkStart w:id="1678" w:name="bookmark1678"/>
      <w:r>
        <w:rPr>
          <w:rFonts w:ascii="Times New Roman" w:eastAsia="Times New Roman" w:hAnsi="Times New Roman" w:cs="Times New Roman"/>
          <w:b/>
          <w:bCs/>
          <w:color w:val="000000"/>
          <w:spacing w:val="0"/>
          <w:w w:val="100"/>
          <w:position w:val="0"/>
        </w:rPr>
        <w:t>2</w:t>
      </w:r>
      <w:bookmarkEnd w:id="1678"/>
      <w:r>
        <w:rPr>
          <w:b/>
          <w:bCs/>
          <w:color w:val="000000"/>
          <w:spacing w:val="0"/>
          <w:w w:val="100"/>
          <w:position w:val="0"/>
        </w:rPr>
        <w:t>、</w:t>
        <w:tab/>
        <w:t>前期承诺履行情况</w:t>
      </w:r>
    </w:p>
    <w:p>
      <w:pPr>
        <w:pStyle w:val="Style28"/>
        <w:keepNext/>
        <w:keepLines/>
        <w:widowControl w:val="0"/>
        <w:shd w:val="clear" w:color="auto" w:fill="auto"/>
        <w:bidi w:val="0"/>
        <w:spacing w:before="0" w:line="240" w:lineRule="auto"/>
        <w:ind w:left="0" w:right="0" w:firstLine="0"/>
        <w:jc w:val="both"/>
      </w:pPr>
      <w:bookmarkStart w:id="1679" w:name="bookmark1679"/>
      <w:bookmarkStart w:id="1680" w:name="bookmark1680"/>
      <w:bookmarkStart w:id="1681" w:name="bookmark1681"/>
      <w:r>
        <w:rPr>
          <w:color w:val="000000"/>
          <w:spacing w:val="0"/>
          <w:w w:val="100"/>
          <w:position w:val="0"/>
        </w:rPr>
        <w:t>十三、资产负债表日后事项</w:t>
      </w:r>
      <w:bookmarkEnd w:id="1679"/>
      <w:bookmarkEnd w:id="1680"/>
      <w:bookmarkEnd w:id="1681"/>
    </w:p>
    <w:p>
      <w:pPr>
        <w:pStyle w:val="Style37"/>
        <w:keepNext/>
        <w:keepLines/>
        <w:widowControl w:val="0"/>
        <w:shd w:val="clear" w:color="auto" w:fill="auto"/>
        <w:bidi w:val="0"/>
        <w:spacing w:before="0" w:after="360" w:line="240" w:lineRule="auto"/>
        <w:ind w:left="0" w:right="0" w:firstLine="0"/>
        <w:jc w:val="both"/>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682"/>
      <w:bookmarkEnd w:id="1683"/>
      <w:bookmarkEnd w:id="16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、资产负债表日后利润分配情况说明</w:t>
      </w:r>
    </w:p>
    <w:p>
      <w:pPr>
        <w:widowControl w:val="0"/>
        <w:spacing w:after="35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7,783,078.00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7,783,078.00</w:t>
            </w:r>
          </w:p>
        </w:tc>
      </w:tr>
    </w:tbl>
    <w:p>
      <w:pPr>
        <w:sectPr>
          <w:headerReference w:type="default" r:id="rId37"/>
          <w:footerReference w:type="default" r:id="rId38"/>
          <w:footnotePr>
            <w:pos w:val="pageBottom"/>
            <w:numFmt w:val="decimal"/>
            <w:numRestart w:val="continuous"/>
          </w:footnotePr>
          <w:pgSz w:w="11900" w:h="16840"/>
          <w:pgMar w:top="1426" w:right="1054" w:bottom="1450" w:left="1059" w:header="0" w:footer="3" w:gutter="0"/>
          <w:cols w:space="720"/>
          <w:noEndnote/>
          <w:rtlGutter w:val="0"/>
          <w:docGrid w:linePitch="360"/>
        </w:sectPr>
      </w:pPr>
    </w:p>
    <w:p>
      <w:pPr>
        <w:pStyle w:val="Style23"/>
        <w:keepNext w:val="0"/>
        <w:keepLines w:val="0"/>
        <w:widowControl w:val="0"/>
        <w:shd w:val="clear" w:color="auto" w:fill="auto"/>
        <w:bidi w:val="0"/>
        <w:spacing w:before="0" w:after="360" w:line="240" w:lineRule="auto"/>
        <w:ind w:left="0" w:right="0" w:firstLine="0"/>
        <w:jc w:val="left"/>
      </w:pPr>
      <w:bookmarkStart w:id="1685" w:name="bookmark1685"/>
      <w:r>
        <w:rPr>
          <w:rFonts w:ascii="Times New Roman" w:eastAsia="Times New Roman" w:hAnsi="Times New Roman" w:cs="Times New Roman"/>
          <w:b/>
          <w:bCs/>
          <w:color w:val="000000"/>
          <w:spacing w:val="0"/>
          <w:w w:val="100"/>
          <w:position w:val="0"/>
        </w:rPr>
        <w:t>3</w:t>
      </w:r>
      <w:bookmarkEnd w:id="1685"/>
      <w:r>
        <w:rPr>
          <w:b/>
          <w:bCs/>
          <w:color w:val="000000"/>
          <w:spacing w:val="0"/>
          <w:w w:val="100"/>
          <w:position w:val="0"/>
        </w:rPr>
        <w:t>、其他资产负债表日后事项说明</w:t>
      </w:r>
    </w:p>
    <w:p>
      <w:pPr>
        <w:pStyle w:val="Style28"/>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r>
        <w:rPr>
          <w:color w:val="000000"/>
          <w:spacing w:val="0"/>
          <w:w w:val="100"/>
          <w:position w:val="0"/>
        </w:rPr>
        <w:t>十四、其他重要事项</w:t>
      </w:r>
      <w:bookmarkEnd w:id="1686"/>
      <w:bookmarkEnd w:id="1687"/>
      <w:bookmarkEnd w:id="1688"/>
    </w:p>
    <w:p>
      <w:pPr>
        <w:pStyle w:val="Style23"/>
        <w:keepNext w:val="0"/>
        <w:keepLines w:val="0"/>
        <w:widowControl w:val="0"/>
        <w:shd w:val="clear" w:color="auto" w:fill="auto"/>
        <w:tabs>
          <w:tab w:pos="368" w:val="left"/>
        </w:tabs>
        <w:bidi w:val="0"/>
        <w:spacing w:before="0" w:after="360" w:line="240" w:lineRule="auto"/>
        <w:ind w:left="0" w:right="0" w:firstLine="0"/>
        <w:jc w:val="left"/>
      </w:pPr>
      <w:bookmarkStart w:id="1689" w:name="bookmark1689"/>
      <w:r>
        <w:rPr>
          <w:rFonts w:ascii="Times New Roman" w:eastAsia="Times New Roman" w:hAnsi="Times New Roman" w:cs="Times New Roman"/>
          <w:b/>
          <w:bCs/>
          <w:color w:val="000000"/>
          <w:spacing w:val="0"/>
          <w:w w:val="100"/>
          <w:position w:val="0"/>
        </w:rPr>
        <w:t>1</w:t>
      </w:r>
      <w:bookmarkEnd w:id="1689"/>
      <w:r>
        <w:rPr>
          <w:b/>
          <w:bCs/>
          <w:color w:val="000000"/>
          <w:spacing w:val="0"/>
          <w:w w:val="100"/>
          <w:position w:val="0"/>
        </w:rPr>
        <w:t>、</w:t>
        <w:tab/>
        <w:t>非货币性资产交换</w:t>
      </w:r>
    </w:p>
    <w:p>
      <w:pPr>
        <w:pStyle w:val="Style23"/>
        <w:keepNext w:val="0"/>
        <w:keepLines w:val="0"/>
        <w:widowControl w:val="0"/>
        <w:shd w:val="clear" w:color="auto" w:fill="auto"/>
        <w:tabs>
          <w:tab w:pos="378" w:val="left"/>
        </w:tabs>
        <w:bidi w:val="0"/>
        <w:spacing w:before="0" w:after="360" w:line="240" w:lineRule="auto"/>
        <w:ind w:left="0" w:right="0" w:firstLine="0"/>
        <w:jc w:val="left"/>
      </w:pPr>
      <w:bookmarkStart w:id="1690" w:name="bookmark1690"/>
      <w:r>
        <w:rPr>
          <w:rFonts w:ascii="Times New Roman" w:eastAsia="Times New Roman" w:hAnsi="Times New Roman" w:cs="Times New Roman"/>
          <w:b/>
          <w:bCs/>
          <w:color w:val="000000"/>
          <w:spacing w:val="0"/>
          <w:w w:val="100"/>
          <w:position w:val="0"/>
        </w:rPr>
        <w:t>2</w:t>
      </w:r>
      <w:bookmarkEnd w:id="1690"/>
      <w:r>
        <w:rPr>
          <w:b/>
          <w:bCs/>
          <w:color w:val="000000"/>
          <w:spacing w:val="0"/>
          <w:w w:val="100"/>
          <w:position w:val="0"/>
        </w:rPr>
        <w:t>、</w:t>
        <w:tab/>
        <w:t>债务重组</w:t>
      </w:r>
    </w:p>
    <w:p>
      <w:pPr>
        <w:pStyle w:val="Style23"/>
        <w:keepNext w:val="0"/>
        <w:keepLines w:val="0"/>
        <w:widowControl w:val="0"/>
        <w:shd w:val="clear" w:color="auto" w:fill="auto"/>
        <w:tabs>
          <w:tab w:pos="378" w:val="left"/>
        </w:tabs>
        <w:bidi w:val="0"/>
        <w:spacing w:before="0" w:after="360" w:line="240" w:lineRule="auto"/>
        <w:ind w:left="0" w:right="0" w:firstLine="0"/>
        <w:jc w:val="left"/>
      </w:pPr>
      <w:bookmarkStart w:id="1691" w:name="bookmark1691"/>
      <w:r>
        <w:rPr>
          <w:rFonts w:ascii="Times New Roman" w:eastAsia="Times New Roman" w:hAnsi="Times New Roman" w:cs="Times New Roman"/>
          <w:b/>
          <w:bCs/>
          <w:color w:val="000000"/>
          <w:spacing w:val="0"/>
          <w:w w:val="100"/>
          <w:position w:val="0"/>
        </w:rPr>
        <w:t>3</w:t>
      </w:r>
      <w:bookmarkEnd w:id="1691"/>
      <w:r>
        <w:rPr>
          <w:b/>
          <w:bCs/>
          <w:color w:val="000000"/>
          <w:spacing w:val="0"/>
          <w:w w:val="100"/>
          <w:position w:val="0"/>
        </w:rPr>
        <w:t>、</w:t>
        <w:tab/>
        <w:t>企业合并</w:t>
      </w:r>
    </w:p>
    <w:p>
      <w:pPr>
        <w:pStyle w:val="Style23"/>
        <w:keepNext w:val="0"/>
        <w:keepLines w:val="0"/>
        <w:widowControl w:val="0"/>
        <w:shd w:val="clear" w:color="auto" w:fill="auto"/>
        <w:tabs>
          <w:tab w:pos="378" w:val="left"/>
        </w:tabs>
        <w:bidi w:val="0"/>
        <w:spacing w:before="0" w:after="360" w:line="240" w:lineRule="auto"/>
        <w:ind w:left="0" w:right="0" w:firstLine="0"/>
        <w:jc w:val="left"/>
      </w:pPr>
      <w:bookmarkStart w:id="1692" w:name="bookmark1692"/>
      <w:r>
        <w:rPr>
          <w:rFonts w:ascii="Times New Roman" w:eastAsia="Times New Roman" w:hAnsi="Times New Roman" w:cs="Times New Roman"/>
          <w:b/>
          <w:bCs/>
          <w:color w:val="000000"/>
          <w:spacing w:val="0"/>
          <w:w w:val="100"/>
          <w:position w:val="0"/>
        </w:rPr>
        <w:t>4</w:t>
      </w:r>
      <w:bookmarkEnd w:id="1692"/>
      <w:r>
        <w:rPr>
          <w:b/>
          <w:bCs/>
          <w:color w:val="000000"/>
          <w:spacing w:val="0"/>
          <w:w w:val="100"/>
          <w:position w:val="0"/>
        </w:rPr>
        <w:t>、</w:t>
        <w:tab/>
        <w:t>租赁</w:t>
      </w:r>
    </w:p>
    <w:p>
      <w:pPr>
        <w:pStyle w:val="Style23"/>
        <w:keepNext w:val="0"/>
        <w:keepLines w:val="0"/>
        <w:widowControl w:val="0"/>
        <w:shd w:val="clear" w:color="auto" w:fill="auto"/>
        <w:tabs>
          <w:tab w:pos="378" w:val="left"/>
        </w:tabs>
        <w:bidi w:val="0"/>
        <w:spacing w:before="0" w:after="360" w:line="240" w:lineRule="auto"/>
        <w:ind w:left="0" w:right="0" w:firstLine="0"/>
        <w:jc w:val="left"/>
      </w:pPr>
      <w:bookmarkStart w:id="1693" w:name="bookmark1693"/>
      <w:r>
        <w:rPr>
          <w:rFonts w:ascii="Times New Roman" w:eastAsia="Times New Roman" w:hAnsi="Times New Roman" w:cs="Times New Roman"/>
          <w:b/>
          <w:bCs/>
          <w:color w:val="000000"/>
          <w:spacing w:val="0"/>
          <w:w w:val="100"/>
          <w:position w:val="0"/>
        </w:rPr>
        <w:t>5</w:t>
      </w:r>
      <w:bookmarkEnd w:id="1693"/>
      <w:r>
        <w:rPr>
          <w:b/>
          <w:bCs/>
          <w:color w:val="000000"/>
          <w:spacing w:val="0"/>
          <w:w w:val="100"/>
          <w:position w:val="0"/>
        </w:rPr>
        <w:t>、</w:t>
        <w:tab/>
        <w:t>期末发行在外的、可转换为股份的金融工具</w:t>
      </w:r>
    </w:p>
    <w:p>
      <w:pPr>
        <w:pStyle w:val="Style23"/>
        <w:keepNext w:val="0"/>
        <w:keepLines w:val="0"/>
        <w:widowControl w:val="0"/>
        <w:shd w:val="clear" w:color="auto" w:fill="auto"/>
        <w:tabs>
          <w:tab w:pos="378" w:val="left"/>
        </w:tabs>
        <w:bidi w:val="0"/>
        <w:spacing w:before="0" w:after="360" w:line="240" w:lineRule="auto"/>
        <w:ind w:left="0" w:right="0" w:firstLine="0"/>
        <w:jc w:val="left"/>
      </w:pPr>
      <w:bookmarkStart w:id="1694" w:name="bookmark1694"/>
      <w:r>
        <w:rPr>
          <w:rFonts w:ascii="Times New Roman" w:eastAsia="Times New Roman" w:hAnsi="Times New Roman" w:cs="Times New Roman"/>
          <w:b/>
          <w:bCs/>
          <w:color w:val="000000"/>
          <w:spacing w:val="0"/>
          <w:w w:val="100"/>
          <w:position w:val="0"/>
        </w:rPr>
        <w:t>6</w:t>
      </w:r>
      <w:bookmarkEnd w:id="1694"/>
      <w:r>
        <w:rPr>
          <w:b/>
          <w:bCs/>
          <w:color w:val="000000"/>
          <w:spacing w:val="0"/>
          <w:w w:val="100"/>
          <w:position w:val="0"/>
        </w:rPr>
        <w:t>、</w:t>
        <w:tab/>
        <w:t>以公允价值计量的资产和负债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23"/>
        <w:keepNext w:val="0"/>
        <w:keepLines w:val="0"/>
        <w:widowControl w:val="0"/>
        <w:shd w:val="clear" w:color="auto" w:fill="auto"/>
        <w:bidi w:val="0"/>
        <w:spacing w:before="0" w:after="360" w:line="240" w:lineRule="auto"/>
        <w:ind w:left="0" w:right="0" w:firstLine="0"/>
        <w:jc w:val="left"/>
      </w:pPr>
      <w:bookmarkStart w:id="1695" w:name="bookmark1695"/>
      <w:r>
        <w:rPr>
          <w:rFonts w:ascii="Times New Roman" w:eastAsia="Times New Roman" w:hAnsi="Times New Roman" w:cs="Times New Roman"/>
          <w:b/>
          <w:bCs/>
          <w:color w:val="000000"/>
          <w:spacing w:val="0"/>
          <w:w w:val="100"/>
          <w:position w:val="0"/>
        </w:rPr>
        <w:t>7</w:t>
      </w:r>
      <w:bookmarkEnd w:id="1695"/>
      <w:r>
        <w:rPr>
          <w:b/>
          <w:bCs/>
          <w:color w:val="000000"/>
          <w:spacing w:val="0"/>
          <w:w w:val="100"/>
          <w:position w:val="0"/>
        </w:rPr>
        <w:t>、外币金融资产和外币金融负债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footnotePr>
            <w:pos w:val="pageBottom"/>
            <w:numFmt w:val="decimal"/>
            <w:numRestart w:val="continuous"/>
          </w:footnotePr>
          <w:pgSz w:w="11900" w:h="16840"/>
          <w:pgMar w:top="1470" w:right="1109" w:bottom="1470" w:left="1104" w:header="0" w:footer="3" w:gutter="0"/>
          <w:cols w:space="720"/>
          <w:noEndnote/>
          <w:rtlGutter w:val="0"/>
          <w:docGrid w:linePitch="360"/>
        </w:sectPr>
      </w:pPr>
    </w:p>
    <w:p>
      <w:pPr>
        <w:pStyle w:val="Style37"/>
        <w:keepNext/>
        <w:keepLines/>
        <w:widowControl w:val="0"/>
        <w:shd w:val="clear" w:color="auto" w:fill="auto"/>
        <w:tabs>
          <w:tab w:pos="378" w:val="left"/>
        </w:tabs>
        <w:bidi w:val="0"/>
        <w:spacing w:before="320" w:after="36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8</w:t>
      </w:r>
      <w:bookmarkEnd w:id="1698"/>
      <w:r>
        <w:rPr>
          <w:color w:val="000000"/>
          <w:spacing w:val="0"/>
          <w:w w:val="100"/>
          <w:position w:val="0"/>
        </w:rPr>
        <w:t>、</w:t>
        <w:tab/>
        <w:t>年金计划主要内容及重大变化</w:t>
      </w:r>
      <w:bookmarkEnd w:id="1696"/>
      <w:bookmarkEnd w:id="1697"/>
      <w:bookmarkEnd w:id="1699"/>
    </w:p>
    <w:p>
      <w:pPr>
        <w:pStyle w:val="Style37"/>
        <w:keepNext/>
        <w:keepLines/>
        <w:widowControl w:val="0"/>
        <w:shd w:val="clear" w:color="auto" w:fill="auto"/>
        <w:tabs>
          <w:tab w:pos="378" w:val="left"/>
        </w:tabs>
        <w:bidi w:val="0"/>
        <w:spacing w:before="0" w:after="360" w:line="240" w:lineRule="auto"/>
        <w:ind w:left="0" w:right="0" w:firstLine="0"/>
        <w:jc w:val="left"/>
      </w:pPr>
      <w:bookmarkStart w:id="1696" w:name="bookmark1696"/>
      <w:bookmarkStart w:id="1697" w:name="bookmark1697"/>
      <w:bookmarkStart w:id="1700" w:name="bookmark1700"/>
      <w:bookmarkStart w:id="1701" w:name="bookmark1701"/>
      <w:r>
        <w:rPr>
          <w:rFonts w:ascii="Times New Roman" w:eastAsia="Times New Roman" w:hAnsi="Times New Roman" w:cs="Times New Roman"/>
          <w:color w:val="000000"/>
          <w:spacing w:val="0"/>
          <w:w w:val="100"/>
          <w:position w:val="0"/>
        </w:rPr>
        <w:t>9</w:t>
      </w:r>
      <w:bookmarkEnd w:id="1700"/>
      <w:r>
        <w:rPr>
          <w:color w:val="000000"/>
          <w:spacing w:val="0"/>
          <w:w w:val="100"/>
          <w:position w:val="0"/>
        </w:rPr>
        <w:t>、</w:t>
        <w:tab/>
        <w:t>其他</w:t>
      </w:r>
      <w:bookmarkEnd w:id="1696"/>
      <w:bookmarkEnd w:id="1697"/>
      <w:bookmarkEnd w:id="1701"/>
    </w:p>
    <w:p>
      <w:pPr>
        <w:pStyle w:val="Style28"/>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r>
        <w:rPr>
          <w:color w:val="000000"/>
          <w:spacing w:val="0"/>
          <w:w w:val="100"/>
          <w:position w:val="0"/>
        </w:rPr>
        <w:t>十五、母公司财务报表主要项目注释</w:t>
      </w:r>
      <w:bookmarkEnd w:id="1702"/>
      <w:bookmarkEnd w:id="1703"/>
      <w:bookmarkEnd w:id="1704"/>
    </w:p>
    <w:p>
      <w:pPr>
        <w:pStyle w:val="Style37"/>
        <w:keepNext/>
        <w:keepLines/>
        <w:widowControl w:val="0"/>
        <w:shd w:val="clear" w:color="auto" w:fill="auto"/>
        <w:bidi w:val="0"/>
        <w:spacing w:before="0" w:after="360" w:line="240" w:lineRule="auto"/>
        <w:ind w:left="0" w:right="0" w:firstLine="0"/>
        <w:jc w:val="left"/>
      </w:pPr>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05"/>
      <w:bookmarkEnd w:id="1706"/>
      <w:bookmarkEnd w:id="1707"/>
    </w:p>
    <w:p>
      <w:pPr>
        <w:pStyle w:val="Style37"/>
        <w:keepNext/>
        <w:keepLines/>
        <w:widowControl w:val="0"/>
        <w:shd w:val="clear" w:color="auto" w:fill="auto"/>
        <w:bidi w:val="0"/>
        <w:spacing w:before="0" w:after="360" w:line="240" w:lineRule="auto"/>
        <w:ind w:left="0" w:right="0" w:firstLine="0"/>
        <w:jc w:val="left"/>
      </w:pPr>
      <w:bookmarkStart w:id="1705" w:name="bookmark1705"/>
      <w:bookmarkStart w:id="1706" w:name="bookmark1706"/>
      <w:bookmarkStart w:id="1708" w:name="bookmark17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05"/>
      <w:bookmarkEnd w:id="1706"/>
      <w:bookmarkEnd w:id="170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167,186,092.21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10,467,989.95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164,845,146.79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8,189,475.53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167,186,092.21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10,467,989.95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164,845,146.79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8,189,475.53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167,186,092.21</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10,467,989.95</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164,845,146.79</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8,189,475.53</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341" w:lineRule="exact"/>
        <w:ind w:left="0" w:right="0" w:firstLine="0"/>
        <w:jc w:val="left"/>
      </w:pPr>
      <w:r>
        <w:rPr>
          <w:color w:val="000000"/>
          <w:spacing w:val="0"/>
          <w:w w:val="100"/>
          <w:position w:val="0"/>
        </w:rPr>
        <w:t>组合中，采用账龄分析法计提坏账准备的应收账款</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992"/>
        <w:gridCol w:w="662"/>
        <w:gridCol w:w="1464"/>
        <w:gridCol w:w="2126"/>
        <w:gridCol w:w="662"/>
        <w:gridCol w:w="1603"/>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151,829,712.58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4,554,891.37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149,242,352.63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4,477,270.58</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151,829,712.58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4,554,891.37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149,242,352.63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4,477,270.58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7,948,674.27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794,867.43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10,303,588.94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1,030,358.89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2,861,842.76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572,368.55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3,271,698.95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654,339.79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4,545,862.60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4,545,862.60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2,027,506.27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2,027,506.27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167,186,092.21</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10,467,989.95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164,845,146.79</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8,189,475.53</w:t>
            </w:r>
          </w:p>
        </w:tc>
      </w:tr>
    </w:tbl>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709" w:name="bookmark1709"/>
      <w:bookmarkStart w:id="1710" w:name="bookmark1710"/>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709"/>
      <w:bookmarkEnd w:id="1710"/>
      <w:bookmarkEnd w:id="17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94"/>
        <w:gridCol w:w="1891"/>
        <w:gridCol w:w="1925"/>
        <w:gridCol w:w="1930"/>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8"/>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tabs>
                <w:tab w:pos="2532"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单项金额不重大但按信用风险特征组合后该组合的风险较大的应收账款的说明</w:t>
      </w:r>
    </w:p>
    <w:p>
      <w:pPr>
        <w:widowControl w:val="0"/>
        <w:spacing w:after="359" w:line="1" w:lineRule="exact"/>
      </w:pPr>
    </w:p>
    <w:p>
      <w:pPr>
        <w:pStyle w:val="Style37"/>
        <w:keepNext/>
        <w:keepLines/>
        <w:widowControl w:val="0"/>
        <w:numPr>
          <w:ilvl w:val="0"/>
          <w:numId w:val="47"/>
        </w:numPr>
        <w:shd w:val="clear" w:color="auto" w:fill="auto"/>
        <w:bidi w:val="0"/>
        <w:spacing w:before="0" w:after="360" w:line="240" w:lineRule="auto"/>
        <w:ind w:left="0" w:right="0" w:firstLine="0"/>
        <w:jc w:val="left"/>
      </w:pPr>
      <w:bookmarkStart w:id="1712" w:name="bookmark1712"/>
      <w:bookmarkStart w:id="1713" w:name="bookmark1713"/>
      <w:bookmarkStart w:id="1714" w:name="bookmark1714"/>
      <w:bookmarkStart w:id="1715" w:name="bookmark1715"/>
      <w:bookmarkEnd w:id="1714"/>
      <w:r>
        <w:rPr>
          <w:color w:val="000000"/>
          <w:spacing w:val="0"/>
          <w:w w:val="100"/>
          <w:position w:val="0"/>
        </w:rPr>
        <w:t>本报告期实际核销的应收账款情况</w:t>
      </w:r>
      <w:bookmarkEnd w:id="1712"/>
      <w:bookmarkEnd w:id="1713"/>
      <w:bookmarkEnd w:id="17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267,047.11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不能收回和结算金</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额零星部分</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267,047.11</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33"/>
        <w:keepNext w:val="0"/>
        <w:keepLines w:val="0"/>
        <w:widowControl w:val="0"/>
        <w:shd w:val="clear" w:color="auto" w:fill="auto"/>
        <w:bidi w:val="0"/>
        <w:spacing w:before="0" w:after="680" w:line="240" w:lineRule="auto"/>
        <w:ind w:left="0" w:right="0" w:firstLine="0"/>
        <w:jc w:val="left"/>
      </w:pPr>
      <w:r>
        <w:rPr>
          <w:color w:val="000000"/>
          <w:spacing w:val="0"/>
          <w:w w:val="100"/>
          <w:position w:val="0"/>
        </w:rPr>
        <w:t>报告期内，将确认不能收回以及结算零星余额部分应收款予以核销。</w:t>
      </w:r>
    </w:p>
    <w:p>
      <w:pPr>
        <w:pStyle w:val="Style37"/>
        <w:keepNext/>
        <w:keepLines/>
        <w:widowControl w:val="0"/>
        <w:numPr>
          <w:ilvl w:val="0"/>
          <w:numId w:val="47"/>
        </w:numPr>
        <w:shd w:val="clear" w:color="auto" w:fill="auto"/>
        <w:bidi w:val="0"/>
        <w:spacing w:before="0" w:after="360" w:line="240" w:lineRule="auto"/>
        <w:ind w:left="0" w:right="0" w:firstLine="0"/>
        <w:jc w:val="left"/>
      </w:pPr>
      <w:bookmarkStart w:id="1716" w:name="bookmark1716"/>
      <w:bookmarkStart w:id="1717" w:name="bookmark1717"/>
      <w:bookmarkStart w:id="1718" w:name="bookmark1718"/>
      <w:bookmarkStart w:id="1719" w:name="bookmark1719"/>
      <w:bookmarkEnd w:id="1718"/>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16"/>
      <w:bookmarkEnd w:id="1717"/>
      <w:bookmarkEnd w:id="171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7"/>
        <w:keepNext/>
        <w:keepLines/>
        <w:widowControl w:val="0"/>
        <w:numPr>
          <w:ilvl w:val="0"/>
          <w:numId w:val="47"/>
        </w:numPr>
        <w:shd w:val="clear" w:color="auto" w:fill="auto"/>
        <w:tabs>
          <w:tab w:pos="493" w:val="left"/>
        </w:tabs>
        <w:bidi w:val="0"/>
        <w:spacing w:before="0" w:after="360" w:line="240" w:lineRule="auto"/>
        <w:ind w:left="0" w:right="0" w:firstLine="0"/>
        <w:jc w:val="left"/>
      </w:pPr>
      <w:bookmarkStart w:id="1720" w:name="bookmark1720"/>
      <w:bookmarkStart w:id="1721" w:name="bookmark1721"/>
      <w:bookmarkStart w:id="1722" w:name="bookmark1722"/>
      <w:bookmarkStart w:id="1723" w:name="bookmark1723"/>
      <w:bookmarkEnd w:id="1722"/>
      <w:r>
        <w:rPr>
          <w:color w:val="000000"/>
          <w:spacing w:val="0"/>
          <w:w w:val="100"/>
          <w:position w:val="0"/>
        </w:rPr>
        <w:t>金额较大的其他的应收账款的性质或内容</w:t>
      </w:r>
      <w:bookmarkEnd w:id="1720"/>
      <w:bookmarkEnd w:id="1721"/>
      <w:bookmarkEnd w:id="1723"/>
    </w:p>
    <w:p>
      <w:pPr>
        <w:pStyle w:val="Style37"/>
        <w:keepNext/>
        <w:keepLines/>
        <w:widowControl w:val="0"/>
        <w:numPr>
          <w:ilvl w:val="0"/>
          <w:numId w:val="47"/>
        </w:numPr>
        <w:shd w:val="clear" w:color="auto" w:fill="auto"/>
        <w:tabs>
          <w:tab w:pos="493" w:val="left"/>
        </w:tabs>
        <w:bidi w:val="0"/>
        <w:spacing w:before="0" w:after="360" w:line="240" w:lineRule="auto"/>
        <w:ind w:left="0" w:right="0" w:firstLine="0"/>
        <w:jc w:val="left"/>
      </w:pPr>
      <w:bookmarkStart w:id="1720" w:name="bookmark1720"/>
      <w:bookmarkStart w:id="1721" w:name="bookmark1721"/>
      <w:bookmarkStart w:id="1724" w:name="bookmark1724"/>
      <w:bookmarkStart w:id="1725" w:name="bookmark1725"/>
      <w:bookmarkEnd w:id="1724"/>
      <w:r>
        <w:rPr>
          <w:color w:val="000000"/>
          <w:spacing w:val="0"/>
          <w:w w:val="100"/>
          <w:position w:val="0"/>
        </w:rPr>
        <w:t>应收账款中金额前五名单位情况</w:t>
      </w:r>
      <w:bookmarkEnd w:id="1720"/>
      <w:bookmarkEnd w:id="1721"/>
      <w:bookmarkEnd w:id="1725"/>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20,047,643.11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4,542,812.10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4,537,925.00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4,487,623.02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4,320,571.70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37,936,574.93</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w:t>
            </w:r>
          </w:p>
        </w:tc>
      </w:tr>
    </w:tbl>
    <w:p>
      <w:pPr>
        <w:widowControl w:val="0"/>
        <w:spacing w:after="319" w:line="1" w:lineRule="exact"/>
      </w:pPr>
    </w:p>
    <w:p>
      <w:pPr>
        <w:pStyle w:val="Style37"/>
        <w:keepNext/>
        <w:keepLines/>
        <w:widowControl w:val="0"/>
        <w:numPr>
          <w:ilvl w:val="0"/>
          <w:numId w:val="47"/>
        </w:numPr>
        <w:shd w:val="clear" w:color="auto" w:fill="auto"/>
        <w:bidi w:val="0"/>
        <w:spacing w:before="0" w:after="380" w:line="240" w:lineRule="auto"/>
        <w:ind w:left="0" w:right="0" w:firstLine="14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应收关联方账款情况</w:t>
      </w:r>
      <w:bookmarkEnd w:id="1726"/>
      <w:bookmarkEnd w:id="1727"/>
      <w:bookmarkEnd w:id="17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3"/>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b/>
          <w:bCs/>
          <w:color w:val="000000"/>
          <w:spacing w:val="0"/>
          <w:w w:val="100"/>
          <w:position w:val="0"/>
        </w:rPr>
        <w:t>(8</w:t>
      </w:r>
      <w:r>
        <w:rPr>
          <w:b/>
          <w:bCs/>
          <w:color w:val="000000"/>
          <w:spacing w:val="0"/>
          <w:w w:val="100"/>
          <w:position w:val="0"/>
        </w:rPr>
        <w:t>)</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不符合终止确认条件的应收账款的转移金额为元。</w:t>
      </w:r>
    </w:p>
    <w:p>
      <w:pPr>
        <w:pStyle w:val="Style37"/>
        <w:keepNext/>
        <w:keepLines/>
        <w:widowControl w:val="0"/>
        <w:numPr>
          <w:ilvl w:val="0"/>
          <w:numId w:val="49"/>
        </w:numPr>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bookmarkEnd w:id="1732"/>
      <w:r>
        <w:rPr>
          <w:color w:val="000000"/>
          <w:spacing w:val="0"/>
          <w:w w:val="100"/>
          <w:position w:val="0"/>
        </w:rPr>
        <w:t>以应收款项为标的资产进行资产证券化的，需简要说明相关交易安排</w:t>
      </w:r>
      <w:bookmarkEnd w:id="1730"/>
      <w:bookmarkEnd w:id="1731"/>
      <w:bookmarkEnd w:id="1733"/>
    </w:p>
    <w:p>
      <w:pPr>
        <w:pStyle w:val="Style37"/>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4" w:name="bookmark173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30"/>
      <w:bookmarkEnd w:id="1731"/>
      <w:bookmarkEnd w:id="1734"/>
    </w:p>
    <w:p>
      <w:pPr>
        <w:pStyle w:val="Style37"/>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30"/>
      <w:bookmarkEnd w:id="1731"/>
      <w:bookmarkEnd w:id="173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153,617,260.79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939,635.64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129,886,077.16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689,988.86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153,617,260.79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939,635.64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129,886,077.16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689,988.86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153,617,260.79</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939,635.64</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129,886,077.16</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689,988.86</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其他应收款种类的说明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期末单项金额重大并单项计提坏账准备的其他应收款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组合中，采用账龄分析法计提坏账准备的其他应收款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277"/>
        <w:gridCol w:w="1790"/>
        <w:gridCol w:w="662"/>
        <w:gridCol w:w="1594"/>
        <w:gridCol w:w="1862"/>
        <w:gridCol w:w="667"/>
        <w:gridCol w:w="1733"/>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25,238,990.20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83,429.53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23,661,866.40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50,741.81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25,238,990.20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83,429.53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23,661,866.40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50,741.81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22,566,469.73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59,659.70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105,463,906.51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92,035.79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105,133,211.41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117,956.96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266,366.24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53,273.25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678,589.45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678,589.45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493,938.01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493,938.01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153,617,260.79</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939,635.64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129,886,077.16</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689,988.86</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736"/>
      <w:bookmarkEnd w:id="1737"/>
      <w:bookmarkEnd w:id="17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70"/>
        <w:gridCol w:w="1901"/>
        <w:gridCol w:w="1930"/>
        <w:gridCol w:w="1939"/>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8"/>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tabs>
                <w:tab w:pos="2454"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7"/>
        <w:keepNext/>
        <w:keepLines/>
        <w:widowControl w:val="0"/>
        <w:numPr>
          <w:ilvl w:val="0"/>
          <w:numId w:val="51"/>
        </w:numPr>
        <w:shd w:val="clear" w:color="auto" w:fill="auto"/>
        <w:bidi w:val="0"/>
        <w:spacing w:before="0" w:after="380" w:line="240" w:lineRule="auto"/>
        <w:ind w:left="0" w:right="0" w:firstLine="0"/>
        <w:jc w:val="left"/>
      </w:pPr>
      <w:bookmarkStart w:id="1739" w:name="bookmark1739"/>
      <w:bookmarkStart w:id="1740" w:name="bookmark1740"/>
      <w:bookmarkStart w:id="1741" w:name="bookmark1741"/>
      <w:bookmarkStart w:id="1742" w:name="bookmark1742"/>
      <w:bookmarkEnd w:id="1741"/>
      <w:r>
        <w:rPr>
          <w:color w:val="000000"/>
          <w:spacing w:val="0"/>
          <w:w w:val="100"/>
          <w:position w:val="0"/>
        </w:rPr>
        <w:t>本报告期实际核销的其他应收款情况</w:t>
      </w:r>
      <w:bookmarkEnd w:id="1739"/>
      <w:bookmarkEnd w:id="1740"/>
      <w:bookmarkEnd w:id="17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个人一批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出差借款等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85,527.79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辞职等离开公司无 法收回</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85,527.79</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报告期内，将已离开公司无法收回的个人借款予以核销</w:t>
      </w:r>
      <w:r>
        <w:br w:type="page"/>
      </w:r>
    </w:p>
    <w:p>
      <w:pPr>
        <w:pStyle w:val="Style37"/>
        <w:keepNext/>
        <w:keepLines/>
        <w:widowControl w:val="0"/>
        <w:numPr>
          <w:ilvl w:val="0"/>
          <w:numId w:val="51"/>
        </w:numPr>
        <w:shd w:val="clear" w:color="auto" w:fill="auto"/>
        <w:bidi w:val="0"/>
        <w:spacing w:before="0" w:after="360" w:line="240" w:lineRule="auto"/>
        <w:ind w:left="0" w:right="0" w:firstLine="140"/>
        <w:jc w:val="left"/>
      </w:pPr>
      <w:bookmarkStart w:id="1743" w:name="bookmark1743"/>
      <w:bookmarkStart w:id="1744" w:name="bookmark1744"/>
      <w:bookmarkStart w:id="1745" w:name="bookmark1745"/>
      <w:bookmarkStart w:id="1746" w:name="bookmark1746"/>
      <w:bookmarkEnd w:id="1745"/>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43"/>
      <w:bookmarkEnd w:id="1744"/>
      <w:bookmarkEnd w:id="1746"/>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669"/>
        <w:gridCol w:w="1728"/>
        <w:gridCol w:w="1723"/>
        <w:gridCol w:w="1862"/>
        <w:gridCol w:w="160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7"/>
        <w:keepNext/>
        <w:keepLines/>
        <w:widowControl w:val="0"/>
        <w:numPr>
          <w:ilvl w:val="0"/>
          <w:numId w:val="51"/>
        </w:numPr>
        <w:shd w:val="clear" w:color="auto" w:fill="auto"/>
        <w:tabs>
          <w:tab w:pos="633" w:val="left"/>
        </w:tabs>
        <w:bidi w:val="0"/>
        <w:spacing w:before="0" w:after="360" w:line="240" w:lineRule="auto"/>
        <w:ind w:left="0" w:right="0" w:firstLine="14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金额较大的其他应收款的性质或内容</w:t>
      </w:r>
      <w:bookmarkEnd w:id="1747"/>
      <w:bookmarkEnd w:id="1748"/>
      <w:bookmarkEnd w:id="1750"/>
    </w:p>
    <w:p>
      <w:pPr>
        <w:pStyle w:val="Style37"/>
        <w:keepNext/>
        <w:keepLines/>
        <w:widowControl w:val="0"/>
        <w:numPr>
          <w:ilvl w:val="0"/>
          <w:numId w:val="51"/>
        </w:numPr>
        <w:shd w:val="clear" w:color="auto" w:fill="auto"/>
        <w:tabs>
          <w:tab w:pos="633" w:val="left"/>
        </w:tabs>
        <w:bidi w:val="0"/>
        <w:spacing w:before="0" w:after="360" w:line="240" w:lineRule="auto"/>
        <w:ind w:left="0" w:right="0" w:firstLine="140"/>
        <w:jc w:val="left"/>
      </w:pPr>
      <w:bookmarkStart w:id="1747" w:name="bookmark1747"/>
      <w:bookmarkStart w:id="1748" w:name="bookmark1748"/>
      <w:bookmarkStart w:id="1751" w:name="bookmark1751"/>
      <w:bookmarkStart w:id="1752" w:name="bookmark1752"/>
      <w:bookmarkEnd w:id="1751"/>
      <w:r>
        <w:rPr>
          <w:color w:val="000000"/>
          <w:spacing w:val="0"/>
          <w:w w:val="100"/>
          <w:position w:val="0"/>
        </w:rPr>
        <w:t>其他应收款金额前五名单位情况</w:t>
      </w:r>
      <w:bookmarkEnd w:id="1747"/>
      <w:bookmarkEnd w:id="1748"/>
      <w:bookmarkEnd w:id="17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隆泰稀土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148,971,305.31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684,528.00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640,592.00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投标服务商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投标服务商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321,685.87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151,038,111.18</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w:t>
            </w:r>
          </w:p>
        </w:tc>
      </w:tr>
    </w:tbl>
    <w:p>
      <w:pPr>
        <w:widowControl w:val="0"/>
        <w:spacing w:after="359" w:line="1" w:lineRule="exact"/>
      </w:pPr>
    </w:p>
    <w:p>
      <w:pPr>
        <w:pStyle w:val="Style37"/>
        <w:keepNext/>
        <w:keepLines/>
        <w:widowControl w:val="0"/>
        <w:numPr>
          <w:ilvl w:val="0"/>
          <w:numId w:val="51"/>
        </w:numPr>
        <w:shd w:val="clear" w:color="auto" w:fill="auto"/>
        <w:bidi w:val="0"/>
        <w:spacing w:before="0" w:after="360" w:line="240" w:lineRule="auto"/>
        <w:ind w:left="0" w:right="0" w:firstLine="14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其他应收关联方账款情况</w:t>
      </w:r>
      <w:bookmarkEnd w:id="1753"/>
      <w:bookmarkEnd w:id="1754"/>
      <w:bookmarkEnd w:id="17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隆泰稀土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148,971,305.31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148,971,305.31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w:t>
            </w:r>
          </w:p>
        </w:tc>
      </w:tr>
    </w:tbl>
    <w:p>
      <w:pPr>
        <w:widowControl w:val="0"/>
        <w:spacing w:after="359" w:line="1" w:lineRule="exact"/>
      </w:pPr>
    </w:p>
    <w:p>
      <w:pPr>
        <w:pStyle w:val="Style37"/>
        <w:keepNext/>
        <w:keepLines/>
        <w:widowControl w:val="0"/>
        <w:shd w:val="clear" w:color="auto" w:fill="auto"/>
        <w:bidi w:val="0"/>
        <w:spacing w:before="0" w:after="440" w:line="240" w:lineRule="auto"/>
        <w:ind w:left="0" w:right="0" w:firstLine="0"/>
        <w:jc w:val="both"/>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8</w:t>
      </w:r>
      <w:r>
        <w:rPr>
          <w:color w:val="000000"/>
          <w:spacing w:val="0"/>
          <w:w w:val="100"/>
          <w:position w:val="0"/>
        </w:rPr>
        <w:t>)</w:t>
      </w:r>
      <w:bookmarkEnd w:id="1757"/>
      <w:bookmarkEnd w:id="1758"/>
      <w:bookmarkEnd w:id="1760"/>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不符合终止确认条件的其他应收款项的转移金额为元。</w:t>
      </w:r>
    </w:p>
    <w:p>
      <w:pPr>
        <w:pStyle w:val="Style37"/>
        <w:keepNext/>
        <w:keepLines/>
        <w:widowControl w:val="0"/>
        <w:numPr>
          <w:ilvl w:val="0"/>
          <w:numId w:val="51"/>
        </w:numPr>
        <w:shd w:val="clear" w:color="auto" w:fill="auto"/>
        <w:tabs>
          <w:tab w:pos="508" w:val="left"/>
        </w:tabs>
        <w:bidi w:val="0"/>
        <w:spacing w:before="0" w:after="360" w:line="240" w:lineRule="auto"/>
        <w:ind w:left="0" w:right="0" w:firstLine="0"/>
        <w:jc w:val="both"/>
      </w:pPr>
      <w:bookmarkStart w:id="1761" w:name="bookmark1761"/>
      <w:bookmarkStart w:id="1762" w:name="bookmark1762"/>
      <w:bookmarkStart w:id="1763" w:name="bookmark1763"/>
      <w:bookmarkStart w:id="1764" w:name="bookmark1764"/>
      <w:bookmarkEnd w:id="1763"/>
      <w:r>
        <w:rPr>
          <w:color w:val="000000"/>
          <w:spacing w:val="0"/>
          <w:w w:val="100"/>
          <w:position w:val="0"/>
        </w:rPr>
        <w:t>以其他应收款项为标的资产进行资产证券化的，需简要说明相关交易安排</w:t>
      </w:r>
      <w:bookmarkEnd w:id="1761"/>
      <w:bookmarkEnd w:id="1762"/>
      <w:bookmarkEnd w:id="1764"/>
    </w:p>
    <w:p>
      <w:pPr>
        <w:pStyle w:val="Style37"/>
        <w:keepNext/>
        <w:keepLines/>
        <w:widowControl w:val="0"/>
        <w:shd w:val="clear" w:color="auto" w:fill="auto"/>
        <w:bidi w:val="0"/>
        <w:spacing w:before="0" w:after="360" w:line="240" w:lineRule="auto"/>
        <w:ind w:left="0" w:right="0" w:firstLine="0"/>
        <w:jc w:val="both"/>
      </w:pPr>
      <w:bookmarkStart w:id="1761" w:name="bookmark1761"/>
      <w:bookmarkStart w:id="1762" w:name="bookmark1762"/>
      <w:bookmarkStart w:id="1765" w:name="bookmark1765"/>
      <w:bookmarkStart w:id="1766" w:name="bookmark1766"/>
      <w:r>
        <w:rPr>
          <w:rFonts w:ascii="Times New Roman" w:eastAsia="Times New Roman" w:hAnsi="Times New Roman" w:cs="Times New Roman"/>
          <w:color w:val="000000"/>
          <w:spacing w:val="0"/>
          <w:w w:val="100"/>
          <w:position w:val="0"/>
        </w:rPr>
        <w:t>3</w:t>
      </w:r>
      <w:bookmarkEnd w:id="1765"/>
      <w:r>
        <w:rPr>
          <w:color w:val="000000"/>
          <w:spacing w:val="0"/>
          <w:w w:val="100"/>
          <w:position w:val="0"/>
        </w:rPr>
        <w:t>、长期股权投资</w:t>
      </w:r>
      <w:bookmarkEnd w:id="1761"/>
      <w:bookmarkEnd w:id="1762"/>
      <w:bookmarkEnd w:id="1766"/>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在被投资 单位持股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在被投资 单位表决</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在被投资 单位持股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pStyle w:val="Style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权比例</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比例与表 决权比例 不一致的 说明</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隆泰稀土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13,383,59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信用社股</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50,050,00</w:t>
            </w:r>
          </w:p>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50,050,00</w:t>
            </w:r>
          </w:p>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50,050,00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13,383,59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7"/>
        <w:keepNext/>
        <w:keepLines/>
        <w:widowControl w:val="0"/>
        <w:shd w:val="clear" w:color="auto" w:fill="auto"/>
        <w:bidi w:val="0"/>
        <w:spacing w:before="0" w:after="36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4</w:t>
      </w:r>
      <w:bookmarkEnd w:id="1769"/>
      <w:r>
        <w:rPr>
          <w:color w:val="000000"/>
          <w:spacing w:val="0"/>
          <w:w w:val="100"/>
          <w:position w:val="0"/>
        </w:rPr>
        <w:t>、营业收入和营业成本</w:t>
      </w:r>
      <w:bookmarkEnd w:id="1767"/>
      <w:bookmarkEnd w:id="1768"/>
      <w:bookmarkEnd w:id="1770"/>
    </w:p>
    <w:p>
      <w:pPr>
        <w:pStyle w:val="Style37"/>
        <w:keepNext/>
        <w:keepLines/>
        <w:widowControl w:val="0"/>
        <w:shd w:val="clear" w:color="auto" w:fill="auto"/>
        <w:bidi w:val="0"/>
        <w:spacing w:before="0" w:after="360" w:line="240" w:lineRule="auto"/>
        <w:ind w:left="0" w:right="0" w:firstLine="0"/>
        <w:jc w:val="left"/>
      </w:pPr>
      <w:bookmarkStart w:id="1767" w:name="bookmark1767"/>
      <w:bookmarkStart w:id="1768" w:name="bookmark1768"/>
      <w:bookmarkStart w:id="1771" w:name="bookmark1771"/>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767"/>
      <w:bookmarkEnd w:id="1768"/>
      <w:bookmarkEnd w:id="17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575,668,255.17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590,396,309.74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49,850,956.85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1,920,271.69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625,519,212.02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592,316,581.43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537,383,186.85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496,042,027.13</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772"/>
      <w:bookmarkEnd w:id="1773"/>
      <w:bookmarkEnd w:id="177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金属加工制造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575,668,255.17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489,728,579.59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590,396,309.74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495,113,640.53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575,668,255.17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489,728,579.59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590,396,309.74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495,113,640.53</w:t>
            </w:r>
          </w:p>
        </w:tc>
      </w:tr>
    </w:tbl>
    <w:p>
      <w:pPr>
        <w:widowControl w:val="0"/>
        <w:spacing w:after="359" w:line="1" w:lineRule="exact"/>
      </w:pPr>
    </w:p>
    <w:p>
      <w:pPr>
        <w:pStyle w:val="Style37"/>
        <w:keepNext/>
        <w:keepLines/>
        <w:widowControl w:val="0"/>
        <w:numPr>
          <w:ilvl w:val="0"/>
          <w:numId w:val="53"/>
        </w:numPr>
        <w:shd w:val="clear" w:color="auto" w:fill="auto"/>
        <w:bidi w:val="0"/>
        <w:spacing w:before="0" w:after="360" w:line="240" w:lineRule="auto"/>
        <w:ind w:left="0" w:right="0" w:firstLine="0"/>
        <w:jc w:val="left"/>
      </w:pPr>
      <w:bookmarkStart w:id="1775" w:name="bookmark1775"/>
      <w:bookmarkStart w:id="1776" w:name="bookmark1776"/>
      <w:bookmarkStart w:id="1777" w:name="bookmark1777"/>
      <w:bookmarkStart w:id="1778" w:name="bookmark1778"/>
      <w:bookmarkEnd w:id="1777"/>
      <w:r>
        <w:rPr>
          <w:color w:val="000000"/>
          <w:spacing w:val="0"/>
          <w:w w:val="100"/>
          <w:position w:val="0"/>
        </w:rPr>
        <w:t>主营业务(分产品)</w:t>
      </w:r>
      <w:bookmarkEnd w:id="1775"/>
      <w:bookmarkEnd w:id="1776"/>
      <w:bookmarkEnd w:id="177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钢绞线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413,899,803.83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343,316,103.36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450,689,413.77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372,261,363.36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钢绞线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69,098,345.65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68,214,360.53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37,116,913.08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38,471,763.27</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钢丝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92,670,105.69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78,198,115.70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102,589,982.89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84,380,513.90</w:t>
            </w:r>
          </w:p>
        </w:tc>
      </w:tr>
    </w:tbl>
    <w:p>
      <w:pPr>
        <w:spacing w:lineRule="exact" w:line="1"/>
        <w:rPr>
          <w:sz w:val="2"/>
          <w:szCs w:val="2"/>
        </w:rPr>
      </w:pPr>
      <w:r>
        <w:br w:type="page"/>
      </w:r>
    </w:p>
    <w:tbl>
      <w:tblPr>
        <w:tblOverlap w:val="never"/>
        <w:jc w:val="center"/>
        <w:tblLayout w:type="fixed"/>
      </w:tblPr>
      <w:tblGrid>
        <w:gridCol w:w="2270"/>
        <w:gridCol w:w="1862"/>
        <w:gridCol w:w="1858"/>
        <w:gridCol w:w="1862"/>
        <w:gridCol w:w="179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575,668,255.17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489,728,579.59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590,396,309.74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495,113,640.53</w:t>
            </w:r>
          </w:p>
        </w:tc>
      </w:tr>
      <w:tr>
        <w:trPr>
          <w:trHeight w:val="1272" w:hRule="exact"/>
        </w:trPr>
        <w:tc>
          <w:tcPr>
            <w:gridSpan w:val="5"/>
            <w:tcBorders>
              <w:top w:val="single" w:sz="4"/>
            </w:tcBorders>
            <w:shd w:val="clear" w:color="auto" w:fill="FFFFFF"/>
            <w:vAlign w:val="bottom"/>
          </w:tcPr>
          <w:p>
            <w:pPr>
              <w:pStyle w:val="Style8"/>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)主营业务(分地区)</w:t>
            </w:r>
          </w:p>
          <w:p>
            <w:pPr>
              <w:pStyle w:val="Style8"/>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436,673,909.50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364,604,406.22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407,860,309.32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341,577,211.77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138,994,345.67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125,124,173.37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182,536,000.42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153,536,428.76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575,668,255.17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489,728,579.59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590,396,309.74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495,113,640.53</w:t>
            </w:r>
          </w:p>
        </w:tc>
      </w:tr>
    </w:tbl>
    <w:p>
      <w:pPr>
        <w:widowControl w:val="0"/>
        <w:spacing w:after="339" w:line="1" w:lineRule="exact"/>
      </w:pPr>
    </w:p>
    <w:p>
      <w:pPr>
        <w:pStyle w:val="Style37"/>
        <w:keepNext/>
        <w:keepLines/>
        <w:widowControl w:val="0"/>
        <w:numPr>
          <w:ilvl w:val="0"/>
          <w:numId w:val="55"/>
        </w:numPr>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bookmarkEnd w:id="1781"/>
      <w:r>
        <w:rPr>
          <w:color w:val="000000"/>
          <w:spacing w:val="0"/>
          <w:w w:val="100"/>
          <w:position w:val="0"/>
        </w:rPr>
        <w:t>公司来自前五名客户的营业收入情况</w:t>
      </w:r>
      <w:bookmarkEnd w:id="1779"/>
      <w:bookmarkEnd w:id="1780"/>
      <w:bookmarkEnd w:id="178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29,568,959.02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24,100,549.68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16,521,719.26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14,275,998.63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14,374,082.33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98,841,308.92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营业收入的说明</w:t>
      </w:r>
    </w:p>
    <w:p>
      <w:pPr>
        <w:pStyle w:val="Style37"/>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5</w:t>
      </w:r>
      <w:bookmarkEnd w:id="1785"/>
      <w:r>
        <w:rPr>
          <w:color w:val="000000"/>
          <w:spacing w:val="0"/>
          <w:w w:val="100"/>
          <w:position w:val="0"/>
        </w:rPr>
        <w:t>、投资收益</w:t>
      </w:r>
      <w:bookmarkEnd w:id="1783"/>
      <w:bookmarkEnd w:id="1784"/>
      <w:bookmarkEnd w:id="1786"/>
    </w:p>
    <w:p>
      <w:pPr>
        <w:pStyle w:val="Style37"/>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7" w:name="bookmark1787"/>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783"/>
      <w:bookmarkEnd w:id="1784"/>
      <w:bookmarkEnd w:id="17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13,383,598.98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-1,550,644.46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-803,368.92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11,832,954.52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-798,368.92</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788"/>
      <w:bookmarkEnd w:id="1789"/>
      <w:bookmarkEnd w:id="179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spacing w:lineRule="exact" w:line="1"/>
        <w:rPr>
          <w:sz w:val="2"/>
          <w:szCs w:val="2"/>
        </w:rPr>
      </w:pPr>
      <w:r>
        <w:br w:type="page"/>
      </w:r>
    </w:p>
    <w:tbl>
      <w:tblPr>
        <w:tblOverlap w:val="never"/>
        <w:jc w:val="center"/>
        <w:tblLayout w:type="fixed"/>
      </w:tblPr>
      <w:tblGrid>
        <w:gridCol w:w="3331"/>
        <w:gridCol w:w="1728"/>
        <w:gridCol w:w="1594"/>
        <w:gridCol w:w="2933"/>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隆泰稀土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13,383,598.98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本期被投资单位进行利润分配</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台山市农村信用合作联社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本期被投资单位未进行利润分配</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13,383,598.98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w:t>
      </w:r>
      <w:bookmarkEnd w:id="1793"/>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791"/>
      <w:bookmarkEnd w:id="1792"/>
      <w:bookmarkEnd w:id="17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w:t>
      </w:r>
    </w:p>
    <w:p>
      <w:pPr>
        <w:pStyle w:val="Style37"/>
        <w:keepNext/>
        <w:keepLines/>
        <w:widowControl w:val="0"/>
        <w:shd w:val="clear" w:color="auto" w:fill="auto"/>
        <w:bidi w:val="0"/>
        <w:spacing w:before="0" w:after="38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6</w:t>
      </w:r>
      <w:bookmarkEnd w:id="1797"/>
      <w:r>
        <w:rPr>
          <w:color w:val="000000"/>
          <w:spacing w:val="0"/>
          <w:w w:val="100"/>
          <w:position w:val="0"/>
        </w:rPr>
        <w:t>、现金流量表补充资料</w:t>
      </w:r>
      <w:bookmarkEnd w:id="1795"/>
      <w:bookmarkEnd w:id="1796"/>
      <w:bookmarkEnd w:id="17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33,997,551.44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32,642,146.82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2,880,736.10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1,652,896.49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9,049,378.26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7,944,239.36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513,024.37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535,941.04</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-24,252.55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-486,730.81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11,981,993.19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8,836,564.13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-11,832,954.52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798,368.92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-422,494.38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36,814.05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-7,521,335.45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-12,093,475.10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-41,317,612.30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-110,411,624.97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-161,199,382.79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78,416,868.25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-163,852,078.43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7,872,008.18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81,898,673.01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112,847,503.49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112,847,503.49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216,119,953.85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-30,948,830.48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-103,272,450.36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7</w:t>
      </w:r>
      <w:bookmarkEnd w:id="1801"/>
      <w:r>
        <w:rPr>
          <w:color w:val="000000"/>
          <w:spacing w:val="0"/>
          <w:w w:val="100"/>
          <w:position w:val="0"/>
        </w:rPr>
        <w:t>、反向购买下以评估值入账的资产、负债情况</w:t>
      </w:r>
      <w:bookmarkEnd w:id="1799"/>
      <w:bookmarkEnd w:id="1800"/>
      <w:bookmarkEnd w:id="180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反向购买下以公允价值入账的资产、负债情况</w:t>
      </w:r>
      <w:r>
        <w:br w:type="page"/>
      </w:r>
    </w:p>
    <w:tbl>
      <w:tblPr>
        <w:tblOverlap w:val="never"/>
        <w:jc w:val="center"/>
        <w:tblLayout w:type="fixed"/>
      </w:tblPr>
      <w:tblGrid>
        <w:gridCol w:w="1944"/>
        <w:gridCol w:w="1915"/>
        <w:gridCol w:w="1915"/>
        <w:gridCol w:w="638"/>
        <w:gridCol w:w="1277"/>
        <w:gridCol w:w="2016"/>
      </w:tblGrid>
      <w:tr>
        <w:trPr>
          <w:trHeight w:val="691" w:hRule="exact"/>
        </w:trPr>
        <w:tc>
          <w:tcPr>
            <w:gridSpan w:val="6"/>
            <w:tcBorders>
              <w:top w:val="single" w:sz="4"/>
            </w:tcBorders>
            <w:shd w:val="clear" w:color="auto" w:fill="FFFFFF"/>
            <w:vAlign w:val="bottom"/>
          </w:tcPr>
          <w:p>
            <w:pPr>
              <w:pStyle w:val="Style8"/>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803" w:name="bookmark1803"/>
      <w:bookmarkStart w:id="1804" w:name="bookmark1804"/>
      <w:bookmarkStart w:id="1805" w:name="bookmark1805"/>
      <w:r>
        <w:rPr>
          <w:color w:val="000000"/>
          <w:spacing w:val="0"/>
          <w:w w:val="100"/>
          <w:position w:val="0"/>
        </w:rPr>
        <w:t>十六、补充资料</w:t>
      </w:r>
      <w:bookmarkEnd w:id="1803"/>
      <w:bookmarkEnd w:id="1804"/>
      <w:bookmarkEnd w:id="1805"/>
    </w:p>
    <w:p>
      <w:pPr>
        <w:pStyle w:val="Style37"/>
        <w:keepNext/>
        <w:keepLines/>
        <w:widowControl w:val="0"/>
        <w:shd w:val="clear" w:color="auto" w:fill="auto"/>
        <w:bidi w:val="0"/>
        <w:spacing w:before="0" w:line="240" w:lineRule="auto"/>
        <w:ind w:left="0" w:right="0" w:firstLine="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06"/>
      <w:bookmarkEnd w:id="1807"/>
      <w:bookmarkEnd w:id="180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23,560.24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20,395,600.00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-256,064.45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3,024,501.87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17,138,593.92</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计入当期损益的政府补助为经常性损益项目，应说明逐项披露认定理由。</w:t>
      </w:r>
    </w:p>
    <w:p>
      <w:pPr>
        <w:pStyle w:val="Style33"/>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400" w:line="240" w:lineRule="auto"/>
        <w:ind w:left="0" w:right="0" w:firstLine="0"/>
        <w:jc w:val="left"/>
      </w:pPr>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809"/>
      <w:bookmarkEnd w:id="1810"/>
      <w:bookmarkEnd w:id="1811"/>
    </w:p>
    <w:p>
      <w:pPr>
        <w:pStyle w:val="Style37"/>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809"/>
      <w:bookmarkEnd w:id="1810"/>
      <w:bookmarkEnd w:id="181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40,280,988.95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47,785,243.97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724,903,341.60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711,863,125.65</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14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813"/>
      <w:bookmarkEnd w:id="1814"/>
      <w:bookmarkEnd w:id="181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40,280,988.95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47,785,243.97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724,903,341.60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711,863,125.65</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spacing w:lineRule="exact" w:line="1"/>
        <w:rPr>
          <w:sz w:val="2"/>
          <w:szCs w:val="2"/>
        </w:rPr>
      </w:pPr>
      <w:r>
        <w:br w:type="page"/>
      </w:r>
    </w:p>
    <w:p>
      <w:pPr>
        <w:pStyle w:val="Style37"/>
        <w:keepNext/>
        <w:keepLines/>
        <w:widowControl w:val="0"/>
        <w:numPr>
          <w:ilvl w:val="0"/>
          <w:numId w:val="57"/>
        </w:numPr>
        <w:shd w:val="clear" w:color="auto" w:fill="auto"/>
        <w:bidi w:val="0"/>
        <w:spacing w:before="0" w:after="380" w:line="240" w:lineRule="auto"/>
        <w:ind w:left="0" w:right="0" w:firstLine="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境内外会计准则下会计数据差异原因说明</w:t>
      </w:r>
      <w:bookmarkEnd w:id="1816"/>
      <w:bookmarkEnd w:id="1817"/>
      <w:bookmarkEnd w:id="1819"/>
    </w:p>
    <w:p>
      <w:pPr>
        <w:pStyle w:val="Style37"/>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20" w:name="bookmark1820"/>
      <w:bookmarkStart w:id="1821" w:name="bookmark1821"/>
      <w:r>
        <w:rPr>
          <w:rFonts w:ascii="Times New Roman" w:eastAsia="Times New Roman" w:hAnsi="Times New Roman" w:cs="Times New Roman"/>
          <w:color w:val="000000"/>
          <w:spacing w:val="0"/>
          <w:w w:val="100"/>
          <w:position w:val="0"/>
        </w:rPr>
        <w:t>3</w:t>
      </w:r>
      <w:bookmarkEnd w:id="1820"/>
      <w:r>
        <w:rPr>
          <w:color w:val="000000"/>
          <w:spacing w:val="0"/>
          <w:w w:val="100"/>
          <w:position w:val="0"/>
        </w:rPr>
        <w:t>、净资产收益率及每股收益</w:t>
      </w:r>
      <w:bookmarkEnd w:id="1816"/>
      <w:bookmarkEnd w:id="1817"/>
      <w:bookmarkEnd w:id="182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4</w:t>
      </w:r>
      <w:bookmarkEnd w:id="1824"/>
      <w:r>
        <w:rPr>
          <w:color w:val="000000"/>
          <w:spacing w:val="0"/>
          <w:w w:val="100"/>
          <w:position w:val="0"/>
        </w:rPr>
        <w:t>、公司主要会计报表项目的异常情况及原因的说明</w:t>
      </w:r>
      <w:bookmarkEnd w:id="1822"/>
      <w:bookmarkEnd w:id="1823"/>
      <w:bookmarkEnd w:id="1825"/>
    </w:p>
    <w:tbl>
      <w:tblPr>
        <w:tblOverlap w:val="never"/>
        <w:jc w:val="center"/>
        <w:tblLayout w:type="fixed"/>
      </w:tblPr>
      <w:tblGrid>
        <w:gridCol w:w="1570"/>
        <w:gridCol w:w="1560"/>
        <w:gridCol w:w="1560"/>
        <w:gridCol w:w="1402"/>
        <w:gridCol w:w="994"/>
        <w:gridCol w:w="2597"/>
      </w:tblGrid>
      <w:tr>
        <w:trPr>
          <w:trHeight w:val="360" w:hRule="exact"/>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60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年末数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本年金额</w:t>
            </w: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pPr>
            <w:r>
              <w:rPr>
                <w:color w:val="000000"/>
                <w:spacing w:val="0"/>
                <w:w w:val="100"/>
                <w:position w:val="0"/>
              </w:rPr>
              <w:t>年初数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上年金额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变动金额、变动幅度</w:t>
            </w: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1100" w:right="0" w:firstLine="0"/>
              <w:jc w:val="left"/>
            </w:pPr>
            <w:r>
              <w:rPr>
                <w:color w:val="000000"/>
                <w:spacing w:val="0"/>
                <w:w w:val="100"/>
                <w:position w:val="0"/>
              </w:rPr>
              <w:t>说明</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变动金额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变动幅度</w:t>
            </w: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218,631,961.39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124,244,314.34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94,387,647.05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借款增加所致</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976,218.04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59,991.78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916,226.26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借款保证金利息收入增加所致</w:t>
            </w:r>
          </w:p>
        </w:tc>
      </w:tr>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4,864,349.47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2,833,636.35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2,030,713.12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支付投标金</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155,506,067.76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119,499,742.43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36,006,325.33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发出商品增加所致</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431,000.00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工程完工</w:t>
            </w:r>
          </w:p>
        </w:tc>
      </w:tr>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334,060,000.00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163,036,546.16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171,023,453.84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104.90%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借款增加所致</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10,921,330.94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56,215,811.82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-45,294,480.88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减少采购及增加票据支付货款</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1,655,740.09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9,386,565.47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-7,730,825.38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-82.36%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预收账款结转收入所致</w:t>
            </w:r>
          </w:p>
        </w:tc>
      </w:tr>
      <w:tr>
        <w:trPr>
          <w:trHeight w:val="85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10,247,644.85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16,084,238.63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-5,836,593.78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-36.29%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利润下降，期末应交企业所得税 减少；及部分待交的个税减少</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3,531,594.00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2,052,031.78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1,479,562.22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借款利息费用增加所致</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18,600,000.00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-18,600,000.00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递延收益结转损益</w:t>
            </w:r>
          </w:p>
        </w:tc>
      </w:tr>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10,520,711.01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6,030,253.37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4,490,457.64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借款利息及银行票据贴现增加</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2,115,505.94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1,577,599.90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537,906.04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应收款项账龄变大</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-1,340,644.46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-483,368.92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-857,275.54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177.35%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期货投资亏损所致</w:t>
            </w:r>
          </w:p>
        </w:tc>
      </w:tr>
      <w:tr>
        <w:trPr>
          <w:trHeight w:val="37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20,636,104.34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15,803,032.32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4,833,072.02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政府补贴转入增加所致</w:t>
            </w:r>
          </w:p>
        </w:tc>
      </w:tr>
    </w:tbl>
    <w:p>
      <w:pPr>
        <w:sectPr>
          <w:footnotePr>
            <w:pos w:val="pageBottom"/>
            <w:numFmt w:val="decimal"/>
            <w:numRestart w:val="continuous"/>
          </w:footnotePr>
          <w:pgSz w:w="11900" w:h="16840"/>
          <w:pgMar w:top="1147" w:right="1097" w:bottom="1484" w:left="1098" w:header="0" w:footer="3" w:gutter="0"/>
          <w:cols w:space="720"/>
          <w:noEndnote/>
          <w:rtlGutter w:val="0"/>
          <w:docGrid w:linePitch="360"/>
        </w:sectPr>
      </w:pPr>
    </w:p>
    <w:p>
      <w:pPr>
        <w:pStyle w:val="Style12"/>
        <w:keepNext/>
        <w:keepLines/>
        <w:widowControl w:val="0"/>
        <w:shd w:val="clear" w:color="auto" w:fill="auto"/>
        <w:bidi w:val="0"/>
        <w:spacing w:before="0" w:after="580" w:line="240" w:lineRule="auto"/>
        <w:ind w:left="0" w:right="0" w:firstLine="0"/>
        <w:jc w:val="center"/>
      </w:pPr>
      <w:bookmarkStart w:id="1826" w:name="bookmark1826"/>
      <w:bookmarkStart w:id="1827" w:name="bookmark1827"/>
      <w:bookmarkStart w:id="1828" w:name="bookmark1828"/>
      <w:r>
        <w:rPr>
          <w:color w:val="000000"/>
          <w:spacing w:val="0"/>
          <w:w w:val="100"/>
          <w:position w:val="0"/>
        </w:rPr>
        <w:t>第十一节备查文件目录</w:t>
      </w:r>
      <w:bookmarkEnd w:id="1826"/>
      <w:bookmarkEnd w:id="1827"/>
      <w:bookmarkEnd w:id="1828"/>
    </w:p>
    <w:p>
      <w:pPr>
        <w:pStyle w:val="Style23"/>
        <w:keepNext w:val="0"/>
        <w:keepLines w:val="0"/>
        <w:widowControl w:val="0"/>
        <w:shd w:val="clear" w:color="auto" w:fill="auto"/>
        <w:tabs>
          <w:tab w:pos="469" w:val="left"/>
        </w:tabs>
        <w:bidi w:val="0"/>
        <w:spacing w:before="0" w:after="380" w:line="240" w:lineRule="auto"/>
        <w:ind w:left="0" w:right="0" w:firstLine="0"/>
        <w:jc w:val="left"/>
      </w:pPr>
      <w:bookmarkStart w:id="1829" w:name="bookmark1829"/>
      <w:r>
        <w:rPr>
          <w:color w:val="000000"/>
          <w:spacing w:val="0"/>
          <w:w w:val="100"/>
          <w:position w:val="0"/>
        </w:rPr>
        <w:t>一</w:t>
      </w:r>
      <w:bookmarkEnd w:id="1829"/>
      <w:r>
        <w:rPr>
          <w:color w:val="000000"/>
          <w:spacing w:val="0"/>
          <w:w w:val="100"/>
          <w:position w:val="0"/>
        </w:rPr>
        <w:t>、</w:t>
        <w:tab/>
        <w:t>载有公司董事长签署、公司盖章的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年年度报告全文及摘要文本；</w:t>
      </w:r>
    </w:p>
    <w:p>
      <w:pPr>
        <w:pStyle w:val="Style23"/>
        <w:keepNext w:val="0"/>
        <w:keepLines w:val="0"/>
        <w:widowControl w:val="0"/>
        <w:shd w:val="clear" w:color="auto" w:fill="auto"/>
        <w:tabs>
          <w:tab w:pos="469" w:val="left"/>
        </w:tabs>
        <w:bidi w:val="0"/>
        <w:spacing w:before="0" w:after="380" w:line="240" w:lineRule="auto"/>
        <w:ind w:left="0" w:right="0" w:firstLine="0"/>
        <w:jc w:val="left"/>
      </w:pPr>
      <w:bookmarkStart w:id="1830" w:name="bookmark1830"/>
      <w:r>
        <w:rPr>
          <w:color w:val="000000"/>
          <w:spacing w:val="0"/>
          <w:w w:val="100"/>
          <w:position w:val="0"/>
        </w:rPr>
        <w:t>二</w:t>
      </w:r>
      <w:bookmarkEnd w:id="1830"/>
      <w:r>
        <w:rPr>
          <w:color w:val="000000"/>
          <w:spacing w:val="0"/>
          <w:w w:val="100"/>
          <w:position w:val="0"/>
        </w:rPr>
        <w:t>、</w:t>
        <w:tab/>
        <w:t>载有法定代表人、主管会计工作负责人、会计机构负责人签名盖章的会计报表；</w:t>
      </w:r>
    </w:p>
    <w:p>
      <w:pPr>
        <w:pStyle w:val="Style23"/>
        <w:keepNext w:val="0"/>
        <w:keepLines w:val="0"/>
        <w:widowControl w:val="0"/>
        <w:shd w:val="clear" w:color="auto" w:fill="auto"/>
        <w:tabs>
          <w:tab w:pos="474" w:val="left"/>
        </w:tabs>
        <w:bidi w:val="0"/>
        <w:spacing w:before="0" w:after="380" w:line="240" w:lineRule="auto"/>
        <w:ind w:left="0" w:right="0" w:firstLine="0"/>
        <w:jc w:val="left"/>
      </w:pPr>
      <w:bookmarkStart w:id="1831" w:name="bookmark1831"/>
      <w:r>
        <w:rPr>
          <w:color w:val="000000"/>
          <w:spacing w:val="0"/>
          <w:w w:val="100"/>
          <w:position w:val="0"/>
        </w:rPr>
        <w:t>三</w:t>
      </w:r>
      <w:bookmarkEnd w:id="1831"/>
      <w:r>
        <w:rPr>
          <w:color w:val="000000"/>
          <w:spacing w:val="0"/>
          <w:w w:val="100"/>
          <w:position w:val="0"/>
        </w:rPr>
        <w:t>、</w:t>
        <w:tab/>
        <w:t>载有瑞华会计师事务所（特殊普通合伙）盖章、注册会计师亲笔签名并盖章的审计报告原件;</w:t>
      </w:r>
    </w:p>
    <w:p>
      <w:pPr>
        <w:pStyle w:val="Style23"/>
        <w:keepNext w:val="0"/>
        <w:keepLines w:val="0"/>
        <w:widowControl w:val="0"/>
        <w:shd w:val="clear" w:color="auto" w:fill="auto"/>
        <w:tabs>
          <w:tab w:pos="474" w:val="left"/>
        </w:tabs>
        <w:bidi w:val="0"/>
        <w:spacing w:before="0" w:after="380" w:line="240" w:lineRule="auto"/>
        <w:ind w:left="0" w:right="0" w:firstLine="0"/>
        <w:jc w:val="left"/>
      </w:pPr>
      <w:bookmarkStart w:id="1832" w:name="bookmark1832"/>
      <w:r>
        <w:rPr>
          <w:color w:val="000000"/>
          <w:spacing w:val="0"/>
          <w:w w:val="100"/>
          <w:position w:val="0"/>
        </w:rPr>
        <w:t>四</w:t>
      </w:r>
      <w:bookmarkEnd w:id="1832"/>
      <w:r>
        <w:rPr>
          <w:color w:val="000000"/>
          <w:spacing w:val="0"/>
          <w:w w:val="100"/>
          <w:position w:val="0"/>
        </w:rPr>
        <w:t>、</w:t>
        <w:tab/>
        <w:t>报告期内在中国证监会指定网站上公开披露过的所有公司文件的正本及公告的原稿；</w:t>
      </w:r>
    </w:p>
    <w:p>
      <w:pPr>
        <w:pStyle w:val="Style23"/>
        <w:keepNext w:val="0"/>
        <w:keepLines w:val="0"/>
        <w:widowControl w:val="0"/>
        <w:shd w:val="clear" w:color="auto" w:fill="auto"/>
        <w:tabs>
          <w:tab w:pos="474" w:val="left"/>
        </w:tabs>
        <w:bidi w:val="0"/>
        <w:spacing w:before="0" w:after="2660" w:line="240" w:lineRule="auto"/>
        <w:ind w:left="0" w:right="0" w:firstLine="0"/>
        <w:jc w:val="left"/>
      </w:pPr>
      <w:bookmarkStart w:id="1833" w:name="bookmark1833"/>
      <w:r>
        <w:rPr>
          <w:color w:val="000000"/>
          <w:spacing w:val="0"/>
          <w:w w:val="100"/>
          <w:position w:val="0"/>
        </w:rPr>
        <w:t>五</w:t>
      </w:r>
      <w:bookmarkEnd w:id="1833"/>
      <w:r>
        <w:rPr>
          <w:color w:val="000000"/>
          <w:spacing w:val="0"/>
          <w:w w:val="100"/>
          <w:position w:val="0"/>
        </w:rPr>
        <w:t>、</w:t>
        <w:tab/>
        <w:t>以上文件置备于公司证券部备查。</w:t>
      </w:r>
    </w:p>
    <w:p>
      <w:pPr>
        <w:pStyle w:val="Style23"/>
        <w:keepNext w:val="0"/>
        <w:keepLines w:val="0"/>
        <w:widowControl w:val="0"/>
        <w:shd w:val="clear" w:color="auto" w:fill="auto"/>
        <w:bidi w:val="0"/>
        <w:spacing w:before="0" w:after="220" w:line="240" w:lineRule="auto"/>
        <w:ind w:left="0" w:right="840" w:firstLine="0"/>
        <w:jc w:val="right"/>
      </w:pPr>
      <w:r>
        <w:rPr>
          <w:color w:val="000000"/>
          <w:spacing w:val="0"/>
          <w:w w:val="100"/>
          <w:position w:val="0"/>
        </w:rPr>
        <w:t>马鞍山鼎泰稀土新材料股份有限公司</w:t>
      </w:r>
    </w:p>
    <w:p>
      <w:pPr>
        <w:pStyle w:val="Style23"/>
        <w:keepNext w:val="0"/>
        <w:keepLines w:val="0"/>
        <w:widowControl w:val="0"/>
        <w:shd w:val="clear" w:color="auto" w:fill="auto"/>
        <w:bidi w:val="0"/>
        <w:spacing w:before="0" w:after="220" w:line="240" w:lineRule="auto"/>
        <w:ind w:left="0" w:right="840" w:firstLine="0"/>
        <w:jc w:val="right"/>
      </w:pPr>
      <w:r>
        <w:rPr>
          <w:color w:val="000000"/>
          <w:spacing w:val="0"/>
          <w:w w:val="100"/>
          <w:position w:val="0"/>
        </w:rPr>
        <w:t>法定代表人：刘冀鲁</w:t>
      </w:r>
    </w:p>
    <w:p>
      <w:pPr>
        <w:pStyle w:val="Style42"/>
        <w:keepNext w:val="0"/>
        <w:keepLines w:val="0"/>
        <w:widowControl w:val="0"/>
        <w:shd w:val="clear" w:color="auto" w:fill="auto"/>
        <w:bidi w:val="0"/>
        <w:spacing w:before="0" w:after="380" w:line="240" w:lineRule="auto"/>
        <w:ind w:left="0" w:right="840" w:firstLine="0"/>
        <w:jc w:val="righ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930" w:right="1109" w:bottom="1930"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6330950</wp:posOffset>
              </wp:positionH>
              <wp:positionV relativeFrom="page">
                <wp:posOffset>9455150</wp:posOffset>
              </wp:positionV>
              <wp:extent cx="502920" cy="106680"/>
              <wp:wrapNone/>
              <wp:docPr id="138" name="Shape 138"/>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64" type="#_x0000_t202" style="position:absolute;margin-left:498.5pt;margin-top:744.5pt;width:39.600000000000001pt;height:8.4000000000000004pt;z-index:-188744017;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6730365</wp:posOffset>
              </wp:positionH>
              <wp:positionV relativeFrom="page">
                <wp:posOffset>9958070</wp:posOffset>
              </wp:positionV>
              <wp:extent cx="103505" cy="79375"/>
              <wp:wrapNone/>
              <wp:docPr id="140" name="Shape 14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529.95000000000005pt;margin-top:784.10000000000002pt;width:8.1500000000000004pt;height:6.25pt;z-index:-188744015;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6712585</wp:posOffset>
              </wp:positionH>
              <wp:positionV relativeFrom="page">
                <wp:posOffset>9985375</wp:posOffset>
              </wp:positionV>
              <wp:extent cx="97790" cy="79375"/>
              <wp:wrapNone/>
              <wp:docPr id="190" name="Shape 1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6" type="#_x0000_t202" style="position:absolute;margin-left:528.54999999999995pt;margin-top:786.25pt;width:7.7000000000000002pt;height:6.25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6712585</wp:posOffset>
              </wp:positionH>
              <wp:positionV relativeFrom="page">
                <wp:posOffset>9985375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54999999999995pt;margin-top:786.2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6276340</wp:posOffset>
              </wp:positionH>
              <wp:positionV relativeFrom="page">
                <wp:posOffset>9636125</wp:posOffset>
              </wp:positionV>
              <wp:extent cx="557530" cy="106680"/>
              <wp:wrapNone/>
              <wp:docPr id="28" name="Shape 28"/>
              <a:graphic xmlns:a="http://schemas.openxmlformats.org/drawingml/2006/main">
                <a:graphicData uri="http://schemas.microsoft.com/office/word/2010/wordprocessingShape">
                  <wps:wsp>
                    <wps:cNvSpPr txBox="1"/>
                    <wps:spPr>
                      <a:xfrm>
                        <a:ext cx="5575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单位：万元</w:t>
                          </w:r>
                        </w:p>
                      </w:txbxContent>
                    </wps:txbx>
                    <wps:bodyPr wrap="none" lIns="0" tIns="0" rIns="0" bIns="0">
                      <a:spAutoFit/>
                    </wps:bodyPr>
                  </wps:wsp>
                </a:graphicData>
              </a:graphic>
            </wp:anchor>
          </w:drawing>
        </mc:Choice>
        <mc:Fallback>
          <w:pict>
            <v:shape id="_x0000_s1054" type="#_x0000_t202" style="position:absolute;margin-left:494.19999999999999pt;margin-top:758.75pt;width:43.899999999999999pt;height:8.4000000000000004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单位：万元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6736080</wp:posOffset>
              </wp:positionH>
              <wp:positionV relativeFrom="page">
                <wp:posOffset>10248900</wp:posOffset>
              </wp:positionV>
              <wp:extent cx="100330" cy="79375"/>
              <wp:wrapNone/>
              <wp:docPr id="30" name="Shape 3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30.39999999999998pt;margin-top:807.pt;width:7.9000000000000004pt;height:6.25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6712585</wp:posOffset>
              </wp:positionH>
              <wp:positionV relativeFrom="page">
                <wp:posOffset>9985375</wp:posOffset>
              </wp:positionV>
              <wp:extent cx="97790" cy="79375"/>
              <wp:wrapNone/>
              <wp:docPr id="35" name="Shape 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28.54999999999995pt;margin-top:786.25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6712585</wp:posOffset>
              </wp:positionH>
              <wp:positionV relativeFrom="page">
                <wp:posOffset>9985375</wp:posOffset>
              </wp:positionV>
              <wp:extent cx="97790" cy="79375"/>
              <wp:wrapNone/>
              <wp:docPr id="55" name="Shape 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8.54999999999995pt;margin-top:786.25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6276340</wp:posOffset>
              </wp:positionH>
              <wp:positionV relativeFrom="page">
                <wp:posOffset>9636125</wp:posOffset>
              </wp:positionV>
              <wp:extent cx="557530" cy="106680"/>
              <wp:wrapNone/>
              <wp:docPr id="60" name="Shape 60"/>
              <a:graphic xmlns:a="http://schemas.openxmlformats.org/drawingml/2006/main">
                <a:graphicData uri="http://schemas.microsoft.com/office/word/2010/wordprocessingShape">
                  <wps:wsp>
                    <wps:cNvSpPr txBox="1"/>
                    <wps:spPr>
                      <a:xfrm>
                        <a:ext cx="5575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单位：万元</w:t>
                          </w:r>
                        </w:p>
                      </w:txbxContent>
                    </wps:txbx>
                    <wps:bodyPr wrap="none" lIns="0" tIns="0" rIns="0" bIns="0">
                      <a:spAutoFit/>
                    </wps:bodyPr>
                  </wps:wsp>
                </a:graphicData>
              </a:graphic>
            </wp:anchor>
          </w:drawing>
        </mc:Choice>
        <mc:Fallback>
          <w:pict>
            <v:shape id="_x0000_s1086" type="#_x0000_t202" style="position:absolute;margin-left:494.19999999999999pt;margin-top:758.75pt;width:43.89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单位：万元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6736080</wp:posOffset>
              </wp:positionH>
              <wp:positionV relativeFrom="page">
                <wp:posOffset>10248900</wp:posOffset>
              </wp:positionV>
              <wp:extent cx="100330" cy="79375"/>
              <wp:wrapNone/>
              <wp:docPr id="62" name="Shape 6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30.39999999999998pt;margin-top:807.pt;width:7.9000000000000004pt;height:6.2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6712585</wp:posOffset>
              </wp:positionH>
              <wp:positionV relativeFrom="page">
                <wp:posOffset>9985375</wp:posOffset>
              </wp:positionV>
              <wp:extent cx="97790" cy="79375"/>
              <wp:wrapNone/>
              <wp:docPr id="119" name="Shape 1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528.54999999999995pt;margin-top:786.25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6335395</wp:posOffset>
              </wp:positionH>
              <wp:positionV relativeFrom="page">
                <wp:posOffset>9793605</wp:posOffset>
              </wp:positionV>
              <wp:extent cx="502920" cy="106680"/>
              <wp:wrapNone/>
              <wp:docPr id="124" name="Shape 124"/>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50" type="#_x0000_t202" style="position:absolute;margin-left:498.85000000000002pt;margin-top:771.14999999999998pt;width:39.600000000000001pt;height:8.4000000000000004pt;z-index:-188744029;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6734810</wp:posOffset>
              </wp:positionH>
              <wp:positionV relativeFrom="page">
                <wp:posOffset>10137775</wp:posOffset>
              </wp:positionV>
              <wp:extent cx="103505" cy="79375"/>
              <wp:wrapNone/>
              <wp:docPr id="126" name="Shape 12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530.29999999999995pt;margin-top:798.25pt;width:8.1500000000000004pt;height:6.25pt;z-index:-188744027;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6330950</wp:posOffset>
              </wp:positionH>
              <wp:positionV relativeFrom="page">
                <wp:posOffset>9427845</wp:posOffset>
              </wp:positionV>
              <wp:extent cx="502920" cy="106680"/>
              <wp:wrapNone/>
              <wp:docPr id="131" name="Shape 131"/>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57" type="#_x0000_t202" style="position:absolute;margin-left:498.5pt;margin-top:742.35000000000002pt;width:39.600000000000001pt;height:8.4000000000000004pt;z-index:-188744023;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6730365</wp:posOffset>
              </wp:positionH>
              <wp:positionV relativeFrom="page">
                <wp:posOffset>9958070</wp:posOffset>
              </wp:positionV>
              <wp:extent cx="100330" cy="79375"/>
              <wp:wrapNone/>
              <wp:docPr id="133" name="Shape 13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529.95000000000005pt;margin-top:784.10000000000002pt;width:7.9000000000000004pt;height:6.25pt;z-index:-188744021;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4048125</wp:posOffset>
              </wp:positionH>
              <wp:positionV relativeFrom="page">
                <wp:posOffset>478790</wp:posOffset>
              </wp:positionV>
              <wp:extent cx="2785745" cy="106680"/>
              <wp:wrapNone/>
              <wp:docPr id="1" name="Shape 1"/>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75pt;margin-top:37.700000000000003pt;width:219.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4048125</wp:posOffset>
              </wp:positionH>
              <wp:positionV relativeFrom="page">
                <wp:posOffset>561340</wp:posOffset>
              </wp:positionV>
              <wp:extent cx="2785745" cy="106680"/>
              <wp:wrapNone/>
              <wp:docPr id="135" name="Shape 135"/>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马鞍山鼎泰稀土新材料股份有限公司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61" type="#_x0000_t202" style="position:absolute;margin-left:318.75pt;margin-top:44.200000000000003pt;width:219.3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马鞍山鼎泰稀土新材料股份有限公司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7" name="Shape 1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4048125</wp:posOffset>
              </wp:positionH>
              <wp:positionV relativeFrom="page">
                <wp:posOffset>548640</wp:posOffset>
              </wp:positionV>
              <wp:extent cx="2785745" cy="106680"/>
              <wp:wrapNone/>
              <wp:docPr id="187" name="Shape 187"/>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3" type="#_x0000_t202" style="position:absolute;margin-left:318.75pt;margin-top:43.200000000000003pt;width:219.34999999999999pt;height:8.4000000000000004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9" name="Shape 1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4048125</wp:posOffset>
              </wp:positionH>
              <wp:positionV relativeFrom="page">
                <wp:posOffset>548640</wp:posOffset>
              </wp:positionV>
              <wp:extent cx="2785745" cy="106680"/>
              <wp:wrapNone/>
              <wp:docPr id="6" name="Shape 6"/>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18.75pt;margin-top:43.200000000000003pt;width:219.3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4048125</wp:posOffset>
              </wp:positionH>
              <wp:positionV relativeFrom="page">
                <wp:posOffset>561340</wp:posOffset>
              </wp:positionV>
              <wp:extent cx="2785745" cy="106680"/>
              <wp:wrapNone/>
              <wp:docPr id="25" name="Shape 25"/>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1" type="#_x0000_t202" style="position:absolute;margin-left:318.75pt;margin-top:44.200000000000003pt;width:219.3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7" name="Shape 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4048125</wp:posOffset>
              </wp:positionH>
              <wp:positionV relativeFrom="page">
                <wp:posOffset>548640</wp:posOffset>
              </wp:positionV>
              <wp:extent cx="2785745" cy="106680"/>
              <wp:wrapNone/>
              <wp:docPr id="32" name="Shape 32"/>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8" type="#_x0000_t202" style="position:absolute;margin-left:318.75pt;margin-top:43.200000000000003pt;width:219.34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4048125</wp:posOffset>
              </wp:positionH>
              <wp:positionV relativeFrom="page">
                <wp:posOffset>548640</wp:posOffset>
              </wp:positionV>
              <wp:extent cx="2785745" cy="106680"/>
              <wp:wrapNone/>
              <wp:docPr id="52" name="Shape 52"/>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8" type="#_x0000_t202" style="position:absolute;margin-left:318.75pt;margin-top:43.200000000000003pt;width:219.3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4048125</wp:posOffset>
              </wp:positionH>
              <wp:positionV relativeFrom="page">
                <wp:posOffset>561340</wp:posOffset>
              </wp:positionV>
              <wp:extent cx="2785745" cy="106680"/>
              <wp:wrapNone/>
              <wp:docPr id="57" name="Shape 57"/>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3" type="#_x0000_t202" style="position:absolute;margin-left:318.75pt;margin-top:44.200000000000003pt;width:219.3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4048125</wp:posOffset>
              </wp:positionH>
              <wp:positionV relativeFrom="page">
                <wp:posOffset>548640</wp:posOffset>
              </wp:positionV>
              <wp:extent cx="2785745" cy="106680"/>
              <wp:wrapNone/>
              <wp:docPr id="116" name="Shape 116"/>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2" type="#_x0000_t202" style="position:absolute;margin-left:318.75pt;margin-top:43.200000000000003pt;width:219.3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马鞍山鼎泰稀土新材料股份有限公司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8" name="Shape 1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4052570</wp:posOffset>
              </wp:positionH>
              <wp:positionV relativeFrom="page">
                <wp:posOffset>741045</wp:posOffset>
              </wp:positionV>
              <wp:extent cx="2785745" cy="106680"/>
              <wp:wrapNone/>
              <wp:docPr id="121" name="Shape 121"/>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马鞍山鼎泰稀土新材料股份有限公司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47" type="#_x0000_t202" style="position:absolute;margin-left:319.10000000000002pt;margin-top:58.350000000000001pt;width:219.3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马鞍山鼎泰稀土新材料股份有限公司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885190</wp:posOffset>
              </wp:positionV>
              <wp:extent cx="6163310" cy="0"/>
              <wp:wrapNone/>
              <wp:docPr id="123" name="Shape 1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69.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4048125</wp:posOffset>
              </wp:positionH>
              <wp:positionV relativeFrom="page">
                <wp:posOffset>561340</wp:posOffset>
              </wp:positionV>
              <wp:extent cx="2785745" cy="106680"/>
              <wp:wrapNone/>
              <wp:docPr id="128" name="Shape 128"/>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马鞍山鼎泰稀土新材料股份有限公司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54" type="#_x0000_t202" style="position:absolute;margin-left:318.75pt;margin-top:44.200000000000003pt;width:219.34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马鞍山鼎泰稀土新材料股份有限公司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val="0"/>
      <w:bCs w:val="0"/>
      <w:i/>
      <w:iCs/>
      <w:smallCaps w:val="0"/>
      <w:strike w:val="0"/>
      <w:color w:val="B20828"/>
      <w:sz w:val="148"/>
      <w:szCs w:val="14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其他_"/>
    <w:basedOn w:val="DefaultParagraphFont"/>
    <w:link w:val="Style8"/>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3)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4">
    <w:name w:val="正文文本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正文文本 (2)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3">
    <w:name w:val="正文文本 (4)_"/>
    <w:basedOn w:val="DefaultParagraphFont"/>
    <w:link w:val="Style42"/>
    <w:rPr>
      <w:rFonts w:ascii="Times New Roman" w:eastAsia="Times New Roman" w:hAnsi="Times New Roman" w:cs="Times New Roman"/>
      <w:b w:val="0"/>
      <w:bCs w:val="0"/>
      <w:i w:val="0"/>
      <w:iCs w:val="0"/>
      <w:smallCaps w:val="0"/>
      <w:strike w:val="0"/>
      <w:color w:val="392A37"/>
      <w:sz w:val="20"/>
      <w:szCs w:val="20"/>
      <w:u w:val="none"/>
      <w:shd w:val="clear" w:color="auto" w:fill="auto"/>
    </w:rPr>
  </w:style>
  <w:style w:type="character" w:customStyle="1" w:styleId="CharStyle62">
    <w:name w:val="图片标题_"/>
    <w:basedOn w:val="DefaultParagraphFont"/>
    <w:link w:val="Style61"/>
    <w:rPr>
      <w:rFonts w:ascii="SimSun" w:eastAsia="SimSun" w:hAnsi="SimSun" w:cs="SimSun"/>
      <w:b w:val="0"/>
      <w:bCs w:val="0"/>
      <w:i w:val="0"/>
      <w:iCs w:val="0"/>
      <w:smallCaps w:val="0"/>
      <w:strike w:val="0"/>
      <w:sz w:val="17"/>
      <w:szCs w:val="17"/>
      <w:u w:val="none"/>
      <w:shd w:val="clear" w:color="auto" w:fill="auto"/>
    </w:rPr>
  </w:style>
  <w:style w:type="character" w:customStyle="1" w:styleId="CharStyle84">
    <w:name w:val="页眉或页脚_"/>
    <w:basedOn w:val="DefaultParagraphFont"/>
    <w:link w:val="Style83"/>
    <w:rPr>
      <w:rFonts w:ascii="SimSun" w:eastAsia="SimSun" w:hAnsi="SimSun" w:cs="SimSun"/>
      <w:b w:val="0"/>
      <w:bCs w:val="0"/>
      <w:i w:val="0"/>
      <w:iCs w:val="0"/>
      <w:smallCaps w:val="0"/>
      <w:strike w:val="0"/>
      <w:sz w:val="17"/>
      <w:szCs w:val="17"/>
      <w:u w:val="none"/>
      <w:shd w:val="clear" w:color="auto" w:fill="auto"/>
    </w:rPr>
  </w:style>
  <w:style w:type="character" w:customStyle="1" w:styleId="CharStyle93">
    <w:name w:val="正文文本 (7)_"/>
    <w:basedOn w:val="DefaultParagraphFont"/>
    <w:link w:val="Style92"/>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after="760"/>
      <w:jc w:val="center"/>
      <w:outlineLvl w:val="0"/>
    </w:pPr>
    <w:rPr>
      <w:rFonts w:ascii="Arial" w:eastAsia="Arial" w:hAnsi="Arial" w:cs="Arial"/>
      <w:b w:val="0"/>
      <w:bCs w:val="0"/>
      <w:i/>
      <w:iCs/>
      <w:smallCaps w:val="0"/>
      <w:strike w:val="0"/>
      <w:color w:val="B20828"/>
      <w:sz w:val="148"/>
      <w:szCs w:val="14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其他"/>
    <w:basedOn w:val="Normal"/>
    <w:link w:val="CharStyle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标题 #2"/>
    <w:basedOn w:val="Normal"/>
    <w:link w:val="CharStyle13"/>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3)"/>
    <w:basedOn w:val="Normal"/>
    <w:link w:val="CharStyle18"/>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3">
    <w:name w:val="正文文本"/>
    <w:basedOn w:val="Normal"/>
    <w:link w:val="CharStyle24"/>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标题 #3"/>
    <w:basedOn w:val="Normal"/>
    <w:link w:val="CharStyle29"/>
    <w:pPr>
      <w:widowControl w:val="0"/>
      <w:shd w:val="clear" w:color="auto" w:fill="auto"/>
      <w:spacing w:after="36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正文文本 (2)"/>
    <w:basedOn w:val="Normal"/>
    <w:link w:val="CharStyle34"/>
    <w:pPr>
      <w:widowControl w:val="0"/>
      <w:shd w:val="clear" w:color="auto" w:fill="auto"/>
      <w:spacing w:after="140" w:line="312"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4"/>
    <w:basedOn w:val="Normal"/>
    <w:link w:val="CharStyle38"/>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2">
    <w:name w:val="正文文本 (4)"/>
    <w:basedOn w:val="Normal"/>
    <w:link w:val="CharStyle43"/>
    <w:pPr>
      <w:widowControl w:val="0"/>
      <w:shd w:val="clear" w:color="auto" w:fill="auto"/>
      <w:spacing w:after="40"/>
    </w:pPr>
    <w:rPr>
      <w:rFonts w:ascii="Times New Roman" w:eastAsia="Times New Roman" w:hAnsi="Times New Roman" w:cs="Times New Roman"/>
      <w:b w:val="0"/>
      <w:bCs w:val="0"/>
      <w:i w:val="0"/>
      <w:iCs w:val="0"/>
      <w:smallCaps w:val="0"/>
      <w:strike w:val="0"/>
      <w:color w:val="392A37"/>
      <w:sz w:val="20"/>
      <w:szCs w:val="20"/>
      <w:u w:val="none"/>
      <w:shd w:val="clear" w:color="auto" w:fill="auto"/>
    </w:rPr>
  </w:style>
  <w:style w:type="paragraph" w:customStyle="1" w:styleId="Style61">
    <w:name w:val="图片标题"/>
    <w:basedOn w:val="Normal"/>
    <w:link w:val="CharStyle62"/>
    <w:pPr>
      <w:widowControl w:val="0"/>
      <w:shd w:val="clear" w:color="auto" w:fill="auto"/>
      <w:spacing w:line="312"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83">
    <w:name w:val="页眉或页脚"/>
    <w:basedOn w:val="Normal"/>
    <w:link w:val="CharStyle8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2">
    <w:name w:val="正文文本 (7)"/>
    <w:basedOn w:val="Normal"/>
    <w:link w:val="CharStyle93"/>
    <w:pPr>
      <w:widowControl w:val="0"/>
      <w:shd w:val="clear" w:color="auto" w:fill="auto"/>
      <w:spacing w:after="180"/>
      <w:ind w:left="640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image" Target="media/image6.jpeg"/><Relationship Id="rId36" Type="http://schemas.openxmlformats.org/officeDocument/2006/relationships/image" Target="media/image6.jpeg" TargetMode="External"/><Relationship Id="rId37" Type="http://schemas.openxmlformats.org/officeDocument/2006/relationships/header" Target="header11.xml"/><Relationship Id="rId38"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马鞍山鼎泰稀土新材料股份有限公司2013年度报告全文</dc:title>
  <dc:subject/>
  <dc:creator>马鞍山鼎泰稀土新材料股份有限公司</dc:creator>
  <cp:keywords/>
</cp:coreProperties>
</file>