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0" w:right="0" w:firstLine="0"/>
        <w:jc w:val="center"/>
        <w:rPr>
          <w:sz w:val="48"/>
          <w:szCs w:val="48"/>
        </w:rPr>
      </w:pPr>
      <w:r>
        <w:rPr>
          <w:rFonts w:ascii="SimSun" w:eastAsia="SimSun" w:hAnsi="SimSun" w:cs="SimSun"/>
          <w:b/>
          <w:bCs/>
          <w:color w:val="000000"/>
          <w:spacing w:val="0"/>
          <w:w w:val="100"/>
          <w:position w:val="0"/>
          <w:sz w:val="48"/>
          <w:szCs w:val="48"/>
        </w:rPr>
        <w:t>北京四维图新科技股份有限公司</w:t>
      </w:r>
    </w:p>
    <w:p>
      <w:pPr>
        <w:pStyle w:val="Style2"/>
        <w:keepNext w:val="0"/>
        <w:keepLines w:val="0"/>
        <w:widowControl w:val="0"/>
        <w:shd w:val="clear" w:color="auto" w:fill="auto"/>
        <w:bidi w:val="0"/>
        <w:spacing w:before="0" w:after="60" w:line="240" w:lineRule="auto"/>
        <w:ind w:left="0" w:right="0" w:firstLine="0"/>
        <w:jc w:val="center"/>
        <w:rPr>
          <w:sz w:val="48"/>
          <w:szCs w:val="48"/>
        </w:rPr>
      </w:pPr>
      <w:r>
        <w:rPr>
          <w:b/>
          <w:bCs/>
          <w:color w:val="000000"/>
          <w:spacing w:val="0"/>
          <w:w w:val="100"/>
          <w:position w:val="0"/>
          <w:sz w:val="48"/>
          <w:szCs w:val="48"/>
        </w:rPr>
        <w:t>NavInfo Co., Ltd.</w:t>
      </w:r>
    </w:p>
    <w:p>
      <w:pPr>
        <w:pStyle w:val="Style2"/>
        <w:keepNext w:val="0"/>
        <w:keepLines w:val="0"/>
        <w:widowControl w:val="0"/>
        <w:shd w:val="clear" w:color="auto" w:fill="auto"/>
        <w:bidi w:val="0"/>
        <w:spacing w:before="0" w:after="3640" w:line="240" w:lineRule="auto"/>
        <w:ind w:left="0" w:right="0" w:firstLine="0"/>
        <w:jc w:val="center"/>
        <w:rPr>
          <w:sz w:val="46"/>
          <w:szCs w:val="46"/>
        </w:rPr>
      </w:pPr>
      <w:r>
        <w:rPr>
          <w:rFonts w:ascii="Arial" w:eastAsia="Arial" w:hAnsi="Arial" w:cs="Arial"/>
          <w:b/>
          <w:bCs/>
          <w:color w:val="253963"/>
          <w:spacing w:val="0"/>
          <w:w w:val="100"/>
          <w:position w:val="0"/>
          <w:sz w:val="46"/>
          <w:szCs w:val="46"/>
        </w:rPr>
        <w:t>NAI/INFO&gt;</w:t>
      </w:r>
    </w:p>
    <w:p>
      <w:pPr>
        <w:pStyle w:val="Style2"/>
        <w:keepNext w:val="0"/>
        <w:keepLines w:val="0"/>
        <w:widowControl w:val="0"/>
        <w:shd w:val="clear" w:color="auto" w:fill="auto"/>
        <w:bidi w:val="0"/>
        <w:spacing w:before="0" w:after="4260" w:line="240" w:lineRule="auto"/>
        <w:ind w:left="0" w:right="0" w:firstLine="0"/>
        <w:jc w:val="center"/>
        <w:rPr>
          <w:sz w:val="48"/>
          <w:szCs w:val="48"/>
        </w:rPr>
      </w:pPr>
      <w:r>
        <w:rPr>
          <w:rFonts w:ascii="SimSun" w:eastAsia="SimSun" w:hAnsi="SimSun" w:cs="SimSun"/>
          <w:b/>
          <w:bCs/>
          <w:color w:val="000000"/>
          <w:spacing w:val="0"/>
          <w:w w:val="100"/>
          <w:position w:val="0"/>
          <w:sz w:val="48"/>
          <w:szCs w:val="48"/>
        </w:rPr>
        <w:t>二。一六年年度报告</w:t>
      </w:r>
    </w:p>
    <w:p>
      <w:pPr>
        <w:pStyle w:val="Style2"/>
        <w:keepNext w:val="0"/>
        <w:keepLines w:val="0"/>
        <w:widowControl w:val="0"/>
        <w:shd w:val="clear" w:color="auto" w:fill="auto"/>
        <w:bidi w:val="0"/>
        <w:spacing w:before="0" w:after="0" w:line="240" w:lineRule="auto"/>
        <w:ind w:left="0" w:right="0" w:firstLine="0"/>
        <w:jc w:val="center"/>
        <w:rPr>
          <w:sz w:val="36"/>
          <w:szCs w:val="36"/>
        </w:rPr>
        <w:sectPr>
          <w:headerReference w:type="default" r:id="rId5"/>
          <w:footerReference w:type="default" r:id="rId6"/>
          <w:footnotePr>
            <w:pos w:val="pageBottom"/>
            <w:numFmt w:val="decimal"/>
            <w:numRestart w:val="continuous"/>
          </w:footnotePr>
          <w:pgSz w:w="11900" w:h="16840"/>
          <w:pgMar w:top="2674" w:right="975" w:bottom="2674" w:left="1099" w:header="0" w:footer="3" w:gutter="0"/>
          <w:pgNumType w:start="1"/>
          <w:cols w:space="720"/>
          <w:noEndnote/>
          <w:rtlGutter w:val="0"/>
          <w:docGrid w:linePitch="360"/>
        </w:sectPr>
      </w:pPr>
      <w:r>
        <w:rPr>
          <w:rFonts w:ascii="SimSun" w:eastAsia="SimSun" w:hAnsi="SimSun" w:cs="SimSun"/>
          <w:b/>
          <w:bCs/>
          <w:color w:val="000000"/>
          <w:spacing w:val="0"/>
          <w:w w:val="100"/>
          <w:position w:val="0"/>
          <w:sz w:val="36"/>
          <w:szCs w:val="36"/>
        </w:rPr>
        <w:t>二。一七年四月二十四日</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公司负责人吴劲风、主管会计工作负责人唐伟及会计机构负责人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姜晓明声明：保证年度报告中财务报告的真实、准确、完整。</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14"/>
        <w:keepNext w:val="0"/>
        <w:keepLines w:val="0"/>
        <w:widowControl w:val="0"/>
        <w:shd w:val="clear" w:color="auto" w:fill="auto"/>
        <w:bidi w:val="0"/>
        <w:spacing w:before="0" w:line="619" w:lineRule="exact"/>
        <w:ind w:left="0" w:right="0"/>
        <w:jc w:val="both"/>
        <w:sectPr>
          <w:headerReference w:type="default" r:id="rId7"/>
          <w:footerReference w:type="default" r:id="rId8"/>
          <w:footnotePr>
            <w:pos w:val="pageBottom"/>
            <w:numFmt w:val="decimal"/>
            <w:numRestart w:val="continuous"/>
          </w:footnotePr>
          <w:pgSz w:w="11900" w:h="16840"/>
          <w:pgMar w:top="1930" w:right="975" w:bottom="1930" w:left="1099" w:header="0" w:footer="3" w:gutter="0"/>
          <w:cols w:space="720"/>
          <w:noEndnote/>
          <w:rtlGutter w:val="0"/>
          <w:docGrid w:linePitch="360"/>
        </w:sectPr>
      </w:pPr>
      <w:r>
        <w:rPr>
          <w:color w:val="000000"/>
          <w:spacing w:val="0"/>
          <w:w w:val="100"/>
          <w:position w:val="0"/>
        </w:rPr>
        <w:t xml:space="preserve">公司经本次董事会审议通过的利润分配预案为：以公司总股本 </w:t>
      </w:r>
      <w:r>
        <w:rPr>
          <w:rFonts w:ascii="Times New Roman" w:eastAsia="Times New Roman" w:hAnsi="Times New Roman" w:cs="Times New Roman"/>
          <w:color w:val="000000"/>
          <w:spacing w:val="0"/>
          <w:w w:val="100"/>
          <w:position w:val="0"/>
        </w:rPr>
        <w:t>1,282,615,013</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0.37</w:t>
      </w:r>
      <w:r>
        <w:rPr>
          <w:color w:val="000000"/>
          <w:spacing w:val="0"/>
          <w:w w:val="100"/>
          <w:position w:val="0"/>
        </w:rPr>
        <w:t>元（含税），送红 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17"/>
        <w:keepNext/>
        <w:keepLines/>
        <w:widowControl w:val="0"/>
        <w:shd w:val="clear" w:color="auto" w:fill="auto"/>
        <w:bidi w:val="0"/>
        <w:spacing w:line="240" w:lineRule="auto"/>
        <w:ind w:left="0" w:right="0" w:firstLine="0"/>
        <w:jc w:val="center"/>
      </w:pPr>
      <w:bookmarkStart w:id="4" w:name="bookmark4"/>
      <w:bookmarkStart w:id="5" w:name="bookmark5"/>
      <w:bookmarkStart w:id="6" w:name="bookmark6"/>
      <w:r>
        <w:rPr>
          <w:color w:val="000000"/>
          <w:spacing w:val="0"/>
          <w:w w:val="100"/>
          <w:position w:val="0"/>
        </w:rPr>
        <w:t>目录</w:t>
      </w:r>
      <w:bookmarkEnd w:id="4"/>
      <w:bookmarkEnd w:id="5"/>
      <w:bookmarkEnd w:id="6"/>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Segoe UI" w:eastAsia="Segoe UI" w:hAnsi="Segoe UI" w:cs="Segoe UI"/>
            <w:color w:val="000000"/>
            <w:spacing w:val="0"/>
            <w:w w:val="100"/>
            <w:position w:val="0"/>
            <w:sz w:val="20"/>
            <w:szCs w:val="20"/>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27"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Segoe UI" w:eastAsia="Segoe UI" w:hAnsi="Segoe UI" w:cs="Segoe UI"/>
            <w:color w:val="000000"/>
            <w:spacing w:val="0"/>
            <w:w w:val="100"/>
            <w:position w:val="0"/>
            <w:sz w:val="20"/>
            <w:szCs w:val="20"/>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7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Segoe UI" w:eastAsia="Segoe UI" w:hAnsi="Segoe UI" w:cs="Segoe UI"/>
            <w:color w:val="000000"/>
            <w:spacing w:val="0"/>
            <w:w w:val="100"/>
            <w:position w:val="0"/>
            <w:sz w:val="20"/>
            <w:szCs w:val="20"/>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11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Segoe UI" w:eastAsia="Segoe UI" w:hAnsi="Segoe UI" w:cs="Segoe UI"/>
            <w:color w:val="000000"/>
            <w:spacing w:val="0"/>
            <w:w w:val="100"/>
            <w:position w:val="0"/>
            <w:sz w:val="20"/>
            <w:szCs w:val="20"/>
          </w:rPr>
          <w:t>21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295" w:tooltip="Current Document">
        <w:r>
          <w:rPr>
            <w:color w:val="000000"/>
            <w:spacing w:val="0"/>
            <w:w w:val="100"/>
            <w:position w:val="0"/>
            <w:sz w:val="22"/>
            <w:szCs w:val="22"/>
          </w:rPr>
          <w:t>第五节重要事项</w:t>
        </w:r>
        <w:r>
          <w:rPr>
            <w:color w:val="000000"/>
            <w:spacing w:val="0"/>
            <w:w w:val="100"/>
            <w:position w:val="0"/>
            <w:sz w:val="22"/>
            <w:szCs w:val="22"/>
          </w:rPr>
          <w:tab/>
        </w:r>
        <w:r>
          <w:rPr>
            <w:rFonts w:ascii="Segoe UI" w:eastAsia="Segoe UI" w:hAnsi="Segoe UI" w:cs="Segoe UI"/>
            <w:color w:val="000000"/>
            <w:spacing w:val="0"/>
            <w:w w:val="100"/>
            <w:position w:val="0"/>
            <w:sz w:val="20"/>
            <w:szCs w:val="20"/>
          </w:rPr>
          <w:t>45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44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292"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64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505"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65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547" w:tooltip="Current Document">
        <w:r>
          <w:rPr>
            <w:color w:val="000000"/>
            <w:spacing w:val="0"/>
            <w:w w:val="100"/>
            <w:position w:val="0"/>
            <w:sz w:val="22"/>
            <w:szCs w:val="22"/>
          </w:rPr>
          <w:t>第九节公司治理</w:t>
        </w:r>
        <w:r>
          <w:rPr>
            <w:color w:val="000000"/>
            <w:spacing w:val="0"/>
            <w:w w:val="100"/>
            <w:position w:val="0"/>
            <w:sz w:val="22"/>
            <w:szCs w:val="22"/>
          </w:rPr>
          <w:tab/>
        </w:r>
        <w:r>
          <w:rPr>
            <w:rFonts w:ascii="Segoe UI" w:eastAsia="Segoe UI" w:hAnsi="Segoe UI" w:cs="Segoe UI"/>
            <w:color w:val="000000"/>
            <w:spacing w:val="0"/>
            <w:w w:val="100"/>
            <w:position w:val="0"/>
            <w:sz w:val="20"/>
            <w:szCs w:val="20"/>
          </w:rPr>
          <w:t>74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626"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Segoe UI" w:eastAsia="Segoe UI" w:hAnsi="Segoe UI" w:cs="Segoe UI"/>
            <w:color w:val="000000"/>
            <w:spacing w:val="0"/>
            <w:w w:val="100"/>
            <w:position w:val="0"/>
            <w:sz w:val="20"/>
            <w:szCs w:val="20"/>
          </w:rPr>
          <w:t>79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630"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Segoe UI" w:eastAsia="Segoe UI" w:hAnsi="Segoe UI" w:cs="Segoe UI"/>
            <w:color w:val="000000"/>
            <w:spacing w:val="0"/>
            <w:w w:val="100"/>
            <w:position w:val="0"/>
            <w:sz w:val="20"/>
            <w:szCs w:val="20"/>
          </w:rPr>
          <w:t>80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0"/>
          <w:szCs w:val="20"/>
        </w:rPr>
      </w:pPr>
      <w:hyperlink w:anchor="bookmark2012"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Segoe UI" w:eastAsia="Segoe UI" w:hAnsi="Segoe UI" w:cs="Segoe UI"/>
            <w:color w:val="000000"/>
            <w:spacing w:val="0"/>
            <w:w w:val="100"/>
            <w:position w:val="0"/>
            <w:sz w:val="20"/>
            <w:szCs w:val="20"/>
          </w:rPr>
          <w:t>193</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614"/>
        <w:gridCol w:w="614"/>
        <w:gridCol w:w="53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四维图新、公司、本公司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互联网地图服务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地图服务方根据用户提出的地理信息需求，通过自动搜索、人工查 询、在线交流等方式为用户提供方便、快捷、准确的地图信息、周 边景物场所信息及出行交通指引资讯的在线信息服务。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动态交通信息服务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在对交通信息的采集、融合、处理基础上，通过有线网络和无线网 络向互联网、呼叫中心、手机、</w:t>
            </w:r>
            <w:r>
              <w:rPr>
                <w:color w:val="000000"/>
                <w:spacing w:val="0"/>
                <w:w w:val="100"/>
                <w:position w:val="0"/>
                <w:sz w:val="18"/>
                <w:szCs w:val="18"/>
              </w:rPr>
              <w:t>PDA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车载终端等发布实时交通信 息，为出行者提供较为完善的出行信息服务。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综合地理信息服务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基于地理位置的为车辆、个人用户、行业用户提供信息服务的统称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Geographical Information System </w:t>
            </w:r>
            <w:r>
              <w:rPr>
                <w:rFonts w:ascii="SimSun" w:eastAsia="SimSun" w:hAnsi="SimSun" w:cs="SimSun"/>
                <w:color w:val="000000"/>
                <w:spacing w:val="0"/>
                <w:w w:val="100"/>
                <w:position w:val="0"/>
                <w:sz w:val="17"/>
                <w:szCs w:val="17"/>
              </w:rPr>
              <w:t>的缩写，地理信息系统。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是基于地理信息系统</w:t>
            </w:r>
            <w:r>
              <w:rPr>
                <w:rFonts w:ascii="SimSun" w:eastAsia="SimSun" w:hAnsi="SimSun" w:cs="SimSun"/>
                <w:color w:val="000000"/>
                <w:spacing w:val="0"/>
                <w:w w:val="100"/>
                <w:position w:val="0"/>
                <w:sz w:val="18"/>
                <w:szCs w:val="18"/>
              </w:rPr>
              <w:t>（</w:t>
            </w:r>
            <w:r>
              <w:rPr>
                <w:color w:val="000000"/>
                <w:spacing w:val="0"/>
                <w:w w:val="100"/>
                <w:position w:val="0"/>
                <w:sz w:val="18"/>
                <w:szCs w:val="18"/>
              </w:rPr>
              <w:t>GIS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全球定位系统</w:t>
            </w:r>
            <w:r>
              <w:rPr>
                <w:rFonts w:ascii="SimSun" w:eastAsia="SimSun" w:hAnsi="SimSun" w:cs="SimSun"/>
                <w:color w:val="000000"/>
                <w:spacing w:val="0"/>
                <w:w w:val="100"/>
                <w:position w:val="0"/>
                <w:sz w:val="18"/>
                <w:szCs w:val="18"/>
              </w:rPr>
              <w:t>（</w:t>
            </w:r>
            <w:r>
              <w:rPr>
                <w:color w:val="000000"/>
                <w:spacing w:val="0"/>
                <w:w w:val="100"/>
                <w:position w:val="0"/>
                <w:sz w:val="18"/>
                <w:szCs w:val="18"/>
              </w:rPr>
              <w:t>GPS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遥感系统</w:t>
            </w:r>
            <w:r>
              <w:rPr>
                <w:rFonts w:ascii="SimSun" w:eastAsia="SimSun" w:hAnsi="SimSun" w:cs="SimSun"/>
                <w:color w:val="000000"/>
                <w:spacing w:val="0"/>
                <w:w w:val="100"/>
                <w:position w:val="0"/>
                <w:sz w:val="18"/>
                <w:szCs w:val="18"/>
              </w:rPr>
              <w:t>（</w:t>
            </w:r>
            <w:r>
              <w:rPr>
                <w:color w:val="000000"/>
                <w:spacing w:val="0"/>
                <w:w w:val="100"/>
                <w:position w:val="0"/>
                <w:sz w:val="18"/>
                <w:szCs w:val="18"/>
              </w:rPr>
              <w:t>RS</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虚拟仿真等技术构建的一个信息平台，将某一城市或地区的经济、 服务等信息资源加载上去，加以整合和利用，实现对城市的高效规 划和利用。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指装载在车辆上的电子标签通过无线射频等识别技术，实现在信息 网络平台上对所有车辆的属性信息和静、动信息进行提取和有效利 用，并根据不同的功能需求对所有车辆的运行状态进行有效的监管 和提供综合信息服务。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地图编译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指将电子地图由一般数据库格式转换成物理格式的过程。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NDS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Navigation Data Standard</w:t>
            </w:r>
            <w:r>
              <w:rPr>
                <w:rFonts w:ascii="SimSun" w:eastAsia="SimSun" w:hAnsi="SimSun" w:cs="SimSun"/>
                <w:color w:val="000000"/>
                <w:spacing w:val="0"/>
                <w:w w:val="100"/>
                <w:position w:val="0"/>
                <w:sz w:val="17"/>
                <w:szCs w:val="17"/>
              </w:rPr>
              <w:t>的简称，电子地图导航数据标准。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在线服务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是指利用互联网技术，向用户提供线上导航电子地图及动态交通信 息等服务的方式。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指技术、设备、制度等在某个行业内得到广泛使用。</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ADAS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即高级驾驶辅助系统，是利用安装在车上的各式各样传感器，在汽 车行驶过程中随时感应周围的环境，收集数据，进行静态、动态物 体的辨识、侦测与追踪，并结合导航仪地图数据进行系统的运算与 分析，从而预先让驾驶者察觉到可能发生的危险，有效增加汽车驾 驶的舒适性与安全性。</w:t>
            </w:r>
          </w:p>
        </w:tc>
      </w:tr>
    </w:tbl>
    <w:p>
      <w:pPr>
        <w:spacing w:lineRule="exact" w:line="1"/>
        <w:rPr>
          <w:sz w:val="2"/>
          <w:szCs w:val="2"/>
        </w:rPr>
      </w:pPr>
      <w:r>
        <w:br w:type="page"/>
      </w:r>
    </w:p>
    <w:tbl>
      <w:tblPr>
        <w:tblOverlap w:val="never"/>
        <w:jc w:val="center"/>
        <w:tblLayout w:type="fixed"/>
      </w:tblPr>
      <w:tblGrid>
        <w:gridCol w:w="3614"/>
        <w:gridCol w:w="614"/>
        <w:gridCol w:w="535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OEM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Original Equipment Manufacturer </w:t>
            </w:r>
            <w:r>
              <w:rPr>
                <w:rFonts w:ascii="SimSun" w:eastAsia="SimSun" w:hAnsi="SimSun" w:cs="SimSun"/>
                <w:color w:val="000000"/>
                <w:spacing w:val="0"/>
                <w:w w:val="100"/>
                <w:position w:val="0"/>
                <w:sz w:val="17"/>
                <w:szCs w:val="17"/>
              </w:rPr>
              <w:t>缩写，原始设备制造商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HAD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Highly-Automated Driving </w:t>
            </w:r>
            <w:r>
              <w:rPr>
                <w:rFonts w:ascii="SimSun" w:eastAsia="SimSun" w:hAnsi="SimSun" w:cs="SimSun"/>
                <w:color w:val="000000"/>
                <w:spacing w:val="0"/>
                <w:w w:val="100"/>
                <w:position w:val="0"/>
                <w:sz w:val="17"/>
                <w:szCs w:val="17"/>
              </w:rPr>
              <w:t>的缩写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V2X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Vehicle to </w:t>
            </w:r>
            <w:r>
              <w:rPr>
                <w:color w:val="000000"/>
                <w:spacing w:val="0"/>
                <w:w w:val="100"/>
                <w:position w:val="0"/>
                <w:sz w:val="18"/>
                <w:szCs w:val="18"/>
              </w:rPr>
              <w:t>X</w:t>
            </w:r>
            <w:r>
              <w:rPr>
                <w:rFonts w:ascii="SimSun" w:eastAsia="SimSun" w:hAnsi="SimSun" w:cs="SimSun"/>
                <w:color w:val="000000"/>
                <w:spacing w:val="0"/>
                <w:w w:val="100"/>
                <w:position w:val="0"/>
                <w:sz w:val="17"/>
                <w:szCs w:val="17"/>
              </w:rPr>
              <w:t>的缩写，车与外界信息交互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V2V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Vehicle to Vehicle</w:t>
            </w:r>
            <w:r>
              <w:rPr>
                <w:rFonts w:ascii="SimSun" w:eastAsia="SimSun" w:hAnsi="SimSun" w:cs="SimSun"/>
                <w:color w:val="000000"/>
                <w:spacing w:val="0"/>
                <w:w w:val="100"/>
                <w:position w:val="0"/>
                <w:sz w:val="17"/>
                <w:szCs w:val="17"/>
              </w:rPr>
              <w:t>的缩写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车对车</w:t>
            </w:r>
            <w:r>
              <w:fldChar w:fldCharType="begin"/>
            </w:r>
            <w:r>
              <w:rPr/>
              <w:instrText> HYPERLINK "http://baike.baidu.com/item/%e4%bf%a1%e6%81%af" </w:instrText>
            </w:r>
            <w:r>
              <w:fldChar w:fldCharType="separate"/>
            </w:r>
            <w:r>
              <w:rPr>
                <w:rFonts w:ascii="SimSun" w:eastAsia="SimSun" w:hAnsi="SimSun" w:cs="SimSun"/>
                <w:color w:val="000000"/>
                <w:spacing w:val="0"/>
                <w:w w:val="100"/>
                <w:position w:val="0"/>
                <w:sz w:val="17"/>
                <w:szCs w:val="17"/>
              </w:rPr>
              <w:t>的信息交</w:t>
            </w:r>
            <w:r>
              <w:fldChar w:fldCharType="end"/>
            </w:r>
            <w:r>
              <w:rPr>
                <w:rFonts w:ascii="SimSun" w:eastAsia="SimSun" w:hAnsi="SimSun" w:cs="SimSun"/>
                <w:color w:val="000000"/>
                <w:spacing w:val="0"/>
                <w:w w:val="100"/>
                <w:position w:val="0"/>
                <w:sz w:val="17"/>
                <w:szCs w:val="17"/>
              </w:rPr>
              <w:t>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V2I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Vehicle to Instruction</w:t>
            </w:r>
            <w:r>
              <w:rPr>
                <w:rFonts w:ascii="SimSun" w:eastAsia="SimSun" w:hAnsi="SimSun" w:cs="SimSun"/>
                <w:color w:val="000000"/>
                <w:spacing w:val="0"/>
                <w:w w:val="100"/>
                <w:position w:val="0"/>
                <w:sz w:val="17"/>
                <w:szCs w:val="17"/>
              </w:rPr>
              <w:t>的缩写，车与基础设施、互联网之间的通信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POI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Point of Information </w:t>
            </w:r>
            <w:r>
              <w:rPr>
                <w:rFonts w:ascii="SimSun" w:eastAsia="SimSun" w:hAnsi="SimSun" w:cs="SimSun"/>
                <w:color w:val="000000"/>
                <w:spacing w:val="0"/>
                <w:w w:val="100"/>
                <w:position w:val="0"/>
                <w:sz w:val="17"/>
                <w:szCs w:val="17"/>
              </w:rPr>
              <w:t>的缩写，信息点</w:t>
            </w:r>
          </w:p>
        </w:tc>
      </w:tr>
    </w:tbl>
    <w:p>
      <w:pPr>
        <w:sectPr>
          <w:footnotePr>
            <w:pos w:val="pageBottom"/>
            <w:numFmt w:val="decimal"/>
            <w:numRestart w:val="continuous"/>
          </w:footnotePr>
          <w:pgSz w:w="11900" w:h="16840"/>
          <w:pgMar w:top="1441" w:right="1140" w:bottom="1628" w:left="1084" w:header="0" w:footer="3" w:gutter="0"/>
          <w:cols w:space="720"/>
          <w:noEndnote/>
          <w:rtlGutter w:val="0"/>
          <w:docGrid w:linePitch="360"/>
        </w:sectPr>
      </w:pPr>
    </w:p>
    <w:p>
      <w:pPr>
        <w:pStyle w:val="Style12"/>
        <w:keepNext/>
        <w:keepLines/>
        <w:widowControl w:val="0"/>
        <w:shd w:val="clear" w:color="auto" w:fill="auto"/>
        <w:bidi w:val="0"/>
        <w:spacing w:before="540" w:after="400" w:line="240" w:lineRule="auto"/>
        <w:ind w:left="0" w:right="0" w:firstLine="0"/>
        <w:jc w:val="center"/>
      </w:pPr>
      <w:bookmarkStart w:id="10" w:name="bookmark10"/>
      <w:bookmarkStart w:id="11" w:name="bookmark11"/>
      <w:bookmarkStart w:id="12" w:name="bookmark12"/>
      <w:r>
        <w:rPr>
          <w:color w:val="000000"/>
          <w:spacing w:val="0"/>
          <w:w w:val="100"/>
          <w:position w:val="0"/>
        </w:rPr>
        <w:t>风险提示</w:t>
      </w:r>
      <w:bookmarkEnd w:id="10"/>
      <w:bookmarkEnd w:id="11"/>
      <w:bookmarkEnd w:id="12"/>
    </w:p>
    <w:p>
      <w:pPr>
        <w:pStyle w:val="Style24"/>
        <w:keepNext/>
        <w:keepLines/>
        <w:widowControl w:val="0"/>
        <w:shd w:val="clear" w:color="auto" w:fill="auto"/>
        <w:tabs>
          <w:tab w:pos="798" w:val="left"/>
        </w:tabs>
        <w:bidi w:val="0"/>
        <w:spacing w:before="0" w:after="220" w:line="469" w:lineRule="exact"/>
        <w:ind w:left="0" w:right="0" w:firstLine="440"/>
        <w:jc w:val="both"/>
      </w:pPr>
      <w:bookmarkStart w:id="13" w:name="bookmark13"/>
      <w:bookmarkStart w:id="14" w:name="bookmark14"/>
      <w:bookmarkStart w:id="15" w:name="bookmark15"/>
      <w:bookmarkStart w:id="16" w:name="bookmark16"/>
      <w:bookmarkStart w:id="17" w:name="bookmark17"/>
      <w:r>
        <w:rPr>
          <w:color w:val="000000"/>
          <w:spacing w:val="0"/>
          <w:w w:val="100"/>
          <w:position w:val="0"/>
        </w:rPr>
        <w:t>1</w:t>
      </w:r>
      <w:bookmarkEnd w:id="16"/>
      <w:r>
        <w:rPr>
          <w:color w:val="000000"/>
          <w:spacing w:val="0"/>
          <w:w w:val="100"/>
          <w:position w:val="0"/>
        </w:rPr>
        <w:t>、</w:t>
        <w:tab/>
        <w:t>国内导航电子地图产品价格下行压力增大，对公司的前装车载导航电子地图业务形成威胁</w:t>
      </w:r>
      <w:bookmarkEnd w:id="14"/>
      <w:bookmarkEnd w:id="15"/>
      <w:bookmarkEnd w:id="17"/>
      <w:bookmarkEnd w:id="13"/>
    </w:p>
    <w:p>
      <w:pPr>
        <w:pStyle w:val="Style2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国内互联网企业利用手机导航免费策略抢占市场份额，并明显冲击国内导航市场原有竞争格局；受此 影响，国内导航电子地图产品价格下行压力增大，对公司前装车载导航电子地图业务形成威胁。</w:t>
      </w:r>
    </w:p>
    <w:p>
      <w:pPr>
        <w:pStyle w:val="Style2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公司积极提升产品品质和差异化，聚焦高级地图数据属性及应用产品的研发，积极实现其在地图市场 的溢价。同时，公司通过投资等多源方式，积极调整主营业务结构，增加其他收入来源。</w:t>
      </w:r>
    </w:p>
    <w:p>
      <w:pPr>
        <w:pStyle w:val="Style24"/>
        <w:keepNext/>
        <w:keepLines/>
        <w:widowControl w:val="0"/>
        <w:shd w:val="clear" w:color="auto" w:fill="auto"/>
        <w:tabs>
          <w:tab w:pos="813" w:val="left"/>
        </w:tabs>
        <w:bidi w:val="0"/>
        <w:spacing w:before="0" w:after="220" w:line="469" w:lineRule="exact"/>
        <w:ind w:left="0" w:right="0" w:firstLine="440"/>
        <w:jc w:val="both"/>
      </w:pPr>
      <w:bookmarkStart w:id="18" w:name="bookmark18"/>
      <w:bookmarkStart w:id="19" w:name="bookmark19"/>
      <w:bookmarkStart w:id="20" w:name="bookmark20"/>
      <w:bookmarkStart w:id="21" w:name="bookmark21"/>
      <w:r>
        <w:rPr>
          <w:color w:val="000000"/>
          <w:spacing w:val="0"/>
          <w:w w:val="100"/>
          <w:position w:val="0"/>
        </w:rPr>
        <w:t>2</w:t>
      </w:r>
      <w:bookmarkEnd w:id="20"/>
      <w:r>
        <w:rPr>
          <w:color w:val="000000"/>
          <w:spacing w:val="0"/>
          <w:w w:val="100"/>
          <w:position w:val="0"/>
        </w:rPr>
        <w:t>、</w:t>
        <w:tab/>
        <w:t>公司新业务投入风险</w:t>
      </w:r>
      <w:bookmarkEnd w:id="18"/>
      <w:bookmarkEnd w:id="19"/>
      <w:bookmarkEnd w:id="21"/>
    </w:p>
    <w:p>
      <w:pPr>
        <w:pStyle w:val="Style2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公司依照发展战略及面临的市场形势，将继续保持对车联网、自动驾驶、地理位置大数据等车相关领 域及业务的投入力度。新业务的投入会相应增加公司经营成本，新业务的经济产出需要一定的市场培育期, 甚至会长于预期时间。</w:t>
      </w:r>
    </w:p>
    <w:p>
      <w:pPr>
        <w:pStyle w:val="Style2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公司将通过跟踪新业务市场发展趋势、定期进行新业务研讨、审慎研判新业务投入等措施提高新业务 开展的预见性。通过在内部建立类似风险投资的项目评估机制，以及加强对早期项目的风险把控，降低由 此带来的经营风险。同时主导建立产业基金，探索与外部战略合作者或投资机构风险与收益共担的产业投 资和发展模式。</w:t>
      </w:r>
    </w:p>
    <w:p>
      <w:pPr>
        <w:pStyle w:val="Style24"/>
        <w:keepNext/>
        <w:keepLines/>
        <w:widowControl w:val="0"/>
        <w:shd w:val="clear" w:color="auto" w:fill="auto"/>
        <w:tabs>
          <w:tab w:pos="813" w:val="left"/>
        </w:tabs>
        <w:bidi w:val="0"/>
        <w:spacing w:before="0" w:after="220" w:line="469" w:lineRule="exact"/>
        <w:ind w:left="0" w:right="0" w:firstLine="440"/>
        <w:jc w:val="both"/>
      </w:pPr>
      <w:bookmarkStart w:id="22" w:name="bookmark22"/>
      <w:bookmarkStart w:id="23" w:name="bookmark23"/>
      <w:bookmarkStart w:id="24" w:name="bookmark24"/>
      <w:bookmarkStart w:id="25" w:name="bookmark25"/>
      <w:r>
        <w:rPr>
          <w:color w:val="000000"/>
          <w:spacing w:val="0"/>
          <w:w w:val="100"/>
          <w:position w:val="0"/>
        </w:rPr>
        <w:t>3</w:t>
      </w:r>
      <w:bookmarkEnd w:id="24"/>
      <w:r>
        <w:rPr>
          <w:color w:val="000000"/>
          <w:spacing w:val="0"/>
          <w:w w:val="100"/>
          <w:position w:val="0"/>
        </w:rPr>
        <w:t>、</w:t>
        <w:tab/>
        <w:t>公司电子地图数据及软件产品被盗版、侵权的风险</w:t>
      </w:r>
      <w:bookmarkEnd w:id="22"/>
      <w:bookmarkEnd w:id="23"/>
      <w:bookmarkEnd w:id="25"/>
    </w:p>
    <w:p>
      <w:pPr>
        <w:pStyle w:val="Style2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伴随互联网技术的快速发展，低成本获取电子数据资源的渠道和方式更加多样化、便捷化，新型电子 地图版权侵权案件时有发生，对于公司电子地图业务及软件产品的经济收入造成巨大威胁。</w:t>
      </w:r>
    </w:p>
    <w:p>
      <w:pPr>
        <w:pStyle w:val="Style2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公司将加大知识产权保护力度，针对盗版侵权行为，及时采取法律行动，维护公司合法权益。同时， 利用科技手段，有效防止侵权带来的经济和名誉损失。</w:t>
      </w:r>
      <w:r>
        <w:br w:type="page"/>
      </w:r>
    </w:p>
    <w:p>
      <w:pPr>
        <w:pStyle w:val="Style12"/>
        <w:keepNext/>
        <w:keepLines/>
        <w:widowControl w:val="0"/>
        <w:shd w:val="clear" w:color="auto" w:fill="auto"/>
        <w:bidi w:val="0"/>
        <w:spacing w:before="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8"/>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一</w:t>
      </w:r>
      <w:bookmarkEnd w:id="31"/>
      <w:r>
        <w:rPr>
          <w:color w:val="000000"/>
          <w:spacing w:val="0"/>
          <w:w w:val="100"/>
          <w:position w:val="0"/>
        </w:rPr>
        <w:t>、公司信息</w:t>
      </w:r>
      <w:bookmarkEnd w:id="29"/>
      <w:bookmarkEnd w:id="30"/>
      <w:bookmarkEnd w:id="3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Co., Ltd.</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吴劲风</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7</w:t>
            </w:r>
            <w:r>
              <w:rPr>
                <w:rFonts w:ascii="SimSun" w:eastAsia="SimSun" w:hAnsi="SimSun" w:cs="SimSun"/>
                <w:color w:val="000000"/>
                <w:spacing w:val="0"/>
                <w:w w:val="100"/>
                <w:position w:val="0"/>
                <w:sz w:val="17"/>
                <w:szCs w:val="17"/>
              </w:rPr>
              <w:t>号弘彧大厦</w:t>
            </w:r>
            <w:r>
              <w:rPr>
                <w:color w:val="000000"/>
                <w:spacing w:val="0"/>
                <w:w w:val="100"/>
                <w:position w:val="0"/>
                <w:sz w:val="18"/>
                <w:szCs w:val="18"/>
              </w:rPr>
              <w:t>10</w:t>
            </w:r>
            <w:r>
              <w:rPr>
                <w:rFonts w:ascii="SimSun" w:eastAsia="SimSun" w:hAnsi="SimSun" w:cs="SimSun"/>
                <w:color w:val="000000"/>
                <w:spacing w:val="0"/>
                <w:w w:val="100"/>
                <w:position w:val="0"/>
                <w:sz w:val="17"/>
                <w:szCs w:val="17"/>
              </w:rPr>
              <w:t>层</w:t>
            </w:r>
            <w:r>
              <w:rPr>
                <w:color w:val="000000"/>
                <w:spacing w:val="0"/>
                <w:w w:val="100"/>
                <w:position w:val="0"/>
                <w:sz w:val="18"/>
                <w:szCs w:val="18"/>
              </w:rPr>
              <w:t>1002A</w:t>
            </w:r>
            <w:r>
              <w:rPr>
                <w:rFonts w:ascii="SimSun" w:eastAsia="SimSun" w:hAnsi="SimSun" w:cs="SimSun"/>
                <w:color w:val="000000"/>
                <w:spacing w:val="0"/>
                <w:w w:val="100"/>
                <w:position w:val="0"/>
                <w:sz w:val="17"/>
                <w:szCs w:val="17"/>
              </w:rPr>
              <w:t>室</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100083</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北京市海淀区丰豪东路四维图 新大厦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100094</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"http://www.navinfo" </w:instrText>
            </w:r>
            <w:r>
              <w:fldChar w:fldCharType="separate"/>
            </w:r>
            <w:r>
              <w:rPr>
                <w:color w:val="000000"/>
                <w:spacing w:val="0"/>
                <w:w w:val="100"/>
                <w:position w:val="0"/>
              </w:rPr>
              <w:t>www.navinfo</w:t>
            </w:r>
            <w:r>
              <w:fldChar w:fldCharType="end"/>
            </w:r>
            <w:r>
              <w:rPr>
                <w:color w:val="000000"/>
                <w:spacing w:val="0"/>
                <w:w w:val="100"/>
                <w:position w:val="0"/>
              </w:rPr>
              <w:t>. com</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info240</w:t>
            </w:r>
            <w:r>
              <w:rPr>
                <w:color w:val="000000"/>
                <w:spacing w:val="0"/>
                <w:w w:val="100"/>
                <w:position w:val="0"/>
              </w:rPr>
              <w:t xml:space="preserve">5 </w:t>
            </w:r>
            <w:r>
              <w:rPr>
                <w:color w:val="000000"/>
                <w:spacing w:val="0"/>
                <w:w w:val="100"/>
                <w:position w:val="0"/>
              </w:rPr>
              <w:t>@navinfo. com</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二</w:t>
      </w:r>
      <w:bookmarkEnd w:id="35"/>
      <w:r>
        <w:rPr>
          <w:color w:val="000000"/>
          <w:spacing w:val="0"/>
          <w:w w:val="100"/>
          <w:position w:val="0"/>
        </w:rPr>
        <w:t>、联系人和联系方式</w:t>
      </w:r>
      <w:bookmarkEnd w:id="33"/>
      <w:bookmarkEnd w:id="34"/>
      <w:bookmarkEnd w:id="3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雷文辉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 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 东路四维图新大厦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北京市海淀区永丰路与北清路交汇处东 南角四维图新大厦</w:t>
            </w:r>
            <w:r>
              <w:rPr>
                <w:color w:val="000000"/>
                <w:spacing w:val="0"/>
                <w:w w:val="100"/>
                <w:position w:val="0"/>
                <w:sz w:val="18"/>
                <w:szCs w:val="18"/>
              </w:rPr>
              <w:t>/</w:t>
            </w:r>
            <w:r>
              <w:rPr>
                <w:rFonts w:ascii="SimSun" w:eastAsia="SimSun" w:hAnsi="SimSun" w:cs="SimSun"/>
                <w:color w:val="000000"/>
                <w:spacing w:val="0"/>
                <w:w w:val="100"/>
                <w:position w:val="0"/>
                <w:sz w:val="17"/>
                <w:szCs w:val="17"/>
              </w:rPr>
              <w:t>北京市海淀区丰豪 东路四维图新大厦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010-82306399 </w:t>
            </w:r>
            <w:r>
              <w:rPr>
                <w:rFonts w:ascii="SimSun" w:eastAsia="SimSun" w:hAnsi="SimSun" w:cs="SimSun"/>
                <w:color w:val="000000"/>
                <w:spacing w:val="0"/>
                <w:w w:val="100"/>
                <w:position w:val="0"/>
                <w:sz w:val="17"/>
                <w:szCs w:val="17"/>
              </w:rPr>
              <w:t>（公司总机）</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010-84554886 </w:t>
            </w:r>
            <w:r>
              <w:rPr>
                <w:rFonts w:ascii="SimSun" w:eastAsia="SimSun" w:hAnsi="SimSun" w:cs="SimSun"/>
                <w:color w:val="000000"/>
                <w:spacing w:val="0"/>
                <w:w w:val="100"/>
                <w:position w:val="0"/>
                <w:sz w:val="17"/>
                <w:szCs w:val="17"/>
              </w:rPr>
              <w:t>（投资者关系直线电话）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010-82306909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dongmi@navinfo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"mailto:qinfang@navinfo.com" </w:instrText>
            </w:r>
            <w:r>
              <w:fldChar w:fldCharType="separate"/>
            </w:r>
            <w:r>
              <w:rPr>
                <w:color w:val="000000"/>
                <w:spacing w:val="0"/>
                <w:w w:val="100"/>
                <w:position w:val="0"/>
              </w:rPr>
              <w:t>qinfang@navinfo.com</w:t>
            </w:r>
            <w:r>
              <w:fldChar w:fldCharType="end"/>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三</w:t>
      </w:r>
      <w:bookmarkEnd w:id="39"/>
      <w:r>
        <w:rPr>
          <w:color w:val="000000"/>
          <w:spacing w:val="0"/>
          <w:w w:val="100"/>
          <w:position w:val="0"/>
        </w:rPr>
        <w:t>、信息披露及备置地点</w:t>
      </w:r>
      <w:bookmarkEnd w:id="37"/>
      <w:bookmarkEnd w:id="38"/>
      <w:bookmarkEnd w:id="4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四</w:t>
      </w:r>
      <w:bookmarkEnd w:id="43"/>
      <w:r>
        <w:rPr>
          <w:color w:val="000000"/>
          <w:spacing w:val="0"/>
          <w:w w:val="100"/>
          <w:position w:val="0"/>
        </w:rPr>
        <w:t>、注册变更情况</w:t>
      </w:r>
      <w:bookmarkEnd w:id="41"/>
      <w:bookmarkEnd w:id="42"/>
      <w:bookmarkEnd w:id="44"/>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91110000745467123H</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五</w:t>
      </w:r>
      <w:bookmarkEnd w:id="47"/>
      <w:r>
        <w:rPr>
          <w:color w:val="000000"/>
          <w:spacing w:val="0"/>
          <w:w w:val="100"/>
          <w:position w:val="0"/>
        </w:rPr>
        <w:t>、其他有关资料</w:t>
      </w:r>
      <w:bookmarkEnd w:id="45"/>
      <w:bookmarkEnd w:id="46"/>
      <w:bookmarkEnd w:id="4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信永中和会计师事务所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北京市东城区朝阳门北大街</w:t>
            </w:r>
            <w:r>
              <w:rPr>
                <w:color w:val="000000"/>
                <w:spacing w:val="0"/>
                <w:w w:val="100"/>
                <w:position w:val="0"/>
                <w:sz w:val="18"/>
                <w:szCs w:val="18"/>
              </w:rPr>
              <w:t>8</w:t>
            </w:r>
            <w:r>
              <w:rPr>
                <w:rFonts w:ascii="SimSun" w:eastAsia="SimSun" w:hAnsi="SimSun" w:cs="SimSun"/>
                <w:color w:val="000000"/>
                <w:spacing w:val="0"/>
                <w:w w:val="100"/>
                <w:position w:val="0"/>
                <w:sz w:val="17"/>
                <w:szCs w:val="17"/>
              </w:rPr>
              <w:t>号富华大厦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季晟、彭旭</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北京市东城区朝阳门内大街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188</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刘乃生、翟程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六</w:t>
      </w:r>
      <w:bookmarkEnd w:id="51"/>
      <w:r>
        <w:rPr>
          <w:color w:val="000000"/>
          <w:spacing w:val="0"/>
          <w:w w:val="100"/>
          <w:position w:val="0"/>
        </w:rPr>
        <w:t>、主要会计数据和财务指标</w:t>
      </w:r>
      <w:bookmarkEnd w:id="49"/>
      <w:bookmarkEnd w:id="50"/>
      <w:bookmarkEnd w:id="52"/>
    </w:p>
    <w:p>
      <w:pPr>
        <w:pStyle w:val="Style32"/>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1,585,306,335.51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1,506,153,411.37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1,059,013,155.23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156,569,086.39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130,160,648.82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117,501,997.72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144,653,472.69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101,943,066.93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77,590,563.66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398,617,134.62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296,482,797.13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324,775,433.95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4,122,242,723.69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3,728,219,001.03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3,111,253,171.90</w:t>
            </w:r>
          </w:p>
        </w:tc>
      </w:tr>
    </w:tbl>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2,793,417,545.71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2,541,873,601.37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2,460,660,858.34</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1,282,869,013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0.122</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是否存在公司债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after="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七</w:t>
      </w:r>
      <w:bookmarkEnd w:id="55"/>
      <w:r>
        <w:rPr>
          <w:color w:val="000000"/>
          <w:spacing w:val="0"/>
          <w:w w:val="100"/>
          <w:position w:val="0"/>
        </w:rPr>
        <w:t>、</w:t>
        <w:tab/>
        <w:t>境内外会计准则下会计数据差异</w:t>
      </w:r>
      <w:bookmarkEnd w:id="53"/>
      <w:bookmarkEnd w:id="54"/>
      <w:bookmarkEnd w:id="56"/>
    </w:p>
    <w:p>
      <w:pPr>
        <w:pStyle w:val="Style32"/>
        <w:keepNext w:val="0"/>
        <w:keepLines w:val="0"/>
        <w:widowControl w:val="0"/>
        <w:shd w:val="clear" w:color="auto" w:fill="auto"/>
        <w:tabs>
          <w:tab w:pos="403" w:val="left"/>
        </w:tabs>
        <w:bidi w:val="0"/>
        <w:spacing w:before="0" w:after="0" w:line="595" w:lineRule="exact"/>
        <w:ind w:left="0" w:right="0" w:firstLine="0"/>
        <w:jc w:val="left"/>
      </w:pPr>
      <w:bookmarkStart w:id="57" w:name="bookmark57"/>
      <w:r>
        <w:rPr>
          <w:rFonts w:ascii="Times New Roman" w:eastAsia="Times New Roman" w:hAnsi="Times New Roman" w:cs="Times New Roman"/>
          <w:b/>
          <w:bCs/>
          <w:color w:val="000000"/>
          <w:spacing w:val="0"/>
          <w:w w:val="100"/>
          <w:position w:val="0"/>
          <w:sz w:val="20"/>
          <w:szCs w:val="20"/>
        </w:rPr>
        <w:t>1</w:t>
      </w:r>
      <w:bookmarkEnd w:id="57"/>
      <w:r>
        <w:rPr>
          <w:b/>
          <w:bCs/>
          <w:color w:val="000000"/>
          <w:spacing w:val="0"/>
          <w:w w:val="100"/>
          <w:position w:val="0"/>
          <w:sz w:val="20"/>
          <w:szCs w:val="20"/>
        </w:rPr>
        <w:t>、</w:t>
        <w:tab/>
        <w:t xml:space="preserve">同时按照国际会计准则与按照中国会计准则披露的财务报告中净利润和净资产差异情况 </w:t>
      </w: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403" w:val="left"/>
        </w:tabs>
        <w:bidi w:val="0"/>
        <w:spacing w:before="0" w:after="0" w:line="595" w:lineRule="exact"/>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32"/>
        <w:keepNext w:val="0"/>
        <w:keepLines w:val="0"/>
        <w:widowControl w:val="0"/>
        <w:shd w:val="clear" w:color="auto" w:fill="auto"/>
        <w:bidi w:val="0"/>
        <w:spacing w:before="0" w:after="380" w:line="595"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八</w:t>
      </w:r>
      <w:bookmarkEnd w:id="64"/>
      <w:r>
        <w:rPr>
          <w:color w:val="000000"/>
          <w:spacing w:val="0"/>
          <w:w w:val="100"/>
          <w:position w:val="0"/>
        </w:rPr>
        <w:t>、</w:t>
        <w:tab/>
        <w:t>分季度主要财务指标</w:t>
      </w:r>
      <w:bookmarkEnd w:id="62"/>
      <w:bookmarkEnd w:id="63"/>
      <w:bookmarkEnd w:id="6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323,825,841.94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390,041,142.73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336,616,064.54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534,823,286.30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33,110,586.22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45,246,475.57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22,331,808.82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55,880,215.78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30,680,064.09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39,979,484.76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19,312,075.02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54,681,848.82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46,044,880.20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71,102,121.04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51,100,499.46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230,369,633.92</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九</w:t>
      </w:r>
      <w:bookmarkEnd w:id="68"/>
      <w:r>
        <w:rPr>
          <w:color w:val="000000"/>
          <w:spacing w:val="0"/>
          <w:w w:val="100"/>
          <w:position w:val="0"/>
        </w:rPr>
        <w:t>、非经常性损益项目及金额</w:t>
      </w:r>
      <w:bookmarkEnd w:id="66"/>
      <w:bookmarkEnd w:id="67"/>
      <w:bookmarkEnd w:id="69"/>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416"/>
        <w:gridCol w:w="1421"/>
        <w:gridCol w:w="1416"/>
        <w:gridCol w:w="14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-10,639,493.63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-586,894.57</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越权审批或无正式批准文件的税收返还、减免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611,758.28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5"/>
        <w:gridCol w:w="1416"/>
        <w:gridCol w:w="1421"/>
        <w:gridCol w:w="1416"/>
        <w:gridCol w:w="149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13,064,021.49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30,263,206.51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49,989,212.97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公司收到政府项 目资助，并在本期 结转递延收益确 认营业外收入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计入当期损益的对非金融企业收取的资金占用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企业取得子公司、联营企业及合营企业的投资成 本小于取得投资时应享有被投资单位可辨认净 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6,820,273.97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因不可抗力因素，如遭受自然灾害而计提的各项 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交易价格显失公允的交易产生的超过公允价值 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同一控制下企业合并产生的子公司期初至合并 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与公司正常经营业务无关的或有事项产生的损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采用公允价值模式进行后续计量的投资性房地 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根据税收、会计等法律、法规的要求对当期损益 进行一次性调整对当期损益的影响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510,351.61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2,030,175.01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5,096,409.44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3,043,589.43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2,876,108.79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1,452,658.59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14,389,678.77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11,915,613.70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28,217,581.89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39,911,434.06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398" w:right="1075" w:bottom="1552" w:left="103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0" w:after="580" w:line="240" w:lineRule="auto"/>
        <w:ind w:left="0" w:right="0" w:firstLine="0"/>
        <w:jc w:val="center"/>
      </w:pPr>
      <w:bookmarkStart w:id="70" w:name="bookmark70"/>
      <w:bookmarkStart w:id="71" w:name="bookmark71"/>
      <w:bookmarkStart w:id="72" w:name="bookmark72"/>
      <w:r>
        <w:rPr>
          <w:color w:val="000000"/>
          <w:spacing w:val="0"/>
          <w:w w:val="100"/>
          <w:position w:val="0"/>
        </w:rPr>
        <w:t>第三节公司业务概要</w:t>
      </w:r>
      <w:bookmarkEnd w:id="70"/>
      <w:bookmarkEnd w:id="71"/>
      <w:bookmarkEnd w:id="72"/>
    </w:p>
    <w:p>
      <w:pPr>
        <w:pStyle w:val="Style28"/>
        <w:keepNext/>
        <w:keepLines/>
        <w:widowControl w:val="0"/>
        <w:shd w:val="clear" w:color="auto" w:fill="auto"/>
        <w:bidi w:val="0"/>
        <w:spacing w:before="0" w:after="220" w:line="240" w:lineRule="auto"/>
        <w:ind w:left="0" w:right="0" w:firstLine="0"/>
        <w:jc w:val="both"/>
      </w:pPr>
      <w:bookmarkStart w:id="73" w:name="bookmark73"/>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、报告期内公司从事的主要业务</w:t>
      </w:r>
      <w:bookmarkEnd w:id="74"/>
      <w:bookmarkEnd w:id="75"/>
      <w:bookmarkEnd w:id="77"/>
      <w:bookmarkEnd w:id="73"/>
    </w:p>
    <w:p>
      <w:pPr>
        <w:pStyle w:val="Style26"/>
        <w:keepNext w:val="0"/>
        <w:keepLines w:val="0"/>
        <w:widowControl w:val="0"/>
        <w:shd w:val="clear" w:color="auto" w:fill="auto"/>
        <w:bidi w:val="0"/>
        <w:spacing w:before="0" w:after="0" w:line="360" w:lineRule="exact"/>
        <w:ind w:left="420" w:right="0" w:firstLine="0"/>
        <w:jc w:val="both"/>
      </w:pPr>
      <w:r>
        <w:rPr>
          <w:color w:val="000000"/>
          <w:spacing w:val="0"/>
          <w:w w:val="100"/>
          <w:position w:val="0"/>
        </w:rPr>
        <w:t xml:space="preserve">公司是否需要遵守特殊行业的披露要求 否 </w:t>
      </w:r>
      <w:r>
        <w:rPr>
          <w:color w:val="000000"/>
          <w:spacing w:val="0"/>
          <w:w w:val="100"/>
          <w:position w:val="0"/>
        </w:rPr>
        <w:t>(一)公司业务概况</w:t>
      </w:r>
    </w:p>
    <w:p>
      <w:pPr>
        <w:pStyle w:val="Style26"/>
        <w:keepNext w:val="0"/>
        <w:keepLines w:val="0"/>
        <w:widowControl w:val="0"/>
        <w:shd w:val="clear" w:color="auto" w:fill="auto"/>
        <w:bidi w:val="0"/>
        <w:spacing w:before="0" w:after="0" w:line="467" w:lineRule="exact"/>
        <w:ind w:left="0" w:right="0" w:firstLine="420"/>
        <w:jc w:val="left"/>
      </w:pPr>
      <w:r>
        <w:rPr>
          <w:color w:val="000000"/>
          <w:spacing w:val="0"/>
          <w:w w:val="100"/>
          <w:position w:val="0"/>
        </w:rPr>
        <w:t>四维图新致力于打造国内最好的位置信息大数据+算法+计算能力平台，成为国际一流的高精度地图、 车联网及自动驾驶综合解决方案提供商。基于公司的战略发展规划，公司的导航地图业务可持续为车厂、 互联网及政企客户提供高品质的丰富多样的导航数据与产品；另外，除了在中国市场保持领先地位以外， 在全球化的战略指引下，己着手进军海外地图市场。动态交通信息与服务保持高市场占有率的同时，大力 研发新型产品。公司已经完成乘用车车联网与商用车车联网的软硬件布局，手机车机互联解决方案、信息 娱乐聚合服务及乘用车/商用车后台整体解决方案都已落地并投放市场检验。公司面向自动驾驶的高精度 地图正与数家国际顶级车厂进行商用前的联合测试，与自动驾驶相关的核心算法研发计划进行中。同时面 向企业位置云服务领域，搭建公司的大数据平台与数据蜂巢系统。按业务板块划分的具体业务情况如下:</w:t>
      </w:r>
    </w:p>
    <w:p>
      <w:pPr>
        <w:pStyle w:val="Style26"/>
        <w:keepNext w:val="0"/>
        <w:keepLines w:val="0"/>
        <w:widowControl w:val="0"/>
        <w:shd w:val="clear" w:color="auto" w:fill="auto"/>
        <w:bidi w:val="0"/>
        <w:spacing w:before="0" w:after="220" w:line="467" w:lineRule="exact"/>
        <w:ind w:left="0" w:right="0" w:firstLine="420"/>
        <w:jc w:val="left"/>
      </w:pPr>
      <w:r>
        <w:rPr>
          <w:b/>
          <w:bCs/>
          <w:color w:val="000000"/>
          <w:spacing w:val="0"/>
          <w:w w:val="100"/>
          <w:position w:val="0"/>
        </w:rPr>
        <w:t>导航业务</w:t>
      </w:r>
      <w:r>
        <w:rPr>
          <w:color w:val="000000"/>
          <w:spacing w:val="0"/>
          <w:w w:val="100"/>
          <w:position w:val="0"/>
        </w:rPr>
        <w:t>：主要包括地图数据、数据编译以及导航软件。其中，地图数据产品主要有：基础地图产品， 图形和语音产品，点要素，道路要素，</w:t>
      </w:r>
      <w:r>
        <w:rPr>
          <w:color w:val="000000"/>
          <w:spacing w:val="0"/>
          <w:w w:val="100"/>
          <w:position w:val="0"/>
        </w:rPr>
        <w:t>P0L</w:t>
      </w:r>
      <w:r>
        <w:rPr>
          <w:color w:val="000000"/>
          <w:spacing w:val="0"/>
          <w:w w:val="100"/>
          <w:position w:val="0"/>
        </w:rPr>
        <w:t>停车场、加油站、充电桩等深度信息，行人导航、停车场导</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航、公交数据、城际间公共交通等多模态导航数据，三维地图产品，卡车地图产品，海外地图产品等。</w:t>
      </w:r>
    </w:p>
    <w:p>
      <w:pPr>
        <w:widowControl w:val="0"/>
        <w:spacing w:line="1" w:lineRule="exact"/>
        <w:sectPr>
          <w:footnotePr>
            <w:pos w:val="pageBottom"/>
            <w:numFmt w:val="decimal"/>
            <w:numRestart w:val="continuous"/>
          </w:footnotePr>
          <w:pgSz w:w="11900" w:h="16840"/>
          <w:pgMar w:top="1935" w:right="1008" w:bottom="2218" w:left="1128" w:header="0" w:footer="3" w:gutter="0"/>
          <w:cols w:space="720"/>
          <w:noEndnote/>
          <w:rtlGutter w:val="0"/>
          <w:docGrid w:linePitch="360"/>
        </w:sectPr>
      </w:pPr>
      <w:r>
        <mc:AlternateContent>
          <mc:Choice Requires="wps">
            <w:drawing>
              <wp:anchor distT="127000" distB="0" distL="0" distR="0" simplePos="0" relativeHeight="125829378" behindDoc="0" locked="0" layoutInCell="1" allowOverlap="1">
                <wp:simplePos x="0" y="0"/>
                <wp:positionH relativeFrom="page">
                  <wp:posOffset>1990725</wp:posOffset>
                </wp:positionH>
                <wp:positionV relativeFrom="paragraph">
                  <wp:posOffset>127000</wp:posOffset>
                </wp:positionV>
                <wp:extent cx="1200785" cy="1164590"/>
                <wp:wrapTopAndBottom/>
                <wp:docPr id="11" name="Shape 11"/>
                <a:graphic xmlns:a="http://schemas.openxmlformats.org/drawingml/2006/main">
                  <a:graphicData uri="http://schemas.microsoft.com/office/word/2010/wordprocessingShape">
                    <wps:wsp>
                      <wps:cNvSpPr txBox="1"/>
                      <wps:spPr>
                        <a:xfrm>
                          <a:ext cx="1200785" cy="1164590"/>
                        </a:xfrm>
                        <a:prstGeom prst="rect"/>
                        <a:noFill/>
                      </wps:spPr>
                      <wps:txbx>
                        <w:txbxContent>
                          <w:p>
                            <w:pPr>
                              <w:pStyle w:val="Style39"/>
                              <w:keepNext w:val="0"/>
                              <w:keepLines w:val="0"/>
                              <w:widowControl w:val="0"/>
                              <w:shd w:val="clear" w:color="auto" w:fill="auto"/>
                              <w:bidi w:val="0"/>
                              <w:spacing w:before="0" w:line="240" w:lineRule="auto"/>
                              <w:ind w:left="0" w:right="0" w:firstLine="0"/>
                              <w:jc w:val="left"/>
                            </w:pPr>
                            <w:r>
                              <w:rPr>
                                <w:rFonts w:ascii="Arial" w:eastAsia="Arial" w:hAnsi="Arial" w:cs="Arial"/>
                                <w:b/>
                                <w:bCs/>
                                <w:color w:val="177BC5"/>
                                <w:spacing w:val="0"/>
                                <w:w w:val="100"/>
                                <w:position w:val="0"/>
                              </w:rPr>
                              <w:t xml:space="preserve">＞ </w:t>
                            </w:r>
                            <w:r>
                              <w:rPr>
                                <w:rFonts w:ascii="Arial" w:eastAsia="Arial" w:hAnsi="Arial" w:cs="Arial"/>
                                <w:b/>
                                <w:bCs/>
                                <w:spacing w:val="0"/>
                                <w:w w:val="100"/>
                                <w:position w:val="0"/>
                              </w:rPr>
                              <w:t>2D</w:t>
                            </w:r>
                            <w:r>
                              <w:rPr>
                                <w:spacing w:val="0"/>
                                <w:w w:val="100"/>
                                <w:position w:val="0"/>
                              </w:rPr>
                              <w:t>和</w:t>
                            </w:r>
                            <w:r>
                              <w:rPr>
                                <w:rFonts w:ascii="Arial" w:eastAsia="Arial" w:hAnsi="Arial" w:cs="Arial"/>
                                <w:b/>
                                <w:bCs/>
                                <w:spacing w:val="0"/>
                                <w:w w:val="100"/>
                                <w:position w:val="0"/>
                              </w:rPr>
                              <w:t>3D</w:t>
                            </w:r>
                            <w:r>
                              <w:rPr>
                                <w:spacing w:val="0"/>
                                <w:w w:val="100"/>
                                <w:position w:val="0"/>
                              </w:rPr>
                              <w:t>路口模式图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收费站模式图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实景图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方向看板</w:t>
                            </w:r>
                          </w:p>
                          <w:p>
                            <w:pPr>
                              <w:pStyle w:val="Style39"/>
                              <w:keepNext w:val="0"/>
                              <w:keepLines w:val="0"/>
                              <w:widowControl w:val="0"/>
                              <w:shd w:val="clear" w:color="auto" w:fill="auto"/>
                              <w:bidi w:val="0"/>
                              <w:spacing w:before="0" w:after="260" w:line="240" w:lineRule="auto"/>
                              <w:ind w:left="0" w:right="0" w:firstLine="0"/>
                              <w:jc w:val="left"/>
                            </w:pPr>
                            <w:r>
                              <w:rPr>
                                <w:color w:val="177BC5"/>
                                <w:spacing w:val="0"/>
                                <w:w w:val="100"/>
                                <w:position w:val="0"/>
                              </w:rPr>
                              <w:t>a</w:t>
                            </w:r>
                            <w:r>
                              <w:rPr>
                                <w:color w:val="454241"/>
                                <w:spacing w:val="0"/>
                                <w:w w:val="100"/>
                                <w:position w:val="0"/>
                              </w:rPr>
                              <w:t>三</w:t>
                            </w:r>
                            <w:r>
                              <w:rPr>
                                <w:spacing w:val="0"/>
                                <w:w w:val="100"/>
                                <w:position w:val="0"/>
                              </w:rPr>
                              <w:t>图标</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三维市街图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增强三维城市模型</w:t>
                            </w:r>
                          </w:p>
                        </w:txbxContent>
                      </wps:txbx>
                      <wps:bodyPr lIns="0" tIns="0" rIns="0" bIns="0">
                        <a:noAutoFit/>
                      </wps:bodyPr>
                    </wps:wsp>
                  </a:graphicData>
                </a:graphic>
              </wp:anchor>
            </w:drawing>
          </mc:Choice>
          <mc:Fallback>
            <w:pict>
              <v:shape id="_x0000_s1037" type="#_x0000_t202" style="position:absolute;margin-left:156.75pt;margin-top:10.pt;width:94.549999999999997pt;height:91.700000000000003pt;z-index:-125829375;mso-wrap-distance-left:0;mso-wrap-distance-top:10.pt;mso-wrap-distance-right:0;mso-position-horizontal-relative:page" filled="f" stroked="f">
                <v:textbox inset="0,0,0,0">
                  <w:txbxContent>
                    <w:p>
                      <w:pPr>
                        <w:pStyle w:val="Style39"/>
                        <w:keepNext w:val="0"/>
                        <w:keepLines w:val="0"/>
                        <w:widowControl w:val="0"/>
                        <w:shd w:val="clear" w:color="auto" w:fill="auto"/>
                        <w:bidi w:val="0"/>
                        <w:spacing w:before="0" w:line="240" w:lineRule="auto"/>
                        <w:ind w:left="0" w:right="0" w:firstLine="0"/>
                        <w:jc w:val="left"/>
                      </w:pPr>
                      <w:r>
                        <w:rPr>
                          <w:rFonts w:ascii="Arial" w:eastAsia="Arial" w:hAnsi="Arial" w:cs="Arial"/>
                          <w:b/>
                          <w:bCs/>
                          <w:color w:val="177BC5"/>
                          <w:spacing w:val="0"/>
                          <w:w w:val="100"/>
                          <w:position w:val="0"/>
                        </w:rPr>
                        <w:t xml:space="preserve">＞ </w:t>
                      </w:r>
                      <w:r>
                        <w:rPr>
                          <w:rFonts w:ascii="Arial" w:eastAsia="Arial" w:hAnsi="Arial" w:cs="Arial"/>
                          <w:b/>
                          <w:bCs/>
                          <w:spacing w:val="0"/>
                          <w:w w:val="100"/>
                          <w:position w:val="0"/>
                        </w:rPr>
                        <w:t>2D</w:t>
                      </w:r>
                      <w:r>
                        <w:rPr>
                          <w:spacing w:val="0"/>
                          <w:w w:val="100"/>
                          <w:position w:val="0"/>
                        </w:rPr>
                        <w:t>和</w:t>
                      </w:r>
                      <w:r>
                        <w:rPr>
                          <w:rFonts w:ascii="Arial" w:eastAsia="Arial" w:hAnsi="Arial" w:cs="Arial"/>
                          <w:b/>
                          <w:bCs/>
                          <w:spacing w:val="0"/>
                          <w:w w:val="100"/>
                          <w:position w:val="0"/>
                        </w:rPr>
                        <w:t>3D</w:t>
                      </w:r>
                      <w:r>
                        <w:rPr>
                          <w:spacing w:val="0"/>
                          <w:w w:val="100"/>
                          <w:position w:val="0"/>
                        </w:rPr>
                        <w:t>路口模式图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收费站模式图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实景图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方向看板</w:t>
                      </w:r>
                    </w:p>
                    <w:p>
                      <w:pPr>
                        <w:pStyle w:val="Style39"/>
                        <w:keepNext w:val="0"/>
                        <w:keepLines w:val="0"/>
                        <w:widowControl w:val="0"/>
                        <w:shd w:val="clear" w:color="auto" w:fill="auto"/>
                        <w:bidi w:val="0"/>
                        <w:spacing w:before="0" w:after="260" w:line="240" w:lineRule="auto"/>
                        <w:ind w:left="0" w:right="0" w:firstLine="0"/>
                        <w:jc w:val="left"/>
                      </w:pPr>
                      <w:r>
                        <w:rPr>
                          <w:color w:val="177BC5"/>
                          <w:spacing w:val="0"/>
                          <w:w w:val="100"/>
                          <w:position w:val="0"/>
                        </w:rPr>
                        <w:t>a</w:t>
                      </w:r>
                      <w:r>
                        <w:rPr>
                          <w:color w:val="454241"/>
                          <w:spacing w:val="0"/>
                          <w:w w:val="100"/>
                          <w:position w:val="0"/>
                        </w:rPr>
                        <w:t>三</w:t>
                      </w:r>
                      <w:r>
                        <w:rPr>
                          <w:spacing w:val="0"/>
                          <w:w w:val="100"/>
                          <w:position w:val="0"/>
                        </w:rPr>
                        <w:t>图标</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三维市街图</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增强三维城市模型</w:t>
                      </w:r>
                    </w:p>
                  </w:txbxContent>
                </v:textbox>
                <w10:wrap type="topAndBottom" anchorx="page"/>
              </v:shape>
            </w:pict>
          </mc:Fallback>
        </mc:AlternateContent>
      </w:r>
      <w:r>
        <mc:AlternateContent>
          <mc:Choice Requires="wps">
            <w:drawing>
              <wp:anchor distT="267335" distB="3175" distL="0" distR="0" simplePos="0" relativeHeight="125829380" behindDoc="0" locked="0" layoutInCell="1" allowOverlap="1">
                <wp:simplePos x="0" y="0"/>
                <wp:positionH relativeFrom="page">
                  <wp:posOffset>4255135</wp:posOffset>
                </wp:positionH>
                <wp:positionV relativeFrom="paragraph">
                  <wp:posOffset>267335</wp:posOffset>
                </wp:positionV>
                <wp:extent cx="1136650" cy="1021080"/>
                <wp:wrapTopAndBottom/>
                <wp:docPr id="13" name="Shape 13"/>
                <a:graphic xmlns:a="http://schemas.openxmlformats.org/drawingml/2006/main">
                  <a:graphicData uri="http://schemas.microsoft.com/office/word/2010/wordprocessingShape">
                    <wps:wsp>
                      <wps:cNvSpPr txBox="1"/>
                      <wps:spPr>
                        <a:xfrm>
                          <a:ext cx="1136650" cy="1021080"/>
                        </a:xfrm>
                        <a:prstGeom prst="rect"/>
                        <a:noFill/>
                      </wps:spPr>
                      <wps:txbx>
                        <w:txbxContent>
                          <w:p>
                            <w:pPr>
                              <w:pStyle w:val="Style32"/>
                              <w:keepNext w:val="0"/>
                              <w:keepLines w:val="0"/>
                              <w:widowControl w:val="0"/>
                              <w:shd w:val="clear" w:color="auto" w:fill="auto"/>
                              <w:bidi w:val="0"/>
                              <w:spacing w:before="0" w:after="40" w:line="240" w:lineRule="auto"/>
                              <w:ind w:left="0" w:right="0" w:firstLine="0"/>
                              <w:jc w:val="left"/>
                              <w:rPr>
                                <w:sz w:val="16"/>
                                <w:szCs w:val="16"/>
                              </w:rPr>
                            </w:pPr>
                            <w:r>
                              <w:rPr>
                                <w:i/>
                                <w:iCs/>
                                <w:color w:val="177BC5"/>
                                <w:spacing w:val="0"/>
                                <w:w w:val="100"/>
                                <w:position w:val="0"/>
                                <w:sz w:val="16"/>
                                <w:szCs w:val="16"/>
                              </w:rPr>
                              <w:t>＞</w:t>
                            </w:r>
                            <w:r>
                              <w:rPr>
                                <w:i/>
                                <w:iCs/>
                                <w:color w:val="686368"/>
                                <w:spacing w:val="0"/>
                                <w:w w:val="100"/>
                                <w:position w:val="0"/>
                                <w:sz w:val="16"/>
                                <w:szCs w:val="16"/>
                              </w:rPr>
                              <w:t>高曲</w:t>
                            </w:r>
                          </w:p>
                          <w:p>
                            <w:pPr>
                              <w:pStyle w:val="Style39"/>
                              <w:keepNext w:val="0"/>
                              <w:keepLines w:val="0"/>
                              <w:widowControl w:val="0"/>
                              <w:shd w:val="clear" w:color="auto" w:fill="auto"/>
                              <w:tabs>
                                <w:tab w:pos="734" w:val="left"/>
                              </w:tabs>
                              <w:bidi w:val="0"/>
                              <w:spacing w:before="0" w:line="240" w:lineRule="auto"/>
                              <w:ind w:left="0" w:right="0" w:firstLine="0"/>
                              <w:jc w:val="left"/>
                            </w:pPr>
                            <w:r>
                              <w:rPr>
                                <w:color w:val="177BC5"/>
                                <w:spacing w:val="0"/>
                                <w:w w:val="100"/>
                                <w:position w:val="0"/>
                              </w:rPr>
                              <w:t>＞</w:t>
                              <w:tab/>
                            </w:r>
                            <w:r>
                              <w:rPr>
                                <w:spacing w:val="0"/>
                                <w:w w:val="100"/>
                                <w:position w:val="0"/>
                              </w:rPr>
                              <w:t>穿越地道</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 xml:space="preserve">＞ </w:t>
                            </w:r>
                            <w:r>
                              <w:rPr>
                                <w:spacing w:val="0"/>
                                <w:w w:val="100"/>
                                <w:position w:val="0"/>
                              </w:rPr>
                              <w:t>g</w:t>
                            </w:r>
                            <w:r>
                              <w:rPr>
                                <w:spacing w:val="0"/>
                                <w:w w:val="100"/>
                                <w:position w:val="0"/>
                              </w:rPr>
                              <w:t>头信息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密信息</w:t>
                            </w:r>
                          </w:p>
                          <w:p>
                            <w:pPr>
                              <w:pStyle w:val="Style39"/>
                              <w:keepNext w:val="0"/>
                              <w:keepLines w:val="0"/>
                              <w:widowControl w:val="0"/>
                              <w:shd w:val="clear" w:color="auto" w:fill="auto"/>
                              <w:bidi w:val="0"/>
                              <w:spacing w:before="0" w:line="240" w:lineRule="auto"/>
                              <w:ind w:left="0" w:right="0" w:firstLine="0"/>
                              <w:jc w:val="left"/>
                            </w:pPr>
                            <w:r>
                              <w:rPr>
                                <w:color w:val="423FCD"/>
                                <w:spacing w:val="0"/>
                                <w:w w:val="100"/>
                                <w:position w:val="0"/>
                              </w:rPr>
                              <w:t>＞</w:t>
                            </w:r>
                            <w:r>
                              <w:rPr>
                                <w:spacing w:val="0"/>
                                <w:w w:val="100"/>
                                <w:position w:val="0"/>
                              </w:rPr>
                              <w:t>复杂车道模型</w:t>
                            </w:r>
                            <w:r>
                              <w:rPr>
                                <w:rFonts w:ascii="Arial" w:eastAsia="Arial" w:hAnsi="Arial" w:cs="Arial"/>
                                <w:b/>
                                <w:bCs/>
                                <w:spacing w:val="0"/>
                                <w:w w:val="100"/>
                                <w:position w:val="0"/>
                              </w:rPr>
                              <w:t>(CLM)</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收费站信息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高速收费信息</w:t>
                            </w:r>
                          </w:p>
                        </w:txbxContent>
                      </wps:txbx>
                      <wps:bodyPr lIns="0" tIns="0" rIns="0" bIns="0">
                        <a:noAutoFit/>
                      </wps:bodyPr>
                    </wps:wsp>
                  </a:graphicData>
                </a:graphic>
              </wp:anchor>
            </w:drawing>
          </mc:Choice>
          <mc:Fallback>
            <w:pict>
              <v:shape id="_x0000_s1039" type="#_x0000_t202" style="position:absolute;margin-left:335.05000000000001pt;margin-top:21.050000000000001pt;width:89.5pt;height:80.400000000000006pt;z-index:-125829373;mso-wrap-distance-left:0;mso-wrap-distance-top:21.050000000000001pt;mso-wrap-distance-right:0;mso-wrap-distance-bottom:0.25pt;mso-position-horizontal-relative:page" filled="f" stroked="f">
                <v:textbox inset="0,0,0,0">
                  <w:txbxContent>
                    <w:p>
                      <w:pPr>
                        <w:pStyle w:val="Style32"/>
                        <w:keepNext w:val="0"/>
                        <w:keepLines w:val="0"/>
                        <w:widowControl w:val="0"/>
                        <w:shd w:val="clear" w:color="auto" w:fill="auto"/>
                        <w:bidi w:val="0"/>
                        <w:spacing w:before="0" w:after="40" w:line="240" w:lineRule="auto"/>
                        <w:ind w:left="0" w:right="0" w:firstLine="0"/>
                        <w:jc w:val="left"/>
                        <w:rPr>
                          <w:sz w:val="16"/>
                          <w:szCs w:val="16"/>
                        </w:rPr>
                      </w:pPr>
                      <w:r>
                        <w:rPr>
                          <w:i/>
                          <w:iCs/>
                          <w:color w:val="177BC5"/>
                          <w:spacing w:val="0"/>
                          <w:w w:val="100"/>
                          <w:position w:val="0"/>
                          <w:sz w:val="16"/>
                          <w:szCs w:val="16"/>
                        </w:rPr>
                        <w:t>＞</w:t>
                      </w:r>
                      <w:r>
                        <w:rPr>
                          <w:i/>
                          <w:iCs/>
                          <w:color w:val="686368"/>
                          <w:spacing w:val="0"/>
                          <w:w w:val="100"/>
                          <w:position w:val="0"/>
                          <w:sz w:val="16"/>
                          <w:szCs w:val="16"/>
                        </w:rPr>
                        <w:t>高曲</w:t>
                      </w:r>
                    </w:p>
                    <w:p>
                      <w:pPr>
                        <w:pStyle w:val="Style39"/>
                        <w:keepNext w:val="0"/>
                        <w:keepLines w:val="0"/>
                        <w:widowControl w:val="0"/>
                        <w:shd w:val="clear" w:color="auto" w:fill="auto"/>
                        <w:tabs>
                          <w:tab w:pos="734" w:val="left"/>
                        </w:tabs>
                        <w:bidi w:val="0"/>
                        <w:spacing w:before="0" w:line="240" w:lineRule="auto"/>
                        <w:ind w:left="0" w:right="0" w:firstLine="0"/>
                        <w:jc w:val="left"/>
                      </w:pPr>
                      <w:r>
                        <w:rPr>
                          <w:color w:val="177BC5"/>
                          <w:spacing w:val="0"/>
                          <w:w w:val="100"/>
                          <w:position w:val="0"/>
                        </w:rPr>
                        <w:t>＞</w:t>
                        <w:tab/>
                      </w:r>
                      <w:r>
                        <w:rPr>
                          <w:spacing w:val="0"/>
                          <w:w w:val="100"/>
                          <w:position w:val="0"/>
                        </w:rPr>
                        <w:t>穿越地道</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 xml:space="preserve">＞ </w:t>
                      </w:r>
                      <w:r>
                        <w:rPr>
                          <w:spacing w:val="0"/>
                          <w:w w:val="100"/>
                          <w:position w:val="0"/>
                        </w:rPr>
                        <w:t>g</w:t>
                      </w:r>
                      <w:r>
                        <w:rPr>
                          <w:spacing w:val="0"/>
                          <w:w w:val="100"/>
                          <w:position w:val="0"/>
                        </w:rPr>
                        <w:t>头信息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密信息</w:t>
                      </w:r>
                    </w:p>
                    <w:p>
                      <w:pPr>
                        <w:pStyle w:val="Style39"/>
                        <w:keepNext w:val="0"/>
                        <w:keepLines w:val="0"/>
                        <w:widowControl w:val="0"/>
                        <w:shd w:val="clear" w:color="auto" w:fill="auto"/>
                        <w:bidi w:val="0"/>
                        <w:spacing w:before="0" w:line="240" w:lineRule="auto"/>
                        <w:ind w:left="0" w:right="0" w:firstLine="0"/>
                        <w:jc w:val="left"/>
                      </w:pPr>
                      <w:r>
                        <w:rPr>
                          <w:color w:val="423FCD"/>
                          <w:spacing w:val="0"/>
                          <w:w w:val="100"/>
                          <w:position w:val="0"/>
                        </w:rPr>
                        <w:t>＞</w:t>
                      </w:r>
                      <w:r>
                        <w:rPr>
                          <w:spacing w:val="0"/>
                          <w:w w:val="100"/>
                          <w:position w:val="0"/>
                        </w:rPr>
                        <w:t>复杂车道模型</w:t>
                      </w:r>
                      <w:r>
                        <w:rPr>
                          <w:rFonts w:ascii="Arial" w:eastAsia="Arial" w:hAnsi="Arial" w:cs="Arial"/>
                          <w:b/>
                          <w:bCs/>
                          <w:spacing w:val="0"/>
                          <w:w w:val="100"/>
                          <w:position w:val="0"/>
                        </w:rPr>
                        <w:t>(CLM)</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收费站信息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高速收费信息</w:t>
                      </w:r>
                    </w:p>
                  </w:txbxContent>
                </v:textbox>
                <w10:wrap type="topAndBottom" anchorx="page"/>
              </v:shape>
            </w:pict>
          </mc:Fallback>
        </mc:AlternateContent>
      </w:r>
    </w:p>
    <w:p>
      <w:pPr>
        <w:pStyle w:val="Style39"/>
        <w:keepNext w:val="0"/>
        <w:keepLines w:val="0"/>
        <w:widowControl w:val="0"/>
        <w:shd w:val="clear" w:color="auto" w:fill="auto"/>
        <w:bidi w:val="0"/>
        <w:spacing w:before="0" w:after="0" w:line="240" w:lineRule="auto"/>
        <w:ind w:left="2240" w:right="0" w:firstLine="0"/>
        <w:jc w:val="left"/>
      </w:pPr>
      <w:r>
        <w:rPr>
          <w:color w:val="717571"/>
          <w:spacing w:val="0"/>
          <w:w w:val="100"/>
          <w:position w:val="0"/>
        </w:rPr>
        <w:t xml:space="preserve">数字地面哽 </w:t>
      </w:r>
      <w:r>
        <w:rPr>
          <w:color w:val="A89885"/>
          <w:spacing w:val="0"/>
          <w:w w:val="100"/>
          <w:position w:val="0"/>
        </w:rPr>
        <w:t>(</w:t>
      </w:r>
      <w:r>
        <w:rPr>
          <w:rFonts w:ascii="Arial" w:eastAsia="Arial" w:hAnsi="Arial" w:cs="Arial"/>
          <w:b/>
          <w:bCs/>
          <w:color w:val="717571"/>
          <w:spacing w:val="0"/>
          <w:w w:val="100"/>
          <w:position w:val="0"/>
        </w:rPr>
        <w:t xml:space="preserve">DTM </w:t>
      </w:r>
      <w:r>
        <w:rPr>
          <w:rFonts w:ascii="Arial" w:eastAsia="Arial" w:hAnsi="Arial" w:cs="Arial"/>
          <w:b/>
          <w:bCs/>
          <w:color w:val="717571"/>
          <w:spacing w:val="0"/>
          <w:w w:val="100"/>
          <w:position w:val="0"/>
        </w:rPr>
        <w:t>)</w:t>
      </w:r>
    </w:p>
    <w:p>
      <w:pPr>
        <w:widowControl w:val="0"/>
        <w:spacing w:line="1" w:lineRule="exact"/>
        <w:sectPr>
          <w:footnotePr>
            <w:pos w:val="pageBottom"/>
            <w:numFmt w:val="decimal"/>
            <w:numRestart w:val="continuous"/>
          </w:footnotePr>
          <w:type w:val="continuous"/>
          <w:pgSz w:w="11900" w:h="16840"/>
          <w:pgMar w:top="1935" w:right="1008" w:bottom="2218" w:left="1128" w:header="0" w:footer="3" w:gutter="0"/>
          <w:cols w:space="720"/>
          <w:noEndnote/>
          <w:rtlGutter w:val="0"/>
          <w:docGrid w:linePitch="360"/>
        </w:sectPr>
      </w:pPr>
      <w:r>
        <mc:AlternateContent>
          <mc:Choice Requires="wps">
            <w:drawing>
              <wp:anchor distT="95250" distB="957580" distL="0" distR="0" simplePos="0" relativeHeight="125829382" behindDoc="0" locked="0" layoutInCell="1" allowOverlap="1">
                <wp:simplePos x="0" y="0"/>
                <wp:positionH relativeFrom="page">
                  <wp:posOffset>1984375</wp:posOffset>
                </wp:positionH>
                <wp:positionV relativeFrom="paragraph">
                  <wp:posOffset>95250</wp:posOffset>
                </wp:positionV>
                <wp:extent cx="1276985" cy="137160"/>
                <wp:wrapTopAndBottom/>
                <wp:docPr id="15" name="Shape 15"/>
                <a:graphic xmlns:a="http://schemas.openxmlformats.org/drawingml/2006/main">
                  <a:graphicData uri="http://schemas.microsoft.com/office/word/2010/wordprocessingShape">
                    <wps:wsp>
                      <wps:cNvSpPr txBox="1"/>
                      <wps:spPr>
                        <a:xfrm>
                          <a:ext cx="1276985" cy="13716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177BC5"/>
                                <w:spacing w:val="0"/>
                                <w:w w:val="100"/>
                                <w:position w:val="0"/>
                              </w:rPr>
                              <w:t>＞</w:t>
                            </w:r>
                            <w:r>
                              <w:rPr>
                                <w:color w:val="697484"/>
                                <w:spacing w:val="0"/>
                                <w:w w:val="100"/>
                                <w:position w:val="0"/>
                              </w:rPr>
                              <w:t>门牌号码和门牌号码段</w:t>
                            </w:r>
                          </w:p>
                        </w:txbxContent>
                      </wps:txbx>
                      <wps:bodyPr wrap="none" lIns="0" tIns="0" rIns="0" bIns="0">
                        <a:noAutoFit/>
                      </wps:bodyPr>
                    </wps:wsp>
                  </a:graphicData>
                </a:graphic>
              </wp:anchor>
            </w:drawing>
          </mc:Choice>
          <mc:Fallback>
            <w:pict>
              <v:shape id="_x0000_s1041" type="#_x0000_t202" style="position:absolute;margin-left:156.25pt;margin-top:7.5pt;width:100.55pt;height:10.800000000000001pt;z-index:-125829371;mso-wrap-distance-left:0;mso-wrap-distance-top:7.5pt;mso-wrap-distance-right:0;mso-wrap-distance-bottom:75.400000000000006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177BC5"/>
                          <w:spacing w:val="0"/>
                          <w:w w:val="100"/>
                          <w:position w:val="0"/>
                        </w:rPr>
                        <w:t>＞</w:t>
                      </w:r>
                      <w:r>
                        <w:rPr>
                          <w:color w:val="697484"/>
                          <w:spacing w:val="0"/>
                          <w:w w:val="100"/>
                          <w:position w:val="0"/>
                        </w:rPr>
                        <w:t>门牌号码和门牌号码段</w:t>
                      </w:r>
                    </w:p>
                  </w:txbxContent>
                </v:textbox>
                <w10:wrap type="topAndBottom" anchorx="page"/>
              </v:shape>
            </w:pict>
          </mc:Fallback>
        </mc:AlternateContent>
      </w:r>
      <w:r>
        <mc:AlternateContent>
          <mc:Choice Requires="wps">
            <w:drawing>
              <wp:anchor distT="241935" distB="814070" distL="0" distR="0" simplePos="0" relativeHeight="125829384" behindDoc="0" locked="0" layoutInCell="1" allowOverlap="1">
                <wp:simplePos x="0" y="0"/>
                <wp:positionH relativeFrom="page">
                  <wp:posOffset>1984375</wp:posOffset>
                </wp:positionH>
                <wp:positionV relativeFrom="paragraph">
                  <wp:posOffset>241935</wp:posOffset>
                </wp:positionV>
                <wp:extent cx="1017905" cy="133985"/>
                <wp:wrapTopAndBottom/>
                <wp:docPr id="17" name="Shape 17"/>
                <a:graphic xmlns:a="http://schemas.openxmlformats.org/drawingml/2006/main">
                  <a:graphicData uri="http://schemas.microsoft.com/office/word/2010/wordprocessingShape">
                    <wps:wsp>
                      <wps:cNvSpPr txBox="1"/>
                      <wps:spPr>
                        <a:xfrm>
                          <a:ext cx="1017905"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77BC5"/>
                                <w:spacing w:val="0"/>
                                <w:w w:val="100"/>
                                <w:position w:val="0"/>
                              </w:rPr>
                              <w:t xml:space="preserve">＞ </w:t>
                            </w:r>
                            <w:r>
                              <w:rPr>
                                <w:rFonts w:ascii="Arial" w:eastAsia="Arial" w:hAnsi="Arial" w:cs="Arial"/>
                                <w:b/>
                                <w:bCs/>
                                <w:spacing w:val="0"/>
                                <w:w w:val="100"/>
                                <w:position w:val="0"/>
                              </w:rPr>
                              <w:t>POI</w:t>
                            </w:r>
                            <w:r>
                              <w:rPr>
                                <w:spacing w:val="0"/>
                                <w:w w:val="100"/>
                                <w:position w:val="0"/>
                              </w:rPr>
                              <w:t>通用曲信息</w:t>
                            </w:r>
                          </w:p>
                        </w:txbxContent>
                      </wps:txbx>
                      <wps:bodyPr wrap="none" lIns="0" tIns="0" rIns="0" bIns="0">
                        <a:noAutoFit/>
                      </wps:bodyPr>
                    </wps:wsp>
                  </a:graphicData>
                </a:graphic>
              </wp:anchor>
            </w:drawing>
          </mc:Choice>
          <mc:Fallback>
            <w:pict>
              <v:shape id="_x0000_s1043" type="#_x0000_t202" style="position:absolute;margin-left:156.25pt;margin-top:19.050000000000001pt;width:80.150000000000006pt;height:10.550000000000001pt;z-index:-125829369;mso-wrap-distance-left:0;mso-wrap-distance-top:19.050000000000001pt;mso-wrap-distance-right:0;mso-wrap-distance-bottom:64.099999999999994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177BC5"/>
                          <w:spacing w:val="0"/>
                          <w:w w:val="100"/>
                          <w:position w:val="0"/>
                        </w:rPr>
                        <w:t xml:space="preserve">＞ </w:t>
                      </w:r>
                      <w:r>
                        <w:rPr>
                          <w:rFonts w:ascii="Arial" w:eastAsia="Arial" w:hAnsi="Arial" w:cs="Arial"/>
                          <w:b/>
                          <w:bCs/>
                          <w:spacing w:val="0"/>
                          <w:w w:val="100"/>
                          <w:position w:val="0"/>
                        </w:rPr>
                        <w:t>POI</w:t>
                      </w:r>
                      <w:r>
                        <w:rPr>
                          <w:spacing w:val="0"/>
                          <w:w w:val="100"/>
                          <w:position w:val="0"/>
                        </w:rPr>
                        <w:t>通用曲信息</w:t>
                      </w:r>
                    </w:p>
                  </w:txbxContent>
                </v:textbox>
                <w10:wrap type="topAndBottom" anchorx="page"/>
              </v:shape>
            </w:pict>
          </mc:Fallback>
        </mc:AlternateContent>
      </w:r>
      <w:r>
        <w:drawing>
          <wp:anchor distT="379095" distB="377825" distL="0" distR="1060450" simplePos="0" relativeHeight="125829386" behindDoc="0" locked="0" layoutInCell="1" allowOverlap="1">
            <wp:simplePos x="0" y="0"/>
            <wp:positionH relativeFrom="page">
              <wp:posOffset>1688465</wp:posOffset>
            </wp:positionH>
            <wp:positionV relativeFrom="paragraph">
              <wp:posOffset>379095</wp:posOffset>
            </wp:positionV>
            <wp:extent cx="182880" cy="43307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182880" cy="4330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1984375</wp:posOffset>
                </wp:positionH>
                <wp:positionV relativeFrom="paragraph">
                  <wp:posOffset>531495</wp:posOffset>
                </wp:positionV>
                <wp:extent cx="948055" cy="133985"/>
                <wp:wrapNone/>
                <wp:docPr id="21" name="Shape 21"/>
                <a:graphic xmlns:a="http://schemas.openxmlformats.org/drawingml/2006/main">
                  <a:graphicData uri="http://schemas.microsoft.com/office/word/2010/wordprocessingShape">
                    <wps:wsp>
                      <wps:cNvSpPr txBox="1"/>
                      <wps:spPr>
                        <a:xfrm>
                          <a:ext cx="948055"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423FCD"/>
                                <w:spacing w:val="0"/>
                                <w:w w:val="100"/>
                                <w:position w:val="0"/>
                                <w:sz w:val="16"/>
                                <w:szCs w:val="16"/>
                              </w:rPr>
                              <w:t>＞</w:t>
                            </w:r>
                            <w:r>
                              <w:rPr>
                                <w:rFonts w:ascii="SimHei" w:eastAsia="SimHei" w:hAnsi="SimHei" w:cs="SimHei"/>
                                <w:b w:val="0"/>
                                <w:bCs w:val="0"/>
                                <w:color w:val="686368"/>
                                <w:spacing w:val="0"/>
                                <w:w w:val="100"/>
                                <w:position w:val="0"/>
                                <w:sz w:val="16"/>
                                <w:szCs w:val="16"/>
                              </w:rPr>
                              <w:t>充电站深度信息</w:t>
                            </w:r>
                          </w:p>
                        </w:txbxContent>
                      </wps:txbx>
                      <wps:bodyPr lIns="0" tIns="0" rIns="0" bIns="0">
                        <a:noAutoFit/>
                      </wps:bodyPr>
                    </wps:wsp>
                  </a:graphicData>
                </a:graphic>
              </wp:anchor>
            </w:drawing>
          </mc:Choice>
          <mc:Fallback>
            <w:pict>
              <v:shape id="_x0000_s1047" type="#_x0000_t202" style="position:absolute;margin-left:156.25pt;margin-top:41.850000000000001pt;width:74.650000000000006pt;height:10.550000000000001pt;z-index:251657729;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423FCD"/>
                          <w:spacing w:val="0"/>
                          <w:w w:val="100"/>
                          <w:position w:val="0"/>
                          <w:sz w:val="16"/>
                          <w:szCs w:val="16"/>
                        </w:rPr>
                        <w:t>＞</w:t>
                      </w:r>
                      <w:r>
                        <w:rPr>
                          <w:rFonts w:ascii="SimHei" w:eastAsia="SimHei" w:hAnsi="SimHei" w:cs="SimHei"/>
                          <w:b w:val="0"/>
                          <w:bCs w:val="0"/>
                          <w:color w:val="686368"/>
                          <w:spacing w:val="0"/>
                          <w:w w:val="100"/>
                          <w:position w:val="0"/>
                          <w:sz w:val="16"/>
                          <w:szCs w:val="16"/>
                        </w:rPr>
                        <w:t>充电站深度信息</w:t>
                      </w:r>
                    </w:p>
                  </w:txbxContent>
                </v:textbox>
                <w10:wrap anchorx="page"/>
              </v:shape>
            </w:pict>
          </mc:Fallback>
        </mc:AlternateContent>
      </w:r>
      <w:r>
        <w:drawing>
          <wp:anchor distT="391160" distB="676910" distL="0" distR="835025" simplePos="0" relativeHeight="125829387" behindDoc="0" locked="0" layoutInCell="1" allowOverlap="1">
            <wp:simplePos x="0" y="0"/>
            <wp:positionH relativeFrom="page">
              <wp:posOffset>1978025</wp:posOffset>
            </wp:positionH>
            <wp:positionV relativeFrom="paragraph">
              <wp:posOffset>391160</wp:posOffset>
            </wp:positionV>
            <wp:extent cx="121920" cy="12192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1"/>
                    <a:stretch/>
                  </pic:blipFill>
                  <pic:spPr>
                    <a:xfrm>
                      <a:ext cx="121920" cy="1219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2133600</wp:posOffset>
                </wp:positionH>
                <wp:positionV relativeFrom="paragraph">
                  <wp:posOffset>384810</wp:posOffset>
                </wp:positionV>
                <wp:extent cx="798830" cy="137160"/>
                <wp:wrapNone/>
                <wp:docPr id="25" name="Shape 25"/>
                <a:graphic xmlns:a="http://schemas.openxmlformats.org/drawingml/2006/main">
                  <a:graphicData uri="http://schemas.microsoft.com/office/word/2010/wordprocessingShape">
                    <wps:wsp>
                      <wps:cNvSpPr txBox="1"/>
                      <wps:spPr>
                        <a:xfrm>
                          <a:ext cx="798830"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686368"/>
                                <w:spacing w:val="0"/>
                                <w:w w:val="100"/>
                                <w:position w:val="0"/>
                                <w:sz w:val="16"/>
                                <w:szCs w:val="16"/>
                              </w:rPr>
                              <w:t>加油站深度信息</w:t>
                            </w:r>
                          </w:p>
                        </w:txbxContent>
                      </wps:txbx>
                      <wps:bodyPr lIns="0" tIns="0" rIns="0" bIns="0">
                        <a:noAutoFit/>
                      </wps:bodyPr>
                    </wps:wsp>
                  </a:graphicData>
                </a:graphic>
              </wp:anchor>
            </w:drawing>
          </mc:Choice>
          <mc:Fallback>
            <w:pict>
              <v:shape id="_x0000_s1051" type="#_x0000_t202" style="position:absolute;margin-left:168.pt;margin-top:30.300000000000001pt;width:62.899999999999999pt;height:10.800000000000001pt;z-index:251657731;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686368"/>
                          <w:spacing w:val="0"/>
                          <w:w w:val="100"/>
                          <w:position w:val="0"/>
                          <w:sz w:val="16"/>
                          <w:szCs w:val="16"/>
                        </w:rPr>
                        <w:t>加油站深度信息</w:t>
                      </w:r>
                    </w:p>
                  </w:txbxContent>
                </v:textbox>
                <w10:wrap anchorx="page"/>
              </v:shape>
            </w:pict>
          </mc:Fallback>
        </mc:AlternateContent>
      </w:r>
      <w:r>
        <w:drawing>
          <wp:anchor distT="677545" distB="387350" distL="0" distR="835025" simplePos="0" relativeHeight="125829388" behindDoc="0" locked="0" layoutInCell="1" allowOverlap="1">
            <wp:simplePos x="0" y="0"/>
            <wp:positionH relativeFrom="page">
              <wp:posOffset>1978025</wp:posOffset>
            </wp:positionH>
            <wp:positionV relativeFrom="paragraph">
              <wp:posOffset>677545</wp:posOffset>
            </wp:positionV>
            <wp:extent cx="121920" cy="12827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3"/>
                    <a:stretch/>
                  </pic:blipFill>
                  <pic:spPr>
                    <a:xfrm>
                      <a:ext cx="121920" cy="1282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2133600</wp:posOffset>
                </wp:positionH>
                <wp:positionV relativeFrom="paragraph">
                  <wp:posOffset>677545</wp:posOffset>
                </wp:positionV>
                <wp:extent cx="798830" cy="133985"/>
                <wp:wrapNone/>
                <wp:docPr id="29" name="Shape 29"/>
                <a:graphic xmlns:a="http://schemas.openxmlformats.org/drawingml/2006/main">
                  <a:graphicData uri="http://schemas.microsoft.com/office/word/2010/wordprocessingShape">
                    <wps:wsp>
                      <wps:cNvSpPr txBox="1"/>
                      <wps:spPr>
                        <a:xfrm>
                          <a:ext cx="798830"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697484"/>
                                <w:spacing w:val="0"/>
                                <w:w w:val="100"/>
                                <w:position w:val="0"/>
                                <w:sz w:val="16"/>
                                <w:szCs w:val="16"/>
                              </w:rPr>
                              <w:t>停</w:t>
                            </w:r>
                            <w:r>
                              <w:rPr>
                                <w:rFonts w:ascii="SimHei" w:eastAsia="SimHei" w:hAnsi="SimHei" w:cs="SimHei"/>
                                <w:b w:val="0"/>
                                <w:bCs w:val="0"/>
                                <w:color w:val="686368"/>
                                <w:spacing w:val="0"/>
                                <w:w w:val="100"/>
                                <w:position w:val="0"/>
                                <w:sz w:val="16"/>
                                <w:szCs w:val="16"/>
                              </w:rPr>
                              <w:t>车场深度信息</w:t>
                            </w:r>
                          </w:p>
                        </w:txbxContent>
                      </wps:txbx>
                      <wps:bodyPr lIns="0" tIns="0" rIns="0" bIns="0">
                        <a:noAutoFit/>
                      </wps:bodyPr>
                    </wps:wsp>
                  </a:graphicData>
                </a:graphic>
              </wp:anchor>
            </w:drawing>
          </mc:Choice>
          <mc:Fallback>
            <w:pict>
              <v:shape id="_x0000_s1055" type="#_x0000_t202" style="position:absolute;margin-left:168.pt;margin-top:53.350000000000001pt;width:62.899999999999999pt;height:10.550000000000001pt;z-index:251657733;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697484"/>
                          <w:spacing w:val="0"/>
                          <w:w w:val="100"/>
                          <w:position w:val="0"/>
                          <w:sz w:val="16"/>
                          <w:szCs w:val="16"/>
                        </w:rPr>
                        <w:t>停</w:t>
                      </w:r>
                      <w:r>
                        <w:rPr>
                          <w:rFonts w:ascii="SimHei" w:eastAsia="SimHei" w:hAnsi="SimHei" w:cs="SimHei"/>
                          <w:b w:val="0"/>
                          <w:bCs w:val="0"/>
                          <w:color w:val="686368"/>
                          <w:spacing w:val="0"/>
                          <w:w w:val="100"/>
                          <w:position w:val="0"/>
                          <w:sz w:val="16"/>
                          <w:szCs w:val="16"/>
                        </w:rPr>
                        <w:t>车场深度信息</w:t>
                      </w:r>
                    </w:p>
                  </w:txbxContent>
                </v:textbox>
                <w10:wrap anchorx="page"/>
              </v:shape>
            </w:pict>
          </mc:Fallback>
        </mc:AlternateContent>
      </w:r>
      <w:r>
        <mc:AlternateContent>
          <mc:Choice Requires="wps">
            <w:drawing>
              <wp:anchor distT="817880" distB="231775" distL="0" distR="0" simplePos="0" relativeHeight="125829389" behindDoc="0" locked="0" layoutInCell="1" allowOverlap="1">
                <wp:simplePos x="0" y="0"/>
                <wp:positionH relativeFrom="page">
                  <wp:posOffset>1984375</wp:posOffset>
                </wp:positionH>
                <wp:positionV relativeFrom="paragraph">
                  <wp:posOffset>817880</wp:posOffset>
                </wp:positionV>
                <wp:extent cx="1057910" cy="140335"/>
                <wp:wrapTopAndBottom/>
                <wp:docPr id="31" name="Shape 31"/>
                <a:graphic xmlns:a="http://schemas.openxmlformats.org/drawingml/2006/main">
                  <a:graphicData uri="http://schemas.microsoft.com/office/word/2010/wordprocessingShape">
                    <wps:wsp>
                      <wps:cNvSpPr txBox="1"/>
                      <wps:spPr>
                        <a:xfrm>
                          <a:ext cx="1057910"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423FCD"/>
                                <w:spacing w:val="0"/>
                                <w:w w:val="100"/>
                                <w:position w:val="0"/>
                              </w:rPr>
                              <w:t>＞</w:t>
                            </w:r>
                            <w:r>
                              <w:rPr>
                                <w:spacing w:val="0"/>
                                <w:w w:val="100"/>
                                <w:position w:val="0"/>
                              </w:rPr>
                              <w:t>旅行</w:t>
                            </w:r>
                            <w:r>
                              <w:rPr>
                                <w:color w:val="846A59"/>
                                <w:spacing w:val="0"/>
                                <w:w w:val="100"/>
                                <w:position w:val="0"/>
                              </w:rPr>
                              <w:t>指引深</w:t>
                            </w:r>
                            <w:r>
                              <w:rPr>
                                <w:spacing w:val="0"/>
                                <w:w w:val="100"/>
                                <w:position w:val="0"/>
                              </w:rPr>
                              <w:t>度信息</w:t>
                            </w:r>
                          </w:p>
                        </w:txbxContent>
                      </wps:txbx>
                      <wps:bodyPr wrap="none" lIns="0" tIns="0" rIns="0" bIns="0">
                        <a:noAutoFit/>
                      </wps:bodyPr>
                    </wps:wsp>
                  </a:graphicData>
                </a:graphic>
              </wp:anchor>
            </w:drawing>
          </mc:Choice>
          <mc:Fallback>
            <w:pict>
              <v:shape id="_x0000_s1057" type="#_x0000_t202" style="position:absolute;margin-left:156.25pt;margin-top:64.400000000000006pt;width:83.299999999999997pt;height:11.050000000000001pt;z-index:-125829364;mso-wrap-distance-left:0;mso-wrap-distance-top:64.400000000000006pt;mso-wrap-distance-right:0;mso-wrap-distance-bottom:18.25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423FCD"/>
                          <w:spacing w:val="0"/>
                          <w:w w:val="100"/>
                          <w:position w:val="0"/>
                        </w:rPr>
                        <w:t>＞</w:t>
                      </w:r>
                      <w:r>
                        <w:rPr>
                          <w:spacing w:val="0"/>
                          <w:w w:val="100"/>
                          <w:position w:val="0"/>
                        </w:rPr>
                        <w:t>旅行</w:t>
                      </w:r>
                      <w:r>
                        <w:rPr>
                          <w:color w:val="846A59"/>
                          <w:spacing w:val="0"/>
                          <w:w w:val="100"/>
                          <w:position w:val="0"/>
                        </w:rPr>
                        <w:t>指引深</w:t>
                      </w:r>
                      <w:r>
                        <w:rPr>
                          <w:spacing w:val="0"/>
                          <w:w w:val="100"/>
                          <w:position w:val="0"/>
                        </w:rPr>
                        <w:t>度信息</w:t>
                      </w:r>
                    </w:p>
                  </w:txbxContent>
                </v:textbox>
                <w10:wrap type="topAndBottom" anchorx="page"/>
              </v:shape>
            </w:pict>
          </mc:Fallback>
        </mc:AlternateContent>
      </w:r>
      <w:r>
        <mc:AlternateContent>
          <mc:Choice Requires="wps">
            <w:drawing>
              <wp:anchor distT="25400" distB="0" distL="0" distR="0" simplePos="0" relativeHeight="125829391" behindDoc="0" locked="0" layoutInCell="1" allowOverlap="1">
                <wp:simplePos x="0" y="0"/>
                <wp:positionH relativeFrom="page">
                  <wp:posOffset>4245610</wp:posOffset>
                </wp:positionH>
                <wp:positionV relativeFrom="paragraph">
                  <wp:posOffset>25400</wp:posOffset>
                </wp:positionV>
                <wp:extent cx="1057910" cy="1164590"/>
                <wp:wrapTopAndBottom/>
                <wp:docPr id="33" name="Shape 33"/>
                <a:graphic xmlns:a="http://schemas.openxmlformats.org/drawingml/2006/main">
                  <a:graphicData uri="http://schemas.microsoft.com/office/word/2010/wordprocessingShape">
                    <wps:wsp>
                      <wps:cNvSpPr txBox="1"/>
                      <wps:spPr>
                        <a:xfrm>
                          <a:ext cx="1057910" cy="1164590"/>
                        </a:xfrm>
                        <a:prstGeom prst="rect"/>
                        <a:noFill/>
                      </wps:spPr>
                      <wps:txbx>
                        <w:txbxContent>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实时交通信息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实时交通简易图形</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行人导航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公交数据</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室内导航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停朝导航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城际导航</w:t>
                            </w:r>
                          </w:p>
                          <w:p>
                            <w:pPr>
                              <w:pStyle w:val="Style39"/>
                              <w:keepNext w:val="0"/>
                              <w:keepLines w:val="0"/>
                              <w:widowControl w:val="0"/>
                              <w:shd w:val="clear" w:color="auto" w:fill="auto"/>
                              <w:bidi w:val="0"/>
                              <w:spacing w:before="0" w:line="240" w:lineRule="auto"/>
                              <w:ind w:left="0" w:right="0" w:firstLine="0"/>
                              <w:jc w:val="left"/>
                            </w:pPr>
                            <w:r>
                              <w:rPr>
                                <w:color w:val="423FCD"/>
                                <w:spacing w:val="0"/>
                                <w:w w:val="100"/>
                                <w:position w:val="0"/>
                              </w:rPr>
                              <w:t>＞</w:t>
                            </w:r>
                            <w:r>
                              <w:rPr>
                                <w:spacing w:val="0"/>
                                <w:w w:val="100"/>
                                <w:position w:val="0"/>
                              </w:rPr>
                              <w:t>卡车地图</w:t>
                            </w:r>
                          </w:p>
                        </w:txbxContent>
                      </wps:txbx>
                      <wps:bodyPr lIns="0" tIns="0" rIns="0" bIns="0">
                        <a:noAutoFit/>
                      </wps:bodyPr>
                    </wps:wsp>
                  </a:graphicData>
                </a:graphic>
              </wp:anchor>
            </w:drawing>
          </mc:Choice>
          <mc:Fallback>
            <w:pict>
              <v:shape id="_x0000_s1059" type="#_x0000_t202" style="position:absolute;margin-left:334.30000000000001pt;margin-top:2.pt;width:83.299999999999997pt;height:91.700000000000003pt;z-index:-125829362;mso-wrap-distance-left:0;mso-wrap-distance-top:2.pt;mso-wrap-distance-right:0;mso-position-horizontal-relative:page" filled="f" stroked="f">
                <v:textbox inset="0,0,0,0">
                  <w:txbxContent>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实时交通信息</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实时交通简易图形</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行人导航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公交数据</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室内导航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停朝导航</w:t>
                      </w:r>
                    </w:p>
                    <w:p>
                      <w:pPr>
                        <w:pStyle w:val="Style39"/>
                        <w:keepNext w:val="0"/>
                        <w:keepLines w:val="0"/>
                        <w:widowControl w:val="0"/>
                        <w:shd w:val="clear" w:color="auto" w:fill="auto"/>
                        <w:bidi w:val="0"/>
                        <w:spacing w:before="0" w:line="240" w:lineRule="auto"/>
                        <w:ind w:left="0" w:right="0" w:firstLine="0"/>
                        <w:jc w:val="left"/>
                      </w:pPr>
                      <w:r>
                        <w:rPr>
                          <w:color w:val="177BC5"/>
                          <w:spacing w:val="0"/>
                          <w:w w:val="100"/>
                          <w:position w:val="0"/>
                        </w:rPr>
                        <w:t>＞</w:t>
                      </w:r>
                      <w:r>
                        <w:rPr>
                          <w:spacing w:val="0"/>
                          <w:w w:val="100"/>
                          <w:position w:val="0"/>
                        </w:rPr>
                        <w:t>城际导航</w:t>
                      </w:r>
                    </w:p>
                    <w:p>
                      <w:pPr>
                        <w:pStyle w:val="Style39"/>
                        <w:keepNext w:val="0"/>
                        <w:keepLines w:val="0"/>
                        <w:widowControl w:val="0"/>
                        <w:shd w:val="clear" w:color="auto" w:fill="auto"/>
                        <w:bidi w:val="0"/>
                        <w:spacing w:before="0" w:line="240" w:lineRule="auto"/>
                        <w:ind w:left="0" w:right="0" w:firstLine="0"/>
                        <w:jc w:val="left"/>
                      </w:pPr>
                      <w:r>
                        <w:rPr>
                          <w:color w:val="423FCD"/>
                          <w:spacing w:val="0"/>
                          <w:w w:val="100"/>
                          <w:position w:val="0"/>
                        </w:rPr>
                        <w:t>＞</w:t>
                      </w:r>
                      <w:r>
                        <w:rPr>
                          <w:spacing w:val="0"/>
                          <w:w w:val="100"/>
                          <w:position w:val="0"/>
                        </w:rPr>
                        <w:t>卡车地图</w:t>
                      </w:r>
                    </w:p>
                  </w:txbxContent>
                </v:textbox>
                <w10:wrap type="topAndBottom" anchorx="page"/>
              </v:shape>
            </w:pict>
          </mc:Fallback>
        </mc:AlternateContent>
      </w:r>
    </w:p>
    <w:p>
      <w:pPr>
        <w:widowControl w:val="0"/>
        <w:spacing w:line="174" w:lineRule="exact"/>
        <w:rPr>
          <w:sz w:val="14"/>
          <w:szCs w:val="14"/>
        </w:rPr>
      </w:pPr>
    </w:p>
    <w:p>
      <w:pPr>
        <w:widowControl w:val="0"/>
        <w:spacing w:line="1" w:lineRule="exact"/>
        <w:sectPr>
          <w:footnotePr>
            <w:pos w:val="pageBottom"/>
            <w:numFmt w:val="decimal"/>
            <w:numRestart w:val="continuous"/>
          </w:footnotePr>
          <w:type w:val="continuous"/>
          <w:pgSz w:w="11900" w:h="16840"/>
          <w:pgMar w:top="1935" w:right="0" w:bottom="1935"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35" w:right="1008" w:bottom="1935" w:left="1128" w:header="0" w:footer="3" w:gutter="0"/>
          <w:cols w:space="720"/>
          <w:noEndnote/>
          <w:rtlGutter w:val="0"/>
          <w:docGrid w:linePitch="360"/>
        </w:sectPr>
      </w:pPr>
      <w:r>
        <w:rPr>
          <w:b/>
          <w:bCs/>
          <w:color w:val="000000"/>
          <w:spacing w:val="0"/>
          <w:w w:val="100"/>
          <w:position w:val="0"/>
        </w:rPr>
        <w:t>地图数据产品</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数据编译服务方面，作为</w:t>
      </w:r>
      <w:r>
        <w:rPr>
          <w:color w:val="000000"/>
          <w:spacing w:val="0"/>
          <w:w w:val="100"/>
          <w:position w:val="0"/>
        </w:rPr>
        <w:t>NDS</w:t>
      </w:r>
      <w:r>
        <w:rPr>
          <w:color w:val="000000"/>
          <w:spacing w:val="0"/>
          <w:w w:val="100"/>
          <w:position w:val="0"/>
        </w:rPr>
        <w:t>协会指导委员会主席单位及中国最早开展</w:t>
      </w:r>
      <w:r>
        <w:rPr>
          <w:color w:val="000000"/>
          <w:spacing w:val="0"/>
          <w:w w:val="100"/>
          <w:position w:val="0"/>
        </w:rPr>
        <w:t>NDS</w:t>
      </w:r>
      <w:r>
        <w:rPr>
          <w:color w:val="000000"/>
          <w:spacing w:val="0"/>
          <w:w w:val="100"/>
          <w:position w:val="0"/>
        </w:rPr>
        <w:t>数据标准开发的公司，我 们建立了一套完善的</w:t>
      </w:r>
      <w:r>
        <w:rPr>
          <w:color w:val="000000"/>
          <w:spacing w:val="0"/>
          <w:w w:val="100"/>
          <w:position w:val="0"/>
        </w:rPr>
        <w:t>NDS</w:t>
      </w:r>
      <w:r>
        <w:rPr>
          <w:color w:val="000000"/>
          <w:spacing w:val="0"/>
          <w:w w:val="100"/>
          <w:position w:val="0"/>
        </w:rPr>
        <w:t>编译、测试和出品流程，以中间数据库格式</w:t>
      </w:r>
      <w:r>
        <w:rPr>
          <w:color w:val="000000"/>
          <w:spacing w:val="0"/>
          <w:w w:val="100"/>
          <w:position w:val="0"/>
        </w:rPr>
        <w:t>dHive</w:t>
      </w:r>
      <w:r>
        <w:rPr>
          <w:color w:val="000000"/>
          <w:spacing w:val="0"/>
          <w:w w:val="100"/>
          <w:position w:val="0"/>
        </w:rPr>
        <w:t>为中心，实现</w:t>
      </w:r>
      <w:r>
        <w:rPr>
          <w:color w:val="000000"/>
          <w:spacing w:val="0"/>
          <w:w w:val="100"/>
          <w:position w:val="0"/>
        </w:rPr>
        <w:t>NDS</w:t>
      </w:r>
      <w:r>
        <w:rPr>
          <w:color w:val="000000"/>
          <w:spacing w:val="0"/>
          <w:w w:val="100"/>
          <w:position w:val="0"/>
        </w:rPr>
        <w:t>、</w:t>
      </w:r>
      <w:r>
        <w:rPr>
          <w:color w:val="000000"/>
          <w:spacing w:val="0"/>
          <w:w w:val="100"/>
          <w:position w:val="0"/>
        </w:rPr>
        <w:t>RDF</w:t>
      </w:r>
      <w:r>
        <w:rPr>
          <w:color w:val="000000"/>
          <w:spacing w:val="0"/>
          <w:w w:val="100"/>
          <w:position w:val="0"/>
        </w:rPr>
        <w:t>、</w:t>
      </w:r>
      <w:r>
        <w:rPr>
          <w:color w:val="000000"/>
          <w:spacing w:val="0"/>
          <w:w w:val="100"/>
          <w:position w:val="0"/>
        </w:rPr>
        <w:t xml:space="preserve">GDF </w:t>
      </w:r>
      <w:r>
        <w:rPr>
          <w:color w:val="000000"/>
          <w:spacing w:val="0"/>
          <w:w w:val="100"/>
          <w:position w:val="0"/>
        </w:rPr>
        <w:t>等各种数据格式的编译转换，并面向全球提供</w:t>
      </w:r>
      <w:r>
        <w:rPr>
          <w:color w:val="000000"/>
          <w:spacing w:val="0"/>
          <w:w w:val="100"/>
          <w:position w:val="0"/>
        </w:rPr>
        <w:t>NDS</w:t>
      </w:r>
      <w:r>
        <w:rPr>
          <w:color w:val="000000"/>
          <w:spacing w:val="0"/>
          <w:w w:val="100"/>
          <w:position w:val="0"/>
        </w:rPr>
        <w:t>数据编译服务。</w:t>
      </w:r>
    </w:p>
    <w:p>
      <w:pPr>
        <w:pStyle w:val="Style2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导航软件及服务主要有：为面向车机、手机等行业，提供离在线双引擎混合导航、增量更新、智能路 线规划等智能导航功能，并支持智能语音搜索、路线查询以及导航中的自然语义引导等。</w:t>
      </w:r>
    </w:p>
    <w:p>
      <w:pPr>
        <w:widowControl w:val="0"/>
        <w:jc w:val="center"/>
        <w:rPr>
          <w:sz w:val="2"/>
          <w:szCs w:val="2"/>
        </w:rPr>
      </w:pPr>
      <w:r>
        <w:drawing>
          <wp:inline>
            <wp:extent cx="4346575" cy="287718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stretch/>
                  </pic:blipFill>
                  <pic:spPr>
                    <a:xfrm>
                      <a:ext cx="4346575" cy="2877185"/>
                    </a:xfrm>
                    <a:prstGeom prst="rect"/>
                  </pic:spPr>
                </pic:pic>
              </a:graphicData>
            </a:graphic>
          </wp:inline>
        </w:drawing>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混合导航产品</w:t>
      </w:r>
    </w:p>
    <w:p>
      <w:pPr>
        <w:pStyle w:val="Style26"/>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车联网业务</w:t>
      </w:r>
      <w:r>
        <w:rPr>
          <w:color w:val="000000"/>
          <w:spacing w:val="0"/>
          <w:w w:val="100"/>
          <w:position w:val="0"/>
        </w:rPr>
        <w:t>：主要包括乘用车车联网、商用车车联网及动态交通信息产品及服务。其中，乘用车车联 网产品及服务主要有，</w:t>
      </w:r>
      <w:r>
        <w:rPr>
          <w:color w:val="000000"/>
          <w:spacing w:val="0"/>
          <w:w w:val="100"/>
          <w:position w:val="0"/>
        </w:rPr>
        <w:t>Welink</w:t>
      </w:r>
      <w:r>
        <w:rPr>
          <w:color w:val="000000"/>
          <w:spacing w:val="0"/>
          <w:w w:val="100"/>
          <w:position w:val="0"/>
        </w:rPr>
        <w:t>手机车机互联方案、自主车规级操作系统、车载硬件、包容了海量</w:t>
      </w:r>
      <w:r>
        <w:rPr>
          <w:color w:val="000000"/>
          <w:spacing w:val="0"/>
          <w:w w:val="100"/>
          <w:position w:val="0"/>
        </w:rPr>
        <w:t>APP</w:t>
      </w:r>
      <w:r>
        <w:rPr>
          <w:color w:val="000000"/>
          <w:spacing w:val="0"/>
          <w:w w:val="100"/>
          <w:position w:val="0"/>
        </w:rPr>
        <w:t>的 信息聚合服务、云后台整体解决方案、涵盖从后台内容到动态信息到云端到操作系统的趣驾</w:t>
      </w:r>
      <w:r>
        <w:rPr>
          <w:color w:val="000000"/>
          <w:spacing w:val="0"/>
          <w:w w:val="100"/>
          <w:position w:val="0"/>
        </w:rPr>
        <w:t>WeDrive</w:t>
      </w:r>
      <w:r>
        <w:rPr>
          <w:color w:val="000000"/>
          <w:spacing w:val="0"/>
          <w:w w:val="100"/>
          <w:position w:val="0"/>
        </w:rPr>
        <w:t>全生 态车联网服务解决方案、支持基于人工智能的自然语言理解和口语化的人机交互等；实现人与车、车于车 之间智慧连接的同时，为车主提供安全、高效和便捷的智能出行服务。</w:t>
      </w:r>
    </w:p>
    <w:p>
      <w:pPr>
        <w:pStyle w:val="Style26"/>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16" w:right="1109" w:bottom="1316" w:left="1109" w:header="0" w:footer="3" w:gutter="0"/>
          <w:cols w:space="720"/>
          <w:noEndnote/>
          <w:rtlGutter w:val="0"/>
          <w:docGrid w:linePitch="360"/>
        </w:sectPr>
      </w:pPr>
      <w:r>
        <w:rPr>
          <w:color w:val="000000"/>
          <w:spacing w:val="0"/>
          <w:w w:val="100"/>
          <w:position w:val="0"/>
        </w:rPr>
        <w:t>商用车车联网产品及服务进一步升级，在位置大数据平台基础上，打造以芯片、传感器、算法等软硬 件能力为核心的产品及服务，结合货源、维修、金融等外部资源为用户解决痛点，提供价值，构建“卡车 人”综合服务平台，改变用车方式，让“卡车人”生活更美好。</w:t>
      </w:r>
    </w:p>
    <w:p>
      <w:pPr>
        <w:widowControl w:val="0"/>
        <w:spacing w:line="1" w:lineRule="exact"/>
      </w:pPr>
      <w:r>
        <mc:AlternateContent>
          <mc:Choice Requires="wps">
            <w:drawing>
              <wp:anchor distT="222250" distB="1945640" distL="0" distR="0" simplePos="0" relativeHeight="125829393" behindDoc="0" locked="0" layoutInCell="1" allowOverlap="1">
                <wp:simplePos x="0" y="0"/>
                <wp:positionH relativeFrom="page">
                  <wp:posOffset>2113915</wp:posOffset>
                </wp:positionH>
                <wp:positionV relativeFrom="paragraph">
                  <wp:posOffset>222250</wp:posOffset>
                </wp:positionV>
                <wp:extent cx="1017905" cy="393065"/>
                <wp:wrapTopAndBottom/>
                <wp:docPr id="36" name="Shape 36"/>
                <a:graphic xmlns:a="http://schemas.openxmlformats.org/drawingml/2006/main">
                  <a:graphicData uri="http://schemas.microsoft.com/office/word/2010/wordprocessingShape">
                    <wps:wsp>
                      <wps:cNvSpPr txBox="1"/>
                      <wps:spPr>
                        <a:xfrm>
                          <a:ext cx="1017905" cy="393065"/>
                        </a:xfrm>
                        <a:prstGeom prst="rect"/>
                        <a:noFill/>
                      </wps:spPr>
                      <wps:txbx>
                        <w:txbxContent>
                          <w:p>
                            <w:pPr>
                              <w:pStyle w:val="Style60"/>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320"/>
                              <w:jc w:val="left"/>
                            </w:pPr>
                            <w:r>
                              <w:rPr>
                                <w:color w:val="8BE5FB"/>
                                <w:spacing w:val="0"/>
                                <w:w w:val="100"/>
                                <w:position w:val="0"/>
                              </w:rPr>
                              <w:t>大数虹</w:t>
                            </w:r>
                          </w:p>
                          <w:p>
                            <w:pPr>
                              <w:pStyle w:val="Style2"/>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0"/>
                              <w:jc w:val="left"/>
                              <w:rPr>
                                <w:sz w:val="14"/>
                                <w:szCs w:val="14"/>
                              </w:rPr>
                            </w:pPr>
                            <w:r>
                              <w:rPr>
                                <w:rFonts w:ascii="SimSun" w:eastAsia="SimSun" w:hAnsi="SimSun" w:cs="SimSun"/>
                                <w:color w:val="8BE5FB"/>
                                <w:spacing w:val="0"/>
                                <w:w w:val="100"/>
                                <w:position w:val="0"/>
                                <w:sz w:val="12"/>
                                <w:szCs w:val="12"/>
                              </w:rPr>
                              <w:t>心</w:t>
                            </w:r>
                            <w:r>
                              <w:rPr>
                                <w:rFonts w:ascii="Arial" w:eastAsia="Arial" w:hAnsi="Arial" w:cs="Arial"/>
                                <w:color w:val="8BE5FB"/>
                                <w:spacing w:val="0"/>
                                <w:w w:val="100"/>
                                <w:position w:val="0"/>
                                <w:sz w:val="14"/>
                                <w:szCs w:val="14"/>
                              </w:rPr>
                              <w:t>XC</w:t>
                            </w:r>
                            <w:r>
                              <w:rPr>
                                <w:rFonts w:ascii="SimSun" w:eastAsia="SimSun" w:hAnsi="SimSun" w:cs="SimSun"/>
                                <w:color w:val="8BE5FB"/>
                                <w:spacing w:val="0"/>
                                <w:w w:val="100"/>
                                <w:position w:val="0"/>
                                <w:sz w:val="12"/>
                                <w:szCs w:val="12"/>
                              </w:rPr>
                              <w:t>擀</w:t>
                            </w:r>
                            <w:r>
                              <w:rPr>
                                <w:rFonts w:ascii="SimSun" w:eastAsia="SimSun" w:hAnsi="SimSun" w:cs="SimSun"/>
                                <w:color w:val="8BE5FB"/>
                                <w:spacing w:val="0"/>
                                <w:w w:val="100"/>
                                <w:position w:val="0"/>
                                <w:sz w:val="12"/>
                                <w:szCs w:val="12"/>
                              </w:rPr>
                              <w:t>.</w:t>
                            </w:r>
                            <w:r>
                              <w:rPr>
                                <w:rFonts w:ascii="SimSun" w:eastAsia="SimSun" w:hAnsi="SimSun" w:cs="SimSun"/>
                                <w:color w:val="8BE5FB"/>
                                <w:spacing w:val="0"/>
                                <w:w w:val="100"/>
                                <w:position w:val="0"/>
                                <w:sz w:val="12"/>
                                <w:szCs w:val="12"/>
                              </w:rPr>
                              <w:t>瑚验习愕</w:t>
                            </w:r>
                            <w:r>
                              <w:rPr>
                                <w:rFonts w:ascii="SimSun" w:eastAsia="SimSun" w:hAnsi="SimSun" w:cs="SimSun"/>
                                <w:color w:val="8BE5FB"/>
                                <w:spacing w:val="0"/>
                                <w:w w:val="100"/>
                                <w:position w:val="0"/>
                                <w:sz w:val="12"/>
                                <w:szCs w:val="12"/>
                              </w:rPr>
                              <w:t>.</w:t>
                            </w:r>
                            <w:r>
                              <w:rPr>
                                <w:rFonts w:ascii="Arial" w:eastAsia="Arial" w:hAnsi="Arial" w:cs="Arial"/>
                                <w:color w:val="8BE5FB"/>
                                <w:spacing w:val="0"/>
                                <w:w w:val="100"/>
                                <w:position w:val="0"/>
                                <w:sz w:val="14"/>
                                <w:szCs w:val="14"/>
                              </w:rPr>
                              <w:t xml:space="preserve">is </w:t>
                            </w:r>
                            <w:r>
                              <w:rPr>
                                <w:rFonts w:ascii="Arial" w:eastAsia="Arial" w:hAnsi="Arial" w:cs="Arial"/>
                                <w:color w:val="8BE5FB"/>
                                <w:spacing w:val="0"/>
                                <w:w w:val="100"/>
                                <w:position w:val="0"/>
                                <w:sz w:val="14"/>
                                <w:szCs w:val="14"/>
                                <w:vertAlign w:val="superscript"/>
                              </w:rPr>
                              <w:t>4</w:t>
                            </w:r>
                          </w:p>
                          <w:p>
                            <w:pPr>
                              <w:pStyle w:val="Style2"/>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0"/>
                              <w:jc w:val="left"/>
                              <w:rPr>
                                <w:sz w:val="12"/>
                                <w:szCs w:val="12"/>
                              </w:rPr>
                            </w:pPr>
                            <w:r>
                              <w:rPr>
                                <w:rFonts w:ascii="Arial" w:eastAsia="Arial" w:hAnsi="Arial" w:cs="Arial"/>
                                <w:color w:val="8BE5FB"/>
                                <w:spacing w:val="0"/>
                                <w:w w:val="100"/>
                                <w:position w:val="0"/>
                                <w:sz w:val="14"/>
                                <w:szCs w:val="14"/>
                              </w:rPr>
                              <w:t xml:space="preserve">WKN V </w:t>
                            </w:r>
                            <w:r>
                              <w:rPr>
                                <w:rFonts w:ascii="Arial" w:eastAsia="Arial" w:hAnsi="Arial" w:cs="Arial"/>
                                <w:color w:val="40E7FE"/>
                                <w:spacing w:val="0"/>
                                <w:w w:val="100"/>
                                <w:position w:val="0"/>
                                <w:sz w:val="14"/>
                                <w:szCs w:val="14"/>
                              </w:rPr>
                              <w:t>.</w:t>
                            </w:r>
                            <w:r>
                              <w:rPr>
                                <w:rFonts w:ascii="SimSun" w:eastAsia="SimSun" w:hAnsi="SimSun" w:cs="SimSun"/>
                                <w:color w:val="8BE5FB"/>
                                <w:spacing w:val="0"/>
                                <w:w w:val="100"/>
                                <w:position w:val="0"/>
                                <w:sz w:val="12"/>
                                <w:szCs w:val="12"/>
                              </w:rPr>
                              <w:t>个人</w:t>
                            </w:r>
                            <w:r>
                              <w:rPr>
                                <w:rFonts w:ascii="Arial" w:eastAsia="Arial" w:hAnsi="Arial" w:cs="Arial"/>
                                <w:color w:val="8BE5FB"/>
                                <w:spacing w:val="0"/>
                                <w:w w:val="100"/>
                                <w:position w:val="0"/>
                                <w:sz w:val="14"/>
                                <w:szCs w:val="14"/>
                              </w:rPr>
                              <w:t>W .</w:t>
                            </w:r>
                            <w:r>
                              <w:rPr>
                                <w:rFonts w:ascii="SimSun" w:eastAsia="SimSun" w:hAnsi="SimSun" w:cs="SimSun"/>
                                <w:color w:val="8BE5FB"/>
                                <w:spacing w:val="0"/>
                                <w:w w:val="100"/>
                                <w:position w:val="0"/>
                                <w:sz w:val="12"/>
                                <w:szCs w:val="12"/>
                              </w:rPr>
                              <w:t>蹄族</w:t>
                            </w:r>
                          </w:p>
                        </w:txbxContent>
                      </wps:txbx>
                      <wps:bodyPr lIns="0" tIns="0" rIns="0" bIns="0">
                        <a:noAutoFit/>
                      </wps:bodyPr>
                    </wps:wsp>
                  </a:graphicData>
                </a:graphic>
              </wp:anchor>
            </w:drawing>
          </mc:Choice>
          <mc:Fallback>
            <w:pict>
              <v:shape id="_x0000_s1062" type="#_x0000_t202" style="position:absolute;margin-left:166.45000000000002pt;margin-top:17.5pt;width:80.150000000000006pt;height:30.949999999999999pt;z-index:-125829360;mso-wrap-distance-left:0;mso-wrap-distance-top:17.5pt;mso-wrap-distance-right:0;mso-wrap-distance-bottom:153.20000000000002pt;mso-position-horizontal-relative:page" filled="f" stroked="f">
                <v:textbox inset="0,0,0,0">
                  <w:txbxContent>
                    <w:p>
                      <w:pPr>
                        <w:pStyle w:val="Style60"/>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320"/>
                        <w:jc w:val="left"/>
                      </w:pPr>
                      <w:r>
                        <w:rPr>
                          <w:color w:val="8BE5FB"/>
                          <w:spacing w:val="0"/>
                          <w:w w:val="100"/>
                          <w:position w:val="0"/>
                        </w:rPr>
                        <w:t>大数虹</w:t>
                      </w:r>
                    </w:p>
                    <w:p>
                      <w:pPr>
                        <w:pStyle w:val="Style2"/>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0"/>
                        <w:jc w:val="left"/>
                        <w:rPr>
                          <w:sz w:val="14"/>
                          <w:szCs w:val="14"/>
                        </w:rPr>
                      </w:pPr>
                      <w:r>
                        <w:rPr>
                          <w:rFonts w:ascii="SimSun" w:eastAsia="SimSun" w:hAnsi="SimSun" w:cs="SimSun"/>
                          <w:color w:val="8BE5FB"/>
                          <w:spacing w:val="0"/>
                          <w:w w:val="100"/>
                          <w:position w:val="0"/>
                          <w:sz w:val="12"/>
                          <w:szCs w:val="12"/>
                        </w:rPr>
                        <w:t>心</w:t>
                      </w:r>
                      <w:r>
                        <w:rPr>
                          <w:rFonts w:ascii="Arial" w:eastAsia="Arial" w:hAnsi="Arial" w:cs="Arial"/>
                          <w:color w:val="8BE5FB"/>
                          <w:spacing w:val="0"/>
                          <w:w w:val="100"/>
                          <w:position w:val="0"/>
                          <w:sz w:val="14"/>
                          <w:szCs w:val="14"/>
                        </w:rPr>
                        <w:t>XC</w:t>
                      </w:r>
                      <w:r>
                        <w:rPr>
                          <w:rFonts w:ascii="SimSun" w:eastAsia="SimSun" w:hAnsi="SimSun" w:cs="SimSun"/>
                          <w:color w:val="8BE5FB"/>
                          <w:spacing w:val="0"/>
                          <w:w w:val="100"/>
                          <w:position w:val="0"/>
                          <w:sz w:val="12"/>
                          <w:szCs w:val="12"/>
                        </w:rPr>
                        <w:t>擀</w:t>
                      </w:r>
                      <w:r>
                        <w:rPr>
                          <w:rFonts w:ascii="SimSun" w:eastAsia="SimSun" w:hAnsi="SimSun" w:cs="SimSun"/>
                          <w:color w:val="8BE5FB"/>
                          <w:spacing w:val="0"/>
                          <w:w w:val="100"/>
                          <w:position w:val="0"/>
                          <w:sz w:val="12"/>
                          <w:szCs w:val="12"/>
                        </w:rPr>
                        <w:t>.</w:t>
                      </w:r>
                      <w:r>
                        <w:rPr>
                          <w:rFonts w:ascii="SimSun" w:eastAsia="SimSun" w:hAnsi="SimSun" w:cs="SimSun"/>
                          <w:color w:val="8BE5FB"/>
                          <w:spacing w:val="0"/>
                          <w:w w:val="100"/>
                          <w:position w:val="0"/>
                          <w:sz w:val="12"/>
                          <w:szCs w:val="12"/>
                        </w:rPr>
                        <w:t>瑚验习愕</w:t>
                      </w:r>
                      <w:r>
                        <w:rPr>
                          <w:rFonts w:ascii="SimSun" w:eastAsia="SimSun" w:hAnsi="SimSun" w:cs="SimSun"/>
                          <w:color w:val="8BE5FB"/>
                          <w:spacing w:val="0"/>
                          <w:w w:val="100"/>
                          <w:position w:val="0"/>
                          <w:sz w:val="12"/>
                          <w:szCs w:val="12"/>
                        </w:rPr>
                        <w:t>.</w:t>
                      </w:r>
                      <w:r>
                        <w:rPr>
                          <w:rFonts w:ascii="Arial" w:eastAsia="Arial" w:hAnsi="Arial" w:cs="Arial"/>
                          <w:color w:val="8BE5FB"/>
                          <w:spacing w:val="0"/>
                          <w:w w:val="100"/>
                          <w:position w:val="0"/>
                          <w:sz w:val="14"/>
                          <w:szCs w:val="14"/>
                        </w:rPr>
                        <w:t xml:space="preserve">is </w:t>
                      </w:r>
                      <w:r>
                        <w:rPr>
                          <w:rFonts w:ascii="Arial" w:eastAsia="Arial" w:hAnsi="Arial" w:cs="Arial"/>
                          <w:color w:val="8BE5FB"/>
                          <w:spacing w:val="0"/>
                          <w:w w:val="100"/>
                          <w:position w:val="0"/>
                          <w:sz w:val="14"/>
                          <w:szCs w:val="14"/>
                          <w:vertAlign w:val="superscript"/>
                        </w:rPr>
                        <w:t>4</w:t>
                      </w:r>
                    </w:p>
                    <w:p>
                      <w:pPr>
                        <w:pStyle w:val="Style2"/>
                        <w:keepNext w:val="0"/>
                        <w:keepLines w:val="0"/>
                        <w:widowControl w:val="0"/>
                        <w:pBdr>
                          <w:top w:val="single" w:sz="0" w:space="0" w:color="04B2F2"/>
                          <w:left w:val="single" w:sz="0" w:space="0" w:color="04B2F2"/>
                          <w:bottom w:val="single" w:sz="0" w:space="0" w:color="04B2F2"/>
                          <w:right w:val="single" w:sz="0" w:space="0" w:color="04B2F2"/>
                        </w:pBdr>
                        <w:shd w:val="clear" w:color="auto" w:fill="04B2F2"/>
                        <w:bidi w:val="0"/>
                        <w:spacing w:before="0" w:after="0" w:line="240" w:lineRule="auto"/>
                        <w:ind w:left="0" w:right="0" w:firstLine="0"/>
                        <w:jc w:val="left"/>
                        <w:rPr>
                          <w:sz w:val="12"/>
                          <w:szCs w:val="12"/>
                        </w:rPr>
                      </w:pPr>
                      <w:r>
                        <w:rPr>
                          <w:rFonts w:ascii="Arial" w:eastAsia="Arial" w:hAnsi="Arial" w:cs="Arial"/>
                          <w:color w:val="8BE5FB"/>
                          <w:spacing w:val="0"/>
                          <w:w w:val="100"/>
                          <w:position w:val="0"/>
                          <w:sz w:val="14"/>
                          <w:szCs w:val="14"/>
                        </w:rPr>
                        <w:t xml:space="preserve">WKN V </w:t>
                      </w:r>
                      <w:r>
                        <w:rPr>
                          <w:rFonts w:ascii="Arial" w:eastAsia="Arial" w:hAnsi="Arial" w:cs="Arial"/>
                          <w:color w:val="40E7FE"/>
                          <w:spacing w:val="0"/>
                          <w:w w:val="100"/>
                          <w:position w:val="0"/>
                          <w:sz w:val="14"/>
                          <w:szCs w:val="14"/>
                        </w:rPr>
                        <w:t>.</w:t>
                      </w:r>
                      <w:r>
                        <w:rPr>
                          <w:rFonts w:ascii="SimSun" w:eastAsia="SimSun" w:hAnsi="SimSun" w:cs="SimSun"/>
                          <w:color w:val="8BE5FB"/>
                          <w:spacing w:val="0"/>
                          <w:w w:val="100"/>
                          <w:position w:val="0"/>
                          <w:sz w:val="12"/>
                          <w:szCs w:val="12"/>
                        </w:rPr>
                        <w:t>个人</w:t>
                      </w:r>
                      <w:r>
                        <w:rPr>
                          <w:rFonts w:ascii="Arial" w:eastAsia="Arial" w:hAnsi="Arial" w:cs="Arial"/>
                          <w:color w:val="8BE5FB"/>
                          <w:spacing w:val="0"/>
                          <w:w w:val="100"/>
                          <w:position w:val="0"/>
                          <w:sz w:val="14"/>
                          <w:szCs w:val="14"/>
                        </w:rPr>
                        <w:t>W .</w:t>
                      </w:r>
                      <w:r>
                        <w:rPr>
                          <w:rFonts w:ascii="SimSun" w:eastAsia="SimSun" w:hAnsi="SimSun" w:cs="SimSun"/>
                          <w:color w:val="8BE5FB"/>
                          <w:spacing w:val="0"/>
                          <w:w w:val="100"/>
                          <w:position w:val="0"/>
                          <w:sz w:val="12"/>
                          <w:szCs w:val="12"/>
                        </w:rPr>
                        <w:t>蹄族</w:t>
                      </w:r>
                    </w:p>
                  </w:txbxContent>
                </v:textbox>
                <w10:wrap type="topAndBottom" anchorx="page"/>
              </v:shape>
            </w:pict>
          </mc:Fallback>
        </mc:AlternateContent>
      </w:r>
      <w:r>
        <mc:AlternateContent>
          <mc:Choice Requires="wps">
            <w:drawing>
              <wp:anchor distT="0" distB="1893570" distL="0" distR="0" simplePos="0" relativeHeight="125829395" behindDoc="0" locked="0" layoutInCell="1" allowOverlap="1">
                <wp:simplePos x="0" y="0"/>
                <wp:positionH relativeFrom="page">
                  <wp:posOffset>4808220</wp:posOffset>
                </wp:positionH>
                <wp:positionV relativeFrom="paragraph">
                  <wp:posOffset>0</wp:posOffset>
                </wp:positionV>
                <wp:extent cx="1048385" cy="667385"/>
                <wp:wrapTopAndBottom/>
                <wp:docPr id="38" name="Shape 38"/>
                <a:graphic xmlns:a="http://schemas.openxmlformats.org/drawingml/2006/main">
                  <a:graphicData uri="http://schemas.microsoft.com/office/word/2010/wordprocessingShape">
                    <wps:wsp>
                      <wps:cNvSpPr txBox="1"/>
                      <wps:spPr>
                        <a:xfrm>
                          <a:ext cx="1048385" cy="667385"/>
                        </a:xfrm>
                        <a:prstGeom prst="rect"/>
                        <a:noFill/>
                      </wps:spPr>
                      <wps:txbx>
                        <w:txbxContent>
                          <w:p>
                            <w:pPr>
                              <w:pStyle w:val="Style60"/>
                              <w:keepNext w:val="0"/>
                              <w:keepLines w:val="0"/>
                              <w:widowControl w:val="0"/>
                              <w:shd w:val="clear" w:color="auto" w:fill="auto"/>
                              <w:bidi w:val="0"/>
                              <w:spacing w:before="0" w:after="40" w:line="240" w:lineRule="auto"/>
                              <w:ind w:left="0" w:right="0" w:firstLine="280"/>
                              <w:jc w:val="both"/>
                            </w:pPr>
                            <w:r>
                              <w:rPr>
                                <w:rFonts w:ascii="Arial" w:eastAsia="Arial" w:hAnsi="Arial" w:cs="Arial"/>
                                <w:color w:val="253963"/>
                                <w:spacing w:val="0"/>
                                <w:w w:val="100"/>
                                <w:position w:val="0"/>
                                <w:sz w:val="16"/>
                                <w:szCs w:val="16"/>
                              </w:rPr>
                              <w:t>•</w:t>
                            </w:r>
                            <w:r>
                              <w:rPr>
                                <w:spacing w:val="0"/>
                                <w:w w:val="100"/>
                                <w:position w:val="0"/>
                              </w:rPr>
                              <w:t>保险公司</w:t>
                            </w:r>
                          </w:p>
                          <w:p>
                            <w:pPr>
                              <w:pStyle w:val="Style60"/>
                              <w:keepNext w:val="0"/>
                              <w:keepLines w:val="0"/>
                              <w:widowControl w:val="0"/>
                              <w:shd w:val="clear" w:color="auto" w:fill="auto"/>
                              <w:bidi w:val="0"/>
                              <w:spacing w:before="0" w:after="40" w:line="240" w:lineRule="auto"/>
                              <w:ind w:left="0" w:right="0" w:firstLine="0"/>
                              <w:jc w:val="center"/>
                            </w:pPr>
                            <w:r>
                              <w:rPr>
                                <w:color w:val="253963"/>
                                <w:spacing w:val="0"/>
                                <w:w w:val="100"/>
                                <w:position w:val="0"/>
                              </w:rPr>
                              <w:t>.</w:t>
                            </w:r>
                            <w:r>
                              <w:rPr>
                                <w:spacing w:val="0"/>
                                <w:w w:val="100"/>
                                <w:position w:val="0"/>
                              </w:rPr>
                              <w:t>雄修保养</w:t>
                            </w:r>
                          </w:p>
                          <w:p>
                            <w:pPr>
                              <w:pStyle w:val="Style60"/>
                              <w:keepNext w:val="0"/>
                              <w:keepLines w:val="0"/>
                              <w:widowControl w:val="0"/>
                              <w:shd w:val="clear" w:color="auto" w:fill="auto"/>
                              <w:bidi w:val="0"/>
                              <w:spacing w:before="0" w:after="40" w:line="240" w:lineRule="auto"/>
                              <w:ind w:left="0" w:right="0" w:firstLine="0"/>
                              <w:jc w:val="center"/>
                            </w:pPr>
                            <w:r>
                              <w:rPr>
                                <w:rFonts w:ascii="Arial" w:eastAsia="Arial" w:hAnsi="Arial" w:cs="Arial"/>
                                <w:color w:val="3E81D0"/>
                                <w:spacing w:val="0"/>
                                <w:w w:val="100"/>
                                <w:position w:val="0"/>
                                <w:sz w:val="16"/>
                                <w:szCs w:val="16"/>
                              </w:rPr>
                              <w:t>♦</w:t>
                            </w:r>
                            <w:r>
                              <w:rPr>
                                <w:color w:val="3E81D0"/>
                                <w:spacing w:val="0"/>
                                <w:w w:val="100"/>
                                <w:position w:val="0"/>
                              </w:rPr>
                              <w:t xml:space="preserve"> </w:t>
                            </w:r>
                            <w:r>
                              <w:rPr>
                                <w:rFonts w:ascii="Arial" w:eastAsia="Arial" w:hAnsi="Arial" w:cs="Arial"/>
                                <w:color w:val="253963"/>
                                <w:spacing w:val="0"/>
                                <w:w w:val="100"/>
                                <w:position w:val="0"/>
                                <w:sz w:val="16"/>
                                <w:szCs w:val="16"/>
                              </w:rPr>
                              <w:t>•</w:t>
                            </w:r>
                            <w:r>
                              <w:rPr>
                                <w:spacing w:val="0"/>
                                <w:w w:val="100"/>
                                <w:position w:val="0"/>
                              </w:rPr>
                              <w:t>互联网广告</w:t>
                            </w:r>
                          </w:p>
                          <w:p>
                            <w:pPr>
                              <w:pStyle w:val="Style60"/>
                              <w:keepNext w:val="0"/>
                              <w:keepLines w:val="0"/>
                              <w:widowControl w:val="0"/>
                              <w:shd w:val="clear" w:color="auto" w:fill="auto"/>
                              <w:bidi w:val="0"/>
                              <w:spacing w:before="0" w:after="40" w:line="240" w:lineRule="auto"/>
                              <w:ind w:left="0" w:right="0" w:firstLine="280"/>
                              <w:jc w:val="both"/>
                            </w:pPr>
                            <w:r>
                              <w:rPr>
                                <w:rFonts w:ascii="Arial" w:eastAsia="Arial" w:hAnsi="Arial" w:cs="Arial"/>
                                <w:color w:val="253963"/>
                                <w:spacing w:val="0"/>
                                <w:w w:val="100"/>
                                <w:position w:val="0"/>
                                <w:sz w:val="16"/>
                                <w:szCs w:val="16"/>
                              </w:rPr>
                              <w:t>•</w:t>
                            </w:r>
                            <w:r>
                              <w:rPr>
                                <w:spacing w:val="0"/>
                                <w:w w:val="100"/>
                                <w:position w:val="0"/>
                              </w:rPr>
                              <w:t>电子商务</w:t>
                            </w:r>
                          </w:p>
                        </w:txbxContent>
                      </wps:txbx>
                      <wps:bodyPr lIns="0" tIns="0" rIns="0" bIns="0">
                        <a:noAutoFit/>
                      </wps:bodyPr>
                    </wps:wsp>
                  </a:graphicData>
                </a:graphic>
              </wp:anchor>
            </w:drawing>
          </mc:Choice>
          <mc:Fallback>
            <w:pict>
              <v:shape id="_x0000_s1064" type="#_x0000_t202" style="position:absolute;margin-left:378.60000000000002pt;margin-top:0;width:82.549999999999997pt;height:52.550000000000004pt;z-index:-125829358;mso-wrap-distance-left:0;mso-wrap-distance-right:0;mso-wrap-distance-bottom:149.09999999999999pt;mso-position-horizontal-relative:page" filled="f" stroked="f">
                <v:textbox inset="0,0,0,0">
                  <w:txbxContent>
                    <w:p>
                      <w:pPr>
                        <w:pStyle w:val="Style60"/>
                        <w:keepNext w:val="0"/>
                        <w:keepLines w:val="0"/>
                        <w:widowControl w:val="0"/>
                        <w:shd w:val="clear" w:color="auto" w:fill="auto"/>
                        <w:bidi w:val="0"/>
                        <w:spacing w:before="0" w:after="40" w:line="240" w:lineRule="auto"/>
                        <w:ind w:left="0" w:right="0" w:firstLine="280"/>
                        <w:jc w:val="both"/>
                      </w:pPr>
                      <w:r>
                        <w:rPr>
                          <w:rFonts w:ascii="Arial" w:eastAsia="Arial" w:hAnsi="Arial" w:cs="Arial"/>
                          <w:color w:val="253963"/>
                          <w:spacing w:val="0"/>
                          <w:w w:val="100"/>
                          <w:position w:val="0"/>
                          <w:sz w:val="16"/>
                          <w:szCs w:val="16"/>
                        </w:rPr>
                        <w:t>•</w:t>
                      </w:r>
                      <w:r>
                        <w:rPr>
                          <w:spacing w:val="0"/>
                          <w:w w:val="100"/>
                          <w:position w:val="0"/>
                        </w:rPr>
                        <w:t>保险公司</w:t>
                      </w:r>
                    </w:p>
                    <w:p>
                      <w:pPr>
                        <w:pStyle w:val="Style60"/>
                        <w:keepNext w:val="0"/>
                        <w:keepLines w:val="0"/>
                        <w:widowControl w:val="0"/>
                        <w:shd w:val="clear" w:color="auto" w:fill="auto"/>
                        <w:bidi w:val="0"/>
                        <w:spacing w:before="0" w:after="40" w:line="240" w:lineRule="auto"/>
                        <w:ind w:left="0" w:right="0" w:firstLine="0"/>
                        <w:jc w:val="center"/>
                      </w:pPr>
                      <w:r>
                        <w:rPr>
                          <w:color w:val="253963"/>
                          <w:spacing w:val="0"/>
                          <w:w w:val="100"/>
                          <w:position w:val="0"/>
                        </w:rPr>
                        <w:t>.</w:t>
                      </w:r>
                      <w:r>
                        <w:rPr>
                          <w:spacing w:val="0"/>
                          <w:w w:val="100"/>
                          <w:position w:val="0"/>
                        </w:rPr>
                        <w:t>雄修保养</w:t>
                      </w:r>
                    </w:p>
                    <w:p>
                      <w:pPr>
                        <w:pStyle w:val="Style60"/>
                        <w:keepNext w:val="0"/>
                        <w:keepLines w:val="0"/>
                        <w:widowControl w:val="0"/>
                        <w:shd w:val="clear" w:color="auto" w:fill="auto"/>
                        <w:bidi w:val="0"/>
                        <w:spacing w:before="0" w:after="40" w:line="240" w:lineRule="auto"/>
                        <w:ind w:left="0" w:right="0" w:firstLine="0"/>
                        <w:jc w:val="center"/>
                      </w:pPr>
                      <w:r>
                        <w:rPr>
                          <w:rFonts w:ascii="Arial" w:eastAsia="Arial" w:hAnsi="Arial" w:cs="Arial"/>
                          <w:color w:val="3E81D0"/>
                          <w:spacing w:val="0"/>
                          <w:w w:val="100"/>
                          <w:position w:val="0"/>
                          <w:sz w:val="16"/>
                          <w:szCs w:val="16"/>
                        </w:rPr>
                        <w:t>♦</w:t>
                      </w:r>
                      <w:r>
                        <w:rPr>
                          <w:color w:val="3E81D0"/>
                          <w:spacing w:val="0"/>
                          <w:w w:val="100"/>
                          <w:position w:val="0"/>
                        </w:rPr>
                        <w:t xml:space="preserve"> </w:t>
                      </w:r>
                      <w:r>
                        <w:rPr>
                          <w:rFonts w:ascii="Arial" w:eastAsia="Arial" w:hAnsi="Arial" w:cs="Arial"/>
                          <w:color w:val="253963"/>
                          <w:spacing w:val="0"/>
                          <w:w w:val="100"/>
                          <w:position w:val="0"/>
                          <w:sz w:val="16"/>
                          <w:szCs w:val="16"/>
                        </w:rPr>
                        <w:t>•</w:t>
                      </w:r>
                      <w:r>
                        <w:rPr>
                          <w:spacing w:val="0"/>
                          <w:w w:val="100"/>
                          <w:position w:val="0"/>
                        </w:rPr>
                        <w:t>互联网广告</w:t>
                      </w:r>
                    </w:p>
                    <w:p>
                      <w:pPr>
                        <w:pStyle w:val="Style60"/>
                        <w:keepNext w:val="0"/>
                        <w:keepLines w:val="0"/>
                        <w:widowControl w:val="0"/>
                        <w:shd w:val="clear" w:color="auto" w:fill="auto"/>
                        <w:bidi w:val="0"/>
                        <w:spacing w:before="0" w:after="40" w:line="240" w:lineRule="auto"/>
                        <w:ind w:left="0" w:right="0" w:firstLine="280"/>
                        <w:jc w:val="both"/>
                      </w:pPr>
                      <w:r>
                        <w:rPr>
                          <w:rFonts w:ascii="Arial" w:eastAsia="Arial" w:hAnsi="Arial" w:cs="Arial"/>
                          <w:color w:val="253963"/>
                          <w:spacing w:val="0"/>
                          <w:w w:val="100"/>
                          <w:position w:val="0"/>
                          <w:sz w:val="16"/>
                          <w:szCs w:val="16"/>
                        </w:rPr>
                        <w:t>•</w:t>
                      </w:r>
                      <w:r>
                        <w:rPr>
                          <w:spacing w:val="0"/>
                          <w:w w:val="100"/>
                          <w:position w:val="0"/>
                        </w:rPr>
                        <w:t>电子商务</w:t>
                      </w:r>
                    </w:p>
                  </w:txbxContent>
                </v:textbox>
                <w10:wrap type="topAndBottom" anchorx="page"/>
              </v:shape>
            </w:pict>
          </mc:Fallback>
        </mc:AlternateContent>
      </w:r>
      <w:r>
        <mc:AlternateContent>
          <mc:Choice Requires="wps">
            <w:drawing>
              <wp:anchor distT="2233930" distB="174625" distL="0" distR="0" simplePos="0" relativeHeight="125829397" behindDoc="0" locked="0" layoutInCell="1" allowOverlap="1">
                <wp:simplePos x="0" y="0"/>
                <wp:positionH relativeFrom="page">
                  <wp:posOffset>2473325</wp:posOffset>
                </wp:positionH>
                <wp:positionV relativeFrom="paragraph">
                  <wp:posOffset>2233930</wp:posOffset>
                </wp:positionV>
                <wp:extent cx="277495" cy="152400"/>
                <wp:wrapTopAndBottom/>
                <wp:docPr id="40" name="Shape 40"/>
                <a:graphic xmlns:a="http://schemas.openxmlformats.org/drawingml/2006/main">
                  <a:graphicData uri="http://schemas.microsoft.com/office/word/2010/wordprocessingShape">
                    <wps:wsp>
                      <wps:cNvSpPr txBox="1"/>
                      <wps:spPr>
                        <a:xfrm>
                          <a:ext cx="277495" cy="152400"/>
                        </a:xfrm>
                        <a:prstGeom prst="rect"/>
                        <a:noFill/>
                      </wps:spPr>
                      <wps:txbx>
                        <w:txbxContent>
                          <w:p>
                            <w:pPr>
                              <w:pStyle w:val="Style60"/>
                              <w:keepNext w:val="0"/>
                              <w:keepLines w:val="0"/>
                              <w:widowControl w:val="0"/>
                              <w:pBdr>
                                <w:top w:val="single" w:sz="0" w:space="0" w:color="59A53D"/>
                                <w:left w:val="single" w:sz="0" w:space="25" w:color="59A53D"/>
                                <w:bottom w:val="single" w:sz="0" w:space="0" w:color="59A53D"/>
                                <w:right w:val="single" w:sz="0" w:space="25" w:color="59A53D"/>
                              </w:pBdr>
                              <w:shd w:val="clear" w:color="auto" w:fill="59A53D"/>
                              <w:bidi w:val="0"/>
                              <w:spacing w:before="0" w:after="0" w:line="240" w:lineRule="auto"/>
                              <w:ind w:left="0" w:right="0" w:firstLine="0"/>
                              <w:jc w:val="left"/>
                            </w:pPr>
                            <w:r>
                              <w:rPr>
                                <w:color w:val="B6EBA7"/>
                                <w:spacing w:val="0"/>
                                <w:w w:val="100"/>
                                <w:position w:val="0"/>
                              </w:rPr>
                              <w:t>削装</w:t>
                            </w:r>
                          </w:p>
                        </w:txbxContent>
                      </wps:txbx>
                      <wps:bodyPr wrap="none" lIns="0" tIns="0" rIns="0" bIns="0">
                        <a:noAutoFit/>
                      </wps:bodyPr>
                    </wps:wsp>
                  </a:graphicData>
                </a:graphic>
              </wp:anchor>
            </w:drawing>
          </mc:Choice>
          <mc:Fallback>
            <w:pict>
              <v:shape id="_x0000_s1066" type="#_x0000_t202" style="position:absolute;margin-left:194.75pt;margin-top:175.90000000000001pt;width:21.850000000000001pt;height:12.pt;z-index:-125829356;mso-wrap-distance-left:0;mso-wrap-distance-top:175.90000000000001pt;mso-wrap-distance-right:0;mso-wrap-distance-bottom:13.75pt;mso-position-horizontal-relative:page" filled="f" stroked="f">
                <v:textbox inset="0,0,0,0">
                  <w:txbxContent>
                    <w:p>
                      <w:pPr>
                        <w:pStyle w:val="Style60"/>
                        <w:keepNext w:val="0"/>
                        <w:keepLines w:val="0"/>
                        <w:widowControl w:val="0"/>
                        <w:pBdr>
                          <w:top w:val="single" w:sz="0" w:space="0" w:color="59A53D"/>
                          <w:left w:val="single" w:sz="0" w:space="25" w:color="59A53D"/>
                          <w:bottom w:val="single" w:sz="0" w:space="0" w:color="59A53D"/>
                          <w:right w:val="single" w:sz="0" w:space="25" w:color="59A53D"/>
                        </w:pBdr>
                        <w:shd w:val="clear" w:color="auto" w:fill="59A53D"/>
                        <w:bidi w:val="0"/>
                        <w:spacing w:before="0" w:after="0" w:line="240" w:lineRule="auto"/>
                        <w:ind w:left="0" w:right="0" w:firstLine="0"/>
                        <w:jc w:val="left"/>
                      </w:pPr>
                      <w:r>
                        <w:rPr>
                          <w:color w:val="B6EBA7"/>
                          <w:spacing w:val="0"/>
                          <w:w w:val="100"/>
                          <w:position w:val="0"/>
                        </w:rPr>
                        <w:t>削装</w:t>
                      </w:r>
                    </w:p>
                  </w:txbxContent>
                </v:textbox>
                <w10:wrap type="topAndBottom" anchorx="page"/>
              </v:shape>
            </w:pict>
          </mc:Fallback>
        </mc:AlternateContent>
      </w:r>
      <w:r>
        <w:drawing>
          <wp:anchor distT="990600" distB="708025" distL="1429385" distR="0" simplePos="0" relativeHeight="125829399" behindDoc="0" locked="0" layoutInCell="1" allowOverlap="1">
            <wp:simplePos x="0" y="0"/>
            <wp:positionH relativeFrom="page">
              <wp:posOffset>3430270</wp:posOffset>
            </wp:positionH>
            <wp:positionV relativeFrom="paragraph">
              <wp:posOffset>990600</wp:posOffset>
            </wp:positionV>
            <wp:extent cx="743585" cy="86550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7"/>
                    <a:stretch/>
                  </pic:blipFill>
                  <pic:spPr>
                    <a:xfrm>
                      <a:ext cx="743585" cy="8655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2000885</wp:posOffset>
                </wp:positionH>
                <wp:positionV relativeFrom="paragraph">
                  <wp:posOffset>1234440</wp:posOffset>
                </wp:positionV>
                <wp:extent cx="1368425" cy="554990"/>
                <wp:wrapNone/>
                <wp:docPr id="44" name="Shape 44"/>
                <a:graphic xmlns:a="http://schemas.openxmlformats.org/drawingml/2006/main">
                  <a:graphicData uri="http://schemas.microsoft.com/office/word/2010/wordprocessingShape">
                    <wps:wsp>
                      <wps:cNvSpPr txBox="1"/>
                      <wps:spPr>
                        <a:xfrm>
                          <a:ext cx="1368425" cy="554990"/>
                        </a:xfrm>
                        <a:prstGeom prst="rect"/>
                        <a:noFill/>
                      </wps:spPr>
                      <wps:txbx>
                        <w:txbxContent>
                          <w:p>
                            <w:pPr>
                              <w:pStyle w:val="Style51"/>
                              <w:keepNext w:val="0"/>
                              <w:keepLines w:val="0"/>
                              <w:widowControl w:val="0"/>
                              <w:shd w:val="clear" w:color="auto" w:fill="auto"/>
                              <w:bidi w:val="0"/>
                              <w:spacing w:before="0" w:after="40" w:line="240" w:lineRule="auto"/>
                              <w:ind w:left="0" w:right="0" w:firstLine="0"/>
                              <w:jc w:val="left"/>
                              <w:rPr>
                                <w:sz w:val="17"/>
                                <w:szCs w:val="17"/>
                              </w:rPr>
                            </w:pPr>
                            <w:r>
                              <w:rPr>
                                <w:b w:val="0"/>
                                <w:bCs w:val="0"/>
                                <w:i/>
                                <w:iCs/>
                                <w:color w:val="8E9EA2"/>
                                <w:spacing w:val="0"/>
                                <w:w w:val="100"/>
                                <w:position w:val="0"/>
                                <w:sz w:val="17"/>
                                <w:szCs w:val="17"/>
                              </w:rPr>
                              <w:t>:</w:t>
                            </w:r>
                            <w:r>
                              <w:rPr>
                                <w:b w:val="0"/>
                                <w:bCs w:val="0"/>
                                <w:i/>
                                <w:iCs/>
                                <w:color w:val="66A8F1"/>
                                <w:spacing w:val="0"/>
                                <w:w w:val="100"/>
                                <w:position w:val="0"/>
                                <w:sz w:val="17"/>
                                <w:szCs w:val="17"/>
                              </w:rPr>
                              <w:t>■</w:t>
                            </w:r>
                            <w:r>
                              <w:rPr>
                                <w:b w:val="0"/>
                                <w:bCs w:val="0"/>
                                <w:i/>
                                <w:iCs/>
                                <w:color w:val="8E9EA2"/>
                                <w:spacing w:val="0"/>
                                <w:w w:val="100"/>
                                <w:position w:val="0"/>
                                <w:sz w:val="17"/>
                                <w:szCs w:val="17"/>
                                <w:u w:val="single"/>
                              </w:rPr>
                              <w:t>炽湛</w:t>
                            </w:r>
                            <w:r>
                              <w:rPr>
                                <w:rFonts w:ascii="Arial" w:eastAsia="Arial" w:hAnsi="Arial" w:cs="Arial"/>
                                <w:color w:val="8E9EA2"/>
                                <w:spacing w:val="0"/>
                                <w:w w:val="100"/>
                                <w:position w:val="0"/>
                                <w:sz w:val="17"/>
                                <w:szCs w:val="17"/>
                              </w:rPr>
                              <w:t xml:space="preserve">I 193 </w:t>
                            </w:r>
                            <w:r>
                              <w:rPr>
                                <w:rFonts w:ascii="Arial" w:eastAsia="Arial" w:hAnsi="Arial" w:cs="Arial"/>
                                <w:color w:val="8E9EA2"/>
                                <w:spacing w:val="0"/>
                                <w:w w:val="100"/>
                                <w:position w:val="0"/>
                                <w:sz w:val="17"/>
                                <w:szCs w:val="17"/>
                              </w:rPr>
                              <w:t xml:space="preserve">M </w:t>
                            </w:r>
                            <w:r>
                              <w:rPr>
                                <w:rFonts w:ascii="Arial" w:eastAsia="Arial" w:hAnsi="Arial" w:cs="Arial"/>
                                <w:color w:val="66A8F1"/>
                                <w:spacing w:val="0"/>
                                <w:w w:val="100"/>
                                <w:position w:val="0"/>
                                <w:sz w:val="17"/>
                                <w:szCs w:val="17"/>
                              </w:rPr>
                              <w:t>I</w:t>
                            </w:r>
                          </w:p>
                          <w:p>
                            <w:pPr>
                              <w:pStyle w:val="Style51"/>
                              <w:keepNext w:val="0"/>
                              <w:keepLines w:val="0"/>
                              <w:widowControl w:val="0"/>
                              <w:shd w:val="clear" w:color="auto" w:fill="auto"/>
                              <w:bidi w:val="0"/>
                              <w:spacing w:before="0" w:after="40" w:line="240" w:lineRule="auto"/>
                              <w:ind w:left="0" w:right="0" w:firstLine="540"/>
                              <w:jc w:val="left"/>
                              <w:rPr>
                                <w:sz w:val="17"/>
                                <w:szCs w:val="17"/>
                              </w:rPr>
                            </w:pPr>
                            <w:r>
                              <w:rPr>
                                <w:rFonts w:ascii="Arial" w:eastAsia="Arial" w:hAnsi="Arial" w:cs="Arial"/>
                                <w:color w:val="8E9EA2"/>
                                <w:spacing w:val="0"/>
                                <w:w w:val="100"/>
                                <w:position w:val="0"/>
                                <w:sz w:val="17"/>
                                <w:szCs w:val="17"/>
                                <w:u w:val="single"/>
                              </w:rPr>
                              <w:t>wo,</w:t>
                            </w:r>
                            <w:r>
                              <w:rPr>
                                <w:rFonts w:ascii="Arial" w:eastAsia="Arial" w:hAnsi="Arial" w:cs="Arial"/>
                                <w:color w:val="8E9EA2"/>
                                <w:spacing w:val="0"/>
                                <w:w w:val="100"/>
                                <w:position w:val="0"/>
                                <w:sz w:val="17"/>
                                <w:szCs w:val="17"/>
                              </w:rPr>
                              <w:t xml:space="preserve"> flMnm</w:t>
                            </w:r>
                          </w:p>
                          <w:p>
                            <w:pPr>
                              <w:pStyle w:val="Style51"/>
                              <w:keepNext w:val="0"/>
                              <w:keepLines w:val="0"/>
                              <w:widowControl w:val="0"/>
                              <w:shd w:val="clear" w:color="auto" w:fill="auto"/>
                              <w:tabs>
                                <w:tab w:pos="926" w:val="left"/>
                              </w:tabs>
                              <w:bidi w:val="0"/>
                              <w:spacing w:before="0" w:after="40" w:line="240" w:lineRule="auto"/>
                              <w:ind w:left="0" w:right="0" w:firstLine="0"/>
                              <w:jc w:val="left"/>
                              <w:rPr>
                                <w:sz w:val="17"/>
                                <w:szCs w:val="17"/>
                              </w:rPr>
                            </w:pPr>
                            <w:r>
                              <w:rPr>
                                <w:rFonts w:ascii="Arial" w:eastAsia="Arial" w:hAnsi="Arial" w:cs="Arial"/>
                                <w:color w:val="8E9EA2"/>
                                <w:spacing w:val="0"/>
                                <w:w w:val="100"/>
                                <w:position w:val="0"/>
                                <w:sz w:val="17"/>
                                <w:szCs w:val="17"/>
                              </w:rPr>
                              <w:t>!</w:t>
                              <w:tab/>
                            </w:r>
                            <w:r>
                              <w:rPr>
                                <w:rFonts w:ascii="Arial" w:eastAsia="Arial" w:hAnsi="Arial" w:cs="Arial"/>
                                <w:color w:val="66A8F1"/>
                                <w:spacing w:val="0"/>
                                <w:w w:val="100"/>
                                <w:position w:val="0"/>
                                <w:sz w:val="17"/>
                                <w:szCs w:val="17"/>
                              </w:rPr>
                              <w:t xml:space="preserve">~ </w:t>
                            </w:r>
                            <w:r>
                              <w:rPr>
                                <w:rFonts w:ascii="Arial" w:eastAsia="Arial" w:hAnsi="Arial" w:cs="Arial"/>
                                <w:color w:val="8E9EA2"/>
                                <w:spacing w:val="0"/>
                                <w:w w:val="100"/>
                                <w:position w:val="0"/>
                                <w:sz w:val="17"/>
                                <w:szCs w:val="17"/>
                              </w:rPr>
                              <w:t>•■uu*</w:t>
                            </w:r>
                          </w:p>
                        </w:txbxContent>
                      </wps:txbx>
                      <wps:bodyPr lIns="0" tIns="0" rIns="0" bIns="0">
                        <a:noAutoFit/>
                      </wps:bodyPr>
                    </wps:wsp>
                  </a:graphicData>
                </a:graphic>
              </wp:anchor>
            </w:drawing>
          </mc:Choice>
          <mc:Fallback>
            <w:pict>
              <v:shape id="_x0000_s1070" type="#_x0000_t202" style="position:absolute;margin-left:157.55000000000001pt;margin-top:97.200000000000003pt;width:107.75pt;height:43.700000000000003pt;z-index:251657735;mso-wrap-distance-left:0;mso-wrap-distance-right:0;mso-position-horizontal-relative:page" filled="f" stroked="f">
                <v:textbox inset="0,0,0,0">
                  <w:txbxContent>
                    <w:p>
                      <w:pPr>
                        <w:pStyle w:val="Style51"/>
                        <w:keepNext w:val="0"/>
                        <w:keepLines w:val="0"/>
                        <w:widowControl w:val="0"/>
                        <w:shd w:val="clear" w:color="auto" w:fill="auto"/>
                        <w:bidi w:val="0"/>
                        <w:spacing w:before="0" w:after="40" w:line="240" w:lineRule="auto"/>
                        <w:ind w:left="0" w:right="0" w:firstLine="0"/>
                        <w:jc w:val="left"/>
                        <w:rPr>
                          <w:sz w:val="17"/>
                          <w:szCs w:val="17"/>
                        </w:rPr>
                      </w:pPr>
                      <w:r>
                        <w:rPr>
                          <w:b w:val="0"/>
                          <w:bCs w:val="0"/>
                          <w:i/>
                          <w:iCs/>
                          <w:color w:val="8E9EA2"/>
                          <w:spacing w:val="0"/>
                          <w:w w:val="100"/>
                          <w:position w:val="0"/>
                          <w:sz w:val="17"/>
                          <w:szCs w:val="17"/>
                        </w:rPr>
                        <w:t>:</w:t>
                      </w:r>
                      <w:r>
                        <w:rPr>
                          <w:b w:val="0"/>
                          <w:bCs w:val="0"/>
                          <w:i/>
                          <w:iCs/>
                          <w:color w:val="66A8F1"/>
                          <w:spacing w:val="0"/>
                          <w:w w:val="100"/>
                          <w:position w:val="0"/>
                          <w:sz w:val="17"/>
                          <w:szCs w:val="17"/>
                        </w:rPr>
                        <w:t>■</w:t>
                      </w:r>
                      <w:r>
                        <w:rPr>
                          <w:b w:val="0"/>
                          <w:bCs w:val="0"/>
                          <w:i/>
                          <w:iCs/>
                          <w:color w:val="8E9EA2"/>
                          <w:spacing w:val="0"/>
                          <w:w w:val="100"/>
                          <w:position w:val="0"/>
                          <w:sz w:val="17"/>
                          <w:szCs w:val="17"/>
                          <w:u w:val="single"/>
                        </w:rPr>
                        <w:t>炽湛</w:t>
                      </w:r>
                      <w:r>
                        <w:rPr>
                          <w:rFonts w:ascii="Arial" w:eastAsia="Arial" w:hAnsi="Arial" w:cs="Arial"/>
                          <w:color w:val="8E9EA2"/>
                          <w:spacing w:val="0"/>
                          <w:w w:val="100"/>
                          <w:position w:val="0"/>
                          <w:sz w:val="17"/>
                          <w:szCs w:val="17"/>
                        </w:rPr>
                        <w:t xml:space="preserve">I 193 </w:t>
                      </w:r>
                      <w:r>
                        <w:rPr>
                          <w:rFonts w:ascii="Arial" w:eastAsia="Arial" w:hAnsi="Arial" w:cs="Arial"/>
                          <w:color w:val="8E9EA2"/>
                          <w:spacing w:val="0"/>
                          <w:w w:val="100"/>
                          <w:position w:val="0"/>
                          <w:sz w:val="17"/>
                          <w:szCs w:val="17"/>
                        </w:rPr>
                        <w:t xml:space="preserve">M </w:t>
                      </w:r>
                      <w:r>
                        <w:rPr>
                          <w:rFonts w:ascii="Arial" w:eastAsia="Arial" w:hAnsi="Arial" w:cs="Arial"/>
                          <w:color w:val="66A8F1"/>
                          <w:spacing w:val="0"/>
                          <w:w w:val="100"/>
                          <w:position w:val="0"/>
                          <w:sz w:val="17"/>
                          <w:szCs w:val="17"/>
                        </w:rPr>
                        <w:t>I</w:t>
                      </w:r>
                    </w:p>
                    <w:p>
                      <w:pPr>
                        <w:pStyle w:val="Style51"/>
                        <w:keepNext w:val="0"/>
                        <w:keepLines w:val="0"/>
                        <w:widowControl w:val="0"/>
                        <w:shd w:val="clear" w:color="auto" w:fill="auto"/>
                        <w:bidi w:val="0"/>
                        <w:spacing w:before="0" w:after="40" w:line="240" w:lineRule="auto"/>
                        <w:ind w:left="0" w:right="0" w:firstLine="540"/>
                        <w:jc w:val="left"/>
                        <w:rPr>
                          <w:sz w:val="17"/>
                          <w:szCs w:val="17"/>
                        </w:rPr>
                      </w:pPr>
                      <w:r>
                        <w:rPr>
                          <w:rFonts w:ascii="Arial" w:eastAsia="Arial" w:hAnsi="Arial" w:cs="Arial"/>
                          <w:color w:val="8E9EA2"/>
                          <w:spacing w:val="0"/>
                          <w:w w:val="100"/>
                          <w:position w:val="0"/>
                          <w:sz w:val="17"/>
                          <w:szCs w:val="17"/>
                          <w:u w:val="single"/>
                        </w:rPr>
                        <w:t>wo,</w:t>
                      </w:r>
                      <w:r>
                        <w:rPr>
                          <w:rFonts w:ascii="Arial" w:eastAsia="Arial" w:hAnsi="Arial" w:cs="Arial"/>
                          <w:color w:val="8E9EA2"/>
                          <w:spacing w:val="0"/>
                          <w:w w:val="100"/>
                          <w:position w:val="0"/>
                          <w:sz w:val="17"/>
                          <w:szCs w:val="17"/>
                        </w:rPr>
                        <w:t xml:space="preserve"> flMnm</w:t>
                      </w:r>
                    </w:p>
                    <w:p>
                      <w:pPr>
                        <w:pStyle w:val="Style51"/>
                        <w:keepNext w:val="0"/>
                        <w:keepLines w:val="0"/>
                        <w:widowControl w:val="0"/>
                        <w:shd w:val="clear" w:color="auto" w:fill="auto"/>
                        <w:tabs>
                          <w:tab w:pos="926" w:val="left"/>
                        </w:tabs>
                        <w:bidi w:val="0"/>
                        <w:spacing w:before="0" w:after="40" w:line="240" w:lineRule="auto"/>
                        <w:ind w:left="0" w:right="0" w:firstLine="0"/>
                        <w:jc w:val="left"/>
                        <w:rPr>
                          <w:sz w:val="17"/>
                          <w:szCs w:val="17"/>
                        </w:rPr>
                      </w:pPr>
                      <w:r>
                        <w:rPr>
                          <w:rFonts w:ascii="Arial" w:eastAsia="Arial" w:hAnsi="Arial" w:cs="Arial"/>
                          <w:color w:val="8E9EA2"/>
                          <w:spacing w:val="0"/>
                          <w:w w:val="100"/>
                          <w:position w:val="0"/>
                          <w:sz w:val="17"/>
                          <w:szCs w:val="17"/>
                        </w:rPr>
                        <w:t>!</w:t>
                        <w:tab/>
                      </w:r>
                      <w:r>
                        <w:rPr>
                          <w:rFonts w:ascii="Arial" w:eastAsia="Arial" w:hAnsi="Arial" w:cs="Arial"/>
                          <w:color w:val="66A8F1"/>
                          <w:spacing w:val="0"/>
                          <w:w w:val="100"/>
                          <w:position w:val="0"/>
                          <w:sz w:val="17"/>
                          <w:szCs w:val="17"/>
                        </w:rPr>
                        <w:t xml:space="preserve">~ </w:t>
                      </w:r>
                      <w:r>
                        <w:rPr>
                          <w:rFonts w:ascii="Arial" w:eastAsia="Arial" w:hAnsi="Arial" w:cs="Arial"/>
                          <w:color w:val="8E9EA2"/>
                          <w:spacing w:val="0"/>
                          <w:w w:val="100"/>
                          <w:position w:val="0"/>
                          <w:sz w:val="17"/>
                          <w:szCs w:val="17"/>
                        </w:rPr>
                        <w:t>•■uu*</w:t>
                      </w:r>
                    </w:p>
                  </w:txbxContent>
                </v:textbox>
                <w10:wrap anchorx="page"/>
              </v:shape>
            </w:pict>
          </mc:Fallback>
        </mc:AlternateContent>
      </w:r>
      <w:r>
        <mc:AlternateContent>
          <mc:Choice Requires="wps">
            <w:drawing>
              <wp:anchor distT="1377950" distB="972820" distL="0" distR="0" simplePos="0" relativeHeight="125829400" behindDoc="0" locked="0" layoutInCell="1" allowOverlap="1">
                <wp:simplePos x="0" y="0"/>
                <wp:positionH relativeFrom="page">
                  <wp:posOffset>4664710</wp:posOffset>
                </wp:positionH>
                <wp:positionV relativeFrom="paragraph">
                  <wp:posOffset>1377950</wp:posOffset>
                </wp:positionV>
                <wp:extent cx="685800" cy="210185"/>
                <wp:wrapTopAndBottom/>
                <wp:docPr id="46" name="Shape 46"/>
                <a:graphic xmlns:a="http://schemas.openxmlformats.org/drawingml/2006/main">
                  <a:graphicData uri="http://schemas.microsoft.com/office/word/2010/wordprocessingShape">
                    <wps:wsp>
                      <wps:cNvSpPr txBox="1"/>
                      <wps:spPr>
                        <a:xfrm>
                          <a:ext cx="685800"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35699B"/>
                                <w:spacing w:val="0"/>
                                <w:w w:val="100"/>
                                <w:position w:val="0"/>
                                <w:sz w:val="22"/>
                                <w:szCs w:val="22"/>
                              </w:rPr>
                              <w:t xml:space="preserve">勿 </w:t>
                            </w:r>
                            <w:r>
                              <w:rPr>
                                <w:rFonts w:ascii="Tahoma" w:eastAsia="Tahoma" w:hAnsi="Tahoma" w:cs="Tahoma"/>
                                <w:b/>
                                <w:bCs/>
                                <w:color w:val="35699B"/>
                                <w:spacing w:val="0"/>
                                <w:w w:val="70"/>
                                <w:position w:val="0"/>
                                <w:sz w:val="26"/>
                                <w:szCs w:val="26"/>
                              </w:rPr>
                              <w:t>utoChips</w:t>
                            </w:r>
                          </w:p>
                        </w:txbxContent>
                      </wps:txbx>
                      <wps:bodyPr wrap="none" lIns="0" tIns="0" rIns="0" bIns="0">
                        <a:noAutoFit/>
                      </wps:bodyPr>
                    </wps:wsp>
                  </a:graphicData>
                </a:graphic>
              </wp:anchor>
            </w:drawing>
          </mc:Choice>
          <mc:Fallback>
            <w:pict>
              <v:shape id="_x0000_s1072" type="#_x0000_t202" style="position:absolute;margin-left:367.30000000000001pt;margin-top:108.5pt;width:54.pt;height:16.550000000000001pt;z-index:-125829353;mso-wrap-distance-left:0;mso-wrap-distance-top:108.5pt;mso-wrap-distance-right:0;mso-wrap-distance-bottom:76.60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35699B"/>
                          <w:spacing w:val="0"/>
                          <w:w w:val="100"/>
                          <w:position w:val="0"/>
                          <w:sz w:val="22"/>
                          <w:szCs w:val="22"/>
                        </w:rPr>
                        <w:t xml:space="preserve">勿 </w:t>
                      </w:r>
                      <w:r>
                        <w:rPr>
                          <w:rFonts w:ascii="Tahoma" w:eastAsia="Tahoma" w:hAnsi="Tahoma" w:cs="Tahoma"/>
                          <w:b/>
                          <w:bCs/>
                          <w:color w:val="35699B"/>
                          <w:spacing w:val="0"/>
                          <w:w w:val="70"/>
                          <w:position w:val="0"/>
                          <w:sz w:val="26"/>
                          <w:szCs w:val="26"/>
                        </w:rPr>
                        <w:t>utoChips</w:t>
                      </w:r>
                    </w:p>
                  </w:txbxContent>
                </v:textbox>
                <w10:wrap type="topAndBottom" anchorx="page"/>
              </v:shape>
            </w:pict>
          </mc:Fallback>
        </mc:AlternateContent>
      </w:r>
      <w:r>
        <mc:AlternateContent>
          <mc:Choice Requires="wps">
            <w:drawing>
              <wp:anchor distT="2240280" distB="168275" distL="0" distR="0" simplePos="0" relativeHeight="125829402" behindDoc="0" locked="0" layoutInCell="1" allowOverlap="1">
                <wp:simplePos x="0" y="0"/>
                <wp:positionH relativeFrom="page">
                  <wp:posOffset>3436620</wp:posOffset>
                </wp:positionH>
                <wp:positionV relativeFrom="paragraph">
                  <wp:posOffset>2240280</wp:posOffset>
                </wp:positionV>
                <wp:extent cx="280670" cy="152400"/>
                <wp:wrapTopAndBottom/>
                <wp:docPr id="48" name="Shape 48"/>
                <a:graphic xmlns:a="http://schemas.openxmlformats.org/drawingml/2006/main">
                  <a:graphicData uri="http://schemas.microsoft.com/office/word/2010/wordprocessingShape">
                    <wps:wsp>
                      <wps:cNvSpPr txBox="1"/>
                      <wps:spPr>
                        <a:xfrm>
                          <a:ext cx="280670" cy="152400"/>
                        </a:xfrm>
                        <a:prstGeom prst="rect"/>
                        <a:noFill/>
                      </wps:spPr>
                      <wps:txbx>
                        <w:txbxContent>
                          <w:p>
                            <w:pPr>
                              <w:pStyle w:val="Style60"/>
                              <w:keepNext w:val="0"/>
                              <w:keepLines w:val="0"/>
                              <w:widowControl w:val="0"/>
                              <w:pBdr>
                                <w:top w:val="single" w:sz="0" w:space="0" w:color="5CA544"/>
                                <w:left w:val="single" w:sz="0" w:space="25" w:color="5CA544"/>
                                <w:bottom w:val="single" w:sz="0" w:space="0" w:color="5CA544"/>
                                <w:right w:val="single" w:sz="0" w:space="25" w:color="5CA544"/>
                              </w:pBdr>
                              <w:shd w:val="clear" w:color="auto" w:fill="5CA544"/>
                              <w:bidi w:val="0"/>
                              <w:spacing w:before="0" w:after="0" w:line="240" w:lineRule="auto"/>
                              <w:ind w:left="0" w:right="0" w:firstLine="0"/>
                              <w:jc w:val="left"/>
                            </w:pPr>
                            <w:r>
                              <w:rPr>
                                <w:color w:val="B6EBA7"/>
                                <w:spacing w:val="0"/>
                                <w:w w:val="100"/>
                                <w:position w:val="0"/>
                              </w:rPr>
                              <w:t>后装</w:t>
                            </w:r>
                          </w:p>
                        </w:txbxContent>
                      </wps:txbx>
                      <wps:bodyPr wrap="none" lIns="0" tIns="0" rIns="0" bIns="0">
                        <a:noAutoFit/>
                      </wps:bodyPr>
                    </wps:wsp>
                  </a:graphicData>
                </a:graphic>
              </wp:anchor>
            </w:drawing>
          </mc:Choice>
          <mc:Fallback>
            <w:pict>
              <v:shape id="_x0000_s1074" type="#_x0000_t202" style="position:absolute;margin-left:270.60000000000002pt;margin-top:176.40000000000001pt;width:22.100000000000001pt;height:12.pt;z-index:-125829351;mso-wrap-distance-left:0;mso-wrap-distance-top:176.40000000000001pt;mso-wrap-distance-right:0;mso-wrap-distance-bottom:13.25pt;mso-position-horizontal-relative:page" filled="f" stroked="f">
                <v:textbox inset="0,0,0,0">
                  <w:txbxContent>
                    <w:p>
                      <w:pPr>
                        <w:pStyle w:val="Style60"/>
                        <w:keepNext w:val="0"/>
                        <w:keepLines w:val="0"/>
                        <w:widowControl w:val="0"/>
                        <w:pBdr>
                          <w:top w:val="single" w:sz="0" w:space="0" w:color="5CA544"/>
                          <w:left w:val="single" w:sz="0" w:space="25" w:color="5CA544"/>
                          <w:bottom w:val="single" w:sz="0" w:space="0" w:color="5CA544"/>
                          <w:right w:val="single" w:sz="0" w:space="25" w:color="5CA544"/>
                        </w:pBdr>
                        <w:shd w:val="clear" w:color="auto" w:fill="5CA544"/>
                        <w:bidi w:val="0"/>
                        <w:spacing w:before="0" w:after="0" w:line="240" w:lineRule="auto"/>
                        <w:ind w:left="0" w:right="0" w:firstLine="0"/>
                        <w:jc w:val="left"/>
                      </w:pPr>
                      <w:r>
                        <w:rPr>
                          <w:color w:val="B6EBA7"/>
                          <w:spacing w:val="0"/>
                          <w:w w:val="100"/>
                          <w:position w:val="0"/>
                        </w:rPr>
                        <w:t>后装</w:t>
                      </w:r>
                    </w:p>
                  </w:txbxContent>
                </v:textbox>
                <w10:wrap type="topAndBottom" anchorx="page"/>
              </v:shape>
            </w:pict>
          </mc:Fallback>
        </mc:AlternateContent>
      </w:r>
      <w:r>
        <mc:AlternateContent>
          <mc:Choice Requires="wps">
            <w:drawing>
              <wp:anchor distT="2240280" distB="165100" distL="0" distR="0" simplePos="0" relativeHeight="125829404" behindDoc="0" locked="0" layoutInCell="1" allowOverlap="1">
                <wp:simplePos x="0" y="0"/>
                <wp:positionH relativeFrom="page">
                  <wp:posOffset>4405630</wp:posOffset>
                </wp:positionH>
                <wp:positionV relativeFrom="paragraph">
                  <wp:posOffset>2240280</wp:posOffset>
                </wp:positionV>
                <wp:extent cx="280670" cy="155575"/>
                <wp:wrapTopAndBottom/>
                <wp:docPr id="50" name="Shape 50"/>
                <a:graphic xmlns:a="http://schemas.openxmlformats.org/drawingml/2006/main">
                  <a:graphicData uri="http://schemas.microsoft.com/office/word/2010/wordprocessingShape">
                    <wps:wsp>
                      <wps:cNvSpPr txBox="1"/>
                      <wps:spPr>
                        <a:xfrm>
                          <a:ext cx="280670" cy="155575"/>
                        </a:xfrm>
                        <a:prstGeom prst="rect"/>
                        <a:noFill/>
                      </wps:spPr>
                      <wps:txbx>
                        <w:txbxContent>
                          <w:p>
                            <w:pPr>
                              <w:pStyle w:val="Style60"/>
                              <w:keepNext w:val="0"/>
                              <w:keepLines w:val="0"/>
                              <w:widowControl w:val="0"/>
                              <w:pBdr>
                                <w:top w:val="single" w:sz="0" w:space="0" w:color="58A63F"/>
                                <w:left w:val="single" w:sz="0" w:space="27" w:color="58A63F"/>
                                <w:bottom w:val="single" w:sz="0" w:space="0" w:color="58A63F"/>
                                <w:right w:val="single" w:sz="0" w:space="27" w:color="58A63F"/>
                              </w:pBdr>
                              <w:shd w:val="clear" w:color="auto" w:fill="58A63F"/>
                              <w:bidi w:val="0"/>
                              <w:spacing w:before="0" w:after="0" w:line="240" w:lineRule="auto"/>
                              <w:ind w:left="0" w:right="0" w:firstLine="0"/>
                              <w:jc w:val="left"/>
                            </w:pPr>
                            <w:r>
                              <w:rPr>
                                <w:color w:val="B6EBA7"/>
                                <w:spacing w:val="0"/>
                                <w:w w:val="100"/>
                                <w:position w:val="0"/>
                              </w:rPr>
                              <w:t>车主</w:t>
                            </w:r>
                          </w:p>
                        </w:txbxContent>
                      </wps:txbx>
                      <wps:bodyPr wrap="none" lIns="0" tIns="0" rIns="0" bIns="0">
                        <a:noAutoFit/>
                      </wps:bodyPr>
                    </wps:wsp>
                  </a:graphicData>
                </a:graphic>
              </wp:anchor>
            </w:drawing>
          </mc:Choice>
          <mc:Fallback>
            <w:pict>
              <v:shape id="_x0000_s1076" type="#_x0000_t202" style="position:absolute;margin-left:346.90000000000003pt;margin-top:176.40000000000001pt;width:22.100000000000001pt;height:12.25pt;z-index:-125829349;mso-wrap-distance-left:0;mso-wrap-distance-top:176.40000000000001pt;mso-wrap-distance-right:0;mso-wrap-distance-bottom:13.pt;mso-position-horizontal-relative:page" filled="f" stroked="f">
                <v:textbox inset="0,0,0,0">
                  <w:txbxContent>
                    <w:p>
                      <w:pPr>
                        <w:pStyle w:val="Style60"/>
                        <w:keepNext w:val="0"/>
                        <w:keepLines w:val="0"/>
                        <w:widowControl w:val="0"/>
                        <w:pBdr>
                          <w:top w:val="single" w:sz="0" w:space="0" w:color="58A63F"/>
                          <w:left w:val="single" w:sz="0" w:space="27" w:color="58A63F"/>
                          <w:bottom w:val="single" w:sz="0" w:space="0" w:color="58A63F"/>
                          <w:right w:val="single" w:sz="0" w:space="27" w:color="58A63F"/>
                        </w:pBdr>
                        <w:shd w:val="clear" w:color="auto" w:fill="58A63F"/>
                        <w:bidi w:val="0"/>
                        <w:spacing w:before="0" w:after="0" w:line="240" w:lineRule="auto"/>
                        <w:ind w:left="0" w:right="0" w:firstLine="0"/>
                        <w:jc w:val="left"/>
                      </w:pPr>
                      <w:r>
                        <w:rPr>
                          <w:color w:val="B6EBA7"/>
                          <w:spacing w:val="0"/>
                          <w:w w:val="100"/>
                          <w:position w:val="0"/>
                        </w:rPr>
                        <w:t>车主</w:t>
                      </w:r>
                    </w:p>
                  </w:txbxContent>
                </v:textbox>
                <w10:wrap type="topAndBottom" anchorx="page"/>
              </v:shape>
            </w:pict>
          </mc:Fallback>
        </mc:AlternateContent>
      </w:r>
    </w:p>
    <w:p>
      <w:pPr>
        <w:pStyle w:val="Style24"/>
        <w:keepNext/>
        <w:keepLines/>
        <w:widowControl w:val="0"/>
        <w:shd w:val="clear" w:color="auto" w:fill="auto"/>
        <w:bidi w:val="0"/>
        <w:spacing w:before="0" w:after="220" w:line="240" w:lineRule="auto"/>
        <w:ind w:left="0" w:right="0" w:firstLine="0"/>
        <w:jc w:val="center"/>
      </w:pPr>
      <w:bookmarkStart w:id="78" w:name="bookmark78"/>
      <w:bookmarkStart w:id="79" w:name="bookmark79"/>
      <w:bookmarkStart w:id="80" w:name="bookmark80"/>
      <w:r>
        <w:rPr>
          <w:color w:val="000000"/>
          <w:spacing w:val="0"/>
          <w:w w:val="100"/>
          <w:position w:val="0"/>
        </w:rPr>
        <w:t>车联网服务生态体系</w:t>
      </w:r>
      <w:bookmarkEnd w:id="78"/>
      <w:bookmarkEnd w:id="79"/>
      <w:bookmarkEnd w:id="80"/>
    </w:p>
    <w:p>
      <w:pPr>
        <w:pStyle w:val="Style2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动态交通信息产品及服务主要为基于自身的动态交通大数据优势，面向不同领域及客户的需求提供应 </w:t>
      </w:r>
      <w:r>
        <w:rPr>
          <w:color w:val="000000"/>
          <w:spacing w:val="0"/>
          <w:w w:val="100"/>
          <w:position w:val="0"/>
        </w:rPr>
        <w:t xml:space="preserve">用产品及定制化服务，具体包括提供丰富的实时路况、事件、预测、停车场、天气、航班、综合换乘等动 </w:t>
      </w:r>
      <w:r>
        <w:rPr>
          <w:color w:val="000000"/>
          <w:spacing w:val="0"/>
          <w:w w:val="100"/>
          <w:position w:val="0"/>
        </w:rPr>
        <w:t xml:space="preserve">态交通信息车联网服务，路况交通眼及四维交通指数等路况产品，基于语音识别技术采集的事件信息服务, </w:t>
      </w:r>
      <w:r>
        <w:rPr>
          <w:color w:val="000000"/>
          <w:spacing w:val="0"/>
          <w:w w:val="100"/>
          <w:position w:val="0"/>
        </w:rPr>
        <w:t>基于智慧云路径规划与充电桩信息等服务的电动车服务，可提供上车提醒、临近限行区域预警、绕行路径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规划等服务的城市车牌限行服务等。</w:t>
      </w:r>
    </w:p>
    <w:p>
      <w:pPr>
        <w:widowControl w:val="0"/>
        <w:spacing w:line="1" w:lineRule="exact"/>
      </w:pPr>
      <w:r>
        <w:drawing>
          <wp:anchor distT="0" distB="374650" distL="1219200" distR="963295" simplePos="0" relativeHeight="125829406" behindDoc="0" locked="0" layoutInCell="1" allowOverlap="1">
            <wp:simplePos x="0" y="0"/>
            <wp:positionH relativeFrom="page">
              <wp:posOffset>1912620</wp:posOffset>
            </wp:positionH>
            <wp:positionV relativeFrom="paragraph">
              <wp:posOffset>0</wp:posOffset>
            </wp:positionV>
            <wp:extent cx="3968750" cy="241427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19"/>
                    <a:stretch/>
                  </pic:blipFill>
                  <pic:spPr>
                    <a:xfrm>
                      <a:ext cx="3968750" cy="24142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693420</wp:posOffset>
                </wp:positionH>
                <wp:positionV relativeFrom="paragraph">
                  <wp:posOffset>2444750</wp:posOffset>
                </wp:positionV>
                <wp:extent cx="6148070" cy="341630"/>
                <wp:wrapNone/>
                <wp:docPr id="54" name="Shape 54"/>
                <a:graphic xmlns:a="http://schemas.openxmlformats.org/drawingml/2006/main">
                  <a:graphicData uri="http://schemas.microsoft.com/office/word/2010/wordprocessingShape">
                    <wps:wsp>
                      <wps:cNvSpPr txBox="1"/>
                      <wps:spPr>
                        <a:xfrm>
                          <a:ext cx="6148070" cy="341630"/>
                        </a:xfrm>
                        <a:prstGeom prst="rect"/>
                        <a:noFill/>
                      </wps:spPr>
                      <wps:txbx>
                        <w:txbxContent>
                          <w:p>
                            <w:pPr>
                              <w:pStyle w:val="Style51"/>
                              <w:keepNext w:val="0"/>
                              <w:keepLines w:val="0"/>
                              <w:widowControl w:val="0"/>
                              <w:shd w:val="clear" w:color="auto" w:fill="auto"/>
                              <w:tabs>
                                <w:tab w:pos="2544" w:val="left"/>
                              </w:tabs>
                              <w:bidi w:val="0"/>
                              <w:spacing w:before="0" w:after="120" w:line="240" w:lineRule="auto"/>
                              <w:ind w:left="0" w:right="0" w:firstLine="0"/>
                              <w:jc w:val="center"/>
                              <w:rPr>
                                <w:sz w:val="17"/>
                                <w:szCs w:val="17"/>
                              </w:rPr>
                            </w:pPr>
                            <w:r>
                              <w:rPr>
                                <w:color w:val="717571"/>
                                <w:spacing w:val="0"/>
                                <w:w w:val="100"/>
                                <w:position w:val="0"/>
                                <w:sz w:val="17"/>
                                <w:szCs w:val="17"/>
                              </w:rPr>
                              <w:t>车道级信息</w:t>
                              <w:tab/>
                              <w:t>城市限行</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动态交通信息服务</w:t>
                            </w:r>
                          </w:p>
                        </w:txbxContent>
                      </wps:txbx>
                      <wps:bodyPr lIns="0" tIns="0" rIns="0" bIns="0">
                        <a:noAutoFit/>
                      </wps:bodyPr>
                    </wps:wsp>
                  </a:graphicData>
                </a:graphic>
              </wp:anchor>
            </w:drawing>
          </mc:Choice>
          <mc:Fallback>
            <w:pict>
              <v:shape id="_x0000_s1080" type="#_x0000_t202" style="position:absolute;margin-left:54.600000000000001pt;margin-top:192.5pt;width:484.10000000000002pt;height:26.900000000000002pt;z-index:251657737;mso-wrap-distance-left:0;mso-wrap-distance-right:0;mso-position-horizontal-relative:page" filled="f" stroked="f">
                <v:textbox inset="0,0,0,0">
                  <w:txbxContent>
                    <w:p>
                      <w:pPr>
                        <w:pStyle w:val="Style51"/>
                        <w:keepNext w:val="0"/>
                        <w:keepLines w:val="0"/>
                        <w:widowControl w:val="0"/>
                        <w:shd w:val="clear" w:color="auto" w:fill="auto"/>
                        <w:tabs>
                          <w:tab w:pos="2544" w:val="left"/>
                        </w:tabs>
                        <w:bidi w:val="0"/>
                        <w:spacing w:before="0" w:after="120" w:line="240" w:lineRule="auto"/>
                        <w:ind w:left="0" w:right="0" w:firstLine="0"/>
                        <w:jc w:val="center"/>
                        <w:rPr>
                          <w:sz w:val="17"/>
                          <w:szCs w:val="17"/>
                        </w:rPr>
                      </w:pPr>
                      <w:r>
                        <w:rPr>
                          <w:color w:val="717571"/>
                          <w:spacing w:val="0"/>
                          <w:w w:val="100"/>
                          <w:position w:val="0"/>
                          <w:sz w:val="17"/>
                          <w:szCs w:val="17"/>
                        </w:rPr>
                        <w:t>车道级信息</w:t>
                        <w:tab/>
                        <w:t>城市限行</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动态交通信息服务</w:t>
                      </w:r>
                    </w:p>
                  </w:txbxContent>
                </v:textbox>
                <w10:wrap anchorx="page"/>
              </v:shape>
            </w:pict>
          </mc:Fallback>
        </mc:AlternateContent>
      </w:r>
    </w:p>
    <w:p>
      <w:pPr>
        <w:pStyle w:val="Style26"/>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自动驾驶业务</w:t>
      </w:r>
      <w:r>
        <w:rPr>
          <w:color w:val="000000"/>
          <w:spacing w:val="0"/>
          <w:w w:val="100"/>
          <w:position w:val="0"/>
        </w:rPr>
        <w:t>：</w:t>
      </w:r>
      <w:r>
        <w:rPr>
          <w:color w:val="000000"/>
          <w:spacing w:val="0"/>
          <w:w w:val="100"/>
          <w:position w:val="0"/>
        </w:rPr>
        <w:t>主要包括高精度地图、</w:t>
      </w:r>
      <w:r>
        <w:rPr>
          <w:color w:val="000000"/>
          <w:spacing w:val="0"/>
          <w:w w:val="100"/>
          <w:position w:val="0"/>
        </w:rPr>
        <w:t>ADAS</w:t>
      </w:r>
      <w:r>
        <w:rPr>
          <w:color w:val="000000"/>
          <w:spacing w:val="0"/>
          <w:w w:val="100"/>
          <w:position w:val="0"/>
        </w:rPr>
        <w:t>解决方案、及包括自动驾驶相关数据、芯片、算法在内的 整体解决方案及相关前沿技术研发。其中，高精度坡度、高精度曲率、高精度航向等丰富属性可以实现或 增强</w:t>
      </w:r>
      <w:r>
        <w:rPr>
          <w:color w:val="000000"/>
          <w:spacing w:val="0"/>
          <w:w w:val="100"/>
          <w:position w:val="0"/>
        </w:rPr>
        <w:t>ADAS</w:t>
      </w:r>
      <w:r>
        <w:rPr>
          <w:color w:val="000000"/>
          <w:spacing w:val="0"/>
          <w:w w:val="100"/>
          <w:position w:val="0"/>
        </w:rPr>
        <w:t>功能，精确道路几何、复杂车道模型、环境基础信息等对于自动驾驶车辆实现高精度定位、车 道级路径规划、车辆控制等功能不可或缺；与多源大数据实现云端动态融合、编译及分发的自动驾驶服务 体系已经具备提供端到端一体化解决方案的服务能力。</w:t>
      </w:r>
      <w:r>
        <w:br w:type="page"/>
      </w:r>
    </w:p>
    <w:p>
      <w:pPr>
        <w:widowControl w:val="0"/>
        <w:jc w:val="center"/>
        <w:rPr>
          <w:sz w:val="2"/>
          <w:szCs w:val="2"/>
        </w:rPr>
      </w:pPr>
      <w:r>
        <w:drawing>
          <wp:inline>
            <wp:extent cx="4456430" cy="241427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1"/>
                    <a:stretch/>
                  </pic:blipFill>
                  <pic:spPr>
                    <a:xfrm>
                      <a:ext cx="4456430" cy="2414270"/>
                    </a:xfrm>
                    <a:prstGeom prst="rect"/>
                  </pic:spPr>
                </pic:pic>
              </a:graphicData>
            </a:graphic>
          </wp:inline>
        </w:drawing>
      </w:r>
    </w:p>
    <w:p>
      <w:pPr>
        <w:widowControl w:val="0"/>
        <w:spacing w:after="139" w:line="1" w:lineRule="exact"/>
      </w:pPr>
    </w:p>
    <w:p>
      <w:pPr>
        <w:widowControl w:val="0"/>
        <w:spacing w:line="1" w:lineRule="exact"/>
      </w:pPr>
    </w:p>
    <w:p>
      <w:pPr>
        <w:widowControl w:val="0"/>
        <w:jc w:val="center"/>
        <w:rPr>
          <w:sz w:val="2"/>
          <w:szCs w:val="2"/>
        </w:rPr>
      </w:pPr>
      <w:r>
        <w:drawing>
          <wp:inline>
            <wp:extent cx="4462145" cy="274955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3"/>
                    <a:stretch/>
                  </pic:blipFill>
                  <pic:spPr>
                    <a:xfrm>
                      <a:ext cx="4462145" cy="2749550"/>
                    </a:xfrm>
                    <a:prstGeom prst="rect"/>
                  </pic:spPr>
                </pic:pic>
              </a:graphicData>
            </a:graphic>
          </wp:inline>
        </w:drawing>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高精度地图数据及服务</w:t>
      </w:r>
    </w:p>
    <w:p>
      <w:pPr>
        <w:pStyle w:val="Style26"/>
        <w:keepNext w:val="0"/>
        <w:keepLines w:val="0"/>
        <w:widowControl w:val="0"/>
        <w:shd w:val="clear" w:color="auto" w:fill="auto"/>
        <w:bidi w:val="0"/>
        <w:spacing w:before="0" w:after="60" w:line="468" w:lineRule="exact"/>
        <w:ind w:left="0" w:right="0" w:firstLine="440"/>
        <w:jc w:val="both"/>
        <w:sectPr>
          <w:footnotePr>
            <w:pos w:val="pageBottom"/>
            <w:numFmt w:val="decimal"/>
            <w:numRestart w:val="continuous"/>
          </w:footnotePr>
          <w:pgSz w:w="11900" w:h="16840"/>
          <w:pgMar w:top="1561" w:right="1022" w:bottom="1772" w:left="1092" w:header="0" w:footer="3" w:gutter="0"/>
          <w:cols w:space="720"/>
          <w:noEndnote/>
          <w:rtlGutter w:val="0"/>
          <w:docGrid w:linePitch="360"/>
        </w:sectPr>
      </w:pPr>
      <w:r>
        <w:rPr>
          <w:b/>
          <w:bCs/>
          <w:color w:val="000000"/>
          <w:spacing w:val="0"/>
          <w:w w:val="100"/>
          <w:position w:val="0"/>
        </w:rPr>
        <w:t>企事业服务及其他业务</w:t>
      </w:r>
      <w:r>
        <w:rPr>
          <w:color w:val="000000"/>
          <w:spacing w:val="0"/>
          <w:w w:val="100"/>
          <w:position w:val="0"/>
        </w:rPr>
        <w:t xml:space="preserve">：主要为基于丰富海量交通出行大数据仓库、位置云服务平台及大数据生态系 统，搭建集团级数据蜂巢系统，用最小的成本存储、定制、使用、交叉引用以及范式管理位置数据，形成 </w:t>
      </w:r>
      <w:r>
        <w:rPr>
          <w:color w:val="000000"/>
          <w:spacing w:val="0"/>
          <w:w w:val="100"/>
          <w:position w:val="0"/>
        </w:rPr>
        <w:t>SaaS</w:t>
      </w:r>
      <w:r>
        <w:rPr>
          <w:color w:val="000000"/>
          <w:spacing w:val="0"/>
          <w:w w:val="100"/>
          <w:position w:val="0"/>
        </w:rPr>
        <w:t>平台输出能力，并面向政府机关，企业事业单位，互联网、通信、物流、交通、交警等领域行业用户， 大型商场、机场、火车站等建筑物及应用场景，提供</w:t>
      </w:r>
      <w:r>
        <w:rPr>
          <w:color w:val="000000"/>
          <w:spacing w:val="0"/>
          <w:w w:val="100"/>
          <w:position w:val="0"/>
        </w:rPr>
        <w:t>API/SDK</w:t>
      </w:r>
      <w:r>
        <w:rPr>
          <w:color w:val="000000"/>
          <w:spacing w:val="0"/>
          <w:w w:val="100"/>
          <w:position w:val="0"/>
        </w:rPr>
        <w:t>等电子地图服务、位置大数据分析</w:t>
      </w:r>
      <w:r>
        <w:rPr>
          <w:color w:val="000000"/>
          <w:spacing w:val="0"/>
          <w:w w:val="100"/>
          <w:position w:val="0"/>
        </w:rPr>
        <w:t>/</w:t>
      </w:r>
      <w:r>
        <w:rPr>
          <w:color w:val="000000"/>
          <w:spacing w:val="0"/>
          <w:w w:val="100"/>
          <w:position w:val="0"/>
        </w:rPr>
        <w:t>预测及 可视化处理、行业应用解决方案等，帮助用户获得位置大数据能力加成。</w:t>
      </w:r>
    </w:p>
    <w:p>
      <w:pPr>
        <w:pStyle w:val="Style83"/>
        <w:keepNext/>
        <w:keepLines/>
        <w:widowControl w:val="0"/>
        <w:shd w:val="clear" w:color="auto" w:fill="auto"/>
        <w:bidi w:val="0"/>
        <w:spacing w:before="0" w:after="0" w:line="240" w:lineRule="auto"/>
        <w:ind w:left="0" w:right="0" w:firstLine="0"/>
        <w:jc w:val="center"/>
      </w:pPr>
      <w:bookmarkStart w:id="84" w:name="bookmark84"/>
      <w:bookmarkStart w:id="85" w:name="bookmark85"/>
      <w:bookmarkStart w:id="86" w:name="bookmark86"/>
      <w:r>
        <w:rPr>
          <w:spacing w:val="0"/>
          <w:position w:val="0"/>
        </w:rPr>
        <w:t>QMineData</w:t>
      </w:r>
      <w:bookmarkEnd w:id="84"/>
      <w:bookmarkEnd w:id="85"/>
      <w:bookmarkEnd w:id="86"/>
    </w:p>
    <w:p>
      <w:pPr>
        <w:widowControl w:val="0"/>
        <w:spacing w:line="1" w:lineRule="exact"/>
        <w:sectPr>
          <w:footnotePr>
            <w:pos w:val="pageBottom"/>
            <w:numFmt w:val="decimal"/>
            <w:numRestart w:val="continuous"/>
          </w:footnotePr>
          <w:pgSz w:w="11900" w:h="16840"/>
          <w:pgMar w:top="1599" w:right="1109" w:bottom="1570" w:left="1128" w:header="0" w:footer="3" w:gutter="0"/>
          <w:cols w:space="720"/>
          <w:noEndnote/>
          <w:rtlGutter w:val="0"/>
          <w:docGrid w:linePitch="360"/>
        </w:sectPr>
      </w:pPr>
      <w:r>
        <w:drawing>
          <wp:anchor distT="12700" distB="304800" distL="0" distR="0" simplePos="0" relativeHeight="125829407" behindDoc="0" locked="0" layoutInCell="1" allowOverlap="1">
            <wp:simplePos x="0" y="0"/>
            <wp:positionH relativeFrom="page">
              <wp:posOffset>1231900</wp:posOffset>
            </wp:positionH>
            <wp:positionV relativeFrom="paragraph">
              <wp:posOffset>12700</wp:posOffset>
            </wp:positionV>
            <wp:extent cx="5358130" cy="5200015"/>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5"/>
                    <a:stretch/>
                  </pic:blipFill>
                  <pic:spPr>
                    <a:xfrm>
                      <a:ext cx="5358130" cy="52000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2432685</wp:posOffset>
                </wp:positionH>
                <wp:positionV relativeFrom="paragraph">
                  <wp:posOffset>5346700</wp:posOffset>
                </wp:positionV>
                <wp:extent cx="2694305" cy="170815"/>
                <wp:wrapNone/>
                <wp:docPr id="60" name="Shape 60"/>
                <a:graphic xmlns:a="http://schemas.openxmlformats.org/drawingml/2006/main">
                  <a:graphicData uri="http://schemas.microsoft.com/office/word/2010/wordprocessingShape">
                    <wps:wsp>
                      <wps:cNvSpPr txBox="1"/>
                      <wps:spPr>
                        <a:xfrm>
                          <a:ext cx="2694305"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Bookman Old Style" w:eastAsia="Bookman Old Style" w:hAnsi="Bookman Old Style" w:cs="Bookman Old Style"/>
                                <w:b w:val="0"/>
                                <w:bCs w:val="0"/>
                                <w:color w:val="000000"/>
                                <w:spacing w:val="0"/>
                                <w:w w:val="100"/>
                                <w:position w:val="0"/>
                                <w:sz w:val="20"/>
                                <w:szCs w:val="20"/>
                              </w:rPr>
                              <w:t>SaaS</w:t>
                            </w:r>
                            <w:r>
                              <w:rPr>
                                <w:color w:val="000000"/>
                                <w:spacing w:val="0"/>
                                <w:w w:val="100"/>
                                <w:position w:val="0"/>
                              </w:rPr>
                              <w:t>平台的行业应用及定制化解决方案</w:t>
                            </w:r>
                          </w:p>
                        </w:txbxContent>
                      </wps:txbx>
                      <wps:bodyPr lIns="0" tIns="0" rIns="0" bIns="0">
                        <a:noAutoFit/>
                      </wps:bodyPr>
                    </wps:wsp>
                  </a:graphicData>
                </a:graphic>
              </wp:anchor>
            </w:drawing>
          </mc:Choice>
          <mc:Fallback>
            <w:pict>
              <v:shape id="_x0000_s1086" type="#_x0000_t202" style="position:absolute;margin-left:191.55000000000001pt;margin-top:421.pt;width:212.15000000000001pt;height:13.450000000000001pt;z-index:251657739;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Bookman Old Style" w:eastAsia="Bookman Old Style" w:hAnsi="Bookman Old Style" w:cs="Bookman Old Style"/>
                          <w:b w:val="0"/>
                          <w:bCs w:val="0"/>
                          <w:color w:val="000000"/>
                          <w:spacing w:val="0"/>
                          <w:w w:val="100"/>
                          <w:position w:val="0"/>
                          <w:sz w:val="20"/>
                          <w:szCs w:val="20"/>
                        </w:rPr>
                        <w:t>SaaS</w:t>
                      </w:r>
                      <w:r>
                        <w:rPr>
                          <w:color w:val="000000"/>
                          <w:spacing w:val="0"/>
                          <w:w w:val="100"/>
                          <w:position w:val="0"/>
                        </w:rPr>
                        <w:t>平台的行业应用及定制化解决方案</w:t>
                      </w:r>
                    </w:p>
                  </w:txbxContent>
                </v:textbox>
                <w10:wrap anchorx="page"/>
              </v:shape>
            </w:pict>
          </mc:Fallback>
        </mc:AlternateContent>
      </w:r>
      <w:r>
        <w:drawing>
          <wp:anchor distT="299085" distB="3822700" distL="0" distR="0" simplePos="0" relativeHeight="125829408" behindDoc="0" locked="0" layoutInCell="1" allowOverlap="1">
            <wp:simplePos x="0" y="0"/>
            <wp:positionH relativeFrom="page">
              <wp:posOffset>1356995</wp:posOffset>
            </wp:positionH>
            <wp:positionV relativeFrom="paragraph">
              <wp:posOffset>299085</wp:posOffset>
            </wp:positionV>
            <wp:extent cx="1505585" cy="139573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7"/>
                    <a:stretch/>
                  </pic:blipFill>
                  <pic:spPr>
                    <a:xfrm>
                      <a:ext cx="1505585" cy="1395730"/>
                    </a:xfrm>
                    <a:prstGeom prst="rect"/>
                  </pic:spPr>
                </pic:pic>
              </a:graphicData>
            </a:graphic>
          </wp:anchor>
        </w:drawing>
      </w:r>
      <w:r>
        <w:drawing>
          <wp:anchor distT="229235" distB="4377055" distL="0" distR="0" simplePos="0" relativeHeight="125829409" behindDoc="0" locked="0" layoutInCell="1" allowOverlap="1">
            <wp:simplePos x="0" y="0"/>
            <wp:positionH relativeFrom="page">
              <wp:posOffset>2862580</wp:posOffset>
            </wp:positionH>
            <wp:positionV relativeFrom="paragraph">
              <wp:posOffset>229235</wp:posOffset>
            </wp:positionV>
            <wp:extent cx="2048510" cy="91440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29"/>
                    <a:stretch/>
                  </pic:blipFill>
                  <pic:spPr>
                    <a:xfrm>
                      <a:ext cx="2048510" cy="914400"/>
                    </a:xfrm>
                    <a:prstGeom prst="rect"/>
                  </pic:spPr>
                </pic:pic>
              </a:graphicData>
            </a:graphic>
          </wp:anchor>
        </w:drawing>
      </w:r>
      <w:r>
        <mc:AlternateContent>
          <mc:Choice Requires="wps">
            <w:drawing>
              <wp:anchor distT="1902460" distB="3423285" distL="0" distR="0" simplePos="0" relativeHeight="125829410" behindDoc="0" locked="0" layoutInCell="1" allowOverlap="1">
                <wp:simplePos x="0" y="0"/>
                <wp:positionH relativeFrom="page">
                  <wp:posOffset>2978150</wp:posOffset>
                </wp:positionH>
                <wp:positionV relativeFrom="paragraph">
                  <wp:posOffset>1902460</wp:posOffset>
                </wp:positionV>
                <wp:extent cx="1816735" cy="191770"/>
                <wp:wrapTopAndBottom/>
                <wp:docPr id="66" name="Shape 66"/>
                <a:graphic xmlns:a="http://schemas.openxmlformats.org/drawingml/2006/main">
                  <a:graphicData uri="http://schemas.microsoft.com/office/word/2010/wordprocessingShape">
                    <wps:wsp>
                      <wps:cNvSpPr txBox="1"/>
                      <wps:spPr>
                        <a:xfrm>
                          <a:ext cx="1816735" cy="191770"/>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81" w:name="bookmark81"/>
                            <w:bookmarkStart w:id="82" w:name="bookmark82"/>
                            <w:bookmarkStart w:id="83" w:name="bookmark83"/>
                            <w:r>
                              <w:rPr>
                                <w:rFonts w:ascii="Segoe UI" w:eastAsia="Segoe UI" w:hAnsi="Segoe UI" w:cs="Segoe UI"/>
                                <w:color w:val="000000"/>
                                <w:spacing w:val="0"/>
                                <w:w w:val="100"/>
                                <w:position w:val="0"/>
                                <w:sz w:val="20"/>
                                <w:szCs w:val="20"/>
                              </w:rPr>
                              <w:t>Navinfo BigData Platform</w:t>
                            </w:r>
                            <w:bookmarkEnd w:id="81"/>
                            <w:bookmarkEnd w:id="82"/>
                            <w:bookmarkEnd w:id="83"/>
                          </w:p>
                        </w:txbxContent>
                      </wps:txbx>
                      <wps:bodyPr wrap="none" lIns="0" tIns="0" rIns="0" bIns="0">
                        <a:noAutoFit/>
                      </wps:bodyPr>
                    </wps:wsp>
                  </a:graphicData>
                </a:graphic>
              </wp:anchor>
            </w:drawing>
          </mc:Choice>
          <mc:Fallback>
            <w:pict>
              <v:shape id="_x0000_s1092" type="#_x0000_t202" style="position:absolute;margin-left:234.5pt;margin-top:149.80000000000001pt;width:143.05000000000001pt;height:15.1pt;z-index:-125829343;mso-wrap-distance-left:0;mso-wrap-distance-top:149.80000000000001pt;mso-wrap-distance-right:0;mso-wrap-distance-bottom:269.5500000000000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81" w:name="bookmark81"/>
                      <w:bookmarkStart w:id="82" w:name="bookmark82"/>
                      <w:bookmarkStart w:id="83" w:name="bookmark83"/>
                      <w:r>
                        <w:rPr>
                          <w:rFonts w:ascii="Segoe UI" w:eastAsia="Segoe UI" w:hAnsi="Segoe UI" w:cs="Segoe UI"/>
                          <w:color w:val="000000"/>
                          <w:spacing w:val="0"/>
                          <w:w w:val="100"/>
                          <w:position w:val="0"/>
                          <w:sz w:val="20"/>
                          <w:szCs w:val="20"/>
                        </w:rPr>
                        <w:t>Navinfo BigData Platform</w:t>
                      </w:r>
                      <w:bookmarkEnd w:id="81"/>
                      <w:bookmarkEnd w:id="82"/>
                      <w:bookmarkEnd w:id="83"/>
                    </w:p>
                  </w:txbxContent>
                </v:textbox>
                <w10:wrap type="topAndBottom" anchorx="page"/>
              </v:shape>
            </w:pict>
          </mc:Fallback>
        </mc:AlternateContent>
      </w:r>
      <w:r>
        <mc:AlternateContent>
          <mc:Choice Requires="wps">
            <w:drawing>
              <wp:anchor distT="2274570" distB="3072130" distL="0" distR="0" simplePos="0" relativeHeight="125829412" behindDoc="0" locked="0" layoutInCell="1" allowOverlap="1">
                <wp:simplePos x="0" y="0"/>
                <wp:positionH relativeFrom="page">
                  <wp:posOffset>2966085</wp:posOffset>
                </wp:positionH>
                <wp:positionV relativeFrom="paragraph">
                  <wp:posOffset>2274570</wp:posOffset>
                </wp:positionV>
                <wp:extent cx="1624330" cy="170815"/>
                <wp:wrapTopAndBottom/>
                <wp:docPr id="68" name="Shape 68"/>
                <a:graphic xmlns:a="http://schemas.openxmlformats.org/drawingml/2006/main">
                  <a:graphicData uri="http://schemas.microsoft.com/office/word/2010/wordprocessingShape">
                    <wps:wsp>
                      <wps:cNvSpPr txBox="1"/>
                      <wps:spPr>
                        <a:xfrm>
                          <a:ext cx="162433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Bookman Old Style" w:eastAsia="Bookman Old Style" w:hAnsi="Bookman Old Style" w:cs="Bookman Old Style"/>
                                <w:color w:val="000000"/>
                                <w:spacing w:val="0"/>
                                <w:w w:val="100"/>
                                <w:position w:val="0"/>
                                <w:sz w:val="20"/>
                                <w:szCs w:val="20"/>
                              </w:rPr>
                              <w:t>MineData</w:t>
                            </w:r>
                            <w:r>
                              <w:rPr>
                                <w:b/>
                                <w:bCs/>
                                <w:color w:val="000000"/>
                                <w:spacing w:val="0"/>
                                <w:w w:val="100"/>
                                <w:position w:val="0"/>
                              </w:rPr>
                              <w:t>位置大数据平台</w:t>
                            </w:r>
                          </w:p>
                        </w:txbxContent>
                      </wps:txbx>
                      <wps:bodyPr wrap="none" lIns="0" tIns="0" rIns="0" bIns="0">
                        <a:noAutoFit/>
                      </wps:bodyPr>
                    </wps:wsp>
                  </a:graphicData>
                </a:graphic>
              </wp:anchor>
            </w:drawing>
          </mc:Choice>
          <mc:Fallback>
            <w:pict>
              <v:shape id="_x0000_s1094" type="#_x0000_t202" style="position:absolute;margin-left:233.55000000000001pt;margin-top:179.09999999999999pt;width:127.90000000000001pt;height:13.450000000000001pt;z-index:-125829341;mso-wrap-distance-left:0;mso-wrap-distance-top:179.09999999999999pt;mso-wrap-distance-right:0;mso-wrap-distance-bottom:241.90000000000001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Bookman Old Style" w:eastAsia="Bookman Old Style" w:hAnsi="Bookman Old Style" w:cs="Bookman Old Style"/>
                          <w:color w:val="000000"/>
                          <w:spacing w:val="0"/>
                          <w:w w:val="100"/>
                          <w:position w:val="0"/>
                          <w:sz w:val="20"/>
                          <w:szCs w:val="20"/>
                        </w:rPr>
                        <w:t>MineData</w:t>
                      </w:r>
                      <w:r>
                        <w:rPr>
                          <w:b/>
                          <w:bCs/>
                          <w:color w:val="000000"/>
                          <w:spacing w:val="0"/>
                          <w:w w:val="100"/>
                          <w:position w:val="0"/>
                        </w:rPr>
                        <w:t>位置大数据平台</w:t>
                      </w:r>
                    </w:p>
                  </w:txbxContent>
                </v:textbox>
                <w10:wrap type="topAndBottom" anchorx="page"/>
              </v:shape>
            </w:pict>
          </mc:Fallback>
        </mc:AlternateContent>
      </w:r>
    </w:p>
    <w:p>
      <w:pPr>
        <w:widowControl w:val="0"/>
        <w:spacing w:line="66" w:lineRule="exact"/>
        <w:rPr>
          <w:sz w:val="5"/>
          <w:szCs w:val="5"/>
        </w:rPr>
      </w:pPr>
    </w:p>
    <w:p>
      <w:pPr>
        <w:widowControl w:val="0"/>
        <w:spacing w:line="1" w:lineRule="exact"/>
        <w:sectPr>
          <w:footnotePr>
            <w:pos w:val="pageBottom"/>
            <w:numFmt w:val="decimal"/>
            <w:numRestart w:val="continuous"/>
          </w:footnotePr>
          <w:type w:val="continuous"/>
          <w:pgSz w:w="11900" w:h="16840"/>
          <w:pgMar w:top="1316" w:right="0" w:bottom="1460" w:left="0" w:header="0" w:footer="3" w:gutter="0"/>
          <w:cols w:space="720"/>
          <w:noEndnote/>
          <w:rtlGutter w:val="0"/>
          <w:docGrid w:linePitch="360"/>
        </w:sectPr>
      </w:pPr>
    </w:p>
    <w:p>
      <w:pPr>
        <w:pStyle w:val="Style26"/>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（二）公司所属主要行业概况及行业地位</w:t>
      </w:r>
    </w:p>
    <w:p>
      <w:pPr>
        <w:pStyle w:val="Style26"/>
        <w:keepNext w:val="0"/>
        <w:keepLines w:val="0"/>
        <w:widowControl w:val="0"/>
        <w:shd w:val="clear" w:color="auto" w:fill="auto"/>
        <w:bidi w:val="0"/>
        <w:spacing w:before="0" w:after="220" w:line="240" w:lineRule="auto"/>
        <w:ind w:left="0" w:right="0" w:firstLine="420"/>
        <w:jc w:val="left"/>
      </w:pPr>
      <w:bookmarkStart w:id="87" w:name="bookmark87"/>
      <w:r>
        <w:rPr>
          <w:color w:val="000000"/>
          <w:spacing w:val="0"/>
          <w:w w:val="100"/>
          <w:position w:val="0"/>
        </w:rPr>
        <w:t>1</w:t>
      </w:r>
      <w:bookmarkEnd w:id="87"/>
      <w:r>
        <w:rPr>
          <w:color w:val="000000"/>
          <w:spacing w:val="0"/>
          <w:w w:val="100"/>
          <w:position w:val="0"/>
        </w:rPr>
        <w:t>、导航电子地图行业</w:t>
      </w:r>
    </w:p>
    <w:p>
      <w:pPr>
        <w:pStyle w:val="Style2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 xml:space="preserve">随着移动互联网的快速发展，不论是无人驾驶、无人机、城市交通、智能物流，位置和地图都将是重 </w:t>
      </w:r>
      <w:r>
        <w:rPr>
          <w:color w:val="000000"/>
          <w:spacing w:val="0"/>
          <w:w w:val="100"/>
          <w:position w:val="0"/>
        </w:rPr>
        <w:t xml:space="preserve">要的服务基础，成为未来万物移动互联时代的水和电。导航地图的市场渗透率还有进一步的提升空间。智 </w:t>
      </w:r>
      <w:r>
        <w:rPr>
          <w:color w:val="000000"/>
          <w:spacing w:val="0"/>
          <w:w w:val="100"/>
          <w:position w:val="0"/>
        </w:rPr>
        <w:t>能的路径规划和精准的定位导航等地图功能将是满足用户出行更为方便快捷关注的核心。</w:t>
      </w:r>
    </w:p>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由于人工智能、</w:t>
      </w:r>
      <w:r>
        <w:rPr>
          <w:color w:val="000000"/>
          <w:spacing w:val="0"/>
          <w:w w:val="100"/>
          <w:position w:val="0"/>
        </w:rPr>
        <w:t>AR</w:t>
      </w:r>
      <w:r>
        <w:rPr>
          <w:color w:val="000000"/>
          <w:spacing w:val="0"/>
          <w:w w:val="100"/>
          <w:position w:val="0"/>
        </w:rPr>
        <w:t xml:space="preserve">等技术的崛起，互联网环境的变幻，地图行业已发生诸多变革，产业链相关参与者 </w:t>
      </w:r>
      <w:r>
        <w:rPr>
          <w:color w:val="000000"/>
          <w:spacing w:val="0"/>
          <w:w w:val="100"/>
          <w:position w:val="0"/>
        </w:rPr>
        <w:t xml:space="preserve">纷纷向导航电子地图领域聚焦，地图人工智能化的技术创新的不断升级，低价甚至免费的商业模式的冲击 </w:t>
      </w:r>
      <w:r>
        <w:rPr>
          <w:color w:val="000000"/>
          <w:spacing w:val="0"/>
          <w:w w:val="100"/>
          <w:position w:val="0"/>
        </w:rPr>
        <w:t xml:space="preserve">使得市场竞争日益激烈，处于快速进化的阶段。导航地图厂商为满足用户对地图核心功能完善的需求，加 </w:t>
      </w:r>
      <w:r>
        <w:rPr>
          <w:color w:val="000000"/>
          <w:spacing w:val="0"/>
          <w:w w:val="100"/>
          <w:position w:val="0"/>
        </w:rPr>
        <w:t xml:space="preserve">大了平台型基础设施建设和未来底层驱动的投入，从而实现地图数据的丰富性，高鲜度和高精度。服务模 </w:t>
      </w:r>
      <w:r>
        <w:rPr>
          <w:color w:val="000000"/>
          <w:spacing w:val="0"/>
          <w:w w:val="100"/>
          <w:position w:val="0"/>
        </w:rPr>
        <w:t>式也将从通用型变为个性化，针对不同细分市场和用户群体，设计开发定制化的产品，以满足不同类型的 需求。</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凭借着前瞻性的市场布局，优质的产品品质保证，符合市场需求的数据产品生产和服务能力，以及不 断引领市场的技术创新能力和扎实推进全球化拓展及本土化深耕，公司已连续十多年领航中国前装车载导 航市场，并一直是国际主流车厂以及腾讯、百度、搜狗等国内互联网企业在导航领域共同开发和升级高品 质产品和服务的重要合作伙伴。</w:t>
      </w:r>
    </w:p>
    <w:p>
      <w:pPr>
        <w:pStyle w:val="Style26"/>
        <w:keepNext w:val="0"/>
        <w:keepLines w:val="0"/>
        <w:widowControl w:val="0"/>
        <w:shd w:val="clear" w:color="auto" w:fill="auto"/>
        <w:tabs>
          <w:tab w:pos="759" w:val="left"/>
        </w:tabs>
        <w:bidi w:val="0"/>
        <w:spacing w:before="0" w:after="0" w:line="468" w:lineRule="exact"/>
        <w:ind w:left="0" w:right="0" w:firstLine="440"/>
        <w:jc w:val="both"/>
      </w:pPr>
      <w:bookmarkStart w:id="88" w:name="bookmark88"/>
      <w:r>
        <w:rPr>
          <w:color w:val="000000"/>
          <w:spacing w:val="0"/>
          <w:w w:val="100"/>
          <w:position w:val="0"/>
        </w:rPr>
        <w:t>2</w:t>
      </w:r>
      <w:bookmarkEnd w:id="88"/>
      <w:r>
        <w:rPr>
          <w:color w:val="000000"/>
          <w:spacing w:val="0"/>
          <w:w w:val="100"/>
          <w:position w:val="0"/>
        </w:rPr>
        <w:t>、</w:t>
        <w:tab/>
        <w:t>车联网行业</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车联网是以车内网、车际网和车载移动互联网为基础，按照约定的通信协议和数据交互标准，在人与 车、车与车、车与环境间进行无线通讯和信息交换，从而实现智能化交通管理、动态信息服务和车辆控制。</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伴随全球移动互联技术向传统领域的快速渗透，移动互联的出行方式正在迅速改变居民的消费观念及 生活方式；滴滴等共享出行方式的出现以及快速发展进一步推动了移动互联向出行领域的渗透，互联网出 行方式即时反馈的交通事件及位置信息也在极大的丰富位置动态大数据。根据中国汽车协会数据显示， </w:t>
      </w:r>
      <w:r>
        <w:rPr>
          <w:color w:val="000000"/>
          <w:spacing w:val="0"/>
          <w:w w:val="100"/>
          <w:position w:val="0"/>
        </w:rPr>
        <w:t>2016</w:t>
      </w:r>
      <w:r>
        <w:rPr>
          <w:color w:val="000000"/>
          <w:spacing w:val="0"/>
          <w:w w:val="100"/>
          <w:position w:val="0"/>
        </w:rPr>
        <w:t>年中国全年累计汽车销售将达到</w:t>
      </w:r>
      <w:r>
        <w:rPr>
          <w:color w:val="000000"/>
          <w:spacing w:val="0"/>
          <w:w w:val="100"/>
          <w:position w:val="0"/>
        </w:rPr>
        <w:t>2802.8</w:t>
      </w:r>
      <w:r>
        <w:rPr>
          <w:color w:val="000000"/>
          <w:spacing w:val="0"/>
          <w:w w:val="100"/>
          <w:position w:val="0"/>
        </w:rPr>
        <w:t>万辆，同比增长</w:t>
      </w:r>
      <w:r>
        <w:rPr>
          <w:color w:val="000000"/>
          <w:spacing w:val="0"/>
          <w:w w:val="100"/>
          <w:position w:val="0"/>
        </w:rPr>
        <w:t>13.7%；</w:t>
      </w:r>
      <w:r>
        <w:rPr>
          <w:color w:val="000000"/>
          <w:spacing w:val="0"/>
          <w:w w:val="100"/>
          <w:position w:val="0"/>
        </w:rPr>
        <w:t>据公安部交管局统计，汽车保有量 为</w:t>
      </w:r>
      <w:r>
        <w:rPr>
          <w:color w:val="000000"/>
          <w:spacing w:val="0"/>
          <w:w w:val="100"/>
          <w:position w:val="0"/>
        </w:rPr>
        <w:t>1.94</w:t>
      </w:r>
      <w:r>
        <w:rPr>
          <w:color w:val="000000"/>
          <w:spacing w:val="0"/>
          <w:w w:val="100"/>
          <w:position w:val="0"/>
        </w:rPr>
        <w:t>亿辆，同比增长</w:t>
      </w:r>
      <w:r>
        <w:rPr>
          <w:color w:val="000000"/>
          <w:spacing w:val="0"/>
          <w:w w:val="100"/>
          <w:position w:val="0"/>
        </w:rPr>
        <w:t>12%；</w:t>
      </w:r>
      <w:r>
        <w:rPr>
          <w:color w:val="000000"/>
          <w:spacing w:val="0"/>
          <w:w w:val="100"/>
          <w:position w:val="0"/>
        </w:rPr>
        <w:t>面对庞大的新车销量及汽车保有量基础，我国汽车联网率还很低，且基于汽 车联网的商业模式还在探索当中，我国车联网市场的发展具有极大的可探索及挖掘空间。面向未来自动驾 驶及无人驾驶的快速发展，车联网作为多技术融合型应用领域之一，不但吸引了众多国内外车企、互联网 巨头以及通讯公司的广泛关注及积极布局，更有大量的创业创新企业跻身其中；大数据、云服务、深度学 习等新一代信息技术的快速发展，正在加速推动汽车联网技术的升级及产品商业化应用；伴随汽车触网的 基础设施环境及产业生态环境日益改善，为车联网市场挖掘商业契机提供了巨大的想象空间。</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w:t>
      </w:r>
      <w:r>
        <w:rPr>
          <w:color w:val="000000"/>
          <w:spacing w:val="0"/>
          <w:w w:val="100"/>
          <w:position w:val="0"/>
        </w:rPr>
        <w:t>2009</w:t>
      </w:r>
      <w:r>
        <w:rPr>
          <w:color w:val="000000"/>
          <w:spacing w:val="0"/>
          <w:w w:val="100"/>
          <w:position w:val="0"/>
        </w:rPr>
        <w:t>年开始布局车联网产业，组建专业的产品研发团队及运营平台，建立起覆盖乘用车、商 用车的车联网服务应用体系，并针对客户的不同需求，提供定制化一站式解决方案服务，已获得了国内外 众多客户的认可。基于多年的行业地位、资源优势以及一系列资本运作，公司已经具备了从传统地图到动 态内容、云端平台服务、互联网信息聚合服务、车载操作系统以及手机车机互联方案车联网全产业链服务 能力。面向未来自动驾驶应用场景，公司将继续加大投入力度，并围绕车相关领域进行垂直深耕，进一步 优化核心竞争优势。</w:t>
      </w:r>
    </w:p>
    <w:p>
      <w:pPr>
        <w:pStyle w:val="Style26"/>
        <w:keepNext w:val="0"/>
        <w:keepLines w:val="0"/>
        <w:widowControl w:val="0"/>
        <w:shd w:val="clear" w:color="auto" w:fill="auto"/>
        <w:tabs>
          <w:tab w:pos="759" w:val="left"/>
        </w:tabs>
        <w:bidi w:val="0"/>
        <w:spacing w:before="0" w:after="0" w:line="468" w:lineRule="exact"/>
        <w:ind w:left="0" w:right="0" w:firstLine="440"/>
        <w:jc w:val="both"/>
      </w:pPr>
      <w:bookmarkStart w:id="89" w:name="bookmark89"/>
      <w:r>
        <w:rPr>
          <w:color w:val="000000"/>
          <w:spacing w:val="0"/>
          <w:w w:val="100"/>
          <w:position w:val="0"/>
        </w:rPr>
        <w:t>3</w:t>
      </w:r>
      <w:bookmarkEnd w:id="89"/>
      <w:r>
        <w:rPr>
          <w:color w:val="000000"/>
          <w:spacing w:val="0"/>
          <w:w w:val="100"/>
          <w:position w:val="0"/>
        </w:rPr>
        <w:t>、</w:t>
        <w:tab/>
        <w:t>高级辅助驾驶及自动驾驶行业</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自动驾驶汽车是指搭载了先进的传感系统、控制系统、决策系统、车联网平台，通过通信网络技术实 现</w:t>
      </w:r>
      <w:r>
        <w:rPr>
          <w:color w:val="000000"/>
          <w:spacing w:val="0"/>
          <w:w w:val="100"/>
          <w:position w:val="0"/>
        </w:rPr>
        <w:t>V2V</w:t>
      </w:r>
      <w:r>
        <w:rPr>
          <w:color w:val="000000"/>
          <w:spacing w:val="0"/>
          <w:w w:val="100"/>
          <w:position w:val="0"/>
        </w:rPr>
        <w:t>、</w:t>
      </w:r>
      <w:r>
        <w:rPr>
          <w:color w:val="000000"/>
          <w:spacing w:val="0"/>
          <w:w w:val="100"/>
          <w:position w:val="0"/>
        </w:rPr>
        <w:t>V2I</w:t>
      </w:r>
      <w:r>
        <w:rPr>
          <w:color w:val="000000"/>
          <w:spacing w:val="0"/>
          <w:w w:val="100"/>
          <w:position w:val="0"/>
        </w:rPr>
        <w:t>、</w:t>
      </w:r>
      <w:r>
        <w:rPr>
          <w:color w:val="000000"/>
          <w:spacing w:val="0"/>
          <w:w w:val="100"/>
          <w:position w:val="0"/>
        </w:rPr>
        <w:t>V2X</w:t>
      </w:r>
      <w:r>
        <w:rPr>
          <w:color w:val="000000"/>
          <w:spacing w:val="0"/>
          <w:w w:val="100"/>
          <w:position w:val="0"/>
        </w:rPr>
        <w:t xml:space="preserve">等的全方位网络连接，具备信息共享、环境感知、智能决策、自主控制功能等的新一代 汽车。随着城市化进程的日益推进和城市人口的不断膨胀，中国的马路已经成为交通拥堵、尾气污染、交 </w:t>
      </w:r>
      <w:r>
        <w:rPr>
          <w:color w:val="000000"/>
          <w:spacing w:val="0"/>
          <w:w w:val="100"/>
          <w:position w:val="0"/>
        </w:rPr>
        <w:t>通事故的重灾区；自动驾驶不仅可以改善道路拥堵、大幅提升能源使用效率，更可以促进城市基础设施与 管理效率提升，带领人类社会进入更文明的智能交通时代。</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随着产业链相关企业和科技型公司纷纷进入无人驾驶领域，相关技术、硬件、软件不断升级，人工智 能的快速发展成为自动驾驶的强大技术驱动因素。目前，智能汽车还处于辅助驾驶和半自动驾驶发展的阶 段，受政府对汽车安全立法等推动，全球辅助驾驶系统</w:t>
      </w:r>
      <w:r>
        <w:rPr>
          <w:color w:val="000000"/>
          <w:spacing w:val="0"/>
          <w:w w:val="100"/>
          <w:position w:val="0"/>
        </w:rPr>
        <w:t>(</w:t>
      </w:r>
      <w:r>
        <w:rPr>
          <w:color w:val="000000"/>
          <w:spacing w:val="0"/>
          <w:w w:val="100"/>
          <w:position w:val="0"/>
        </w:rPr>
        <w:t xml:space="preserve">ADAS Advanced Driving Assistance System) </w:t>
      </w:r>
      <w:r>
        <w:rPr>
          <w:color w:val="000000"/>
          <w:spacing w:val="0"/>
          <w:w w:val="100"/>
          <w:position w:val="0"/>
        </w:rPr>
        <w:t>开始在商用车领域大规模推广。对地图精度、鲜度和丰富度，以及交通信息事件即时提示、驾驶辅助和驾 驶控制的自动化程度有着很大的需求。因此，高精度地图作为可以满足全自动汽车对车辆位置及周围环境 识别的要求，实时更新可为自动驾驶系统提供决策依据，已经成为自动驾驶领域必备组件之一跟随智能汽 车的发展而加速普及。</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2015</w:t>
      </w:r>
      <w:r>
        <w:rPr>
          <w:color w:val="000000"/>
          <w:spacing w:val="0"/>
          <w:w w:val="100"/>
          <w:position w:val="0"/>
        </w:rPr>
        <w:t>年以来，公司在多年地图技术积累之上，全面加大面向无人驾驶的高精度地图制作的投入，同时 结合人工智能深度学习技术，向下游芯片产业链进行深入布局，致力于高精度地图、人工智能和芯片等深 度结合，争取在未来成为中国乃至全球车联网和无人驾驶领域的不可或缺的参与者。</w:t>
      </w:r>
    </w:p>
    <w:p>
      <w:pPr>
        <w:pStyle w:val="Style26"/>
        <w:keepNext w:val="0"/>
        <w:keepLines w:val="0"/>
        <w:widowControl w:val="0"/>
        <w:shd w:val="clear" w:color="auto" w:fill="auto"/>
        <w:bidi w:val="0"/>
        <w:spacing w:before="0" w:after="0" w:line="469" w:lineRule="exact"/>
        <w:ind w:left="0" w:right="0" w:firstLine="440"/>
        <w:jc w:val="both"/>
      </w:pPr>
      <w:bookmarkStart w:id="90" w:name="bookmark90"/>
      <w:r>
        <w:rPr>
          <w:color w:val="000000"/>
          <w:spacing w:val="0"/>
          <w:w w:val="100"/>
          <w:position w:val="0"/>
        </w:rPr>
        <w:t>4</w:t>
      </w:r>
      <w:bookmarkEnd w:id="90"/>
      <w:r>
        <w:rPr>
          <w:color w:val="000000"/>
          <w:spacing w:val="0"/>
          <w:w w:val="100"/>
          <w:position w:val="0"/>
        </w:rPr>
        <w:t>、其他地理信息服务行业</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以地理信息资源开发利用为核心的地理信息产业，作为高技术产业、现代服务业和战略性产业，面对 国家的高度重视以及产业环境的不断优化，地理信息产业空间布局集聚效应明显，地理信息企业规模和公 众市场不断扩大，产业发展质量得到显著提升，其衍生价值也在与不同行业细分领域融合的过程中不断提 升，并引起社会各界的广泛关注和极大兴趣。伴随着地理信息产业的日益成熟以及下游行业应用的深入， 地理信息产业在环保监测、智能交通、智能城市管理等诸多领域将迎来爆发增长需求。基于海量的用户定 位大数据分析，再现大众位置生活场景，描述用户画像，指导商业运营；借助虚拟实现、人机交互、真三 维、点云等新兴技术手段，位置信息被国家政府部门、企事业单位、行业机构等广泛的应用到物流监控、 灾害预防、环境治理、数字城市等领域，并被赋予不同的使命。</w:t>
      </w:r>
    </w:p>
    <w:p>
      <w:pPr>
        <w:pStyle w:val="Style2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经过多年的运作，公司依托自身极具竞争优势的数据服务能力,提供从地图到</w:t>
      </w:r>
      <w:r>
        <w:rPr>
          <w:color w:val="000000"/>
          <w:spacing w:val="0"/>
          <w:w w:val="100"/>
          <w:position w:val="0"/>
        </w:rPr>
        <w:t>GIS</w:t>
      </w:r>
      <w:r>
        <w:rPr>
          <w:color w:val="000000"/>
          <w:spacing w:val="0"/>
          <w:w w:val="100"/>
          <w:position w:val="0"/>
        </w:rPr>
        <w:t>引擎再到应用封装， 全系列完整的产品解决方案，并且可提供多种灵活的合作模式供客户选择，已经在移动通讯、物流、智能 交通、城市规划、智慧城市等细分行业取得了不错的成绩。</w:t>
      </w:r>
    </w:p>
    <w:p>
      <w:pPr>
        <w:pStyle w:val="Style28"/>
        <w:keepNext/>
        <w:keepLines/>
        <w:widowControl w:val="0"/>
        <w:shd w:val="clear" w:color="auto" w:fill="auto"/>
        <w:bidi w:val="0"/>
        <w:spacing w:before="0" w:after="3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、主要资产重大变化情况</w:t>
      </w:r>
      <w:bookmarkEnd w:id="91"/>
      <w:bookmarkEnd w:id="92"/>
      <w:bookmarkEnd w:id="94"/>
    </w:p>
    <w:p>
      <w:pPr>
        <w:pStyle w:val="Style26"/>
        <w:keepNext w:val="0"/>
        <w:keepLines w:val="0"/>
        <w:widowControl w:val="0"/>
        <w:shd w:val="clear" w:color="auto" w:fill="auto"/>
        <w:bidi w:val="0"/>
        <w:spacing w:before="0" w:after="320" w:line="240" w:lineRule="auto"/>
        <w:ind w:left="0" w:right="0" w:firstLine="0"/>
        <w:jc w:val="left"/>
      </w:pPr>
      <w:bookmarkStart w:id="95" w:name="bookmark95"/>
      <w:r>
        <w:rPr>
          <w:rFonts w:ascii="Times New Roman" w:eastAsia="Times New Roman" w:hAnsi="Times New Roman" w:cs="Times New Roman"/>
          <w:b/>
          <w:bCs/>
          <w:color w:val="000000"/>
          <w:spacing w:val="0"/>
          <w:w w:val="100"/>
          <w:position w:val="0"/>
        </w:rPr>
        <w:t>1</w:t>
      </w:r>
      <w:bookmarkEnd w:id="95"/>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本期确认权益法投资损益增加</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本期增加北京中关村永丰高新技术产业基地建设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本期公司增加高精度地图研发投入力度</w:t>
            </w:r>
          </w:p>
        </w:tc>
      </w:tr>
    </w:tbl>
    <w:p>
      <w:pPr>
        <w:widowControl w:val="0"/>
        <w:spacing w:after="139" w:line="1" w:lineRule="exact"/>
      </w:pPr>
    </w:p>
    <w:p>
      <w:pPr>
        <w:pStyle w:val="Style24"/>
        <w:keepNext/>
        <w:keepLines/>
        <w:widowControl w:val="0"/>
        <w:shd w:val="clear" w:color="auto" w:fill="auto"/>
        <w:bidi w:val="0"/>
        <w:spacing w:before="0" w:after="380" w:line="467" w:lineRule="exact"/>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、主要境外资产情况</w:t>
      </w:r>
      <w:bookmarkEnd w:id="96"/>
      <w:bookmarkEnd w:id="97"/>
      <w:bookmarkEnd w:id="9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、核心竞争力分析</w:t>
      </w:r>
      <w:bookmarkEnd w:id="100"/>
      <w:bookmarkEnd w:id="101"/>
      <w:bookmarkEnd w:id="103"/>
    </w:p>
    <w:p>
      <w:pPr>
        <w:pStyle w:val="Style2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否</w:t>
      </w:r>
    </w:p>
    <w:p>
      <w:pPr>
        <w:pStyle w:val="Style2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公司一直以来拥有并持续加强产品技术创新优势、全球业务开拓及并购能力以及面向未来的业务孵化 能力，是公司立足行业领先地位的核心优势及竞争力。面对日趋激烈的市场竞争，公司正着力打造全新的 战略布局及产业聚焦优势，同时，良好的人才激励及培养机制为优化组织架构、广纳贤才、提高管理效率 提供了保障。</w:t>
      </w:r>
    </w:p>
    <w:p>
      <w:pPr>
        <w:pStyle w:val="Style26"/>
        <w:keepNext w:val="0"/>
        <w:keepLines w:val="0"/>
        <w:widowControl w:val="0"/>
        <w:shd w:val="clear" w:color="auto" w:fill="auto"/>
        <w:tabs>
          <w:tab w:pos="798" w:val="left"/>
        </w:tabs>
        <w:bidi w:val="0"/>
        <w:spacing w:before="0" w:after="140" w:line="467" w:lineRule="exact"/>
        <w:ind w:left="0" w:right="0" w:firstLine="440"/>
        <w:jc w:val="both"/>
      </w:pPr>
      <w:bookmarkStart w:id="104" w:name="bookmark104"/>
      <w:r>
        <w:rPr>
          <w:color w:val="000000"/>
          <w:spacing w:val="0"/>
          <w:w w:val="100"/>
          <w:position w:val="0"/>
        </w:rPr>
        <w:t>1</w:t>
      </w:r>
      <w:bookmarkEnd w:id="104"/>
      <w:r>
        <w:rPr>
          <w:color w:val="000000"/>
          <w:spacing w:val="0"/>
          <w:w w:val="100"/>
          <w:position w:val="0"/>
        </w:rPr>
        <w:t>、</w:t>
        <w:tab/>
        <w:t>产业垂直化布局的聚焦优势</w:t>
      </w:r>
    </w:p>
    <w:p>
      <w:pPr>
        <w:pStyle w:val="Style26"/>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面对国内车载导航及车联网市场的快速发展，行业竞争不断加剧、产品价格不断下降的形势，公司将 通过积极打造垂直一体化产业链的相关多元业务，拓展公司成长空间，为公司提供收入与利润的新来源。 目前，公司基于软硬件一体化的发展思路，在导航电子地图、车联网、智能驾驶以及相关芯片领域进行战 略布局，打通产业链的上下游，实现各业务间的一体化协同发展。</w:t>
      </w:r>
    </w:p>
    <w:p>
      <w:pPr>
        <w:pStyle w:val="Style26"/>
        <w:keepNext w:val="0"/>
        <w:keepLines w:val="0"/>
        <w:widowControl w:val="0"/>
        <w:shd w:val="clear" w:color="auto" w:fill="auto"/>
        <w:tabs>
          <w:tab w:pos="813" w:val="left"/>
        </w:tabs>
        <w:bidi w:val="0"/>
        <w:spacing w:before="0" w:after="140" w:line="467" w:lineRule="exact"/>
        <w:ind w:left="0" w:right="0" w:firstLine="440"/>
        <w:jc w:val="both"/>
      </w:pPr>
      <w:bookmarkStart w:id="105" w:name="bookmark105"/>
      <w:r>
        <w:rPr>
          <w:color w:val="000000"/>
          <w:spacing w:val="0"/>
          <w:w w:val="100"/>
          <w:position w:val="0"/>
        </w:rPr>
        <w:t>2</w:t>
      </w:r>
      <w:bookmarkEnd w:id="105"/>
      <w:r>
        <w:rPr>
          <w:color w:val="000000"/>
          <w:spacing w:val="0"/>
          <w:w w:val="100"/>
          <w:position w:val="0"/>
        </w:rPr>
        <w:t>、</w:t>
        <w:tab/>
        <w:t>产品技术创新优势</w:t>
      </w:r>
    </w:p>
    <w:p>
      <w:pPr>
        <w:pStyle w:val="Style26"/>
        <w:keepNext w:val="0"/>
        <w:keepLines w:val="0"/>
        <w:widowControl w:val="0"/>
        <w:shd w:val="clear" w:color="auto" w:fill="auto"/>
        <w:bidi w:val="0"/>
        <w:spacing w:before="0" w:after="140" w:line="467" w:lineRule="exact"/>
        <w:ind w:left="0" w:right="0" w:firstLine="440"/>
        <w:jc w:val="left"/>
      </w:pPr>
      <w:r>
        <w:rPr>
          <w:color w:val="000000"/>
          <w:spacing w:val="0"/>
          <w:w w:val="100"/>
          <w:position w:val="0"/>
        </w:rPr>
        <w:t>公司发展始终坚持以产品技术创新为导向，并在新产品开发、商业化应用、成本控制、质量管理、快 速响应、及时更新、缩短研究开发等方面获得明显的竞争优势。公司在荷兰埃因霍温、美国硅谷设立了研 究中心及分支机构，在国内成立先进的技术研究院及若干研发平台，已全面构建了多技术方向、多层次、 跨平台的研发体系。报告期内，公司在全球范围内获得</w:t>
      </w:r>
      <w:r>
        <w:rPr>
          <w:color w:val="000000"/>
          <w:spacing w:val="0"/>
          <w:w w:val="100"/>
          <w:position w:val="0"/>
        </w:rPr>
        <w:t>29</w:t>
      </w:r>
      <w:r>
        <w:rPr>
          <w:color w:val="000000"/>
          <w:spacing w:val="0"/>
          <w:w w:val="100"/>
          <w:position w:val="0"/>
        </w:rPr>
        <w:t>项发明专利，软件著作权</w:t>
      </w:r>
      <w:r>
        <w:rPr>
          <w:color w:val="000000"/>
          <w:spacing w:val="0"/>
          <w:w w:val="100"/>
          <w:position w:val="0"/>
        </w:rPr>
        <w:t>45</w:t>
      </w:r>
      <w:r>
        <w:rPr>
          <w:color w:val="000000"/>
          <w:spacing w:val="0"/>
          <w:w w:val="100"/>
          <w:position w:val="0"/>
        </w:rPr>
        <w:t>项。</w:t>
      </w:r>
    </w:p>
    <w:p>
      <w:pPr>
        <w:pStyle w:val="Style26"/>
        <w:keepNext w:val="0"/>
        <w:keepLines w:val="0"/>
        <w:widowControl w:val="0"/>
        <w:shd w:val="clear" w:color="auto" w:fill="auto"/>
        <w:tabs>
          <w:tab w:pos="813" w:val="left"/>
        </w:tabs>
        <w:bidi w:val="0"/>
        <w:spacing w:before="0" w:after="140" w:line="467" w:lineRule="exact"/>
        <w:ind w:left="0" w:right="0" w:firstLine="440"/>
        <w:jc w:val="both"/>
      </w:pPr>
      <w:bookmarkStart w:id="106" w:name="bookmark106"/>
      <w:r>
        <w:rPr>
          <w:color w:val="000000"/>
          <w:spacing w:val="0"/>
          <w:w w:val="100"/>
          <w:position w:val="0"/>
        </w:rPr>
        <w:t>3</w:t>
      </w:r>
      <w:bookmarkEnd w:id="106"/>
      <w:r>
        <w:rPr>
          <w:color w:val="000000"/>
          <w:spacing w:val="0"/>
          <w:w w:val="100"/>
          <w:position w:val="0"/>
        </w:rPr>
        <w:t>、</w:t>
        <w:tab/>
        <w:t>全球业务开拓及并购能力</w:t>
      </w:r>
    </w:p>
    <w:p>
      <w:pPr>
        <w:pStyle w:val="Style26"/>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面对全球经济一体化的发展契机，公司扎实推进国际化战略并取得多项成果。报告期内，公司完成老 挝、柬埔寨的地图开发，将优质的数字地图服务推向海外，同时积累了海外地图开发的宝贵经验。其他优 势业务如动态交通信息也在积极谋求海外拓展的商业机会。</w:t>
      </w:r>
    </w:p>
    <w:p>
      <w:pPr>
        <w:pStyle w:val="Style26"/>
        <w:keepNext w:val="0"/>
        <w:keepLines w:val="0"/>
        <w:widowControl w:val="0"/>
        <w:shd w:val="clear" w:color="auto" w:fill="auto"/>
        <w:bidi w:val="0"/>
        <w:spacing w:before="0" w:after="140" w:line="471" w:lineRule="exact"/>
        <w:ind w:left="0" w:right="0" w:firstLine="440"/>
        <w:jc w:val="left"/>
      </w:pPr>
      <w:r>
        <w:rPr>
          <w:color w:val="000000"/>
          <w:spacing w:val="0"/>
          <w:w w:val="100"/>
          <w:position w:val="0"/>
        </w:rPr>
        <w:t>公司积极参与全球市场并购，联合腾讯及新加坡主权财富基金</w:t>
      </w:r>
      <w:r>
        <w:rPr>
          <w:color w:val="000000"/>
          <w:spacing w:val="0"/>
          <w:w w:val="100"/>
          <w:position w:val="0"/>
        </w:rPr>
        <w:t>GIC</w:t>
      </w:r>
      <w:r>
        <w:rPr>
          <w:color w:val="000000"/>
          <w:spacing w:val="0"/>
          <w:w w:val="100"/>
          <w:position w:val="0"/>
        </w:rPr>
        <w:t>共同参股</w:t>
      </w:r>
      <w:r>
        <w:rPr>
          <w:color w:val="000000"/>
          <w:spacing w:val="0"/>
          <w:w w:val="100"/>
          <w:position w:val="0"/>
        </w:rPr>
        <w:t xml:space="preserve">Here </w:t>
      </w:r>
      <w:r>
        <w:rPr>
          <w:color w:val="000000"/>
          <w:spacing w:val="0"/>
          <w:w w:val="100"/>
          <w:position w:val="0"/>
        </w:rPr>
        <w:t>10%</w:t>
      </w:r>
      <w:r>
        <w:rPr>
          <w:color w:val="000000"/>
          <w:spacing w:val="0"/>
          <w:w w:val="100"/>
          <w:position w:val="0"/>
        </w:rPr>
        <w:t>的股权，加强了 公司的全球化布局及业务整合能力，并与德国三大车厂、英特尔、</w:t>
      </w:r>
      <w:r>
        <w:rPr>
          <w:color w:val="000000"/>
          <w:spacing w:val="0"/>
          <w:w w:val="100"/>
          <w:position w:val="0"/>
        </w:rPr>
        <w:t>Mobileye</w:t>
      </w:r>
      <w:r>
        <w:rPr>
          <w:color w:val="000000"/>
          <w:spacing w:val="0"/>
          <w:w w:val="100"/>
          <w:position w:val="0"/>
        </w:rPr>
        <w:t>等建立战略合作关系，开展领 先的技术交流与合作，加速自动驾驶技术发展。杰发科技（合肥）有限公司</w:t>
      </w:r>
      <w:r>
        <w:rPr>
          <w:color w:val="000000"/>
          <w:spacing w:val="0"/>
          <w:w w:val="100"/>
          <w:position w:val="0"/>
        </w:rPr>
        <w:t>100%</w:t>
      </w:r>
      <w:r>
        <w:rPr>
          <w:color w:val="000000"/>
          <w:spacing w:val="0"/>
          <w:w w:val="100"/>
          <w:position w:val="0"/>
        </w:rPr>
        <w:t>股权收购项目，不但将公 司产业链布局向车载芯片领域进行延伸，也使公司相关产品和服务的差异化市场竞争优势得到了进一步提 升。</w:t>
      </w:r>
    </w:p>
    <w:p>
      <w:pPr>
        <w:pStyle w:val="Style26"/>
        <w:keepNext w:val="0"/>
        <w:keepLines w:val="0"/>
        <w:widowControl w:val="0"/>
        <w:shd w:val="clear" w:color="auto" w:fill="auto"/>
        <w:tabs>
          <w:tab w:pos="771" w:val="left"/>
        </w:tabs>
        <w:bidi w:val="0"/>
        <w:spacing w:before="0" w:after="140" w:line="469" w:lineRule="exact"/>
        <w:ind w:left="0" w:right="0" w:firstLine="440"/>
        <w:jc w:val="left"/>
      </w:pPr>
      <w:bookmarkStart w:id="107" w:name="bookmark107"/>
      <w:r>
        <w:rPr>
          <w:color w:val="000000"/>
          <w:spacing w:val="0"/>
          <w:w w:val="100"/>
          <w:position w:val="0"/>
        </w:rPr>
        <w:t>4</w:t>
      </w:r>
      <w:bookmarkEnd w:id="107"/>
      <w:r>
        <w:rPr>
          <w:color w:val="000000"/>
          <w:spacing w:val="0"/>
          <w:w w:val="100"/>
          <w:position w:val="0"/>
        </w:rPr>
        <w:t>、</w:t>
        <w:tab/>
        <w:t>面向未来的业务孵化能力</w:t>
      </w:r>
    </w:p>
    <w:p>
      <w:pPr>
        <w:pStyle w:val="Style26"/>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公司基于自身的行业地位及资源优势，围绕智能驾驶及位置大数据平台搭建了业务孵化体系。对自动 驾驶相关的视觉感知、人工智能（深度学习）、大数据分析等具有独特竞争优势和商业潜力的新兴业务进 行资源扶持，协助新兴业务打造参与市场竞争的能力，为公司长远保持竞争优势及盈利能力的提升奠定基 础。</w:t>
      </w:r>
    </w:p>
    <w:p>
      <w:pPr>
        <w:pStyle w:val="Style26"/>
        <w:keepNext w:val="0"/>
        <w:keepLines w:val="0"/>
        <w:widowControl w:val="0"/>
        <w:shd w:val="clear" w:color="auto" w:fill="auto"/>
        <w:tabs>
          <w:tab w:pos="771" w:val="left"/>
        </w:tabs>
        <w:bidi w:val="0"/>
        <w:spacing w:before="0" w:after="140" w:line="469" w:lineRule="exact"/>
        <w:ind w:left="0" w:right="0" w:firstLine="440"/>
        <w:jc w:val="left"/>
      </w:pPr>
      <w:bookmarkStart w:id="108" w:name="bookmark108"/>
      <w:r>
        <w:rPr>
          <w:color w:val="000000"/>
          <w:spacing w:val="0"/>
          <w:w w:val="100"/>
          <w:position w:val="0"/>
        </w:rPr>
        <w:t>5</w:t>
      </w:r>
      <w:bookmarkEnd w:id="108"/>
      <w:r>
        <w:rPr>
          <w:color w:val="000000"/>
          <w:spacing w:val="0"/>
          <w:w w:val="100"/>
          <w:position w:val="0"/>
        </w:rPr>
        <w:t>、</w:t>
        <w:tab/>
        <w:t>良好的人才激励及培养机制</w:t>
      </w:r>
    </w:p>
    <w:p>
      <w:pPr>
        <w:pStyle w:val="Style2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在保持业务高速增长的同时，公司深知人才是公司长期持续、健康发展的关键保障，因此始终坚持“以 人为本”，建立了一整套引进、培养、使用、激励专业人才的管理机制。公司加强人才获取与吸引力度， 不断引进市场高端人才，并提升公司内人员的工作效率。报告期内，公司建立了完善的任职资格管理体系， 为员工的职业发展提供通道，并配套以完善的培训机制，促进和推动员工的能力提升。公司推出的限制性 股权激励计划、员工持股计划等良好的激励机制有效保证了公司具有竞争力的软实力，有利于公司的长期 业务发展。</w:t>
      </w:r>
    </w:p>
    <w:p>
      <w:pPr>
        <w:pStyle w:val="Style26"/>
        <w:keepNext w:val="0"/>
        <w:keepLines w:val="0"/>
        <w:widowControl w:val="0"/>
        <w:shd w:val="clear" w:color="auto" w:fill="auto"/>
        <w:bidi w:val="0"/>
        <w:spacing w:before="0" w:after="140" w:line="469" w:lineRule="exact"/>
        <w:ind w:left="0" w:right="0" w:firstLine="440"/>
        <w:jc w:val="left"/>
        <w:sectPr>
          <w:footnotePr>
            <w:pos w:val="pageBottom"/>
            <w:numFmt w:val="decimal"/>
            <w:numRestart w:val="continuous"/>
          </w:footnotePr>
          <w:type w:val="continuous"/>
          <w:pgSz w:w="11900" w:h="16840"/>
          <w:pgMar w:top="1316" w:right="1026" w:bottom="1460" w:left="1086" w:header="0" w:footer="3" w:gutter="0"/>
          <w:cols w:space="720"/>
          <w:noEndnote/>
          <w:rtlGutter w:val="0"/>
          <w:docGrid w:linePitch="360"/>
        </w:sectPr>
      </w:pPr>
      <w:r>
        <w:rPr>
          <w:color w:val="000000"/>
          <w:spacing w:val="0"/>
          <w:w w:val="100"/>
          <w:position w:val="0"/>
        </w:rPr>
        <w:t>国际化人才队伍建设方面，公司成功培养了大批集聚国际视野和行业顶尖能力的核心人才，在公司产 品研发、技术攻关、市场拓展等领域发挥着重要作用。报告期内，公司在美国硅谷设立了子公司，为公司 进一步开展国际合作、吸引全球最前沿的科技人才、占领人才高地奠定了基础。</w:t>
      </w:r>
    </w:p>
    <w:p>
      <w:pPr>
        <w:pStyle w:val="Style12"/>
        <w:keepNext/>
        <w:keepLines/>
        <w:widowControl w:val="0"/>
        <w:shd w:val="clear" w:color="auto" w:fill="auto"/>
        <w:bidi w:val="0"/>
        <w:spacing w:before="640" w:line="240" w:lineRule="auto"/>
        <w:ind w:left="0" w:right="0" w:firstLine="0"/>
        <w:jc w:val="center"/>
      </w:pPr>
      <w:bookmarkStart w:id="109" w:name="bookmark109"/>
      <w:bookmarkStart w:id="110" w:name="bookmark110"/>
      <w:bookmarkStart w:id="111" w:name="bookmark111"/>
      <w:r>
        <w:rPr>
          <w:color w:val="000000"/>
          <w:spacing w:val="0"/>
          <w:w w:val="100"/>
          <w:position w:val="0"/>
        </w:rPr>
        <w:t>第四节经营情况讨论与分析</w:t>
      </w:r>
      <w:bookmarkEnd w:id="109"/>
      <w:bookmarkEnd w:id="110"/>
      <w:bookmarkEnd w:id="111"/>
    </w:p>
    <w:p>
      <w:pPr>
        <w:pStyle w:val="Style28"/>
        <w:keepNext/>
        <w:keepLines/>
        <w:widowControl w:val="0"/>
        <w:shd w:val="clear" w:color="auto" w:fill="auto"/>
        <w:tabs>
          <w:tab w:pos="517" w:val="left"/>
        </w:tabs>
        <w:bidi w:val="0"/>
        <w:spacing w:before="0" w:after="200" w:line="240" w:lineRule="auto"/>
        <w:ind w:left="0" w:right="0" w:firstLine="0"/>
        <w:jc w:val="both"/>
      </w:pPr>
      <w:bookmarkStart w:id="112" w:name="bookmark112"/>
      <w:bookmarkStart w:id="113" w:name="bookmark113"/>
      <w:bookmarkStart w:id="114" w:name="bookmark114"/>
      <w:bookmarkStart w:id="115" w:name="bookmark115"/>
      <w:bookmarkStart w:id="116" w:name="bookmark116"/>
      <w:r>
        <w:rPr>
          <w:color w:val="000000"/>
          <w:spacing w:val="0"/>
          <w:w w:val="100"/>
          <w:position w:val="0"/>
        </w:rPr>
        <w:t>一</w:t>
      </w:r>
      <w:bookmarkEnd w:id="115"/>
      <w:r>
        <w:rPr>
          <w:color w:val="000000"/>
          <w:spacing w:val="0"/>
          <w:w w:val="100"/>
          <w:position w:val="0"/>
        </w:rPr>
        <w:t>、</w:t>
        <w:tab/>
        <w:t>概述</w:t>
      </w:r>
      <w:bookmarkEnd w:id="113"/>
      <w:bookmarkEnd w:id="114"/>
      <w:bookmarkEnd w:id="116"/>
      <w:bookmarkEnd w:id="112"/>
    </w:p>
    <w:p>
      <w:pPr>
        <w:pStyle w:val="Style2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面对日益激烈的市场竞争，以及自动驾驶、人工智能等新一代信息技术浪潮带来的产业发展契机，公 司积极实施战略调整，一方面，继续优化主营业务结构，化解电子地图产品价格下降对公司业绩造成的影 响；另一方面，通过实施创新与投资</w:t>
      </w:r>
      <w:r>
        <w:rPr>
          <w:rFonts w:ascii="Times New Roman" w:eastAsia="Times New Roman" w:hAnsi="Times New Roman" w:cs="Times New Roman"/>
          <w:color w:val="000000"/>
          <w:spacing w:val="0"/>
          <w:w w:val="100"/>
          <w:position w:val="0"/>
        </w:rPr>
        <w:t>“</w:t>
      </w:r>
      <w:r>
        <w:rPr>
          <w:color w:val="000000"/>
          <w:spacing w:val="0"/>
          <w:w w:val="100"/>
          <w:position w:val="0"/>
        </w:rPr>
        <w:t>双轮驱动''发展策略，积极打造自身面向未来的核心竞争力，并在培 育新业务、拓展新方向、促进资源新配置等方面取得积极进展。</w:t>
      </w:r>
    </w:p>
    <w:p>
      <w:pPr>
        <w:pStyle w:val="Style2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报告期内，公司主营业务结构进一步优化。其中，导航业务因受市场价格因素影响，营业收入与上年 基本持平，车联网、企服及行业应用业务稳步增长，营业收入分别比上年同期增长</w:t>
      </w:r>
      <w:r>
        <w:rPr>
          <w:rFonts w:ascii="Times New Roman" w:eastAsia="Times New Roman" w:hAnsi="Times New Roman" w:cs="Times New Roman"/>
          <w:color w:val="000000"/>
          <w:spacing w:val="0"/>
          <w:w w:val="100"/>
          <w:position w:val="0"/>
        </w:rPr>
        <w:t>11.90%</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10.43%</w:t>
      </w:r>
      <w:r>
        <w:rPr>
          <w:color w:val="000000"/>
          <w:spacing w:val="0"/>
          <w:w w:val="100"/>
          <w:position w:val="0"/>
        </w:rPr>
        <w:t>；高 级辅助驾驶及自动驾驶业务增速较快，营业收入比上年同期增长</w:t>
      </w:r>
      <w:r>
        <w:rPr>
          <w:rFonts w:ascii="Times New Roman" w:eastAsia="Times New Roman" w:hAnsi="Times New Roman" w:cs="Times New Roman"/>
          <w:color w:val="000000"/>
          <w:spacing w:val="0"/>
          <w:w w:val="100"/>
          <w:position w:val="0"/>
        </w:rPr>
        <w:t>21.14%</w:t>
      </w:r>
      <w:r>
        <w:rPr>
          <w:color w:val="000000"/>
          <w:spacing w:val="0"/>
          <w:w w:val="100"/>
          <w:position w:val="0"/>
        </w:rPr>
        <w:t>。</w:t>
      </w:r>
    </w:p>
    <w:p>
      <w:pPr>
        <w:pStyle w:val="Style26"/>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158,530.63</w:t>
      </w:r>
      <w:r>
        <w:rPr>
          <w:color w:val="000000"/>
          <w:spacing w:val="0"/>
          <w:w w:val="100"/>
          <w:position w:val="0"/>
        </w:rPr>
        <w:t>万元，营业利润</w:t>
      </w:r>
      <w:r>
        <w:rPr>
          <w:rFonts w:ascii="Times New Roman" w:eastAsia="Times New Roman" w:hAnsi="Times New Roman" w:cs="Times New Roman"/>
          <w:color w:val="000000"/>
          <w:spacing w:val="0"/>
          <w:w w:val="100"/>
          <w:position w:val="0"/>
        </w:rPr>
        <w:t>8,541.53</w:t>
      </w:r>
      <w:r>
        <w:rPr>
          <w:color w:val="000000"/>
          <w:spacing w:val="0"/>
          <w:w w:val="100"/>
          <w:position w:val="0"/>
        </w:rPr>
        <w:t xml:space="preserve">万元，归属于母公司所有者的净利 润 </w:t>
      </w:r>
      <w:r>
        <w:rPr>
          <w:rFonts w:ascii="Times New Roman" w:eastAsia="Times New Roman" w:hAnsi="Times New Roman" w:cs="Times New Roman"/>
          <w:color w:val="000000"/>
          <w:spacing w:val="0"/>
          <w:w w:val="100"/>
          <w:position w:val="0"/>
        </w:rPr>
        <w:t xml:space="preserve">15,656.91 </w:t>
      </w:r>
      <w:r>
        <w:rPr>
          <w:color w:val="000000"/>
          <w:spacing w:val="0"/>
          <w:w w:val="100"/>
          <w:position w:val="0"/>
        </w:rPr>
        <w:t>万元。</w:t>
      </w:r>
    </w:p>
    <w:p>
      <w:pPr>
        <w:pStyle w:val="Style28"/>
        <w:keepNext/>
        <w:keepLines/>
        <w:widowControl w:val="0"/>
        <w:shd w:val="clear" w:color="auto" w:fill="auto"/>
        <w:tabs>
          <w:tab w:pos="517" w:val="left"/>
        </w:tabs>
        <w:bidi w:val="0"/>
        <w:spacing w:before="0" w:after="38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二</w:t>
      </w:r>
      <w:bookmarkEnd w:id="119"/>
      <w:r>
        <w:rPr>
          <w:color w:val="000000"/>
          <w:spacing w:val="0"/>
          <w:w w:val="100"/>
          <w:position w:val="0"/>
        </w:rPr>
        <w:t>、</w:t>
        <w:tab/>
        <w:t>主营业务分析</w:t>
      </w:r>
      <w:bookmarkEnd w:id="117"/>
      <w:bookmarkEnd w:id="118"/>
      <w:bookmarkEnd w:id="120"/>
    </w:p>
    <w:p>
      <w:pPr>
        <w:pStyle w:val="Style24"/>
        <w:keepNext/>
        <w:keepLines/>
        <w:widowControl w:val="0"/>
        <w:shd w:val="clear" w:color="auto" w:fill="auto"/>
        <w:tabs>
          <w:tab w:pos="398" w:val="left"/>
        </w:tabs>
        <w:bidi w:val="0"/>
        <w:spacing w:before="0" w:after="140" w:line="48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4"/>
        <w:keepNext/>
        <w:keepLines/>
        <w:widowControl w:val="0"/>
        <w:shd w:val="clear" w:color="auto" w:fill="auto"/>
        <w:tabs>
          <w:tab w:pos="398" w:val="left"/>
        </w:tabs>
        <w:bidi w:val="0"/>
        <w:spacing w:before="0" w:after="0" w:line="480" w:lineRule="auto"/>
        <w:ind w:left="0" w:right="0" w:firstLine="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24"/>
        <w:keepNext/>
        <w:keepLines/>
        <w:widowControl w:val="0"/>
        <w:shd w:val="clear" w:color="auto" w:fill="auto"/>
        <w:bidi w:val="0"/>
        <w:spacing w:before="0" w:after="380" w:line="467" w:lineRule="exact"/>
        <w:ind w:left="0" w:right="0" w:firstLine="0"/>
        <w:jc w:val="both"/>
      </w:pPr>
      <w:bookmarkStart w:id="125" w:name="bookmark125"/>
      <w:bookmarkStart w:id="126" w:name="bookmark126"/>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5"/>
      <w:bookmarkEnd w:id="126"/>
      <w:bookmarkEnd w:id="130"/>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1,585,306,335.51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1,506,153,411.37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815,213,674.53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816,787,961.16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526,336,965.93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470,365,648.49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高级辅助驾驶及自 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22,479,920.00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18,556,525.00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企服及行业应用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220,704,154.71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199,855,958.41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571,620.34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587,318.31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815,213,674.53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816,787,961.16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526,336,965.93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470,365,648.49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高级辅助驾驶及自 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22,479,920.00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18,556,525.00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企服及行业应用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220,704,154.71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199,855,958.41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1,585,306,335.51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1,506,153,411.37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r>
    </w:tbl>
    <w:p>
      <w:pPr>
        <w:widowControl w:val="0"/>
        <w:spacing w:after="319" w:line="1" w:lineRule="exact"/>
      </w:pPr>
    </w:p>
    <w:p>
      <w:pPr>
        <w:pStyle w:val="Style24"/>
        <w:keepNext/>
        <w:keepLines/>
        <w:widowControl w:val="0"/>
        <w:numPr>
          <w:ilvl w:val="0"/>
          <w:numId w:val="1"/>
        </w:numPr>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1"/>
      <w:bookmarkEnd w:id="132"/>
      <w:bookmarkEnd w:id="13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导航电子地图和 综合地理信息服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1,584,734,715.17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366,595,363.22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导航电子地图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626,084,504.01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61,590,512.17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综合地理信息服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958,650,211.16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305,004,851.05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1,584,734,715.17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366,595,363.22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bl>
    <w:p>
      <w:pPr>
        <w:pStyle w:val="Style32"/>
        <w:keepNext w:val="0"/>
        <w:keepLines w:val="0"/>
        <w:widowControl w:val="0"/>
        <w:shd w:val="clear" w:color="auto" w:fill="auto"/>
        <w:bidi w:val="0"/>
        <w:spacing w:before="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815,213,674.53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63,001,675.55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526,336,965.93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256,864,428.48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高级辅助驾驶及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22,479,920.00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自动驾驶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企服及行业应用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220,704,154.71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46,729,259.19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815,213,674.53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63,001,675.55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526,336,965.93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256,864,428.48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高级辅助驾驶及 自动驾驶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22,479,920.00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企服及行业应用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220,704,154.71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46,729,259.19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1,584,734,715.17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366,595,363.22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变更口径的理由：</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根据公司业务产品和未来战略布局的调整，以及便于投资者准确了解公司业务结构，公司将原综合地理信息业务进行了细化, 分为导航、车联网、高级辅助驾驶及自动驾驶。</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5"/>
      <w:bookmarkEnd w:id="136"/>
      <w:bookmarkEnd w:id="138"/>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9"/>
      <w:bookmarkEnd w:id="140"/>
      <w:bookmarkEnd w:id="142"/>
    </w:p>
    <w:p>
      <w:pPr>
        <w:pStyle w:val="Style3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2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3"/>
      <w:bookmarkEnd w:id="144"/>
      <w:bookmarkEnd w:id="146"/>
    </w:p>
    <w:p>
      <w:pPr>
        <w:pStyle w:val="Style3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54,306,482.36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69,820,318.32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7,630,921.27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8,019,292.20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1,109,271.92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63,046,675.55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78,345,126.00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116,593,489.34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65,737,933.37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109,302,646.52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115,980,948.71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24,961,747.22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32,186,470.94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6,006,545.40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7,769,148.16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256,864,428.48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221,674,501.18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企服及行业应用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32,546,118.76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37,255,498.52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6,815,983.67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6,750,714.09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5,468,581.88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4,805,663.73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2,454,805.12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1,853,574.88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4,295,908.97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46,684,259.19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55,562,590.44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7"/>
      <w:bookmarkEnd w:id="148"/>
      <w:bookmarkEnd w:id="150"/>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本期因投资设立增加图新投资（香港）科技有限公司</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本期因股权处置减少合并范围的有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家子公司，分别为北京蜂云科创信息技术有限公司、嘉兴四维智城信息科技有限公司</w:t>
      </w:r>
    </w:p>
    <w:p>
      <w:pPr>
        <w:pStyle w:val="Style24"/>
        <w:keepNext/>
        <w:keepLines/>
        <w:widowControl w:val="0"/>
        <w:shd w:val="clear" w:color="auto" w:fill="auto"/>
        <w:tabs>
          <w:tab w:pos="493" w:val="left"/>
        </w:tabs>
        <w:bidi w:val="0"/>
        <w:spacing w:before="0" w:after="380" w:line="240" w:lineRule="auto"/>
        <w:ind w:left="0" w:right="0" w:firstLine="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1"/>
      <w:bookmarkEnd w:id="152"/>
      <w:bookmarkEnd w:id="154"/>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420,126,951.27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127,017,897.96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94,819,377.20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68,808,605.14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65,127,702.07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64,353,368.90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420,126,951.27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187,731,315.64</w:t>
            </w:r>
          </w:p>
        </w:tc>
      </w:tr>
    </w:tbl>
    <w:p>
      <w:pPr>
        <w:widowControl w:val="0"/>
        <w:spacing w:line="1" w:lineRule="exact"/>
      </w:pP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80,850,045.95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36,622,826.90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29,716,981.13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24,139,301.74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16,402,159.92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187,731,315.64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54.11%</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112,528,660.60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105,029,637.57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1,017,768,494.27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941,985,758.55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-26,764,909.73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-19,092,937.78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汇兑收益增加</w:t>
            </w:r>
          </w:p>
        </w:tc>
      </w:tr>
    </w:tbl>
    <w:p>
      <w:pPr>
        <w:widowControl w:val="0"/>
        <w:spacing w:after="79" w:line="1" w:lineRule="exact"/>
      </w:pPr>
    </w:p>
    <w:p>
      <w:pPr>
        <w:pStyle w:val="Style24"/>
        <w:keepNext/>
        <w:keepLines/>
        <w:widowControl w:val="0"/>
        <w:shd w:val="clear" w:color="auto" w:fill="auto"/>
        <w:bidi w:val="0"/>
        <w:spacing w:before="0" w:after="140" w:line="468" w:lineRule="exact"/>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32"/>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在研发投入及新产品开发方面，公司立足于以位置为核心的海量多源大数据优势，基于公司发展战略, 对技术研发资源进行整合和优化，面向新兴市场及客户需求，进行产品开发及商用孵化；面向自动驾驶等 未来领域，继续加大研发投入、加强核心关键技术/底层技术的攻关力度。</w:t>
      </w:r>
    </w:p>
    <w:p>
      <w:pPr>
        <w:pStyle w:val="Style2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年度公司的研发支出总额为</w:t>
      </w:r>
      <w:r>
        <w:rPr>
          <w:rFonts w:ascii="Times New Roman" w:eastAsia="Times New Roman" w:hAnsi="Times New Roman" w:cs="Times New Roman"/>
          <w:color w:val="000000"/>
          <w:spacing w:val="0"/>
          <w:w w:val="100"/>
          <w:position w:val="0"/>
        </w:rPr>
        <w:t>72,606.44</w:t>
      </w:r>
      <w:r>
        <w:rPr>
          <w:color w:val="000000"/>
          <w:spacing w:val="0"/>
          <w:w w:val="100"/>
          <w:position w:val="0"/>
        </w:rPr>
        <w:t>万元，占公司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日归属于母公司净资产的比例为 </w:t>
      </w:r>
      <w:r>
        <w:rPr>
          <w:rFonts w:ascii="Times New Roman" w:eastAsia="Times New Roman" w:hAnsi="Times New Roman" w:cs="Times New Roman"/>
          <w:color w:val="000000"/>
          <w:spacing w:val="0"/>
          <w:w w:val="100"/>
          <w:position w:val="0"/>
        </w:rPr>
        <w:t>25.99%</w:t>
      </w:r>
      <w:r>
        <w:rPr>
          <w:color w:val="000000"/>
          <w:spacing w:val="0"/>
          <w:w w:val="100"/>
          <w:position w:val="0"/>
        </w:rPr>
        <w:t>，占公司营业收入的比例为</w:t>
      </w:r>
      <w:r>
        <w:rPr>
          <w:rFonts w:ascii="Times New Roman" w:eastAsia="Times New Roman" w:hAnsi="Times New Roman" w:cs="Times New Roman"/>
          <w:color w:val="000000"/>
          <w:spacing w:val="0"/>
          <w:w w:val="100"/>
          <w:position w:val="0"/>
        </w:rPr>
        <w:t>45.80%</w:t>
      </w:r>
      <w:r>
        <w:rPr>
          <w:color w:val="000000"/>
          <w:spacing w:val="0"/>
          <w:w w:val="100"/>
          <w:position w:val="0"/>
        </w:rPr>
        <w:t>。</w:t>
      </w:r>
    </w:p>
    <w:p>
      <w:pPr>
        <w:pStyle w:val="Style26"/>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本报告期内，在研发投入及新产品开发方面，公司立足于以位置为核心的海量多源大数据优势，基于 公司发展战略，对技术研发资源进行整合和优化，面向新兴市场及客户需求，进行产品开发及商用孵化； 面向自动驾驶等未来领域，继续加大研发投入、加强核心关键技术/底层技术的攻关力度。报告期内，公 司导航核心引擎能力和体验持续提升，获得国际高端车厂的认可；高精度数据采集制作的核心技术全面达 到国际领先水平，并具备了行业领先的高精度数据生产能力和规模生产能力；车联网服务平台完善成熟的</w:t>
        <w:br w:type="page"/>
      </w:r>
      <w:r>
        <w:rPr>
          <w:color w:val="000000"/>
          <w:spacing w:val="0"/>
          <w:w w:val="100"/>
          <w:position w:val="0"/>
        </w:rPr>
        <w:t>产品系列、技术体系和服务体系，可以同步支撑乘用车和商用车车联网服务；与众多车厂共同打造的高级 辅助驾驶产品已经实现量产，基于深度学习领域的技术成果，正在搭建和测试验证</w:t>
      </w:r>
      <w:r>
        <w:rPr>
          <w:color w:val="000000"/>
          <w:spacing w:val="0"/>
          <w:w w:val="100"/>
          <w:position w:val="0"/>
        </w:rPr>
        <w:t>L4</w:t>
      </w:r>
      <w:r>
        <w:rPr>
          <w:color w:val="000000"/>
          <w:spacing w:val="0"/>
          <w:w w:val="100"/>
          <w:position w:val="0"/>
        </w:rPr>
        <w:t>级别全自动驾驶相 关技术解决方案；行业内第一个发布的独立充电桩服务平台，具有覆盖范围全、品牌全及数据更新频率快 的优势，并可面向车主客户提供个性化筛选等服务。截至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月，公司已获得授权专利</w:t>
      </w:r>
      <w:r>
        <w:rPr>
          <w:rFonts w:ascii="Times New Roman" w:eastAsia="Times New Roman" w:hAnsi="Times New Roman" w:cs="Times New Roman"/>
          <w:color w:val="000000"/>
          <w:spacing w:val="0"/>
          <w:w w:val="100"/>
          <w:position w:val="0"/>
        </w:rPr>
        <w:t>90</w:t>
      </w:r>
      <w:r>
        <w:rPr>
          <w:color w:val="000000"/>
          <w:spacing w:val="0"/>
          <w:w w:val="100"/>
          <w:position w:val="0"/>
        </w:rPr>
        <w:t>件、软件 著作权</w:t>
      </w:r>
      <w:r>
        <w:rPr>
          <w:rFonts w:ascii="Times New Roman" w:eastAsia="Times New Roman" w:hAnsi="Times New Roman" w:cs="Times New Roman"/>
          <w:color w:val="000000"/>
          <w:spacing w:val="0"/>
          <w:w w:val="100"/>
          <w:position w:val="0"/>
        </w:rPr>
        <w:t>398</w:t>
      </w:r>
      <w:r>
        <w:rPr>
          <w:color w:val="000000"/>
          <w:spacing w:val="0"/>
          <w:w w:val="100"/>
          <w:position w:val="0"/>
        </w:rPr>
        <w:t>件。</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726,064,416.11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700,888,014.90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219,063,530.55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161,032,298.59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研发投入资本化的金额增长主要是由于本期公司增加高精度地图研发投入力度。</w:t>
      </w:r>
    </w:p>
    <w:p>
      <w:pPr>
        <w:pStyle w:val="Style24"/>
        <w:keepNext/>
        <w:keepLines/>
        <w:widowControl w:val="0"/>
        <w:shd w:val="clear" w:color="auto" w:fill="auto"/>
        <w:bidi w:val="0"/>
        <w:spacing w:before="0" w:after="40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、现金流</w:t>
      </w:r>
      <w:bookmarkEnd w:id="167"/>
      <w:bookmarkEnd w:id="168"/>
      <w:bookmarkEnd w:id="170"/>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1,710,883,695.47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1,515,851,581.62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1,312,266,560.85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1,219,368,784.49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398,617,134.62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296,482,797.13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565,770,525.40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1,079,110,193.11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894,831,001.52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1,473,298,125.34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-329,060,476.12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-394,187,932.23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109,688,995.19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286,521,527.40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99,629,295.07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120,109,312.64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10,059,700.12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166,412,214.76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82,845,137.52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69,823,377.29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w:t>
            </w:r>
          </w:p>
        </w:tc>
      </w:tr>
    </w:tbl>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经营活动产生的现金流量净额同比增加，主要影响因素是本期收到大客户应收账款回款增加所致;</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投资活动现金流入小计同比下降，主要影响因素是本期收回银行理财产品投资减少；</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投资活动现金流出小计同比下降，主要影响因素是本期购买银行理财产品减少；</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筹资活动现金流入小计同比下降，主要影响因素是上期股权激励收到股权款增加；</w:t>
      </w:r>
    </w:p>
    <w:p>
      <w:pPr>
        <w:pStyle w:val="Style32"/>
        <w:keepNext w:val="0"/>
        <w:keepLines w:val="0"/>
        <w:widowControl w:val="0"/>
        <w:shd w:val="clear" w:color="auto" w:fill="auto"/>
        <w:bidi w:val="0"/>
        <w:spacing w:before="0" w:after="460" w:line="240" w:lineRule="auto"/>
        <w:ind w:left="0" w:right="0" w:firstLine="0"/>
        <w:jc w:val="left"/>
      </w:pPr>
      <w:r>
        <w:rPr>
          <w:color w:val="000000"/>
          <w:spacing w:val="0"/>
          <w:w w:val="100"/>
          <w:position w:val="0"/>
        </w:rPr>
        <w:t>筹资活动产生的现金流量净额同比下降，主要影响因素是上期股权激励收到股权款增加。</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三</w:t>
      </w:r>
      <w:bookmarkEnd w:id="173"/>
      <w:r>
        <w:rPr>
          <w:color w:val="000000"/>
          <w:spacing w:val="0"/>
          <w:w w:val="100"/>
          <w:position w:val="0"/>
        </w:rPr>
        <w:t>、非主营业务分析</w:t>
      </w:r>
      <w:bookmarkEnd w:id="171"/>
      <w:bookmarkEnd w:id="172"/>
      <w:bookmarkEnd w:id="174"/>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20,449,978.54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主要为银行理财收益、联营 企业投资收益和可供出售金 融资产投资收益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36,101,084.50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主要为计提的坏账损失、可 供出售金融资产减值损失和 商誉减值损失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不具有持续性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81,003,411.41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主要为软件产品增值税即征 即退收入和政府项目资助收 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具有持续性</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2,812,804.89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主要为非流动资产处置损失 和滞纳金支出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不具有持续性</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四</w:t>
      </w:r>
      <w:bookmarkEnd w:id="177"/>
      <w:r>
        <w:rPr>
          <w:color w:val="000000"/>
          <w:spacing w:val="0"/>
          <w:w w:val="100"/>
          <w:position w:val="0"/>
        </w:rPr>
        <w:t>、资产及负债状况分析</w:t>
      </w:r>
      <w:bookmarkEnd w:id="175"/>
      <w:bookmarkEnd w:id="176"/>
      <w:bookmarkEnd w:id="178"/>
    </w:p>
    <w:p>
      <w:pPr>
        <w:pStyle w:val="Style24"/>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1,724,246,122.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1,779,476,180.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411,107,244.0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390,432,619.47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57,905,786.88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50,612,685.09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41,400,418.46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23,740,093.74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主要原因是本期确认权益法投资收 益增加所致；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139,273,919.8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143,208,098.53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626,635,185.7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173,917,822.31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主要原因是本期北京中关村永丰高 新技术产业基地房产投入增加所致；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21,920,400.00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34,766,480.00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主要原因是本期子公司银行借款减 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11,358,191.25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主要原因是本期子公司偿还银行借 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54,726,880.85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38,865,465.84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主要原因是本期银行承兑汇票增加 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划分为持有待售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主要原因是子公司转让一项股权投 资所致；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15,802,455.69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32,157,753.37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主要原因是子公司预缴所得税和待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抵扣境外所得税减少所致；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222,305,532.1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134,452,761.68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主要原因是本期公司加大高精度地 图研发投入力度所致；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8,993,792.22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3,533,335.43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主要原因是子公司新增装修款所致；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29,782,967.27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132,453,612.55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主要原因本期预付土地款转入在建 工程所致；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771,579.00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主要原因是本期银行承兑汇票增加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327,710.00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主要原因是本期子公司应付贷款利 息增加所致；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459,167,786.7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293,841,794.77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主要原因是本期应付土地和工程款 增加所致；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59,582,851.04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41,025,615.03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主要原因是已开票未确认收入款项 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1,066,527,265.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711,436,510.00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主要原因是本期资本公积转增股本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157,907,497.4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229,040,607.20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主要原因是本期限制性股票部分解 锁所致；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-1,404,265.09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-7,435,877.08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主要原因是外币报表折算差额所致；</w:t>
            </w:r>
          </w:p>
        </w:tc>
      </w:tr>
    </w:tbl>
    <w:p>
      <w:pPr>
        <w:pStyle w:val="Style24"/>
        <w:keepNext/>
        <w:keepLines/>
        <w:widowControl w:val="0"/>
        <w:shd w:val="clear" w:color="auto" w:fill="auto"/>
        <w:tabs>
          <w:tab w:pos="378" w:val="left"/>
        </w:tabs>
        <w:bidi w:val="0"/>
        <w:spacing w:before="0" w:after="2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以公允价值计量的资产和负债</w:t>
      </w:r>
      <w:bookmarkEnd w:id="183"/>
      <w:bookmarkEnd w:id="184"/>
      <w:bookmarkEnd w:id="186"/>
    </w:p>
    <w:p>
      <w:pPr>
        <w:pStyle w:val="Style32"/>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2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截至报告期末的资产权利受限情况</w:t>
      </w:r>
      <w:bookmarkEnd w:id="187"/>
      <w:bookmarkEnd w:id="188"/>
      <w:bookmarkEnd w:id="190"/>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截至报告期末，使用受限资金为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个月以上定期存款</w:t>
      </w:r>
      <w:r>
        <w:rPr>
          <w:rFonts w:ascii="Times New Roman" w:eastAsia="Times New Roman" w:hAnsi="Times New Roman" w:cs="Times New Roman"/>
          <w:color w:val="000000"/>
          <w:spacing w:val="0"/>
          <w:w w:val="100"/>
          <w:position w:val="0"/>
          <w:sz w:val="18"/>
          <w:szCs w:val="18"/>
        </w:rPr>
        <w:t>328,810,436.53</w:t>
      </w:r>
      <w:r>
        <w:rPr>
          <w:color w:val="000000"/>
          <w:spacing w:val="0"/>
          <w:w w:val="100"/>
          <w:position w:val="0"/>
        </w:rPr>
        <w:t>元、备用信用证保证金</w:t>
      </w:r>
      <w:r>
        <w:rPr>
          <w:rFonts w:ascii="Times New Roman" w:eastAsia="Times New Roman" w:hAnsi="Times New Roman" w:cs="Times New Roman"/>
          <w:color w:val="000000"/>
          <w:spacing w:val="0"/>
          <w:w w:val="100"/>
          <w:position w:val="0"/>
          <w:sz w:val="18"/>
          <w:szCs w:val="18"/>
        </w:rPr>
        <w:t>26,000,000.00</w:t>
      </w:r>
      <w:r>
        <w:rPr>
          <w:color w:val="000000"/>
          <w:spacing w:val="0"/>
          <w:w w:val="100"/>
          <w:position w:val="0"/>
        </w:rPr>
        <w:t>元及履约保函保 证金</w:t>
      </w:r>
      <w:r>
        <w:rPr>
          <w:rFonts w:ascii="Times New Roman" w:eastAsia="Times New Roman" w:hAnsi="Times New Roman" w:cs="Times New Roman"/>
          <w:color w:val="000000"/>
          <w:spacing w:val="0"/>
          <w:w w:val="100"/>
          <w:position w:val="0"/>
          <w:sz w:val="18"/>
          <w:szCs w:val="18"/>
        </w:rPr>
        <w:t>5,471,381.8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元。本公司为子公司</w:t>
      </w:r>
      <w:r>
        <w:rPr>
          <w:rFonts w:ascii="Times New Roman" w:eastAsia="Times New Roman" w:hAnsi="Times New Roman" w:cs="Times New Roman"/>
          <w:color w:val="000000"/>
          <w:spacing w:val="0"/>
          <w:w w:val="100"/>
          <w:position w:val="0"/>
          <w:sz w:val="18"/>
          <w:szCs w:val="18"/>
        </w:rPr>
        <w:t>Mapscape B.V</w:t>
      </w:r>
      <w:r>
        <w:rPr>
          <w:color w:val="000000"/>
          <w:spacing w:val="0"/>
          <w:w w:val="100"/>
          <w:position w:val="0"/>
        </w:rPr>
        <w:t>的银行贷款出具的备用信用证之保证金</w:t>
      </w:r>
      <w:r>
        <w:rPr>
          <w:rFonts w:ascii="Times New Roman" w:eastAsia="Times New Roman" w:hAnsi="Times New Roman" w:cs="Times New Roman"/>
          <w:color w:val="000000"/>
          <w:spacing w:val="0"/>
          <w:w w:val="100"/>
          <w:position w:val="0"/>
          <w:sz w:val="18"/>
          <w:szCs w:val="18"/>
        </w:rPr>
        <w:t>26,000,000.00</w:t>
      </w:r>
      <w:r>
        <w:rPr>
          <w:color w:val="000000"/>
          <w:spacing w:val="0"/>
          <w:w w:val="100"/>
          <w:position w:val="0"/>
        </w:rPr>
        <w:t>元，期限自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8"/>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五</w:t>
      </w:r>
      <w:bookmarkEnd w:id="193"/>
      <w:r>
        <w:rPr>
          <w:color w:val="000000"/>
          <w:spacing w:val="0"/>
          <w:w w:val="100"/>
          <w:position w:val="0"/>
        </w:rPr>
        <w:t>、投资状况分析</w:t>
      </w:r>
      <w:bookmarkEnd w:id="191"/>
      <w:bookmarkEnd w:id="192"/>
      <w:bookmarkEnd w:id="194"/>
    </w:p>
    <w:p>
      <w:pPr>
        <w:pStyle w:val="Style24"/>
        <w:keepNext/>
        <w:keepLines/>
        <w:widowControl w:val="0"/>
        <w:shd w:val="clear" w:color="auto" w:fill="auto"/>
        <w:bidi w:val="0"/>
        <w:spacing w:before="0" w:after="38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6,157,030.00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391,447,869.18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报告期投资额大幅下降主要是由于上年收购</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所致。</w:t>
      </w:r>
    </w:p>
    <w:p>
      <w:pPr>
        <w:widowControl w:val="0"/>
        <w:spacing w:after="379" w:line="1" w:lineRule="exact"/>
      </w:pPr>
    </w:p>
    <w:p>
      <w:pPr>
        <w:pStyle w:val="Style24"/>
        <w:keepNext/>
        <w:keepLines/>
        <w:widowControl w:val="0"/>
        <w:shd w:val="clear" w:color="auto" w:fill="auto"/>
        <w:tabs>
          <w:tab w:pos="378" w:val="left"/>
        </w:tabs>
        <w:bidi w:val="0"/>
        <w:spacing w:before="0" w:after="38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报告期内获取的重大的股权投资情况</w:t>
      </w:r>
      <w:bookmarkEnd w:id="199"/>
      <w:bookmarkEnd w:id="200"/>
      <w:bookmarkEnd w:id="202"/>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32"/>
        <w:keepNext w:val="0"/>
        <w:keepLines w:val="0"/>
        <w:widowControl w:val="0"/>
        <w:numPr>
          <w:ilvl w:val="0"/>
          <w:numId w:val="3"/>
        </w:numPr>
        <w:shd w:val="clear" w:color="auto" w:fill="auto"/>
        <w:tabs>
          <w:tab w:pos="289" w:val="left"/>
        </w:tabs>
        <w:bidi w:val="0"/>
        <w:spacing w:before="0" w:after="380" w:line="240" w:lineRule="auto"/>
        <w:ind w:left="0" w:right="0" w:firstLine="0"/>
        <w:jc w:val="both"/>
      </w:pPr>
      <w:bookmarkStart w:id="215" w:name="bookmark215"/>
      <w:bookmarkEnd w:id="2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6"/>
      <w:bookmarkEnd w:id="217"/>
      <w:bookmarkEnd w:id="219"/>
    </w:p>
    <w:p>
      <w:pPr>
        <w:pStyle w:val="Style32"/>
        <w:keepNext w:val="0"/>
        <w:keepLines w:val="0"/>
        <w:widowControl w:val="0"/>
        <w:numPr>
          <w:ilvl w:val="0"/>
          <w:numId w:val="3"/>
        </w:numPr>
        <w:shd w:val="clear" w:color="auto" w:fill="auto"/>
        <w:tabs>
          <w:tab w:pos="289" w:val="left"/>
        </w:tabs>
        <w:bidi w:val="0"/>
        <w:spacing w:before="0" w:line="240" w:lineRule="auto"/>
        <w:ind w:left="0" w:right="0" w:firstLine="0"/>
        <w:jc w:val="both"/>
      </w:pPr>
      <w:bookmarkStart w:id="220" w:name="bookmark220"/>
      <w:bookmarkEnd w:id="2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闲置两年 以上募集 资金金额</w:t>
            </w:r>
          </w:p>
        </w:tc>
      </w:tr>
    </w:tbl>
    <w:p>
      <w:pPr>
        <w:widowControl w:val="0"/>
        <w:spacing w:line="1" w:lineRule="exact"/>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公开发行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118,459.08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118,459.08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32,397.98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32,397.98</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首次公开发行股票并上市以来，四维图新按照《招股说明书》中承诺的用途使用募集资金，募集资金存放与使用符合《深 圳证券交易所股票上市规则》、《深圳证券交易所中小企业板上市公司规范运作指引》等规范性文件的规定，不存在更改或 变相更改募集资金用途和损害股东利益的情况，不存在违规使用募集资金的情形。</w:t>
            </w:r>
          </w:p>
        </w:tc>
      </w:tr>
    </w:tbl>
    <w:p>
      <w:pPr>
        <w:widowControl w:val="0"/>
        <w:spacing w:after="319" w:line="1" w:lineRule="exact"/>
      </w:pPr>
    </w:p>
    <w:p>
      <w:pPr>
        <w:pStyle w:val="Style24"/>
        <w:keepNext/>
        <w:keepLines/>
        <w:widowControl w:val="0"/>
        <w:numPr>
          <w:ilvl w:val="0"/>
          <w:numId w:val="5"/>
        </w:numPr>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募集资金承诺项目情况</w:t>
      </w:r>
      <w:bookmarkEnd w:id="221"/>
      <w:bookmarkEnd w:id="222"/>
      <w:bookmarkEnd w:id="224"/>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7" w:lineRule="exact"/>
              <w:ind w:left="0" w:right="280" w:firstLine="0"/>
              <w:jc w:val="righ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2" w:lineRule="exact"/>
              <w:ind w:left="0" w:right="0" w:firstLine="300"/>
              <w:jc w:val="both"/>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第二代导航电子地图 生产平台开发项目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高现势性、高精度、精 细化车载导航电子地 图开发项目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行人导航数据产品开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51,889.45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68,665.58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收购 </w:t>
            </w:r>
            <w:r>
              <w:rPr>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19,112.52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收购中交宇科(北京) 空间信息技术有限公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收购中寰卫星导航通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北京中关村永丰高新 技术产业基地建设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67,664.08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66,569.63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39,039.01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126,154.0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126,154.0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118,459.0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无此类情况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本期项目均无重大变化</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超募资金的金额、用途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45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超募资金的金额为</w:t>
            </w:r>
            <w:r>
              <w:rPr>
                <w:color w:val="000000"/>
                <w:spacing w:val="0"/>
                <w:w w:val="100"/>
                <w:position w:val="0"/>
                <w:sz w:val="18"/>
                <w:szCs w:val="18"/>
              </w:rPr>
              <w:t>79,377.88</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月，公司董事会审议决定，用超募资金</w:t>
            </w:r>
            <w:r>
              <w:rPr>
                <w:color w:val="000000"/>
                <w:spacing w:val="0"/>
                <w:w w:val="100"/>
                <w:position w:val="0"/>
                <w:sz w:val="18"/>
                <w:szCs w:val="18"/>
              </w:rPr>
              <w:t>6,164.00</w:t>
            </w:r>
            <w:r>
              <w:rPr>
                <w:rFonts w:ascii="SimSun" w:eastAsia="SimSun" w:hAnsi="SimSun" w:cs="SimSun"/>
                <w:color w:val="000000"/>
                <w:spacing w:val="0"/>
                <w:w w:val="100"/>
                <w:position w:val="0"/>
                <w:sz w:val="17"/>
                <w:szCs w:val="17"/>
              </w:rPr>
              <w:t>万元收购荷兰</w:t>
            </w:r>
            <w:r>
              <w:rPr>
                <w:color w:val="000000"/>
                <w:spacing w:val="0"/>
                <w:w w:val="100"/>
                <w:position w:val="0"/>
                <w:sz w:val="18"/>
                <w:szCs w:val="18"/>
              </w:rPr>
              <w:t>Mapscape B.V</w:t>
            </w:r>
            <w:r>
              <w:rPr>
                <w:rFonts w:ascii="SimSun" w:eastAsia="SimSun" w:hAnsi="SimSun" w:cs="SimSun"/>
                <w:color w:val="000000"/>
                <w:spacing w:val="0"/>
                <w:w w:val="100"/>
                <w:position w:val="0"/>
                <w:sz w:val="17"/>
                <w:szCs w:val="17"/>
              </w:rPr>
              <w:t>公司全部股 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日，公司累计使用超募资金支付荷兰</w:t>
            </w:r>
            <w:r>
              <w:rPr>
                <w:color w:val="000000"/>
                <w:spacing w:val="0"/>
                <w:w w:val="100"/>
                <w:position w:val="0"/>
                <w:sz w:val="18"/>
                <w:szCs w:val="18"/>
              </w:rPr>
              <w:t>Mapscape B.V.</w:t>
            </w:r>
            <w:r>
              <w:rPr>
                <w:rFonts w:ascii="SimSun" w:eastAsia="SimSun" w:hAnsi="SimSun" w:cs="SimSun"/>
                <w:color w:val="000000"/>
                <w:spacing w:val="0"/>
                <w:w w:val="100"/>
                <w:position w:val="0"/>
                <w:sz w:val="17"/>
                <w:szCs w:val="17"/>
              </w:rPr>
              <w:t>公司投资款</w:t>
            </w:r>
            <w:r>
              <w:rPr>
                <w:color w:val="000000"/>
                <w:spacing w:val="0"/>
                <w:w w:val="100"/>
                <w:position w:val="0"/>
                <w:sz w:val="18"/>
                <w:szCs w:val="18"/>
              </w:rPr>
              <w:t xml:space="preserve">6,069.55 </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98.47%</w:t>
            </w:r>
            <w:r>
              <w:rPr>
                <w:rFonts w:ascii="SimSun" w:eastAsia="SimSun" w:hAnsi="SimSun" w:cs="SimSun"/>
                <w:color w:val="000000"/>
                <w:spacing w:val="0"/>
                <w:w w:val="100"/>
                <w:position w:val="0"/>
                <w:sz w:val="17"/>
                <w:szCs w:val="17"/>
              </w:rPr>
              <w:t>。投资款已全部支付完毕，差额是由于汇率差异产生。</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月，公司董事会审议决定，用超募资金</w:t>
            </w:r>
            <w:r>
              <w:rPr>
                <w:color w:val="000000"/>
                <w:spacing w:val="0"/>
                <w:w w:val="100"/>
                <w:position w:val="0"/>
                <w:sz w:val="18"/>
                <w:szCs w:val="18"/>
              </w:rPr>
              <w:t>13,800.00</w:t>
            </w:r>
            <w:r>
              <w:rPr>
                <w:rFonts w:ascii="SimSun" w:eastAsia="SimSun" w:hAnsi="SimSun" w:cs="SimSun"/>
                <w:color w:val="000000"/>
                <w:spacing w:val="0"/>
                <w:w w:val="100"/>
                <w:position w:val="0"/>
                <w:sz w:val="17"/>
                <w:szCs w:val="17"/>
              </w:rPr>
              <w:t>万元收购中交宇科</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空间信息技术 有限公司</w:t>
            </w:r>
            <w:r>
              <w:rPr>
                <w:color w:val="000000"/>
                <w:spacing w:val="0"/>
                <w:w w:val="100"/>
                <w:position w:val="0"/>
                <w:sz w:val="18"/>
                <w:szCs w:val="18"/>
              </w:rPr>
              <w:t>51.98%</w:t>
            </w:r>
            <w:r>
              <w:rPr>
                <w:rFonts w:ascii="SimSun" w:eastAsia="SimSun" w:hAnsi="SimSun" w:cs="SimSun"/>
                <w:color w:val="000000"/>
                <w:spacing w:val="0"/>
                <w:w w:val="100"/>
                <w:position w:val="0"/>
                <w:sz w:val="17"/>
                <w:szCs w:val="17"/>
              </w:rPr>
              <w:t>股权。截至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日，公司累计使用超募资金支付中交宇科</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空间信 息技术有限公司投资款</w:t>
            </w:r>
            <w:r>
              <w:rPr>
                <w:color w:val="000000"/>
                <w:spacing w:val="0"/>
                <w:w w:val="100"/>
                <w:position w:val="0"/>
                <w:sz w:val="18"/>
                <w:szCs w:val="18"/>
              </w:rPr>
              <w:t>12,800.00</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92.75%</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月，公司董事会审议决 定，用超募资金</w:t>
            </w:r>
            <w:r>
              <w:rPr>
                <w:color w:val="000000"/>
                <w:spacing w:val="0"/>
                <w:w w:val="100"/>
                <w:position w:val="0"/>
                <w:sz w:val="18"/>
                <w:szCs w:val="18"/>
              </w:rPr>
              <w:t>6,224.08</w:t>
            </w:r>
            <w:r>
              <w:rPr>
                <w:rFonts w:ascii="SimSun" w:eastAsia="SimSun" w:hAnsi="SimSun" w:cs="SimSun"/>
                <w:color w:val="000000"/>
                <w:spacing w:val="0"/>
                <w:w w:val="100"/>
                <w:position w:val="0"/>
                <w:sz w:val="17"/>
                <w:szCs w:val="17"/>
              </w:rPr>
              <w:t>万元以增资的形式投资中寰卫星导航通信有限公司，增资完成后公司获得 中寰卫星导航通信有限公司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公司累计使用超募资金支付中寰卫 星导航通信有限公司投资款</w:t>
            </w:r>
            <w:r>
              <w:rPr>
                <w:color w:val="000000"/>
                <w:spacing w:val="0"/>
                <w:w w:val="100"/>
                <w:position w:val="0"/>
                <w:sz w:val="18"/>
                <w:szCs w:val="18"/>
              </w:rPr>
              <w:t>6,224.08</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月，公司董事会审议决 定，用超募资金不超过</w:t>
            </w:r>
            <w:r>
              <w:rPr>
                <w:color w:val="000000"/>
                <w:spacing w:val="0"/>
                <w:w w:val="100"/>
                <w:position w:val="0"/>
                <w:sz w:val="18"/>
                <w:szCs w:val="18"/>
              </w:rPr>
              <w:t>41,476.00</w:t>
            </w:r>
            <w:r>
              <w:rPr>
                <w:rFonts w:ascii="SimSun" w:eastAsia="SimSun" w:hAnsi="SimSun" w:cs="SimSun"/>
                <w:color w:val="000000"/>
                <w:spacing w:val="0"/>
                <w:w w:val="100"/>
                <w:position w:val="0"/>
                <w:sz w:val="17"/>
                <w:szCs w:val="17"/>
              </w:rPr>
              <w:t>万元在北京中关村永丰高新技术产业基地购买建设用地，并建设公 司研发、生产及办公综合大楼。截至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公司累计使用超募资金支付中关村永丰高 新技术产业基地建设款</w:t>
            </w:r>
            <w:r>
              <w:rPr>
                <w:color w:val="000000"/>
                <w:spacing w:val="0"/>
                <w:w w:val="100"/>
                <w:position w:val="0"/>
                <w:sz w:val="18"/>
                <w:szCs w:val="18"/>
              </w:rPr>
              <w:t>41,476.00</w:t>
            </w:r>
            <w:r>
              <w:rPr>
                <w:rFonts w:ascii="SimSun" w:eastAsia="SimSun" w:hAnsi="SimSun" w:cs="SimSun"/>
                <w:color w:val="000000"/>
                <w:spacing w:val="0"/>
                <w:w w:val="100"/>
                <w:position w:val="0"/>
                <w:sz w:val="17"/>
                <w:szCs w:val="17"/>
              </w:rPr>
              <w:t>万元，占投资总额的</w:t>
            </w:r>
            <w:r>
              <w:rPr>
                <w:color w:val="000000"/>
                <w:spacing w:val="0"/>
                <w:w w:val="100"/>
                <w:position w:val="0"/>
                <w:sz w:val="18"/>
                <w:szCs w:val="18"/>
              </w:rPr>
              <w:t>100%</w:t>
            </w: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日，超募资金 结余为</w:t>
            </w:r>
            <w:r>
              <w:rPr>
                <w:color w:val="000000"/>
                <w:spacing w:val="0"/>
                <w:w w:val="100"/>
                <w:position w:val="0"/>
                <w:sz w:val="18"/>
                <w:szCs w:val="18"/>
              </w:rPr>
              <w:t>12,808.25</w:t>
            </w:r>
            <w:r>
              <w:rPr>
                <w:rFonts w:ascii="SimSun" w:eastAsia="SimSun" w:hAnsi="SimSun" w:cs="SimSun"/>
                <w:color w:val="000000"/>
                <w:spacing w:val="0"/>
                <w:w w:val="100"/>
                <w:position w:val="0"/>
                <w:sz w:val="17"/>
                <w:szCs w:val="17"/>
              </w:rPr>
              <w:t>万元。其余超募资金暂未指定用途。</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227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日公司第二届董事会第二^一次会议以及</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年度第一次临 时股东大会审议通过了《关于变更募投项目部分内容实施方式和实施进度的议案》，同意公司变更募 投项目部分内容的实施方式和实施进度，将原拟用于在北京海淀中关村科技园区内购买办公楼的 </w:t>
            </w:r>
            <w:r>
              <w:rPr>
                <w:color w:val="000000"/>
                <w:spacing w:val="0"/>
                <w:w w:val="100"/>
                <w:position w:val="0"/>
                <w:sz w:val="18"/>
                <w:szCs w:val="18"/>
              </w:rPr>
              <w:t>11,680</w:t>
            </w:r>
            <w:r>
              <w:rPr>
                <w:rFonts w:ascii="SimSun" w:eastAsia="SimSun" w:hAnsi="SimSun" w:cs="SimSun"/>
                <w:color w:val="000000"/>
                <w:spacing w:val="0"/>
                <w:w w:val="100"/>
                <w:position w:val="0"/>
                <w:sz w:val="17"/>
                <w:szCs w:val="17"/>
              </w:rPr>
              <w:t>万元募集资金使用方式变更为自建，即用于在北京中关村永丰高新技术产业基地购买建设用 地建设公司研发、生产及办公综合大楼，该部分募集资金使用进度亦根据大楼建设进度作相应调整。 该事项不涉及募集资金使用方向的实质性变更，也不影响募投项目的具体实施。对于该事项，公司 独立董事、监事会及保荐机构均发表了明确同意意见。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日以公司自有资金垫资</w:t>
            </w:r>
            <w:r>
              <w:rPr>
                <w:color w:val="000000"/>
                <w:spacing w:val="0"/>
                <w:w w:val="100"/>
                <w:position w:val="0"/>
                <w:sz w:val="18"/>
                <w:szCs w:val="18"/>
              </w:rPr>
              <w:t>8,176.38</w:t>
            </w:r>
            <w:r>
              <w:rPr>
                <w:rFonts w:ascii="SimSun" w:eastAsia="SimSun" w:hAnsi="SimSun" w:cs="SimSun"/>
                <w:color w:val="000000"/>
                <w:spacing w:val="0"/>
                <w:w w:val="100"/>
                <w:position w:val="0"/>
                <w:sz w:val="17"/>
                <w:szCs w:val="17"/>
              </w:rPr>
              <w:t>万元，</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月份已置换。</w:t>
            </w:r>
          </w:p>
        </w:tc>
      </w:tr>
    </w:tbl>
    <w:p>
      <w:pPr>
        <w:widowControl w:val="0"/>
        <w:spacing w:line="1" w:lineRule="exact"/>
      </w:pPr>
      <w:r>
        <w:br w:type="page"/>
      </w:r>
    </w:p>
    <w:tbl>
      <w:tblPr>
        <w:tblOverlap w:val="never"/>
        <w:jc w:val="center"/>
        <w:tblLayout w:type="fixed"/>
      </w:tblPr>
      <w:tblGrid>
        <w:gridCol w:w="1781"/>
        <w:gridCol w:w="7805"/>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用闲置募集资金暂时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日公司第三届董事会第四次会议审议通过《关于公司使用部分闲置募集资金和自有 资金购买银行理财产品的议案》，同意公司使用不超过人民币</w:t>
            </w:r>
            <w:r>
              <w:rPr>
                <w:color w:val="000000"/>
                <w:spacing w:val="0"/>
                <w:w w:val="100"/>
                <w:position w:val="0"/>
                <w:sz w:val="18"/>
                <w:szCs w:val="18"/>
              </w:rPr>
              <w:t>3</w:t>
            </w:r>
            <w:r>
              <w:rPr>
                <w:rFonts w:ascii="SimSun" w:eastAsia="SimSun" w:hAnsi="SimSun" w:cs="SimSun"/>
                <w:color w:val="000000"/>
                <w:spacing w:val="0"/>
                <w:w w:val="100"/>
                <w:position w:val="0"/>
                <w:sz w:val="17"/>
                <w:szCs w:val="17"/>
              </w:rPr>
              <w:t>亿元额度的短期闲置募集资金（含超 募资金）和不超过人民币</w:t>
            </w:r>
            <w:r>
              <w:rPr>
                <w:color w:val="000000"/>
                <w:spacing w:val="0"/>
                <w:w w:val="100"/>
                <w:position w:val="0"/>
                <w:sz w:val="18"/>
                <w:szCs w:val="18"/>
              </w:rPr>
              <w:t>2</w:t>
            </w:r>
            <w:r>
              <w:rPr>
                <w:rFonts w:ascii="SimSun" w:eastAsia="SimSun" w:hAnsi="SimSun" w:cs="SimSun"/>
                <w:color w:val="000000"/>
                <w:spacing w:val="0"/>
                <w:w w:val="100"/>
                <w:position w:val="0"/>
                <w:sz w:val="17"/>
                <w:szCs w:val="17"/>
              </w:rPr>
              <w:t>亿元额度的短期闲置自有资金购买商业银行发行的安全性高、流动性好、 保本型银行理财产品。在上述额度内，资金可以在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 董事会审议通过之日起至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日前有效。</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日公司第三届董事会第十四次 会议，审议通过了《关于公司使用部分闲置募集资金和自有资金购买理财产品的议案》，同意公司使 用不超过人民币</w:t>
            </w:r>
            <w:r>
              <w:rPr>
                <w:color w:val="000000"/>
                <w:spacing w:val="0"/>
                <w:w w:val="100"/>
                <w:position w:val="0"/>
                <w:sz w:val="18"/>
                <w:szCs w:val="18"/>
              </w:rPr>
              <w:t>3</w:t>
            </w:r>
            <w:r>
              <w:rPr>
                <w:rFonts w:ascii="SimSun" w:eastAsia="SimSun" w:hAnsi="SimSun" w:cs="SimSun"/>
                <w:color w:val="000000"/>
                <w:spacing w:val="0"/>
                <w:w w:val="100"/>
                <w:position w:val="0"/>
                <w:sz w:val="17"/>
                <w:szCs w:val="17"/>
              </w:rPr>
              <w:t>亿元额度的短期闲置募集资金</w:t>
            </w:r>
            <w:r>
              <w:rPr>
                <w:color w:val="000000"/>
                <w:spacing w:val="0"/>
                <w:w w:val="100"/>
                <w:position w:val="0"/>
                <w:sz w:val="18"/>
                <w:szCs w:val="18"/>
              </w:rPr>
              <w:t>（</w:t>
            </w:r>
            <w:r>
              <w:rPr>
                <w:rFonts w:ascii="SimSun" w:eastAsia="SimSun" w:hAnsi="SimSun" w:cs="SimSun"/>
                <w:color w:val="000000"/>
                <w:spacing w:val="0"/>
                <w:w w:val="100"/>
                <w:position w:val="0"/>
                <w:sz w:val="17"/>
                <w:szCs w:val="17"/>
              </w:rPr>
              <w:t>含超募资金</w:t>
            </w:r>
            <w:r>
              <w:rPr>
                <w:color w:val="000000"/>
                <w:spacing w:val="0"/>
                <w:w w:val="100"/>
                <w:position w:val="0"/>
                <w:sz w:val="18"/>
                <w:szCs w:val="18"/>
              </w:rPr>
              <w:t>）</w:t>
            </w:r>
            <w:r>
              <w:rPr>
                <w:rFonts w:ascii="SimSun" w:eastAsia="SimSun" w:hAnsi="SimSun" w:cs="SimSun"/>
                <w:color w:val="000000"/>
                <w:spacing w:val="0"/>
                <w:w w:val="100"/>
                <w:position w:val="0"/>
                <w:sz w:val="17"/>
                <w:szCs w:val="17"/>
              </w:rPr>
              <w:t>和不超过人民币</w:t>
            </w:r>
            <w:r>
              <w:rPr>
                <w:color w:val="000000"/>
                <w:spacing w:val="0"/>
                <w:w w:val="100"/>
                <w:position w:val="0"/>
                <w:sz w:val="18"/>
                <w:szCs w:val="18"/>
              </w:rPr>
              <w:t>2</w:t>
            </w:r>
            <w:r>
              <w:rPr>
                <w:rFonts w:ascii="SimSun" w:eastAsia="SimSun" w:hAnsi="SimSun" w:cs="SimSun"/>
                <w:color w:val="000000"/>
                <w:spacing w:val="0"/>
                <w:w w:val="100"/>
                <w:position w:val="0"/>
                <w:sz w:val="17"/>
                <w:szCs w:val="17"/>
              </w:rPr>
              <w:t>亿元额度的短期闲 置自有资金购买商业银行发行的安全性高、流动性好、保本型银行理财产品，在上述额度内，资金 可以在</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日前进行滚动使用，相关决议自董事会审议通过之日起至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前有效。</w:t>
            </w:r>
            <w:r>
              <w:rPr>
                <w:color w:val="000000"/>
                <w:spacing w:val="0"/>
                <w:w w:val="100"/>
                <w:position w:val="0"/>
                <w:sz w:val="18"/>
                <w:szCs w:val="18"/>
              </w:rPr>
              <w:t>2016</w:t>
            </w:r>
            <w:r>
              <w:rPr>
                <w:rFonts w:ascii="SimSun" w:eastAsia="SimSun" w:hAnsi="SimSun" w:cs="SimSun"/>
                <w:color w:val="000000"/>
                <w:spacing w:val="0"/>
                <w:w w:val="100"/>
                <w:position w:val="0"/>
                <w:sz w:val="17"/>
                <w:szCs w:val="17"/>
              </w:rPr>
              <w:t>年公司根据前述决议使用募集资金购买银行理财产品的收益为</w:t>
            </w:r>
            <w:r>
              <w:rPr>
                <w:color w:val="000000"/>
                <w:spacing w:val="0"/>
                <w:w w:val="100"/>
                <w:position w:val="0"/>
                <w:sz w:val="18"/>
                <w:szCs w:val="18"/>
              </w:rPr>
              <w:t>274.52</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日，公司使用募集资金购买银行理财产品的份额余额为</w:t>
            </w:r>
            <w:r>
              <w:rPr>
                <w:color w:val="000000"/>
                <w:spacing w:val="0"/>
                <w:w w:val="100"/>
                <w:position w:val="0"/>
                <w:sz w:val="18"/>
                <w:szCs w:val="18"/>
              </w:rPr>
              <w:t>0</w:t>
            </w:r>
            <w:r>
              <w:rPr>
                <w:rFonts w:ascii="SimSun" w:eastAsia="SimSun" w:hAnsi="SimSun" w:cs="SimSun"/>
                <w:color w:val="000000"/>
                <w:spacing w:val="0"/>
                <w:w w:val="100"/>
                <w:position w:val="0"/>
                <w:sz w:val="17"/>
                <w:szCs w:val="17"/>
              </w:rPr>
              <w:t>元，尚未使用的募集资金存放 在募集资金专户中。</w:t>
            </w:r>
          </w:p>
        </w:tc>
      </w:tr>
      <w:tr>
        <w:trPr>
          <w:trHeight w:val="44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原计划在首次公开发行股票募集资金到位后第一年使用</w:t>
            </w:r>
            <w:r>
              <w:rPr>
                <w:color w:val="000000"/>
                <w:spacing w:val="0"/>
                <w:w w:val="100"/>
                <w:position w:val="0"/>
                <w:sz w:val="18"/>
                <w:szCs w:val="18"/>
              </w:rPr>
              <w:t>11,680</w:t>
            </w:r>
            <w:r>
              <w:rPr>
                <w:rFonts w:ascii="SimSun" w:eastAsia="SimSun" w:hAnsi="SimSun" w:cs="SimSun"/>
                <w:color w:val="000000"/>
                <w:spacing w:val="0"/>
                <w:w w:val="100"/>
                <w:position w:val="0"/>
                <w:sz w:val="17"/>
                <w:szCs w:val="17"/>
              </w:rPr>
              <w:t>万元购买办公楼，由于公司未寻找到 合适的购买标的，将该</w:t>
            </w:r>
            <w:r>
              <w:rPr>
                <w:color w:val="000000"/>
                <w:spacing w:val="0"/>
                <w:w w:val="100"/>
                <w:position w:val="0"/>
                <w:sz w:val="18"/>
                <w:szCs w:val="18"/>
              </w:rPr>
              <w:t>11,680</w:t>
            </w:r>
            <w:r>
              <w:rPr>
                <w:rFonts w:ascii="SimSun" w:eastAsia="SimSun" w:hAnsi="SimSun" w:cs="SimSun"/>
                <w:color w:val="000000"/>
                <w:spacing w:val="0"/>
                <w:w w:val="100"/>
                <w:position w:val="0"/>
                <w:sz w:val="17"/>
                <w:szCs w:val="17"/>
              </w:rPr>
              <w:t>万元募集资金使用方式由购置办公楼变更为在北京中关村永丰高新技 术产业基地购买建设用地自主建设。根据</w:t>
            </w:r>
            <w:r>
              <w:rPr>
                <w:color w:val="000000"/>
                <w:spacing w:val="0"/>
                <w:w w:val="100"/>
                <w:position w:val="0"/>
                <w:sz w:val="18"/>
                <w:szCs w:val="18"/>
              </w:rPr>
              <w:t>2013</w:t>
            </w:r>
            <w:r>
              <w:rPr>
                <w:rFonts w:ascii="SimSun" w:eastAsia="SimSun" w:hAnsi="SimSun" w:cs="SimSun"/>
                <w:color w:val="000000"/>
                <w:spacing w:val="0"/>
                <w:w w:val="100"/>
                <w:position w:val="0"/>
                <w:sz w:val="17"/>
                <w:szCs w:val="17"/>
              </w:rPr>
              <w:t>年公司董事会审议决定，公司计划使用</w:t>
            </w:r>
            <w:r>
              <w:rPr>
                <w:color w:val="000000"/>
                <w:spacing w:val="0"/>
                <w:w w:val="100"/>
                <w:position w:val="0"/>
                <w:sz w:val="18"/>
                <w:szCs w:val="18"/>
              </w:rPr>
              <w:t>11,680</w:t>
            </w:r>
            <w:r>
              <w:rPr>
                <w:rFonts w:ascii="SimSun" w:eastAsia="SimSun" w:hAnsi="SimSun" w:cs="SimSun"/>
                <w:color w:val="000000"/>
                <w:spacing w:val="0"/>
                <w:w w:val="100"/>
                <w:position w:val="0"/>
                <w:sz w:val="17"/>
                <w:szCs w:val="17"/>
              </w:rPr>
              <w:t>万元 募集资金和不超过</w:t>
            </w:r>
            <w:r>
              <w:rPr>
                <w:color w:val="000000"/>
                <w:spacing w:val="0"/>
                <w:w w:val="100"/>
                <w:position w:val="0"/>
                <w:sz w:val="18"/>
                <w:szCs w:val="18"/>
              </w:rPr>
              <w:t>41,476</w:t>
            </w:r>
            <w:r>
              <w:rPr>
                <w:rFonts w:ascii="SimSun" w:eastAsia="SimSun" w:hAnsi="SimSun" w:cs="SimSun"/>
                <w:color w:val="000000"/>
                <w:spacing w:val="0"/>
                <w:w w:val="100"/>
                <w:position w:val="0"/>
                <w:sz w:val="17"/>
                <w:szCs w:val="17"/>
              </w:rPr>
              <w:t>万元的部分超募资金在北京中关村永丰高新技术产业基地购买建设用地， 建设研发、生产及办公综合大楼，计划总投资不超过</w:t>
            </w:r>
            <w:r>
              <w:rPr>
                <w:color w:val="000000"/>
                <w:spacing w:val="0"/>
                <w:w w:val="100"/>
                <w:position w:val="0"/>
                <w:sz w:val="18"/>
                <w:szCs w:val="18"/>
              </w:rPr>
              <w:t>53,156</w:t>
            </w:r>
            <w:r>
              <w:rPr>
                <w:rFonts w:ascii="SimSun" w:eastAsia="SimSun" w:hAnsi="SimSun" w:cs="SimSun"/>
                <w:color w:val="000000"/>
                <w:spacing w:val="0"/>
                <w:w w:val="100"/>
                <w:position w:val="0"/>
                <w:sz w:val="17"/>
                <w:szCs w:val="17"/>
              </w:rPr>
              <w:t>万元。原计划综合大楼于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年底前 完成项目建设，但实施进度将会根据项目建设进度作相应调整。公司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日第三届董事 会第十九次会议审议通过了《关于调整公司在北京中关村永丰高新技术产业基地建设研发、生产及 办公综合大楼项目进度计划的议案》,同意公司变更北京中关村永丰高新技术产业基地建设项目的进 度计划，由计划在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年底前完成项目建设变更为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年内完成项目建设。截止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日，项目已基本建设完成。公司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日第三届董事会第二十八次会议审议通过了《关于 使用部分募集资金及利息追加在北京中关村永丰高新技术产业基地建设研发、生产及办公综合大楼 投资的议案》，同意公司追加北京中关村永丰高新技术产业基地建设项目的投资，由原计划总投资不 超过</w:t>
            </w:r>
            <w:r>
              <w:rPr>
                <w:color w:val="000000"/>
                <w:spacing w:val="0"/>
                <w:w w:val="100"/>
                <w:position w:val="0"/>
                <w:sz w:val="18"/>
                <w:szCs w:val="18"/>
              </w:rPr>
              <w:t>53,156</w:t>
            </w:r>
            <w:r>
              <w:rPr>
                <w:rFonts w:ascii="SimSun" w:eastAsia="SimSun" w:hAnsi="SimSun" w:cs="SimSun"/>
                <w:color w:val="000000"/>
                <w:spacing w:val="0"/>
                <w:w w:val="100"/>
                <w:position w:val="0"/>
                <w:sz w:val="17"/>
                <w:szCs w:val="17"/>
              </w:rPr>
              <w:t>万元变更为不超过</w:t>
            </w:r>
            <w:r>
              <w:rPr>
                <w:color w:val="000000"/>
                <w:spacing w:val="0"/>
                <w:w w:val="100"/>
                <w:position w:val="0"/>
                <w:sz w:val="18"/>
                <w:szCs w:val="18"/>
              </w:rPr>
              <w:t>74,340</w:t>
            </w:r>
            <w:r>
              <w:rPr>
                <w:rFonts w:ascii="SimSun" w:eastAsia="SimSun" w:hAnsi="SimSun" w:cs="SimSun"/>
                <w:color w:val="000000"/>
                <w:spacing w:val="0"/>
                <w:w w:val="100"/>
                <w:position w:val="0"/>
                <w:sz w:val="17"/>
                <w:szCs w:val="17"/>
              </w:rPr>
              <w:t>万元,计划增加使用不超过</w:t>
            </w:r>
            <w:r>
              <w:rPr>
                <w:color w:val="000000"/>
                <w:spacing w:val="0"/>
                <w:w w:val="100"/>
                <w:position w:val="0"/>
                <w:sz w:val="18"/>
                <w:szCs w:val="18"/>
              </w:rPr>
              <w:t>11,713.80</w:t>
            </w:r>
            <w:r>
              <w:rPr>
                <w:rFonts w:ascii="SimSun" w:eastAsia="SimSun" w:hAnsi="SimSun" w:cs="SimSun"/>
                <w:color w:val="000000"/>
                <w:spacing w:val="0"/>
                <w:w w:val="100"/>
                <w:position w:val="0"/>
                <w:sz w:val="17"/>
                <w:szCs w:val="17"/>
              </w:rPr>
              <w:t>万元的超募资金和不超 过</w:t>
            </w:r>
            <w:r>
              <w:rPr>
                <w:color w:val="000000"/>
                <w:spacing w:val="0"/>
                <w:w w:val="100"/>
                <w:position w:val="0"/>
                <w:sz w:val="18"/>
                <w:szCs w:val="18"/>
              </w:rPr>
              <w:t>9,470.20</w:t>
            </w:r>
            <w:r>
              <w:rPr>
                <w:rFonts w:ascii="SimSun" w:eastAsia="SimSun" w:hAnsi="SimSun" w:cs="SimSun"/>
                <w:color w:val="000000"/>
                <w:spacing w:val="0"/>
                <w:w w:val="100"/>
                <w:position w:val="0"/>
                <w:sz w:val="17"/>
                <w:szCs w:val="17"/>
              </w:rPr>
              <w:t>万元的募集资金利息用于北京中关村永丰高新技术产业基地建设项目。</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六</w:t>
      </w:r>
      <w:bookmarkEnd w:id="231"/>
      <w:r>
        <w:rPr>
          <w:color w:val="000000"/>
          <w:spacing w:val="0"/>
          <w:w w:val="100"/>
          <w:position w:val="0"/>
        </w:rPr>
        <w:t>、重大资产和股权出售</w:t>
      </w:r>
      <w:bookmarkEnd w:id="229"/>
      <w:bookmarkEnd w:id="230"/>
      <w:bookmarkEnd w:id="232"/>
    </w:p>
    <w:p>
      <w:pPr>
        <w:pStyle w:val="Style24"/>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、出售重大资产情况</w:t>
      </w:r>
      <w:bookmarkEnd w:id="233"/>
      <w:bookmarkEnd w:id="234"/>
      <w:bookmarkEnd w:id="23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r>
        <w:br w:type="page"/>
      </w:r>
    </w:p>
    <w:p>
      <w:pPr>
        <w:pStyle w:val="Style24"/>
        <w:keepNext/>
        <w:keepLines/>
        <w:widowControl w:val="0"/>
        <w:shd w:val="clear" w:color="auto" w:fill="auto"/>
        <w:bidi w:val="0"/>
        <w:spacing w:before="0" w:after="38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、出售重大股权情况</w:t>
      </w:r>
      <w:bookmarkEnd w:id="237"/>
      <w:bookmarkEnd w:id="238"/>
      <w:bookmarkEnd w:id="24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七</w:t>
      </w:r>
      <w:bookmarkEnd w:id="243"/>
      <w:r>
        <w:rPr>
          <w:color w:val="000000"/>
          <w:spacing w:val="0"/>
          <w:w w:val="100"/>
          <w:position w:val="0"/>
        </w:rPr>
        <w:t>、主要控股参股公司分析</w:t>
      </w:r>
      <w:bookmarkEnd w:id="241"/>
      <w:bookmarkEnd w:id="242"/>
      <w:bookmarkEnd w:id="24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北京世纪高 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动态交通信 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194,609,715.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124,907,992.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143,746,806.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50,699,509.1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44,684,672.5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Cooperatieve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电子地图产 品和服务的 研发和销售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271,543,068.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181,613,929.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204,150,767.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95,981,546.0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83,416,963.7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上海纳维信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导航电子地 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8,276,500.00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222,183,354.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2,710,169,94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439,985,276.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36,619,992.5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22,822,287.3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长沙市海图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地理信息系 统的研发及 技术服务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40,816,300.0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42,220,167.6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39,265,740.5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15,604,149.2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-18,600,258.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-16,333,437.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Mapbar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移动互联网 导航及车联 网产品的技 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235,234,179.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155,839,095.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143,456,632.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-91,634,369.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-87,491,352.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上海安悦四 维信息技术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导航电子地 图销售及服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126,260,634.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75,270,389.0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188,067,421.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26,353,402.3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27,417,460.5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图新投资（香港）科技有限公司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从事投资及收购业务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北京蜂云科创信息技术有限公司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第三方股东单方增资（控股转参股）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转让股权（控股转参股）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无重大影响</w:t>
            </w:r>
          </w:p>
        </w:tc>
      </w:tr>
    </w:tbl>
    <w:p>
      <w:pPr>
        <w:pStyle w:val="Style32"/>
        <w:keepNext w:val="0"/>
        <w:keepLines w:val="0"/>
        <w:widowControl w:val="0"/>
        <w:shd w:val="clear" w:color="auto" w:fill="auto"/>
        <w:bidi w:val="0"/>
        <w:spacing w:before="0" w:line="355" w:lineRule="exact"/>
        <w:ind w:left="0" w:right="0" w:firstLine="0"/>
        <w:jc w:val="left"/>
      </w:pPr>
      <w:r>
        <w:rPr>
          <w:color w:val="000000"/>
          <w:spacing w:val="0"/>
          <w:w w:val="100"/>
          <w:position w:val="0"/>
        </w:rPr>
        <w:t>主要控股参股公司情况说明 无</w:t>
      </w:r>
      <w:r>
        <w:br w:type="page"/>
      </w:r>
    </w:p>
    <w:p>
      <w:pPr>
        <w:pStyle w:val="Style28"/>
        <w:keepNext/>
        <w:keepLines/>
        <w:widowControl w:val="0"/>
        <w:shd w:val="clear" w:color="auto" w:fill="auto"/>
        <w:tabs>
          <w:tab w:pos="517" w:val="left"/>
        </w:tabs>
        <w:bidi w:val="0"/>
        <w:spacing w:before="0" w:after="3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八</w:t>
      </w:r>
      <w:bookmarkEnd w:id="247"/>
      <w:r>
        <w:rPr>
          <w:color w:val="000000"/>
          <w:spacing w:val="0"/>
          <w:w w:val="100"/>
          <w:position w:val="0"/>
        </w:rPr>
        <w:t>、</w:t>
        <w:tab/>
        <w:t>公司控制的结构化主体情况</w:t>
      </w:r>
      <w:bookmarkEnd w:id="245"/>
      <w:bookmarkEnd w:id="246"/>
      <w:bookmarkEnd w:id="24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44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九</w:t>
      </w:r>
      <w:bookmarkEnd w:id="251"/>
      <w:r>
        <w:rPr>
          <w:color w:val="000000"/>
          <w:spacing w:val="0"/>
          <w:w w:val="100"/>
          <w:position w:val="0"/>
        </w:rPr>
        <w:t>、</w:t>
        <w:tab/>
        <w:t>公司未来发展的展望</w:t>
      </w:r>
      <w:bookmarkEnd w:id="249"/>
      <w:bookmarkEnd w:id="250"/>
      <w:bookmarkEnd w:id="252"/>
    </w:p>
    <w:p>
      <w:pPr>
        <w:pStyle w:val="Style28"/>
        <w:keepNext/>
        <w:keepLines/>
        <w:widowControl w:val="0"/>
        <w:shd w:val="clear" w:color="auto" w:fill="auto"/>
        <w:bidi w:val="0"/>
        <w:spacing w:before="0" w:after="140" w:line="240" w:lineRule="auto"/>
        <w:ind w:left="0" w:right="0" w:firstLine="140"/>
        <w:jc w:val="left"/>
      </w:pPr>
      <w:bookmarkStart w:id="249" w:name="bookmark249"/>
      <w:bookmarkStart w:id="250" w:name="bookmark250"/>
      <w:bookmarkStart w:id="253" w:name="bookmark253"/>
      <w:bookmarkStart w:id="254" w:name="bookmark254"/>
      <w:r>
        <w:rPr>
          <w:color w:val="000000"/>
          <w:spacing w:val="0"/>
          <w:w w:val="100"/>
          <w:position w:val="0"/>
        </w:rPr>
        <w:t>（</w:t>
      </w:r>
      <w:bookmarkEnd w:id="253"/>
      <w:r>
        <w:rPr>
          <w:color w:val="000000"/>
          <w:spacing w:val="0"/>
          <w:w w:val="100"/>
          <w:position w:val="0"/>
        </w:rPr>
        <w:t>一）公司回顾总结前期披露的发展战略和经营计划在报告期内的进展情况</w:t>
      </w:r>
      <w:bookmarkEnd w:id="249"/>
      <w:bookmarkEnd w:id="250"/>
      <w:bookmarkEnd w:id="254"/>
    </w:p>
    <w:p>
      <w:pPr>
        <w:pStyle w:val="Style26"/>
        <w:keepNext w:val="0"/>
        <w:keepLines w:val="0"/>
        <w:widowControl w:val="0"/>
        <w:shd w:val="clear" w:color="auto" w:fill="auto"/>
        <w:bidi w:val="0"/>
        <w:spacing w:before="0" w:after="291" w:line="468" w:lineRule="exact"/>
        <w:ind w:left="0" w:right="0" w:firstLine="440"/>
        <w:jc w:val="left"/>
      </w:pPr>
      <w:r>
        <w:rPr>
          <w:color w:val="000000"/>
          <w:spacing w:val="0"/>
          <w:w w:val="100"/>
          <w:position w:val="0"/>
        </w:rPr>
        <w:t>在导航电子地图及导航服务方面，公司着力提升地图数据动态服务能力和云端大数据处理能力，在自 主研发的企业级</w:t>
      </w:r>
      <w:r>
        <w:rPr>
          <w:color w:val="000000"/>
          <w:spacing w:val="0"/>
          <w:w w:val="100"/>
          <w:position w:val="0"/>
        </w:rPr>
        <w:t>FastMap</w:t>
      </w:r>
      <w:r>
        <w:rPr>
          <w:color w:val="000000"/>
          <w:spacing w:val="0"/>
          <w:w w:val="100"/>
          <w:position w:val="0"/>
        </w:rPr>
        <w:t>在线生产平台及快速更新体系稳定运行的基础上，应用图像识别、语音识别、大 数据挖掘及采集成果自动录入技术等对生产流程进行工艺升级及自动化改造，快速推进地图数据一体化、 全球化采集、生产、更新及发布，进一步提升产品生产效率及产品鲜度的同时，与导航数据编译服务及混 合导航调用服务形成动态融合。报告期内，公司开始尝试提供海外导航服务。</w:t>
      </w:r>
    </w:p>
    <w:p>
      <w:pPr>
        <w:pStyle w:val="Style32"/>
        <w:keepNext w:val="0"/>
        <w:keepLines w:val="0"/>
        <w:widowControl w:val="0"/>
        <w:pBdr>
          <w:top w:val="single" w:sz="0" w:space="7" w:color="FBC206"/>
          <w:left w:val="single" w:sz="0" w:space="0" w:color="FBC206"/>
          <w:bottom w:val="single" w:sz="0" w:space="9" w:color="FBC206"/>
          <w:right w:val="single" w:sz="0" w:space="0" w:color="FBC206"/>
        </w:pBdr>
        <w:shd w:val="clear" w:color="auto" w:fill="FBC206"/>
        <w:bidi w:val="0"/>
        <w:spacing w:before="0" w:after="0" w:line="240" w:lineRule="auto"/>
        <w:ind w:left="0" w:right="0" w:firstLine="0"/>
        <w:jc w:val="center"/>
      </w:pPr>
      <w:r>
        <w:rPr>
          <w:b/>
          <w:bCs/>
          <w:color w:val="371F07"/>
          <w:spacing w:val="0"/>
          <w:w w:val="100"/>
          <w:position w:val="0"/>
        </w:rPr>
        <w:t>大</w:t>
      </w:r>
      <w:r>
        <w:rPr>
          <w:rFonts w:ascii="Arial" w:eastAsia="Arial" w:hAnsi="Arial" w:cs="Arial"/>
          <w:b/>
          <w:bCs/>
          <w:color w:val="371F07"/>
          <w:spacing w:val="0"/>
          <w:w w:val="100"/>
          <w:position w:val="0"/>
          <w:sz w:val="22"/>
          <w:szCs w:val="22"/>
        </w:rPr>
        <w:t>1HS</w:t>
      </w:r>
      <w:r>
        <w:rPr>
          <w:b/>
          <w:bCs/>
          <w:color w:val="371F07"/>
          <w:spacing w:val="0"/>
          <w:w w:val="100"/>
          <w:position w:val="0"/>
        </w:rPr>
        <w:t>抡摒分析</w:t>
      </w:r>
      <w:r>
        <w:rPr>
          <w:b/>
          <w:bCs/>
          <w:color w:val="5D2000"/>
          <w:spacing w:val="0"/>
          <w:w w:val="100"/>
          <w:position w:val="0"/>
        </w:rPr>
        <w:t>.</w:t>
      </w:r>
      <w:r>
        <w:rPr>
          <w:b/>
          <w:bCs/>
          <w:color w:val="371F07"/>
          <w:spacing w:val="0"/>
          <w:w w:val="100"/>
          <w:position w:val="0"/>
        </w:rPr>
        <w:t>在线采集■辑平台</w:t>
      </w:r>
      <w:r>
        <w:rPr>
          <w:b/>
          <w:bCs/>
          <w:color w:val="5D2000"/>
          <w:spacing w:val="0"/>
          <w:w w:val="100"/>
          <w:position w:val="0"/>
        </w:rPr>
        <w:t>.</w:t>
      </w:r>
      <w:r>
        <w:rPr>
          <w:b/>
          <w:bCs/>
          <w:color w:val="371F07"/>
          <w:spacing w:val="0"/>
          <w:w w:val="100"/>
          <w:position w:val="0"/>
        </w:rPr>
        <w:t>盛高地明更新效毕</w:t>
      </w:r>
      <w:r>
        <w:rPr>
          <w:b/>
          <w:bCs/>
          <w:color w:val="5D2000"/>
          <w:spacing w:val="0"/>
          <w:w w:val="100"/>
          <w:position w:val="0"/>
        </w:rPr>
        <w:t>.</w:t>
      </w:r>
      <w:r>
        <w:rPr>
          <w:b/>
          <w:bCs/>
          <w:color w:val="371F07"/>
          <w:spacing w:val="0"/>
          <w:w w:val="100"/>
          <w:position w:val="0"/>
        </w:rPr>
        <w:t>助力地</w:t>
      </w:r>
      <w:r>
        <w:rPr>
          <w:rFonts w:ascii="Arial" w:eastAsia="Arial" w:hAnsi="Arial" w:cs="Arial"/>
          <w:b/>
          <w:bCs/>
          <w:color w:val="371F07"/>
          <w:spacing w:val="0"/>
          <w:w w:val="100"/>
          <w:position w:val="0"/>
          <w:sz w:val="22"/>
          <w:szCs w:val="22"/>
        </w:rPr>
        <w:t>8B</w:t>
      </w:r>
      <w:r>
        <w:rPr>
          <w:b/>
          <w:bCs/>
          <w:color w:val="371F07"/>
          <w:spacing w:val="0"/>
          <w:w w:val="100"/>
          <w:position w:val="0"/>
        </w:rPr>
        <w:t>更新新模式</w:t>
      </w:r>
    </w:p>
    <w:p>
      <w:pPr>
        <w:widowControl w:val="0"/>
        <w:spacing w:line="1" w:lineRule="exact"/>
      </w:pPr>
      <w:r>
        <w:drawing>
          <wp:anchor distT="482600" distB="0" distL="0" distR="0" simplePos="0" relativeHeight="125829414" behindDoc="0" locked="0" layoutInCell="1" allowOverlap="1">
            <wp:simplePos x="0" y="0"/>
            <wp:positionH relativeFrom="page">
              <wp:posOffset>1809115</wp:posOffset>
            </wp:positionH>
            <wp:positionV relativeFrom="paragraph">
              <wp:posOffset>482600</wp:posOffset>
            </wp:positionV>
            <wp:extent cx="1621790" cy="1627505"/>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1"/>
                    <a:stretch/>
                  </pic:blipFill>
                  <pic:spPr>
                    <a:xfrm>
                      <a:ext cx="1621790" cy="1627505"/>
                    </a:xfrm>
                    <a:prstGeom prst="rect"/>
                  </pic:spPr>
                </pic:pic>
              </a:graphicData>
            </a:graphic>
          </wp:anchor>
        </w:drawing>
      </w:r>
      <w:r>
        <w:drawing>
          <wp:anchor distT="513080" distB="237490" distL="0" distR="0" simplePos="0" relativeHeight="125829415" behindDoc="0" locked="0" layoutInCell="1" allowOverlap="1">
            <wp:simplePos x="0" y="0"/>
            <wp:positionH relativeFrom="page">
              <wp:posOffset>3668395</wp:posOffset>
            </wp:positionH>
            <wp:positionV relativeFrom="paragraph">
              <wp:posOffset>513080</wp:posOffset>
            </wp:positionV>
            <wp:extent cx="2322830" cy="135953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33"/>
                    <a:stretch/>
                  </pic:blipFill>
                  <pic:spPr>
                    <a:xfrm>
                      <a:ext cx="2322830" cy="1359535"/>
                    </a:xfrm>
                    <a:prstGeom prst="rect"/>
                  </pic:spPr>
                </pic:pic>
              </a:graphicData>
            </a:graphic>
          </wp:anchor>
        </w:drawing>
      </w:r>
    </w:p>
    <w:p>
      <w:pPr>
        <w:pStyle w:val="Style26"/>
        <w:keepNext w:val="0"/>
        <w:keepLines w:val="0"/>
        <w:widowControl w:val="0"/>
        <w:shd w:val="clear" w:color="auto" w:fill="auto"/>
        <w:bidi w:val="0"/>
        <w:spacing w:before="0" w:after="0" w:line="466" w:lineRule="exact"/>
        <w:ind w:left="0" w:right="0" w:firstLine="0"/>
        <w:jc w:val="center"/>
      </w:pPr>
      <w:r>
        <w:rPr>
          <w:b/>
          <w:bCs/>
          <w:color w:val="000000"/>
          <w:spacing w:val="0"/>
          <w:w w:val="100"/>
          <w:position w:val="0"/>
        </w:rPr>
        <w:t>四维图新</w:t>
      </w:r>
      <w:r>
        <w:rPr>
          <w:rFonts w:ascii="Bookman Old Style" w:eastAsia="Bookman Old Style" w:hAnsi="Bookman Old Style" w:cs="Bookman Old Style"/>
          <w:color w:val="000000"/>
          <w:spacing w:val="0"/>
          <w:w w:val="100"/>
          <w:position w:val="0"/>
          <w:sz w:val="20"/>
          <w:szCs w:val="20"/>
        </w:rPr>
        <w:t>FastMap</w:t>
      </w:r>
      <w:r>
        <w:rPr>
          <w:b/>
          <w:bCs/>
          <w:color w:val="000000"/>
          <w:spacing w:val="0"/>
          <w:w w:val="100"/>
          <w:position w:val="0"/>
        </w:rPr>
        <w:t>在线生产平台</w:t>
      </w:r>
    </w:p>
    <w:p>
      <w:pPr>
        <w:pStyle w:val="Style2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在动态交通信息服务方面，公司继续加快包括互联网数据、车辆物流数据、移动终端数据、通讯信令 数据等在内的多源数据融合及在线处理技术的研发和升级，并基于丰富海量交通出行大数据及大数据生态 系统，加大产品研发和技术创新，将语音/语义生物识别技术引入数据采集及应用当中，提升产品质量、 覆盖率以及运营效率的同时，提高信息服务的深度、广度、鲜度及应用灵活度。报告期内，公司在巩固车 载前装市场领先地位的同时，进一步加强与互联网、智慧城市、车队管理等领域的深度合作和拓展，并面 向交通信息云服务领域，积极打造大数据应用产品及服务，《基于移动位置数据的城市出行信息服务关键 技术与应用》项目荣获</w:t>
      </w:r>
      <w:r>
        <w:rPr>
          <w:color w:val="000000"/>
          <w:spacing w:val="0"/>
          <w:w w:val="100"/>
          <w:position w:val="0"/>
        </w:rPr>
        <w:t>2016</w:t>
      </w:r>
      <w:r>
        <w:rPr>
          <w:color w:val="000000"/>
          <w:spacing w:val="0"/>
          <w:w w:val="100"/>
          <w:position w:val="0"/>
        </w:rPr>
        <w:t>年度国家技术发明奖二等奖。</w:t>
      </w:r>
    </w:p>
    <w:p>
      <w:pPr>
        <w:framePr w:w="7104" w:h="4498" w:wrap="notBeside" w:vAnchor="text" w:hAnchor="text" w:x="1345" w:y="1"/>
        <w:widowControl w:val="0"/>
        <w:rPr>
          <w:sz w:val="2"/>
          <w:szCs w:val="2"/>
        </w:rPr>
      </w:pPr>
      <w:r>
        <w:drawing>
          <wp:inline>
            <wp:extent cx="4511040" cy="285877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5"/>
                    <a:stretch/>
                  </pic:blipFill>
                  <pic:spPr>
                    <a:xfrm>
                      <a:ext cx="4511040" cy="2858770"/>
                    </a:xfrm>
                    <a:prstGeom prst="rect"/>
                  </pic:spPr>
                </pic:pic>
              </a:graphicData>
            </a:graphic>
          </wp:inline>
        </w:drawing>
      </w:r>
    </w:p>
    <w:p>
      <w:pPr>
        <w:widowControl w:val="0"/>
        <w:spacing w:line="1" w:lineRule="exact"/>
      </w:pPr>
      <w:r>
        <mc:AlternateContent>
          <mc:Choice Requires="wps">
            <w:drawing>
              <wp:anchor distT="0" distB="0" distL="853440" distR="5017135" simplePos="0" relativeHeight="125829416" behindDoc="0" locked="0" layoutInCell="1" allowOverlap="1">
                <wp:simplePos x="0" y="0"/>
                <wp:positionH relativeFrom="column">
                  <wp:posOffset>4334510</wp:posOffset>
                </wp:positionH>
                <wp:positionV relativeFrom="paragraph">
                  <wp:posOffset>1195070</wp:posOffset>
                </wp:positionV>
                <wp:extent cx="347345" cy="140335"/>
                <wp:wrapTopAndBottom/>
                <wp:docPr id="75" name="Shape 75"/>
                <a:graphic xmlns:a="http://schemas.openxmlformats.org/drawingml/2006/main">
                  <a:graphicData uri="http://schemas.microsoft.com/office/word/2010/wordprocessingShape">
                    <wps:wsp>
                      <wps:cNvSpPr txBox="1"/>
                      <wps:spPr>
                        <a:xfrm>
                          <a:ext cx="34734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出租车</w:t>
                            </w:r>
                          </w:p>
                        </w:txbxContent>
                      </wps:txbx>
                      <wps:bodyPr lIns="0" tIns="0" rIns="0" bIns="0">
                        <a:noAutoFit/>
                      </wps:bodyPr>
                    </wps:wsp>
                  </a:graphicData>
                </a:graphic>
              </wp:anchor>
            </w:drawing>
          </mc:Choice>
          <mc:Fallback>
            <w:pict>
              <v:shape id="_x0000_s1101" type="#_x0000_t202" style="position:absolute;margin-left:341.30000000000001pt;margin-top:94.100000000000009pt;width:27.350000000000001pt;height:11.050000000000001pt;z-index:-125829337;mso-wrap-distance-left:67.200000000000003pt;mso-wrap-distance-right:395.0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出租车</w:t>
                      </w:r>
                    </w:p>
                  </w:txbxContent>
                </v:textbox>
                <w10:wrap type="topAndBottom"/>
              </v:shape>
            </w:pict>
          </mc:Fallback>
        </mc:AlternateContent>
      </w:r>
      <w:r>
        <mc:AlternateContent>
          <mc:Choice Requires="wps">
            <w:drawing>
              <wp:anchor distT="0" distB="0" distL="853440" distR="5093335" simplePos="0" relativeHeight="125829418" behindDoc="0" locked="0" layoutInCell="1" allowOverlap="1">
                <wp:simplePos x="0" y="0"/>
                <wp:positionH relativeFrom="column">
                  <wp:posOffset>1350010</wp:posOffset>
                </wp:positionH>
                <wp:positionV relativeFrom="paragraph">
                  <wp:posOffset>1685290</wp:posOffset>
                </wp:positionV>
                <wp:extent cx="271145" cy="161290"/>
                <wp:wrapTopAndBottom/>
                <wp:docPr id="77" name="Shape 77"/>
                <a:graphic xmlns:a="http://schemas.openxmlformats.org/drawingml/2006/main">
                  <a:graphicData uri="http://schemas.microsoft.com/office/word/2010/wordprocessingShape">
                    <wps:wsp>
                      <wps:cNvSpPr txBox="1"/>
                      <wps:spPr>
                        <a:xfrm>
                          <a:ext cx="271145" cy="161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color w:val="8A8B8B"/>
                                <w:spacing w:val="0"/>
                                <w:w w:val="100"/>
                                <w:position w:val="0"/>
                                <w:sz w:val="19"/>
                                <w:szCs w:val="19"/>
                              </w:rPr>
                              <w:t>滴滴</w:t>
                            </w:r>
                          </w:p>
                        </w:txbxContent>
                      </wps:txbx>
                      <wps:bodyPr lIns="0" tIns="0" rIns="0" bIns="0">
                        <a:noAutoFit/>
                      </wps:bodyPr>
                    </wps:wsp>
                  </a:graphicData>
                </a:graphic>
              </wp:anchor>
            </w:drawing>
          </mc:Choice>
          <mc:Fallback>
            <w:pict>
              <v:shape id="_x0000_s1103" type="#_x0000_t202" style="position:absolute;margin-left:106.3pt;margin-top:132.69999999999999pt;width:21.350000000000001pt;height:12.700000000000001pt;z-index:-125829335;mso-wrap-distance-left:67.200000000000003pt;mso-wrap-distance-right:401.0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color w:val="8A8B8B"/>
                          <w:spacing w:val="0"/>
                          <w:w w:val="100"/>
                          <w:position w:val="0"/>
                          <w:sz w:val="19"/>
                          <w:szCs w:val="19"/>
                        </w:rPr>
                        <w:t>滴滴</w:t>
                      </w:r>
                    </w:p>
                  </w:txbxContent>
                </v:textbox>
                <w10:wrap type="topAndBottom"/>
              </v:shape>
            </w:pict>
          </mc:Fallback>
        </mc:AlternateContent>
      </w:r>
      <w:r>
        <mc:AlternateContent>
          <mc:Choice Requires="wps">
            <w:drawing>
              <wp:anchor distT="0" distB="0" distL="853440" distR="4766945" simplePos="0" relativeHeight="125829420" behindDoc="0" locked="0" layoutInCell="1" allowOverlap="1">
                <wp:simplePos x="0" y="0"/>
                <wp:positionH relativeFrom="column">
                  <wp:posOffset>4331335</wp:posOffset>
                </wp:positionH>
                <wp:positionV relativeFrom="paragraph">
                  <wp:posOffset>1536065</wp:posOffset>
                </wp:positionV>
                <wp:extent cx="597535" cy="140335"/>
                <wp:wrapTopAndBottom/>
                <wp:docPr id="79" name="Shape 79"/>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717571"/>
                                <w:spacing w:val="0"/>
                                <w:w w:val="100"/>
                                <w:position w:val="0"/>
                                <w:sz w:val="16"/>
                                <w:szCs w:val="16"/>
                              </w:rPr>
                              <w:t>岫 发布路</w:t>
                            </w:r>
                          </w:p>
                        </w:txbxContent>
                      </wps:txbx>
                      <wps:bodyPr lIns="0" tIns="0" rIns="0" bIns="0">
                        <a:noAutoFit/>
                      </wps:bodyPr>
                    </wps:wsp>
                  </a:graphicData>
                </a:graphic>
              </wp:anchor>
            </w:drawing>
          </mc:Choice>
          <mc:Fallback>
            <w:pict>
              <v:shape id="_x0000_s1105" type="#_x0000_t202" style="position:absolute;margin-left:341.05000000000001pt;margin-top:120.95pt;width:47.050000000000004pt;height:11.050000000000001pt;z-index:-125829333;mso-wrap-distance-left:67.200000000000003pt;mso-wrap-distance-right:375.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717571"/>
                          <w:spacing w:val="0"/>
                          <w:w w:val="100"/>
                          <w:position w:val="0"/>
                          <w:sz w:val="16"/>
                          <w:szCs w:val="16"/>
                        </w:rPr>
                        <w:t>岫 发布路</w:t>
                      </w:r>
                    </w:p>
                  </w:txbxContent>
                </v:textbox>
                <w10:wrap type="topAndBottom"/>
              </v:shape>
            </w:pict>
          </mc:Fallback>
        </mc:AlternateContent>
      </w:r>
      <w:r>
        <mc:AlternateContent>
          <mc:Choice Requires="wps">
            <w:drawing>
              <wp:anchor distT="0" distB="0" distL="853440" distR="4766945" simplePos="0" relativeHeight="125829422" behindDoc="0" locked="0" layoutInCell="1" allowOverlap="1">
                <wp:simplePos x="0" y="0"/>
                <wp:positionH relativeFrom="column">
                  <wp:posOffset>4328160</wp:posOffset>
                </wp:positionH>
                <wp:positionV relativeFrom="paragraph">
                  <wp:posOffset>1883410</wp:posOffset>
                </wp:positionV>
                <wp:extent cx="597535" cy="133985"/>
                <wp:wrapTopAndBottom/>
                <wp:docPr id="81" name="Shape 81"/>
                <a:graphic xmlns:a="http://schemas.openxmlformats.org/drawingml/2006/main">
                  <a:graphicData uri="http://schemas.microsoft.com/office/word/2010/wordprocessingShape">
                    <wps:wsp>
                      <wps:cNvSpPr txBox="1"/>
                      <wps:spPr>
                        <a:xfrm>
                          <a:ext cx="597535"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客车/物流车</w:t>
                            </w:r>
                          </w:p>
                        </w:txbxContent>
                      </wps:txbx>
                      <wps:bodyPr lIns="0" tIns="0" rIns="0" bIns="0">
                        <a:noAutoFit/>
                      </wps:bodyPr>
                    </wps:wsp>
                  </a:graphicData>
                </a:graphic>
              </wp:anchor>
            </w:drawing>
          </mc:Choice>
          <mc:Fallback>
            <w:pict>
              <v:shape id="_x0000_s1107" type="#_x0000_t202" style="position:absolute;margin-left:340.80000000000001pt;margin-top:148.30000000000001pt;width:47.050000000000004pt;height:10.550000000000001pt;z-index:-125829331;mso-wrap-distance-left:67.200000000000003pt;mso-wrap-distance-right:375.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客车/物流车</w:t>
                      </w:r>
                    </w:p>
                  </w:txbxContent>
                </v:textbox>
                <w10:wrap type="topAndBottom"/>
              </v:shape>
            </w:pict>
          </mc:Fallback>
        </mc:AlternateContent>
      </w:r>
      <w:r>
        <mc:AlternateContent>
          <mc:Choice Requires="wps">
            <w:drawing>
              <wp:anchor distT="0" distB="0" distL="853440" distR="4687570" simplePos="0" relativeHeight="125829424" behindDoc="0" locked="0" layoutInCell="1" allowOverlap="1">
                <wp:simplePos x="0" y="0"/>
                <wp:positionH relativeFrom="column">
                  <wp:posOffset>4328160</wp:posOffset>
                </wp:positionH>
                <wp:positionV relativeFrom="paragraph">
                  <wp:posOffset>2212975</wp:posOffset>
                </wp:positionV>
                <wp:extent cx="676910" cy="140335"/>
                <wp:wrapTopAndBottom/>
                <wp:docPr id="83" name="Shape 83"/>
                <a:graphic xmlns:a="http://schemas.openxmlformats.org/drawingml/2006/main">
                  <a:graphicData uri="http://schemas.microsoft.com/office/word/2010/wordprocessingShape">
                    <wps:wsp>
                      <wps:cNvSpPr txBox="1"/>
                      <wps:spPr>
                        <a:xfrm>
                          <a:ext cx="676910"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686368"/>
                                <w:spacing w:val="0"/>
                                <w:w w:val="100"/>
                                <w:position w:val="0"/>
                                <w:sz w:val="16"/>
                                <w:szCs w:val="16"/>
                              </w:rPr>
                              <w:t>曜固定设曾</w:t>
                            </w:r>
                          </w:p>
                        </w:txbxContent>
                      </wps:txbx>
                      <wps:bodyPr lIns="0" tIns="0" rIns="0" bIns="0">
                        <a:noAutoFit/>
                      </wps:bodyPr>
                    </wps:wsp>
                  </a:graphicData>
                </a:graphic>
              </wp:anchor>
            </w:drawing>
          </mc:Choice>
          <mc:Fallback>
            <w:pict>
              <v:shape id="_x0000_s1109" type="#_x0000_t202" style="position:absolute;margin-left:340.80000000000001pt;margin-top:174.25pt;width:53.300000000000004pt;height:11.050000000000001pt;z-index:-125829329;mso-wrap-distance-left:67.200000000000003pt;mso-wrap-distance-right:369.10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686368"/>
                          <w:spacing w:val="0"/>
                          <w:w w:val="100"/>
                          <w:position w:val="0"/>
                          <w:sz w:val="16"/>
                          <w:szCs w:val="16"/>
                        </w:rPr>
                        <w:t>曜固定设曾</w:t>
                      </w:r>
                    </w:p>
                  </w:txbxContent>
                </v:textbox>
                <w10:wrap type="topAndBottom"/>
              </v:shape>
            </w:pict>
          </mc:Fallback>
        </mc:AlternateContent>
      </w:r>
      <w:r>
        <mc:AlternateContent>
          <mc:Choice Requires="wps">
            <w:drawing>
              <wp:anchor distT="0" distB="0" distL="853440" distR="4477385" simplePos="0" relativeHeight="125829426" behindDoc="0" locked="0" layoutInCell="1" allowOverlap="1">
                <wp:simplePos x="0" y="0"/>
                <wp:positionH relativeFrom="column">
                  <wp:posOffset>4331335</wp:posOffset>
                </wp:positionH>
                <wp:positionV relativeFrom="paragraph">
                  <wp:posOffset>2572385</wp:posOffset>
                </wp:positionV>
                <wp:extent cx="887095" cy="137160"/>
                <wp:wrapTopAndBottom/>
                <wp:docPr id="85" name="Shape 85"/>
                <a:graphic xmlns:a="http://schemas.openxmlformats.org/drawingml/2006/main">
                  <a:graphicData uri="http://schemas.microsoft.com/office/word/2010/wordprocessingShape">
                    <wps:wsp>
                      <wps:cNvSpPr txBox="1"/>
                      <wps:spPr>
                        <a:xfrm>
                          <a:ext cx="88709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717571"/>
                                <w:spacing w:val="0"/>
                                <w:w w:val="100"/>
                                <w:position w:val="0"/>
                                <w:sz w:val="16"/>
                                <w:szCs w:val="16"/>
                              </w:rPr>
                              <w:t>移动基站信令数据</w:t>
                            </w:r>
                          </w:p>
                        </w:txbxContent>
                      </wps:txbx>
                      <wps:bodyPr lIns="0" tIns="0" rIns="0" bIns="0">
                        <a:noAutoFit/>
                      </wps:bodyPr>
                    </wps:wsp>
                  </a:graphicData>
                </a:graphic>
              </wp:anchor>
            </w:drawing>
          </mc:Choice>
          <mc:Fallback>
            <w:pict>
              <v:shape id="_x0000_s1111" type="#_x0000_t202" style="position:absolute;margin-left:341.05000000000001pt;margin-top:202.55000000000001pt;width:69.850000000000009pt;height:10.800000000000001pt;z-index:-125829327;mso-wrap-distance-left:67.200000000000003pt;mso-wrap-distance-right:352.5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717571"/>
                          <w:spacing w:val="0"/>
                          <w:w w:val="100"/>
                          <w:position w:val="0"/>
                          <w:sz w:val="16"/>
                          <w:szCs w:val="16"/>
                        </w:rPr>
                        <w:t>移动基站信令数据</w:t>
                      </w:r>
                    </w:p>
                  </w:txbxContent>
                </v:textbox>
                <w10:wrap type="topAndBottom"/>
              </v:shape>
            </w:pict>
          </mc:Fallback>
        </mc:AlternateContent>
      </w:r>
      <w:r>
        <mc:AlternateContent>
          <mc:Choice Requires="wps">
            <w:drawing>
              <wp:anchor distT="0" distB="0" distL="853440" distR="4690745" simplePos="0" relativeHeight="125829428" behindDoc="0" locked="0" layoutInCell="1" allowOverlap="1">
                <wp:simplePos x="0" y="0"/>
                <wp:positionH relativeFrom="column">
                  <wp:posOffset>4337050</wp:posOffset>
                </wp:positionH>
                <wp:positionV relativeFrom="paragraph">
                  <wp:posOffset>191770</wp:posOffset>
                </wp:positionV>
                <wp:extent cx="673735" cy="137160"/>
                <wp:wrapTopAndBottom/>
                <wp:docPr id="87" name="Shape 87"/>
                <a:graphic xmlns:a="http://schemas.openxmlformats.org/drawingml/2006/main">
                  <a:graphicData uri="http://schemas.microsoft.com/office/word/2010/wordprocessingShape">
                    <wps:wsp>
                      <wps:cNvSpPr txBox="1"/>
                      <wps:spPr>
                        <a:xfrm>
                          <a:ext cx="6737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滴滴出行平台</w:t>
                            </w:r>
                          </w:p>
                        </w:txbxContent>
                      </wps:txbx>
                      <wps:bodyPr lIns="0" tIns="0" rIns="0" bIns="0">
                        <a:noAutoFit/>
                      </wps:bodyPr>
                    </wps:wsp>
                  </a:graphicData>
                </a:graphic>
              </wp:anchor>
            </w:drawing>
          </mc:Choice>
          <mc:Fallback>
            <w:pict>
              <v:shape id="_x0000_s1113" type="#_x0000_t202" style="position:absolute;margin-left:341.5pt;margin-top:15.1pt;width:53.050000000000004pt;height:10.800000000000001pt;z-index:-125829325;mso-wrap-distance-left:67.200000000000003pt;mso-wrap-distance-right:369.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滴滴出行平台</w:t>
                      </w:r>
                    </w:p>
                  </w:txbxContent>
                </v:textbox>
                <w10:wrap type="topAndBottom"/>
              </v:shape>
            </w:pict>
          </mc:Fallback>
        </mc:AlternateContent>
      </w:r>
      <w:r>
        <mc:AlternateContent>
          <mc:Choice Requires="wps">
            <w:drawing>
              <wp:anchor distT="0" distB="0" distL="853440" distR="4700270" simplePos="0" relativeHeight="125829430" behindDoc="0" locked="0" layoutInCell="1" allowOverlap="1">
                <wp:simplePos x="0" y="0"/>
                <wp:positionH relativeFrom="column">
                  <wp:posOffset>4328160</wp:posOffset>
                </wp:positionH>
                <wp:positionV relativeFrom="paragraph">
                  <wp:posOffset>496570</wp:posOffset>
                </wp:positionV>
                <wp:extent cx="664210" cy="140335"/>
                <wp:wrapTopAndBottom/>
                <wp:docPr id="89" name="Shape 89"/>
                <a:graphic xmlns:a="http://schemas.openxmlformats.org/drawingml/2006/main">
                  <a:graphicData uri="http://schemas.microsoft.com/office/word/2010/wordprocessingShape">
                    <wps:wsp>
                      <wps:cNvSpPr txBox="1"/>
                      <wps:spPr>
                        <a:xfrm>
                          <a:ext cx="664210"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基于位置</w:t>
                            </w:r>
                            <w:r>
                              <w:rPr>
                                <w:rFonts w:ascii="Arial" w:eastAsia="Arial" w:hAnsi="Arial" w:cs="Arial"/>
                                <w:color w:val="717571"/>
                                <w:spacing w:val="0"/>
                                <w:w w:val="100"/>
                                <w:position w:val="0"/>
                                <w:sz w:val="16"/>
                                <w:szCs w:val="16"/>
                              </w:rPr>
                              <w:t>APP</w:t>
                            </w:r>
                          </w:p>
                        </w:txbxContent>
                      </wps:txbx>
                      <wps:bodyPr lIns="0" tIns="0" rIns="0" bIns="0">
                        <a:noAutoFit/>
                      </wps:bodyPr>
                    </wps:wsp>
                  </a:graphicData>
                </a:graphic>
              </wp:anchor>
            </w:drawing>
          </mc:Choice>
          <mc:Fallback>
            <w:pict>
              <v:shape id="_x0000_s1115" type="#_x0000_t202" style="position:absolute;margin-left:340.80000000000001pt;margin-top:39.100000000000001pt;width:52.300000000000004pt;height:11.050000000000001pt;z-index:-125829323;mso-wrap-distance-left:67.200000000000003pt;mso-wrap-distance-right:370.10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基于位置</w:t>
                      </w:r>
                      <w:r>
                        <w:rPr>
                          <w:rFonts w:ascii="Arial" w:eastAsia="Arial" w:hAnsi="Arial" w:cs="Arial"/>
                          <w:color w:val="717571"/>
                          <w:spacing w:val="0"/>
                          <w:w w:val="100"/>
                          <w:position w:val="0"/>
                          <w:sz w:val="16"/>
                          <w:szCs w:val="16"/>
                        </w:rPr>
                        <w:t>APP</w:t>
                      </w:r>
                    </w:p>
                  </w:txbxContent>
                </v:textbox>
                <w10:wrap type="topAndBottom"/>
              </v:shape>
            </w:pict>
          </mc:Fallback>
        </mc:AlternateContent>
      </w:r>
      <w:r>
        <mc:AlternateContent>
          <mc:Choice Requires="wps">
            <w:drawing>
              <wp:anchor distT="0" distB="0" distL="853440" distR="5010785" simplePos="0" relativeHeight="125829432" behindDoc="0" locked="0" layoutInCell="1" allowOverlap="1">
                <wp:simplePos x="0" y="0"/>
                <wp:positionH relativeFrom="column">
                  <wp:posOffset>4328160</wp:posOffset>
                </wp:positionH>
                <wp:positionV relativeFrom="paragraph">
                  <wp:posOffset>838200</wp:posOffset>
                </wp:positionV>
                <wp:extent cx="353695" cy="137160"/>
                <wp:wrapTopAndBottom/>
                <wp:docPr id="91" name="Shape 91"/>
                <a:graphic xmlns:a="http://schemas.openxmlformats.org/drawingml/2006/main">
                  <a:graphicData uri="http://schemas.microsoft.com/office/word/2010/wordprocessingShape">
                    <wps:wsp>
                      <wps:cNvSpPr txBox="1"/>
                      <wps:spPr>
                        <a:xfrm>
                          <a:ext cx="35369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私冢车</w:t>
                            </w:r>
                          </w:p>
                        </w:txbxContent>
                      </wps:txbx>
                      <wps:bodyPr lIns="0" tIns="0" rIns="0" bIns="0">
                        <a:noAutoFit/>
                      </wps:bodyPr>
                    </wps:wsp>
                  </a:graphicData>
                </a:graphic>
              </wp:anchor>
            </w:drawing>
          </mc:Choice>
          <mc:Fallback>
            <w:pict>
              <v:shape id="_x0000_s1117" type="#_x0000_t202" style="position:absolute;margin-left:340.80000000000001pt;margin-top:66.pt;width:27.850000000000001pt;height:10.800000000000001pt;z-index:-125829321;mso-wrap-distance-left:67.200000000000003pt;mso-wrap-distance-right:394.5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717571"/>
                          <w:spacing w:val="0"/>
                          <w:w w:val="100"/>
                          <w:position w:val="0"/>
                          <w:sz w:val="16"/>
                          <w:szCs w:val="16"/>
                        </w:rPr>
                        <w:t>私冢车</w:t>
                      </w:r>
                    </w:p>
                  </w:txbxContent>
                </v:textbox>
                <w10:wrap type="topAndBottom"/>
              </v:shape>
            </w:pict>
          </mc:Fallback>
        </mc:AlternateContent>
      </w:r>
    </w:p>
    <w:p>
      <w:pPr>
        <w:pStyle w:val="Style24"/>
        <w:keepNext/>
        <w:keepLines/>
        <w:widowControl w:val="0"/>
        <w:shd w:val="clear" w:color="auto" w:fill="auto"/>
        <w:bidi w:val="0"/>
        <w:spacing w:before="0" w:after="0" w:line="468" w:lineRule="exact"/>
        <w:ind w:left="0" w:right="0" w:firstLine="0"/>
        <w:jc w:val="center"/>
      </w:pPr>
      <w:bookmarkStart w:id="255" w:name="bookmark255"/>
      <w:bookmarkStart w:id="256" w:name="bookmark256"/>
      <w:bookmarkStart w:id="257" w:name="bookmark257"/>
      <w:r>
        <w:rPr>
          <w:color w:val="000000"/>
          <w:spacing w:val="0"/>
          <w:w w:val="100"/>
          <w:position w:val="0"/>
        </w:rPr>
        <w:t>四维图新海量交通出行大数据</w:t>
      </w:r>
      <w:bookmarkEnd w:id="255"/>
      <w:bookmarkEnd w:id="256"/>
      <w:bookmarkEnd w:id="257"/>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在乘用车联网业务方面，公司全面落实产业链上下游以及软硬件一体化整合战略，面向车相关领域进 行产业链垂直深耕，加快推进智能车载操作系统、手机车机互联方案、车内语音/语义识别方案、云服务 平台、智能硬件、车载芯片等车联网系列产品的开发及商用进度，与车厂客户共同探索核心业务变现及商 业模式创新，并面向后装市场与硬件渠道资源进行深度整合，报告期内，长城、北汽、东风、福田、一汽、 上汽等项目陆续量产，搭载</w:t>
      </w:r>
      <w:r>
        <w:rPr>
          <w:color w:val="000000"/>
          <w:spacing w:val="0"/>
          <w:w w:val="100"/>
          <w:position w:val="0"/>
        </w:rPr>
        <w:t>WeLink</w:t>
      </w:r>
      <w:r>
        <w:rPr>
          <w:color w:val="000000"/>
          <w:spacing w:val="0"/>
          <w:w w:val="100"/>
          <w:position w:val="0"/>
        </w:rPr>
        <w:t>产品的长城哈佛</w:t>
      </w:r>
      <w:r>
        <w:rPr>
          <w:color w:val="000000"/>
          <w:spacing w:val="0"/>
          <w:w w:val="100"/>
          <w:position w:val="0"/>
        </w:rPr>
        <w:t>H1</w:t>
      </w:r>
      <w:r>
        <w:rPr>
          <w:color w:val="000000"/>
          <w:spacing w:val="0"/>
          <w:w w:val="100"/>
          <w:position w:val="0"/>
        </w:rPr>
        <w:t>己上市销售，搭载芯片级解决方案的飞歌旗舰版车 机产品</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月正式发布；面向下一代自动驾驶场景，公司进一步完善产业布局，加强产业资源整合 及联合开发力度，并与云端海量数据处理及服务平台形成良性互动，全面提升面向车载领域提供最完整的、 拥有完全自主知识产权的车联网整体解决方案的能力。</w:t>
      </w:r>
    </w:p>
    <w:p>
      <w:pPr>
        <w:pStyle w:val="Style26"/>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30" w:right="1049" w:bottom="1460" w:left="1059" w:header="0" w:footer="3" w:gutter="0"/>
          <w:cols w:space="720"/>
          <w:noEndnote/>
          <w:rtlGutter w:val="0"/>
          <w:docGrid w:linePitch="360"/>
        </w:sectPr>
      </w:pPr>
      <w:r>
        <w:rPr>
          <w:color w:val="000000"/>
          <w:spacing w:val="0"/>
          <w:w w:val="100"/>
          <w:position w:val="0"/>
        </w:rPr>
        <w:t>在商用车联网业务方面，报告期内，公司积极推进以大数据为基础的新型车联网战略落地，建立并逐 步扩大商用车厂前装渠道，与江淮、大运等前装车厂建立合作关系；加大具有行业特色细分市场的开拓力 度，与安吉物流等行业用户合作探索“互联网+”产品/服务形式以及商业模式创新；及时调整并完善面向 新型市场的产品体系，积极打造商用车联网核心产品及竞争优势，并尝试推进商用车联网前装应用产品在 后装市场的推广及探索，实现利润增长的同时提升用户规模。</w:t>
      </w:r>
    </w:p>
    <w:p>
      <w:pPr>
        <w:widowControl w:val="0"/>
        <w:spacing w:line="233" w:lineRule="exact"/>
        <w:rPr>
          <w:sz w:val="19"/>
          <w:szCs w:val="19"/>
        </w:rPr>
      </w:pPr>
    </w:p>
    <w:p>
      <w:pPr>
        <w:widowControl w:val="0"/>
        <w:spacing w:line="1" w:lineRule="exact"/>
        <w:sectPr>
          <w:footnotePr>
            <w:pos w:val="pageBottom"/>
            <w:numFmt w:val="decimal"/>
            <w:numRestart w:val="continuous"/>
          </w:footnotePr>
          <w:pgSz w:w="11900" w:h="16840"/>
          <w:pgMar w:top="1321" w:right="1039" w:bottom="1614" w:left="1074" w:header="0" w:footer="3" w:gutter="0"/>
          <w:cols w:space="720"/>
          <w:noEndnote/>
          <w:rtlGutter w:val="0"/>
          <w:docGrid w:linePitch="360"/>
        </w:sectPr>
      </w:pPr>
    </w:p>
    <w:p>
      <w:pPr>
        <w:widowControl w:val="0"/>
        <w:spacing w:line="1" w:lineRule="exact"/>
      </w:pPr>
      <w:r>
        <w:drawing>
          <wp:anchor distT="97790" distB="1904365" distL="0" distR="0" simplePos="0" relativeHeight="125829434" behindDoc="0" locked="0" layoutInCell="1" allowOverlap="1">
            <wp:simplePos x="0" y="0"/>
            <wp:positionH relativeFrom="page">
              <wp:posOffset>4062095</wp:posOffset>
            </wp:positionH>
            <wp:positionV relativeFrom="paragraph">
              <wp:posOffset>97790</wp:posOffset>
            </wp:positionV>
            <wp:extent cx="993775" cy="201295"/>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37"/>
                    <a:stretch/>
                  </pic:blipFill>
                  <pic:spPr>
                    <a:xfrm>
                      <a:ext cx="993775" cy="201295"/>
                    </a:xfrm>
                    <a:prstGeom prst="rect"/>
                  </pic:spPr>
                </pic:pic>
              </a:graphicData>
            </a:graphic>
          </wp:anchor>
        </w:drawing>
      </w:r>
      <w:r>
        <w:drawing>
          <wp:anchor distT="344170" distB="1597025" distL="0" distR="0" simplePos="0" relativeHeight="125829435" behindDoc="0" locked="0" layoutInCell="1" allowOverlap="1">
            <wp:simplePos x="0" y="0"/>
            <wp:positionH relativeFrom="page">
              <wp:posOffset>1983105</wp:posOffset>
            </wp:positionH>
            <wp:positionV relativeFrom="paragraph">
              <wp:posOffset>344170</wp:posOffset>
            </wp:positionV>
            <wp:extent cx="2200910" cy="26225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39"/>
                    <a:stretch/>
                  </pic:blipFill>
                  <pic:spPr>
                    <a:xfrm>
                      <a:ext cx="2200910" cy="26225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3281680</wp:posOffset>
                </wp:positionH>
                <wp:positionV relativeFrom="paragraph">
                  <wp:posOffset>0</wp:posOffset>
                </wp:positionV>
                <wp:extent cx="567055" cy="149225"/>
                <wp:wrapNone/>
                <wp:docPr id="97" name="Shape 97"/>
                <a:graphic xmlns:a="http://schemas.openxmlformats.org/drawingml/2006/main">
                  <a:graphicData uri="http://schemas.microsoft.com/office/word/2010/wordprocessingShape">
                    <wps:wsp>
                      <wps:cNvSpPr txBox="1"/>
                      <wps:spPr>
                        <a:xfrm>
                          <a:ext cx="567055" cy="1492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val="0"/>
                                <w:bCs w:val="0"/>
                                <w:i/>
                                <w:iCs/>
                                <w:color w:val="355562"/>
                                <w:spacing w:val="0"/>
                                <w:w w:val="100"/>
                                <w:position w:val="0"/>
                                <w:sz w:val="19"/>
                                <w:szCs w:val="19"/>
                              </w:rPr>
                              <w:t>Tencent</w:t>
                            </w:r>
                          </w:p>
                        </w:txbxContent>
                      </wps:txbx>
                      <wps:bodyPr lIns="0" tIns="0" rIns="0" bIns="0">
                        <a:noAutoFit/>
                      </wps:bodyPr>
                    </wps:wsp>
                  </a:graphicData>
                </a:graphic>
              </wp:anchor>
            </w:drawing>
          </mc:Choice>
          <mc:Fallback>
            <w:pict>
              <v:shape id="_x0000_s1123" type="#_x0000_t202" style="position:absolute;margin-left:258.39999999999998pt;margin-top:0;width:44.649999999999999pt;height:11.75pt;z-index:251657741;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val="0"/>
                          <w:bCs w:val="0"/>
                          <w:i/>
                          <w:iCs/>
                          <w:color w:val="355562"/>
                          <w:spacing w:val="0"/>
                          <w:w w:val="100"/>
                          <w:position w:val="0"/>
                          <w:sz w:val="19"/>
                          <w:szCs w:val="19"/>
                        </w:rPr>
                        <w:t>Tencent</w:t>
                      </w:r>
                    </w:p>
                  </w:txbxContent>
                </v:textbox>
                <w10:wrap anchorx="page"/>
              </v:shape>
            </w:pict>
          </mc:Fallback>
        </mc:AlternateContent>
      </w:r>
      <w:r>
        <w:drawing>
          <wp:anchor distT="338455" distB="1605915" distL="0" distR="0" simplePos="0" relativeHeight="125829436" behindDoc="0" locked="0" layoutInCell="1" allowOverlap="1">
            <wp:simplePos x="0" y="0"/>
            <wp:positionH relativeFrom="page">
              <wp:posOffset>4184015</wp:posOffset>
            </wp:positionH>
            <wp:positionV relativeFrom="paragraph">
              <wp:posOffset>338455</wp:posOffset>
            </wp:positionV>
            <wp:extent cx="2103120" cy="26225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41"/>
                    <a:stretch/>
                  </pic:blipFill>
                  <pic:spPr>
                    <a:xfrm>
                      <a:ext cx="2103120" cy="262255"/>
                    </a:xfrm>
                    <a:prstGeom prst="rect"/>
                  </pic:spPr>
                </pic:pic>
              </a:graphicData>
            </a:graphic>
          </wp:anchor>
        </w:drawing>
      </w:r>
      <w:r>
        <w:drawing>
          <wp:anchor distT="615315" distB="0" distL="207010" distR="0" simplePos="0" relativeHeight="125829437" behindDoc="0" locked="0" layoutInCell="1" allowOverlap="1">
            <wp:simplePos x="0" y="0"/>
            <wp:positionH relativeFrom="page">
              <wp:posOffset>1617345</wp:posOffset>
            </wp:positionH>
            <wp:positionV relativeFrom="paragraph">
              <wp:posOffset>615315</wp:posOffset>
            </wp:positionV>
            <wp:extent cx="4358640" cy="1591310"/>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43"/>
                    <a:stretch/>
                  </pic:blipFill>
                  <pic:spPr>
                    <a:xfrm>
                      <a:ext cx="4358640" cy="15913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1410335</wp:posOffset>
                </wp:positionH>
                <wp:positionV relativeFrom="paragraph">
                  <wp:posOffset>377825</wp:posOffset>
                </wp:positionV>
                <wp:extent cx="591185" cy="198120"/>
                <wp:wrapNone/>
                <wp:docPr id="103" name="Shape 103"/>
                <a:graphic xmlns:a="http://schemas.openxmlformats.org/drawingml/2006/main">
                  <a:graphicData uri="http://schemas.microsoft.com/office/word/2010/wordprocessingShape">
                    <wps:wsp>
                      <wps:cNvSpPr txBox="1"/>
                      <wps:spPr>
                        <a:xfrm>
                          <a:ext cx="591185" cy="198120"/>
                        </a:xfrm>
                        <a:prstGeom prst="rect"/>
                        <a:noFill/>
                      </wps:spPr>
                      <wps:txbx>
                        <w:txbxContent>
                          <w:p>
                            <w:pPr>
                              <w:pStyle w:val="Style51"/>
                              <w:keepNext w:val="0"/>
                              <w:keepLines w:val="0"/>
                              <w:widowControl w:val="0"/>
                              <w:shd w:val="clear" w:color="auto" w:fill="auto"/>
                              <w:tabs>
                                <w:tab w:leader="underscore" w:pos="874" w:val="left"/>
                              </w:tabs>
                              <w:bidi w:val="0"/>
                              <w:spacing w:before="0" w:after="0" w:line="218" w:lineRule="auto"/>
                              <w:ind w:left="0" w:right="0" w:firstLine="0"/>
                              <w:jc w:val="left"/>
                              <w:rPr>
                                <w:sz w:val="12"/>
                                <w:szCs w:val="12"/>
                              </w:rPr>
                            </w:pPr>
                            <w:r>
                              <w:rPr>
                                <w:rFonts w:ascii="Arial" w:eastAsia="Arial" w:hAnsi="Arial" w:cs="Arial"/>
                                <w:color w:val="49565A"/>
                                <w:spacing w:val="0"/>
                                <w:w w:val="100"/>
                                <w:position w:val="0"/>
                                <w:sz w:val="12"/>
                                <w:szCs w:val="12"/>
                              </w:rPr>
                              <w:t xml:space="preserve">NR^INFO&gt; </w:t>
                            </w:r>
                            <w:r>
                              <w:rPr>
                                <w:rFonts w:ascii="Arial" w:eastAsia="Arial" w:hAnsi="Arial" w:cs="Arial"/>
                                <w:color w:val="717571"/>
                                <w:spacing w:val="0"/>
                                <w:w w:val="100"/>
                                <w:position w:val="0"/>
                                <w:sz w:val="12"/>
                                <w:szCs w:val="12"/>
                              </w:rPr>
                              <w:t>Qt&amp;SBi</w:t>
                              <w:tab/>
                            </w:r>
                          </w:p>
                        </w:txbxContent>
                      </wps:txbx>
                      <wps:bodyPr lIns="0" tIns="0" rIns="0" bIns="0">
                        <a:noAutoFit/>
                      </wps:bodyPr>
                    </wps:wsp>
                  </a:graphicData>
                </a:graphic>
              </wp:anchor>
            </w:drawing>
          </mc:Choice>
          <mc:Fallback>
            <w:pict>
              <v:shape id="_x0000_s1129" type="#_x0000_t202" style="position:absolute;margin-left:111.05pt;margin-top:29.75pt;width:46.550000000000004pt;height:15.6pt;z-index:251657743;mso-wrap-distance-left:0;mso-wrap-distance-right:0;mso-position-horizontal-relative:page" filled="f" stroked="f">
                <v:textbox inset="0,0,0,0">
                  <w:txbxContent>
                    <w:p>
                      <w:pPr>
                        <w:pStyle w:val="Style51"/>
                        <w:keepNext w:val="0"/>
                        <w:keepLines w:val="0"/>
                        <w:widowControl w:val="0"/>
                        <w:shd w:val="clear" w:color="auto" w:fill="auto"/>
                        <w:tabs>
                          <w:tab w:leader="underscore" w:pos="874" w:val="left"/>
                        </w:tabs>
                        <w:bidi w:val="0"/>
                        <w:spacing w:before="0" w:after="0" w:line="218" w:lineRule="auto"/>
                        <w:ind w:left="0" w:right="0" w:firstLine="0"/>
                        <w:jc w:val="left"/>
                        <w:rPr>
                          <w:sz w:val="12"/>
                          <w:szCs w:val="12"/>
                        </w:rPr>
                      </w:pPr>
                      <w:r>
                        <w:rPr>
                          <w:rFonts w:ascii="Arial" w:eastAsia="Arial" w:hAnsi="Arial" w:cs="Arial"/>
                          <w:color w:val="49565A"/>
                          <w:spacing w:val="0"/>
                          <w:w w:val="100"/>
                          <w:position w:val="0"/>
                          <w:sz w:val="12"/>
                          <w:szCs w:val="12"/>
                        </w:rPr>
                        <w:t xml:space="preserve">NR^INFO&gt; </w:t>
                      </w:r>
                      <w:r>
                        <w:rPr>
                          <w:rFonts w:ascii="Arial" w:eastAsia="Arial" w:hAnsi="Arial" w:cs="Arial"/>
                          <w:color w:val="717571"/>
                          <w:spacing w:val="0"/>
                          <w:w w:val="100"/>
                          <w:position w:val="0"/>
                          <w:sz w:val="12"/>
                          <w:szCs w:val="12"/>
                        </w:rPr>
                        <w:t>Qt&amp;SBi</w:t>
                        <w:tab/>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1458595</wp:posOffset>
                </wp:positionH>
                <wp:positionV relativeFrom="paragraph">
                  <wp:posOffset>642620</wp:posOffset>
                </wp:positionV>
                <wp:extent cx="4352290" cy="384175"/>
                <wp:wrapNone/>
                <wp:docPr id="105" name="Shape 105"/>
                <a:graphic xmlns:a="http://schemas.openxmlformats.org/drawingml/2006/main">
                  <a:graphicData uri="http://schemas.microsoft.com/office/word/2010/wordprocessingShape">
                    <wps:wsp>
                      <wps:cNvSpPr txBox="1"/>
                      <wps:spPr>
                        <a:xfrm>
                          <a:ext cx="4352290" cy="3841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203F4D"/>
                                <w:spacing w:val="0"/>
                                <w:w w:val="100"/>
                                <w:position w:val="0"/>
                                <w:sz w:val="22"/>
                                <w:szCs w:val="22"/>
                              </w:rPr>
                              <w:t>地图</w:t>
                            </w:r>
                            <w:r>
                              <w:rPr>
                                <w:rFonts w:ascii="Times New Roman" w:eastAsia="Times New Roman" w:hAnsi="Times New Roman" w:cs="Times New Roman"/>
                                <w:b w:val="0"/>
                                <w:bCs w:val="0"/>
                                <w:color w:val="203F4D"/>
                                <w:spacing w:val="0"/>
                                <w:w w:val="100"/>
                                <w:position w:val="0"/>
                                <w:sz w:val="24"/>
                                <w:szCs w:val="24"/>
                              </w:rPr>
                              <w:t>*1</w:t>
                            </w:r>
                            <w:r>
                              <w:rPr>
                                <w:color w:val="0A517A"/>
                                <w:spacing w:val="0"/>
                                <w:w w:val="100"/>
                                <w:position w:val="0"/>
                                <w:sz w:val="22"/>
                                <w:szCs w:val="22"/>
                              </w:rPr>
                              <w:t>璧露</w:t>
                            </w:r>
                            <w:r>
                              <w:rPr>
                                <w:rFonts w:ascii="Times New Roman" w:eastAsia="Times New Roman" w:hAnsi="Times New Roman" w:cs="Times New Roman"/>
                                <w:b w:val="0"/>
                                <w:bCs w:val="0"/>
                                <w:color w:val="0A517A"/>
                                <w:spacing w:val="0"/>
                                <w:w w:val="100"/>
                                <w:position w:val="0"/>
                                <w:sz w:val="24"/>
                                <w:szCs w:val="24"/>
                              </w:rPr>
                              <w:t>W</w:t>
                            </w:r>
                            <w:r>
                              <w:rPr>
                                <w:color w:val="0A517A"/>
                                <w:spacing w:val="0"/>
                                <w:w w:val="100"/>
                                <w:position w:val="0"/>
                                <w:sz w:val="22"/>
                                <w:szCs w:val="22"/>
                              </w:rPr>
                              <w:t>蠢</w:t>
                            </w:r>
                            <w:r>
                              <w:rPr>
                                <w:rFonts w:ascii="Times New Roman" w:eastAsia="Times New Roman" w:hAnsi="Times New Roman" w:cs="Times New Roman"/>
                                <w:b w:val="0"/>
                                <w:bCs w:val="0"/>
                                <w:color w:val="0A517A"/>
                                <w:spacing w:val="0"/>
                                <w:w w:val="100"/>
                                <w:position w:val="0"/>
                                <w:sz w:val="24"/>
                                <w:szCs w:val="24"/>
                              </w:rPr>
                              <w:t>e</w:t>
                            </w:r>
                            <w:r>
                              <w:rPr>
                                <w:color w:val="0A517A"/>
                                <w:spacing w:val="0"/>
                                <w:w w:val="100"/>
                                <w:position w:val="0"/>
                                <w:sz w:val="22"/>
                                <w:szCs w:val="22"/>
                              </w:rPr>
                              <w:t>操作系统智能瞄</w:t>
                            </w:r>
                            <w:r>
                              <w:rPr>
                                <w:color w:val="0A517A"/>
                                <w:spacing w:val="0"/>
                                <w:w w:val="100"/>
                                <w:position w:val="0"/>
                                <w:sz w:val="22"/>
                                <w:szCs w:val="22"/>
                              </w:rPr>
                              <w:t>.</w:t>
                            </w:r>
                          </w:p>
                        </w:txbxContent>
                      </wps:txbx>
                      <wps:bodyPr lIns="0" tIns="0" rIns="0" bIns="0">
                        <a:noAutoFit/>
                      </wps:bodyPr>
                    </wps:wsp>
                  </a:graphicData>
                </a:graphic>
              </wp:anchor>
            </w:drawing>
          </mc:Choice>
          <mc:Fallback>
            <w:pict>
              <v:shape id="_x0000_s1131" type="#_x0000_t202" style="position:absolute;margin-left:114.85000000000001pt;margin-top:50.600000000000001pt;width:342.69999999999999pt;height:30.25pt;z-index:251657745;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203F4D"/>
                          <w:spacing w:val="0"/>
                          <w:w w:val="100"/>
                          <w:position w:val="0"/>
                          <w:sz w:val="22"/>
                          <w:szCs w:val="22"/>
                        </w:rPr>
                        <w:t>地图</w:t>
                      </w:r>
                      <w:r>
                        <w:rPr>
                          <w:rFonts w:ascii="Times New Roman" w:eastAsia="Times New Roman" w:hAnsi="Times New Roman" w:cs="Times New Roman"/>
                          <w:b w:val="0"/>
                          <w:bCs w:val="0"/>
                          <w:color w:val="203F4D"/>
                          <w:spacing w:val="0"/>
                          <w:w w:val="100"/>
                          <w:position w:val="0"/>
                          <w:sz w:val="24"/>
                          <w:szCs w:val="24"/>
                        </w:rPr>
                        <w:t>*1</w:t>
                      </w:r>
                      <w:r>
                        <w:rPr>
                          <w:color w:val="0A517A"/>
                          <w:spacing w:val="0"/>
                          <w:w w:val="100"/>
                          <w:position w:val="0"/>
                          <w:sz w:val="22"/>
                          <w:szCs w:val="22"/>
                        </w:rPr>
                        <w:t>璧露</w:t>
                      </w:r>
                      <w:r>
                        <w:rPr>
                          <w:rFonts w:ascii="Times New Roman" w:eastAsia="Times New Roman" w:hAnsi="Times New Roman" w:cs="Times New Roman"/>
                          <w:b w:val="0"/>
                          <w:bCs w:val="0"/>
                          <w:color w:val="0A517A"/>
                          <w:spacing w:val="0"/>
                          <w:w w:val="100"/>
                          <w:position w:val="0"/>
                          <w:sz w:val="24"/>
                          <w:szCs w:val="24"/>
                        </w:rPr>
                        <w:t>W</w:t>
                      </w:r>
                      <w:r>
                        <w:rPr>
                          <w:color w:val="0A517A"/>
                          <w:spacing w:val="0"/>
                          <w:w w:val="100"/>
                          <w:position w:val="0"/>
                          <w:sz w:val="22"/>
                          <w:szCs w:val="22"/>
                        </w:rPr>
                        <w:t>蠢</w:t>
                      </w:r>
                      <w:r>
                        <w:rPr>
                          <w:rFonts w:ascii="Times New Roman" w:eastAsia="Times New Roman" w:hAnsi="Times New Roman" w:cs="Times New Roman"/>
                          <w:b w:val="0"/>
                          <w:bCs w:val="0"/>
                          <w:color w:val="0A517A"/>
                          <w:spacing w:val="0"/>
                          <w:w w:val="100"/>
                          <w:position w:val="0"/>
                          <w:sz w:val="24"/>
                          <w:szCs w:val="24"/>
                        </w:rPr>
                        <w:t>e</w:t>
                      </w:r>
                      <w:r>
                        <w:rPr>
                          <w:color w:val="0A517A"/>
                          <w:spacing w:val="0"/>
                          <w:w w:val="100"/>
                          <w:position w:val="0"/>
                          <w:sz w:val="22"/>
                          <w:szCs w:val="22"/>
                        </w:rPr>
                        <w:t>操作系统智能瞄</w:t>
                      </w:r>
                      <w:r>
                        <w:rPr>
                          <w:color w:val="0A517A"/>
                          <w:spacing w:val="0"/>
                          <w:w w:val="100"/>
                          <w:position w:val="0"/>
                          <w:sz w:val="22"/>
                          <w:szCs w:val="22"/>
                        </w:rPr>
                        <w:t>.</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2748280</wp:posOffset>
                </wp:positionH>
                <wp:positionV relativeFrom="paragraph">
                  <wp:posOffset>1654810</wp:posOffset>
                </wp:positionV>
                <wp:extent cx="2112010" cy="496570"/>
                <wp:wrapNone/>
                <wp:docPr id="107" name="Shape 107"/>
                <a:graphic xmlns:a="http://schemas.openxmlformats.org/drawingml/2006/main">
                  <a:graphicData uri="http://schemas.microsoft.com/office/word/2010/wordprocessingShape">
                    <wps:wsp>
                      <wps:cNvSpPr txBox="1"/>
                      <wps:spPr>
                        <a:xfrm>
                          <a:ext cx="2112010" cy="496570"/>
                        </a:xfrm>
                        <a:prstGeom prst="rect"/>
                        <a:noFill/>
                      </wps:spPr>
                      <wps:txbx>
                        <w:txbxContent>
                          <w:p>
                            <w:pPr>
                              <w:pStyle w:val="Style51"/>
                              <w:keepNext w:val="0"/>
                              <w:keepLines w:val="0"/>
                              <w:widowControl w:val="0"/>
                              <w:pBdr>
                                <w:top w:val="single" w:sz="0" w:space="0" w:color="0671BA"/>
                                <w:left w:val="single" w:sz="0" w:space="0" w:color="0671BA"/>
                                <w:bottom w:val="single" w:sz="0" w:space="0" w:color="0671BA"/>
                                <w:right w:val="single" w:sz="0" w:space="0" w:color="0671BA"/>
                              </w:pBdr>
                              <w:shd w:val="clear" w:color="auto" w:fill="0671BA"/>
                              <w:bidi w:val="0"/>
                              <w:spacing w:before="0" w:after="80" w:line="240" w:lineRule="auto"/>
                              <w:ind w:left="0" w:right="0" w:firstLine="0"/>
                              <w:jc w:val="center"/>
                              <w:rPr>
                                <w:sz w:val="28"/>
                                <w:szCs w:val="28"/>
                              </w:rPr>
                            </w:pPr>
                            <w:r>
                              <w:rPr>
                                <w:rFonts w:ascii="Arial" w:eastAsia="Arial" w:hAnsi="Arial" w:cs="Arial"/>
                                <w:color w:val="B6EBA7"/>
                                <w:spacing w:val="0"/>
                                <w:w w:val="100"/>
                                <w:position w:val="0"/>
                                <w:sz w:val="38"/>
                                <w:szCs w:val="38"/>
                              </w:rPr>
                              <w:t>WeDrive</w:t>
                            </w:r>
                            <w:r>
                              <w:rPr>
                                <w:rFonts w:ascii="SimHei" w:eastAsia="SimHei" w:hAnsi="SimHei" w:cs="SimHei"/>
                                <w:b w:val="0"/>
                                <w:bCs w:val="0"/>
                                <w:color w:val="B6EBA7"/>
                                <w:spacing w:val="0"/>
                                <w:w w:val="100"/>
                                <w:position w:val="0"/>
                                <w:sz w:val="28"/>
                                <w:szCs w:val="28"/>
                              </w:rPr>
                              <w:t>整体解决方案</w:t>
                            </w:r>
                          </w:p>
                          <w:p>
                            <w:pPr>
                              <w:pStyle w:val="Style51"/>
                              <w:keepNext w:val="0"/>
                              <w:keepLines w:val="0"/>
                              <w:widowControl w:val="0"/>
                              <w:pBdr>
                                <w:top w:val="single" w:sz="0" w:space="0" w:color="0671BA"/>
                                <w:left w:val="single" w:sz="0" w:space="0" w:color="0671BA"/>
                                <w:bottom w:val="single" w:sz="0" w:space="0" w:color="0671BA"/>
                                <w:right w:val="single" w:sz="0" w:space="0" w:color="0671BA"/>
                              </w:pBdr>
                              <w:shd w:val="clear" w:color="auto" w:fill="0671BA"/>
                              <w:bidi w:val="0"/>
                              <w:spacing w:before="0" w:after="0" w:line="240" w:lineRule="auto"/>
                              <w:ind w:left="0" w:right="0" w:firstLine="0"/>
                              <w:jc w:val="center"/>
                            </w:pPr>
                            <w:r>
                              <w:rPr>
                                <w:rFonts w:ascii="SimHei" w:eastAsia="SimHei" w:hAnsi="SimHei" w:cs="SimHei"/>
                                <w:b w:val="0"/>
                                <w:bCs w:val="0"/>
                                <w:color w:val="BFF4F9"/>
                                <w:spacing w:val="0"/>
                                <w:w w:val="100"/>
                                <w:position w:val="0"/>
                              </w:rPr>
                              <w:t>内容+平台+应用</w:t>
                            </w:r>
                            <w:r>
                              <w:rPr>
                                <w:rFonts w:ascii="SimHei" w:eastAsia="SimHei" w:hAnsi="SimHei" w:cs="SimHei"/>
                                <w:b w:val="0"/>
                                <w:bCs w:val="0"/>
                                <w:color w:val="BFF4F9"/>
                                <w:spacing w:val="0"/>
                                <w:w w:val="100"/>
                                <w:position w:val="0"/>
                              </w:rPr>
                              <w:t xml:space="preserve">+ </w:t>
                            </w:r>
                            <w:r>
                              <w:rPr>
                                <w:rFonts w:ascii="Times New Roman" w:eastAsia="Times New Roman" w:hAnsi="Times New Roman" w:cs="Times New Roman"/>
                                <w:color w:val="BFF4F9"/>
                                <w:spacing w:val="0"/>
                                <w:w w:val="100"/>
                                <w:position w:val="0"/>
                              </w:rPr>
                              <w:t>OS +</w:t>
                            </w:r>
                            <w:r>
                              <w:rPr>
                                <w:rFonts w:ascii="SimHei" w:eastAsia="SimHei" w:hAnsi="SimHei" w:cs="SimHei"/>
                                <w:b w:val="0"/>
                                <w:bCs w:val="0"/>
                                <w:color w:val="BFF4F9"/>
                                <w:spacing w:val="0"/>
                                <w:w w:val="100"/>
                                <w:position w:val="0"/>
                              </w:rPr>
                              <w:t>芯片</w:t>
                            </w:r>
                          </w:p>
                        </w:txbxContent>
                      </wps:txbx>
                      <wps:bodyPr lIns="0" tIns="0" rIns="0" bIns="0">
                        <a:noAutoFit/>
                      </wps:bodyPr>
                    </wps:wsp>
                  </a:graphicData>
                </a:graphic>
              </wp:anchor>
            </w:drawing>
          </mc:Choice>
          <mc:Fallback>
            <w:pict>
              <v:shape id="_x0000_s1133" type="#_x0000_t202" style="position:absolute;margin-left:216.40000000000001pt;margin-top:130.30000000000001pt;width:166.30000000000001pt;height:39.100000000000001pt;z-index:251657747;mso-wrap-distance-left:0;mso-wrap-distance-right:0;mso-position-horizontal-relative:page" filled="f" stroked="f">
                <v:textbox inset="0,0,0,0">
                  <w:txbxContent>
                    <w:p>
                      <w:pPr>
                        <w:pStyle w:val="Style51"/>
                        <w:keepNext w:val="0"/>
                        <w:keepLines w:val="0"/>
                        <w:widowControl w:val="0"/>
                        <w:pBdr>
                          <w:top w:val="single" w:sz="0" w:space="0" w:color="0671BA"/>
                          <w:left w:val="single" w:sz="0" w:space="0" w:color="0671BA"/>
                          <w:bottom w:val="single" w:sz="0" w:space="0" w:color="0671BA"/>
                          <w:right w:val="single" w:sz="0" w:space="0" w:color="0671BA"/>
                        </w:pBdr>
                        <w:shd w:val="clear" w:color="auto" w:fill="0671BA"/>
                        <w:bidi w:val="0"/>
                        <w:spacing w:before="0" w:after="80" w:line="240" w:lineRule="auto"/>
                        <w:ind w:left="0" w:right="0" w:firstLine="0"/>
                        <w:jc w:val="center"/>
                        <w:rPr>
                          <w:sz w:val="28"/>
                          <w:szCs w:val="28"/>
                        </w:rPr>
                      </w:pPr>
                      <w:r>
                        <w:rPr>
                          <w:rFonts w:ascii="Arial" w:eastAsia="Arial" w:hAnsi="Arial" w:cs="Arial"/>
                          <w:color w:val="B6EBA7"/>
                          <w:spacing w:val="0"/>
                          <w:w w:val="100"/>
                          <w:position w:val="0"/>
                          <w:sz w:val="38"/>
                          <w:szCs w:val="38"/>
                        </w:rPr>
                        <w:t>WeDrive</w:t>
                      </w:r>
                      <w:r>
                        <w:rPr>
                          <w:rFonts w:ascii="SimHei" w:eastAsia="SimHei" w:hAnsi="SimHei" w:cs="SimHei"/>
                          <w:b w:val="0"/>
                          <w:bCs w:val="0"/>
                          <w:color w:val="B6EBA7"/>
                          <w:spacing w:val="0"/>
                          <w:w w:val="100"/>
                          <w:position w:val="0"/>
                          <w:sz w:val="28"/>
                          <w:szCs w:val="28"/>
                        </w:rPr>
                        <w:t>整体解决方案</w:t>
                      </w:r>
                    </w:p>
                    <w:p>
                      <w:pPr>
                        <w:pStyle w:val="Style51"/>
                        <w:keepNext w:val="0"/>
                        <w:keepLines w:val="0"/>
                        <w:widowControl w:val="0"/>
                        <w:pBdr>
                          <w:top w:val="single" w:sz="0" w:space="0" w:color="0671BA"/>
                          <w:left w:val="single" w:sz="0" w:space="0" w:color="0671BA"/>
                          <w:bottom w:val="single" w:sz="0" w:space="0" w:color="0671BA"/>
                          <w:right w:val="single" w:sz="0" w:space="0" w:color="0671BA"/>
                        </w:pBdr>
                        <w:shd w:val="clear" w:color="auto" w:fill="0671BA"/>
                        <w:bidi w:val="0"/>
                        <w:spacing w:before="0" w:after="0" w:line="240" w:lineRule="auto"/>
                        <w:ind w:left="0" w:right="0" w:firstLine="0"/>
                        <w:jc w:val="center"/>
                      </w:pPr>
                      <w:r>
                        <w:rPr>
                          <w:rFonts w:ascii="SimHei" w:eastAsia="SimHei" w:hAnsi="SimHei" w:cs="SimHei"/>
                          <w:b w:val="0"/>
                          <w:bCs w:val="0"/>
                          <w:color w:val="BFF4F9"/>
                          <w:spacing w:val="0"/>
                          <w:w w:val="100"/>
                          <w:position w:val="0"/>
                        </w:rPr>
                        <w:t>内容+平台+应用</w:t>
                      </w:r>
                      <w:r>
                        <w:rPr>
                          <w:rFonts w:ascii="SimHei" w:eastAsia="SimHei" w:hAnsi="SimHei" w:cs="SimHei"/>
                          <w:b w:val="0"/>
                          <w:bCs w:val="0"/>
                          <w:color w:val="BFF4F9"/>
                          <w:spacing w:val="0"/>
                          <w:w w:val="100"/>
                          <w:position w:val="0"/>
                        </w:rPr>
                        <w:t xml:space="preserve">+ </w:t>
                      </w:r>
                      <w:r>
                        <w:rPr>
                          <w:rFonts w:ascii="Times New Roman" w:eastAsia="Times New Roman" w:hAnsi="Times New Roman" w:cs="Times New Roman"/>
                          <w:color w:val="BFF4F9"/>
                          <w:spacing w:val="0"/>
                          <w:w w:val="100"/>
                          <w:position w:val="0"/>
                        </w:rPr>
                        <w:t>OS +</w:t>
                      </w:r>
                      <w:r>
                        <w:rPr>
                          <w:rFonts w:ascii="SimHei" w:eastAsia="SimHei" w:hAnsi="SimHei" w:cs="SimHei"/>
                          <w:b w:val="0"/>
                          <w:bCs w:val="0"/>
                          <w:color w:val="BFF4F9"/>
                          <w:spacing w:val="0"/>
                          <w:w w:val="100"/>
                          <w:position w:val="0"/>
                        </w:rPr>
                        <w:t>芯片</w:t>
                      </w:r>
                    </w:p>
                  </w:txbxContent>
                </v:textbox>
                <w10:wrap anchorx="page"/>
              </v:shape>
            </w:pict>
          </mc:Fallback>
        </mc:AlternateContent>
      </w:r>
    </w:p>
    <w:p>
      <w:pPr>
        <w:pStyle w:val="Style24"/>
        <w:keepNext/>
        <w:keepLines/>
        <w:widowControl w:val="0"/>
        <w:shd w:val="clear" w:color="auto" w:fill="auto"/>
        <w:bidi w:val="0"/>
        <w:spacing w:before="0" w:after="0" w:line="468" w:lineRule="exact"/>
        <w:ind w:left="0" w:right="0" w:firstLine="0"/>
        <w:jc w:val="center"/>
      </w:pPr>
      <w:bookmarkStart w:id="258" w:name="bookmark258"/>
      <w:bookmarkStart w:id="259" w:name="bookmark259"/>
      <w:bookmarkStart w:id="260" w:name="bookmark260"/>
      <w:r>
        <w:rPr>
          <w:color w:val="000000"/>
          <w:spacing w:val="0"/>
          <w:w w:val="100"/>
          <w:position w:val="0"/>
        </w:rPr>
        <w:t>四维图新车联网整体解决方案</w:t>
      </w:r>
      <w:bookmarkEnd w:id="258"/>
      <w:bookmarkEnd w:id="259"/>
      <w:bookmarkEnd w:id="260"/>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在自动驾驶业务方面，公司继续加大产业布局力度和科研攻关投入。一方面，公司通过战略协同、资 本运作、联合开发等方式，整合产业资源，不断推进</w:t>
      </w:r>
      <w:r>
        <w:rPr>
          <w:color w:val="000000"/>
          <w:spacing w:val="0"/>
          <w:w w:val="100"/>
          <w:position w:val="0"/>
        </w:rPr>
        <w:t>ADAS</w:t>
      </w:r>
      <w:r>
        <w:rPr>
          <w:color w:val="000000"/>
          <w:spacing w:val="0"/>
          <w:w w:val="100"/>
          <w:position w:val="0"/>
        </w:rPr>
        <w:t>地图、高精度地图等自动驾驶相关产品的商用 进度，进一步提升在半自动驾驶及自动驾驶解决方案领域的综合实力及竞争优势；另一方面，公司继续加 大</w:t>
      </w:r>
      <w:r>
        <w:rPr>
          <w:color w:val="000000"/>
          <w:spacing w:val="0"/>
          <w:w w:val="100"/>
          <w:position w:val="0"/>
        </w:rPr>
        <w:t>ADAS</w:t>
      </w:r>
      <w:r>
        <w:rPr>
          <w:color w:val="000000"/>
          <w:spacing w:val="0"/>
          <w:w w:val="100"/>
          <w:position w:val="0"/>
        </w:rPr>
        <w:t>高级地图属性及</w:t>
      </w:r>
      <w:r>
        <w:rPr>
          <w:color w:val="000000"/>
          <w:spacing w:val="0"/>
          <w:w w:val="100"/>
          <w:position w:val="0"/>
        </w:rPr>
        <w:t>HAD</w:t>
      </w:r>
      <w:r>
        <w:rPr>
          <w:color w:val="000000"/>
          <w:spacing w:val="0"/>
          <w:w w:val="100"/>
          <w:position w:val="0"/>
        </w:rPr>
        <w:t>高精度地图自动化生产平台的研发及投入力度，基于高精度采集车采集数据、 互联网多源数据及传感器数据等，面向自动驾驶领域较高标准的应用需求，不断加强图像识别、点云识别、 传感器融合、高精度定位、深度学习、自动驾驶导航引擎等底层核心技术的研发及验证力度，基于车规要 求，不断提升各项技术指标。报告期内，公司已经具备了高精度地图+芯片+算法+系统平台的自动驾驶核 心能力，高精度地图数据产品已经通过了与多家主流车厂</w:t>
      </w:r>
      <w:r>
        <w:rPr>
          <w:color w:val="000000"/>
          <w:spacing w:val="0"/>
          <w:w w:val="100"/>
          <w:position w:val="0"/>
        </w:rPr>
        <w:t>/</w:t>
      </w:r>
      <w:r>
        <w:rPr>
          <w:color w:val="000000"/>
          <w:spacing w:val="0"/>
          <w:w w:val="100"/>
          <w:position w:val="0"/>
        </w:rPr>
        <w:t>研究机构的联合验证；</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月与长城汽车 签署汽车自动驾驶项目合作协议，未来双方将依托自身优势在包括车辆自动控制、体系结构、智能驾驶决 策算法、环境感知算法在内的自动驾驶技术领域方面合作布局，推进自动驾驶技术的早日商用。</w:t>
      </w:r>
    </w:p>
    <w:p>
      <w:pPr>
        <w:widowControl w:val="0"/>
        <w:spacing w:line="1" w:lineRule="exact"/>
      </w:pPr>
      <w:r>
        <w:drawing>
          <wp:anchor distT="355600" distB="301625" distL="0" distR="0" simplePos="0" relativeHeight="125829438" behindDoc="0" locked="0" layoutInCell="1" allowOverlap="1">
            <wp:simplePos x="0" y="0"/>
            <wp:positionH relativeFrom="page">
              <wp:posOffset>736600</wp:posOffset>
            </wp:positionH>
            <wp:positionV relativeFrom="paragraph">
              <wp:posOffset>355600</wp:posOffset>
            </wp:positionV>
            <wp:extent cx="6071870" cy="209677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5"/>
                    <a:stretch/>
                  </pic:blipFill>
                  <pic:spPr>
                    <a:xfrm>
                      <a:ext cx="6071870" cy="209677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3199130</wp:posOffset>
                </wp:positionH>
                <wp:positionV relativeFrom="paragraph">
                  <wp:posOffset>2583815</wp:posOffset>
                </wp:positionV>
                <wp:extent cx="1188720" cy="170815"/>
                <wp:wrapNone/>
                <wp:docPr id="111" name="Shape 111"/>
                <a:graphic xmlns:a="http://schemas.openxmlformats.org/drawingml/2006/main">
                  <a:graphicData uri="http://schemas.microsoft.com/office/word/2010/wordprocessingShape">
                    <wps:wsp>
                      <wps:cNvSpPr txBox="1"/>
                      <wps:spPr>
                        <a:xfrm>
                          <a:ext cx="1188720"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w:t>
                            </w:r>
                            <w:r>
                              <w:rPr>
                                <w:rFonts w:ascii="Bookman Old Style" w:eastAsia="Bookman Old Style" w:hAnsi="Bookman Old Style" w:cs="Bookman Old Style"/>
                                <w:b w:val="0"/>
                                <w:bCs w:val="0"/>
                                <w:color w:val="000000"/>
                                <w:spacing w:val="0"/>
                                <w:w w:val="100"/>
                                <w:position w:val="0"/>
                                <w:sz w:val="20"/>
                                <w:szCs w:val="20"/>
                              </w:rPr>
                              <w:t>HAD</w:t>
                            </w:r>
                            <w:r>
                              <w:rPr>
                                <w:color w:val="000000"/>
                                <w:spacing w:val="0"/>
                                <w:w w:val="100"/>
                                <w:position w:val="0"/>
                              </w:rPr>
                              <w:t>地图</w:t>
                            </w:r>
                          </w:p>
                        </w:txbxContent>
                      </wps:txbx>
                      <wps:bodyPr lIns="0" tIns="0" rIns="0" bIns="0">
                        <a:noAutoFit/>
                      </wps:bodyPr>
                    </wps:wsp>
                  </a:graphicData>
                </a:graphic>
              </wp:anchor>
            </w:drawing>
          </mc:Choice>
          <mc:Fallback>
            <w:pict>
              <v:shape id="_x0000_s1137" type="#_x0000_t202" style="position:absolute;margin-left:251.90000000000001pt;margin-top:203.45000000000002pt;width:93.600000000000009pt;height:13.450000000000001pt;z-index:251657749;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四维图新</w:t>
                      </w:r>
                      <w:r>
                        <w:rPr>
                          <w:rFonts w:ascii="Bookman Old Style" w:eastAsia="Bookman Old Style" w:hAnsi="Bookman Old Style" w:cs="Bookman Old Style"/>
                          <w:b w:val="0"/>
                          <w:bCs w:val="0"/>
                          <w:color w:val="000000"/>
                          <w:spacing w:val="0"/>
                          <w:w w:val="100"/>
                          <w:position w:val="0"/>
                          <w:sz w:val="20"/>
                          <w:szCs w:val="20"/>
                        </w:rPr>
                        <w:t>HAD</w:t>
                      </w:r>
                      <w:r>
                        <w:rPr>
                          <w:color w:val="000000"/>
                          <w:spacing w:val="0"/>
                          <w:w w:val="100"/>
                          <w:position w:val="0"/>
                        </w:rPr>
                        <w:t>地图</w:t>
                      </w:r>
                    </w:p>
                  </w:txbxContent>
                </v:textbox>
                <w10:wrap anchorx="page"/>
              </v:shape>
            </w:pict>
          </mc:Fallback>
        </mc:AlternateContent>
      </w:r>
    </w:p>
    <w:p>
      <w:pPr>
        <w:pStyle w:val="Style26"/>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在市场和客户拓展方面，公司的前装车载导航电子地图继续保持了领先的市场份额，与重要互联网客 户及行业客户保持了良好的战略合作关系，并实现了新市场、新客户等方面的突破。报告期内，公司在服 务好大众、丰田、宝马、奔驰、福特等现有国际车厂客户、提升用户满意度的同时，完成与长城、五菱等 本土车厂合作项目，积极推进与蔚来汽车等新一代汽车制造厂商的全面合作，并面向未来共同探讨多元化 的产品及商务模式；合作领域从传统的地图数据服务向高精度地图、车联网解决方案、自动驾驶解决方案、 大数据应用等领域拓展及深化；数据服务内容从中国国内全域数据服务向东南亚等国际化区域数据服务拓 展。</w:t>
      </w:r>
    </w:p>
    <w:p>
      <w:pPr>
        <w:widowControl w:val="0"/>
        <w:jc w:val="center"/>
        <w:rPr>
          <w:sz w:val="2"/>
          <w:szCs w:val="2"/>
        </w:rPr>
      </w:pPr>
      <w:r>
        <w:drawing>
          <wp:inline>
            <wp:extent cx="5200015" cy="240792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7"/>
                    <a:stretch/>
                  </pic:blipFill>
                  <pic:spPr>
                    <a:xfrm>
                      <a:ext cx="5200015" cy="2407920"/>
                    </a:xfrm>
                    <a:prstGeom prst="rect"/>
                  </pic:spPr>
                </pic:pic>
              </a:graphicData>
            </a:graphic>
          </wp:inline>
        </w:drawing>
      </w:r>
    </w:p>
    <w:p>
      <w:pPr>
        <w:pStyle w:val="Style24"/>
        <w:keepNext/>
        <w:keepLines/>
        <w:widowControl w:val="0"/>
        <w:shd w:val="clear" w:color="auto" w:fill="auto"/>
        <w:bidi w:val="0"/>
        <w:spacing w:before="0" w:after="0" w:line="466" w:lineRule="exact"/>
        <w:ind w:left="0" w:right="0" w:firstLine="0"/>
        <w:jc w:val="center"/>
      </w:pPr>
      <w:bookmarkStart w:id="261" w:name="bookmark261"/>
      <w:bookmarkStart w:id="262" w:name="bookmark262"/>
      <w:bookmarkStart w:id="263" w:name="bookmark263"/>
      <w:r>
        <w:rPr>
          <w:color w:val="000000"/>
          <w:spacing w:val="0"/>
          <w:w w:val="100"/>
          <w:position w:val="0"/>
        </w:rPr>
        <w:t>四维图新客户遍及全球</w:t>
      </w:r>
      <w:bookmarkEnd w:id="261"/>
      <w:bookmarkEnd w:id="262"/>
      <w:bookmarkEnd w:id="263"/>
    </w:p>
    <w:p>
      <w:pPr>
        <w:pStyle w:val="Style2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在研发投入及新产品开发方面，公司立足于以位置为核心的海量多源大数据优势，基于公司发展战略, 对技术研发资源进行整合和优化，面向新兴市场及客户需求，进行产品开发及商用孵化；面向自动驾驶等 未来领域，继续加大研发投入、加强核心关键技术/底层技术的攻关力度。报告期内，公司导航核心引擎 能力和体验持续提升，获得国际高端车厂的认可；高精度数据采集制作的核心技术全面达到国际领先水平, 并具备了行业领先的高精度数据生产能力和规模生产能力；车联网服务平台完善成熟的产品系列、技术体 系和服务体系，可以同步支撑乘用车和商用车车联网服务；与众多车厂共同打造的高级辅助驾驶产品已经 实现量产，基于深度学习领域的技术成果，正在搭建和测试验证</w:t>
      </w:r>
      <w:r>
        <w:rPr>
          <w:color w:val="000000"/>
          <w:spacing w:val="0"/>
          <w:w w:val="100"/>
          <w:position w:val="0"/>
        </w:rPr>
        <w:t>L4</w:t>
      </w:r>
      <w:r>
        <w:rPr>
          <w:color w:val="000000"/>
          <w:spacing w:val="0"/>
          <w:w w:val="100"/>
          <w:position w:val="0"/>
        </w:rPr>
        <w:t>级别全自动驾驶相关技术解决方案； 行业内第一个发布的独立充电桩服务平台，具有覆盖范围全、品牌全及数据更新频率快的优势，并可面向 车主客户提供个性化筛选等服务。截至</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月，公司已获得授权专利</w:t>
      </w:r>
      <w:r>
        <w:rPr>
          <w:color w:val="000000"/>
          <w:spacing w:val="0"/>
          <w:w w:val="100"/>
          <w:position w:val="0"/>
        </w:rPr>
        <w:t>90</w:t>
      </w:r>
      <w:r>
        <w:rPr>
          <w:color w:val="000000"/>
          <w:spacing w:val="0"/>
          <w:w w:val="100"/>
          <w:position w:val="0"/>
        </w:rPr>
        <w:t>件、注册的国内商标</w:t>
      </w:r>
      <w:r>
        <w:rPr>
          <w:color w:val="000000"/>
          <w:spacing w:val="0"/>
          <w:w w:val="100"/>
          <w:position w:val="0"/>
        </w:rPr>
        <w:t>309</w:t>
      </w:r>
      <w:r>
        <w:rPr>
          <w:color w:val="000000"/>
          <w:spacing w:val="0"/>
          <w:w w:val="100"/>
          <w:position w:val="0"/>
        </w:rPr>
        <w:t>件、 注册的国际商标</w:t>
      </w:r>
      <w:r>
        <w:rPr>
          <w:color w:val="000000"/>
          <w:spacing w:val="0"/>
          <w:w w:val="100"/>
          <w:position w:val="0"/>
        </w:rPr>
        <w:t>77</w:t>
      </w:r>
      <w:r>
        <w:rPr>
          <w:color w:val="000000"/>
          <w:spacing w:val="0"/>
          <w:w w:val="100"/>
          <w:position w:val="0"/>
        </w:rPr>
        <w:t>件、软件著作权</w:t>
      </w:r>
      <w:r>
        <w:rPr>
          <w:color w:val="000000"/>
          <w:spacing w:val="0"/>
          <w:w w:val="100"/>
          <w:position w:val="0"/>
        </w:rPr>
        <w:t>398</w:t>
      </w:r>
      <w:r>
        <w:rPr>
          <w:color w:val="000000"/>
          <w:spacing w:val="0"/>
          <w:w w:val="100"/>
          <w:position w:val="0"/>
        </w:rPr>
        <w:t>件。</w:t>
      </w:r>
    </w:p>
    <w:p>
      <w:pPr>
        <w:pStyle w:val="Style2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在对外投资及战略合作方面，公司通过资本合作、战略协同等多种方式，积极寻求全球范围内的产业 链合作契机，探寻商业模式创新及新兴利润增长。报告期内，公司通过发行股份及支付现金购买资产的形 式，收购杰发科技（合肥）有限公司（以下简称“杰发科技”）的全部股权，将公司产业链布局向车载芯 </w:t>
      </w:r>
      <w:r>
        <w:rPr>
          <w:color w:val="000000"/>
          <w:spacing w:val="0"/>
          <w:w w:val="100"/>
          <w:position w:val="0"/>
        </w:rPr>
        <w:t>片领域延伸；通过与杰发科技在战略、业务、研发等方面的协同合作，敦促双方技术及资源优势深度整合， 进一步提升公司相关产品和服务的差异化市场竞争优势，增强公司提供软硬件一体化车联网完整解决方案 的市场竞争能力；本次交易构成重大资产重组，已于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 xml:space="preserve">月收到证监会《关于核准北京四维图新科 技股份有限公司向合肥高新科技创业投资有限公司等发行股份购买资产并募集配套资金的批复》，并于 </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日完成杰发科技</w:t>
      </w:r>
      <w:r>
        <w:rPr>
          <w:color w:val="000000"/>
          <w:spacing w:val="0"/>
          <w:w w:val="100"/>
          <w:position w:val="0"/>
        </w:rPr>
        <w:t>100%</w:t>
      </w:r>
      <w:r>
        <w:rPr>
          <w:color w:val="000000"/>
          <w:spacing w:val="0"/>
          <w:w w:val="100"/>
          <w:position w:val="0"/>
        </w:rPr>
        <w:t>股权的过户手续及相关工商登记。</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报告期内，公司通过全资子公司图新投资（香港）科技有限公司与腾讯及新加坡政府投资公司共同在 荷兰设立</w:t>
      </w:r>
      <w:r>
        <w:rPr>
          <w:color w:val="000000"/>
          <w:spacing w:val="0"/>
          <w:w w:val="100"/>
          <w:position w:val="0"/>
        </w:rPr>
        <w:t>SIWAY Cooperatief U.A.</w:t>
      </w:r>
      <w:r>
        <w:rPr>
          <w:color w:val="000000"/>
          <w:spacing w:val="0"/>
          <w:w w:val="100"/>
          <w:position w:val="0"/>
        </w:rPr>
        <w:t>公司，并通过该公司收购</w:t>
      </w:r>
      <w:r>
        <w:rPr>
          <w:color w:val="000000"/>
          <w:spacing w:val="0"/>
          <w:w w:val="100"/>
          <w:position w:val="0"/>
        </w:rPr>
        <w:t>HERE International B.V.</w:t>
      </w:r>
      <w:r>
        <w:rPr>
          <w:color w:val="000000"/>
          <w:spacing w:val="0"/>
          <w:w w:val="100"/>
          <w:position w:val="0"/>
        </w:rPr>
        <w:t>（</w:t>
      </w:r>
      <w:r>
        <w:rPr>
          <w:color w:val="000000"/>
          <w:spacing w:val="0"/>
          <w:w w:val="100"/>
          <w:position w:val="0"/>
        </w:rPr>
        <w:t>以下简称</w:t>
      </w:r>
      <w:r>
        <w:rPr>
          <w:color w:val="000000"/>
          <w:spacing w:val="0"/>
          <w:w w:val="100"/>
          <w:position w:val="0"/>
        </w:rPr>
        <w:t xml:space="preserve">“HERE"） </w:t>
      </w:r>
      <w:r>
        <w:rPr>
          <w:color w:val="000000"/>
          <w:spacing w:val="0"/>
          <w:w w:val="100"/>
          <w:position w:val="0"/>
        </w:rPr>
        <w:t>10%</w:t>
      </w:r>
      <w:r>
        <w:rPr>
          <w:color w:val="000000"/>
          <w:spacing w:val="0"/>
          <w:w w:val="100"/>
          <w:position w:val="0"/>
        </w:rPr>
        <w:t>股权；通过本次交易，将进一步提升四维图新和</w:t>
      </w:r>
      <w:r>
        <w:rPr>
          <w:color w:val="000000"/>
          <w:spacing w:val="0"/>
          <w:w w:val="100"/>
          <w:position w:val="0"/>
        </w:rPr>
        <w:t>HERE</w:t>
      </w:r>
      <w:r>
        <w:rPr>
          <w:color w:val="000000"/>
          <w:spacing w:val="0"/>
          <w:w w:val="100"/>
          <w:position w:val="0"/>
        </w:rPr>
        <w:t>的战略和业务协同性，双方将面向全球及中国本 地客户，在包括无人驾驶、高精度地图、位置服务平台、大数据采集和分析、新市场开拓等领域推进全面 而深入的合作，通过建立合资公司、合作开发、共同开拓新产品和市场等方式，推进研发进度，降低开发 成本，进一步提升市场竞争优势和盈利能力。</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月，公司与京东金融集团确定战略合作伙伴关系，双方将在消费洞察、交通出行、车险征信 等领域创造商用价值。</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月，公司与延锋伟世通电子科技（上海）有限公司签署战略合作框架协议， 双方将在</w:t>
      </w:r>
      <w:r>
        <w:rPr>
          <w:color w:val="000000"/>
          <w:spacing w:val="0"/>
          <w:w w:val="100"/>
          <w:position w:val="0"/>
        </w:rPr>
        <w:t>OEM</w:t>
      </w:r>
      <w:r>
        <w:rPr>
          <w:color w:val="000000"/>
          <w:spacing w:val="0"/>
          <w:w w:val="100"/>
          <w:position w:val="0"/>
        </w:rPr>
        <w:t>整体导航解决方案等方面进行合作。</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月，公司与蔚来汽车等互联网汽车企业签署战 略合作框架协议，协议方将依托各自的技术及产业优势，在自动驾驶技术、道路交通大数据在线服务平台、 车联网、动态信息分发服务等方面进行深入探讨及商用合作。</w:t>
      </w:r>
    </w:p>
    <w:p>
      <w:pPr>
        <w:pStyle w:val="Style26"/>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type w:val="continuous"/>
          <w:pgSz w:w="11900" w:h="16840"/>
          <w:pgMar w:top="1321" w:right="1039" w:bottom="1614" w:left="1074" w:header="0" w:footer="3" w:gutter="0"/>
          <w:cols w:space="720"/>
          <w:noEndnote/>
          <w:rtlGutter w:val="0"/>
          <w:docGrid w:linePitch="360"/>
        </w:sectPr>
      </w:pPr>
      <w:r>
        <w:rPr>
          <w:color w:val="000000"/>
          <w:spacing w:val="0"/>
          <w:w w:val="100"/>
          <w:position w:val="0"/>
        </w:rPr>
        <w:t>在市场推广和品牌建设方面，公司继续加强公司品牌及产品品牌建设及推广力度，在扩展和深挖传统 宣传渠道的基础上，积极探索自媒体等新兴传播方式，通过多种形式的市场活动，进一步提升“四维图新” 品牌的品牌形象及行业影响力，并深入推进“四维图新”迈向“基于位置信息大数据+算法+计算能力的平 台服务提供商”形象的品牌角色转变。</w:t>
      </w:r>
      <w:r>
        <w:rPr>
          <w:color w:val="000000"/>
          <w:spacing w:val="0"/>
          <w:w w:val="100"/>
          <w:position w:val="0"/>
        </w:rPr>
        <w:t>2</w:t>
      </w:r>
      <w:r>
        <w:rPr>
          <w:color w:val="000000"/>
          <w:spacing w:val="0"/>
          <w:w w:val="100"/>
          <w:position w:val="0"/>
        </w:rPr>
        <w:t>月公司首次参加在深圳举行的第</w:t>
      </w:r>
      <w:r>
        <w:rPr>
          <w:color w:val="000000"/>
          <w:spacing w:val="0"/>
          <w:w w:val="100"/>
          <w:position w:val="0"/>
        </w:rPr>
        <w:t>12</w:t>
      </w:r>
      <w:r>
        <w:fldChar w:fldCharType="begin"/>
      </w:r>
      <w:r>
        <w:rPr/>
        <w:instrText> HYPERLINK "http://sz.xcar.com.cn/%22%20/t%20%22_blank" </w:instrText>
      </w:r>
      <w:r>
        <w:fldChar w:fldCharType="separate"/>
      </w:r>
      <w:r>
        <w:rPr>
          <w:color w:val="000000"/>
          <w:spacing w:val="0"/>
          <w:w w:val="100"/>
          <w:position w:val="0"/>
        </w:rPr>
        <w:t>届深圳国</w:t>
      </w:r>
      <w:r>
        <w:fldChar w:fldCharType="end"/>
      </w:r>
      <w:r>
        <w:rPr>
          <w:color w:val="000000"/>
          <w:spacing w:val="0"/>
          <w:w w:val="100"/>
          <w:position w:val="0"/>
        </w:rPr>
        <w:t>际汽车改装服</w:t>
      </w:r>
      <w:r>
        <w:rPr>
          <w:color w:val="000000"/>
          <w:spacing w:val="0"/>
          <w:w w:val="100"/>
          <w:position w:val="0"/>
        </w:rPr>
        <w:t>务业展 览会</w:t>
      </w:r>
      <w:r>
        <w:rPr>
          <w:color w:val="000000"/>
          <w:spacing w:val="0"/>
          <w:w w:val="100"/>
          <w:position w:val="0"/>
        </w:rPr>
        <w:t>（AAITF）</w:t>
      </w:r>
      <w:r>
        <w:rPr>
          <w:color w:val="000000"/>
          <w:spacing w:val="0"/>
          <w:w w:val="100"/>
          <w:position w:val="0"/>
        </w:rPr>
        <w:t>，</w:t>
      </w:r>
      <w:r>
        <w:rPr>
          <w:color w:val="000000"/>
          <w:spacing w:val="0"/>
          <w:w w:val="100"/>
          <w:position w:val="0"/>
        </w:rPr>
        <w:t>集中展示布局汽车后市场以来的新产品；</w:t>
      </w:r>
      <w:r>
        <w:rPr>
          <w:color w:val="000000"/>
          <w:spacing w:val="0"/>
          <w:w w:val="100"/>
          <w:position w:val="0"/>
        </w:rPr>
        <w:t>5</w:t>
      </w:r>
      <w:r>
        <w:rPr>
          <w:color w:val="000000"/>
          <w:spacing w:val="0"/>
          <w:w w:val="100"/>
          <w:position w:val="0"/>
        </w:rPr>
        <w:t>月，公司参加</w:t>
      </w:r>
      <w:r>
        <w:rPr>
          <w:color w:val="000000"/>
          <w:spacing w:val="0"/>
          <w:w w:val="100"/>
          <w:position w:val="0"/>
        </w:rPr>
        <w:t>2016</w:t>
      </w:r>
      <w:r>
        <w:rPr>
          <w:color w:val="000000"/>
          <w:spacing w:val="0"/>
          <w:w w:val="100"/>
          <w:position w:val="0"/>
        </w:rPr>
        <w:t>第二届亚洲国际消费电子 展</w:t>
      </w:r>
      <w:r>
        <w:rPr>
          <w:color w:val="000000"/>
          <w:spacing w:val="0"/>
          <w:w w:val="100"/>
          <w:position w:val="0"/>
        </w:rPr>
        <w:t>（CES ASIA</w:t>
      </w:r>
      <w:r>
        <w:rPr>
          <w:color w:val="000000"/>
          <w:spacing w:val="0"/>
          <w:w w:val="100"/>
          <w:position w:val="0"/>
        </w:rPr>
        <w:t>）</w:t>
      </w:r>
      <w:r>
        <w:rPr>
          <w:color w:val="000000"/>
          <w:spacing w:val="0"/>
          <w:w w:val="100"/>
          <w:position w:val="0"/>
        </w:rPr>
        <w:t>展会，推出多个新产品及服务；</w:t>
      </w:r>
      <w:r>
        <w:rPr>
          <w:color w:val="000000"/>
          <w:spacing w:val="0"/>
          <w:w w:val="100"/>
          <w:position w:val="0"/>
        </w:rPr>
        <w:t>6</w:t>
      </w:r>
      <w:r>
        <w:rPr>
          <w:color w:val="000000"/>
          <w:spacing w:val="0"/>
          <w:w w:val="100"/>
          <w:position w:val="0"/>
        </w:rPr>
        <w:t>月，公司作为战略合作伙伴全程参与全球地理信息开发者 大会；报告期内，公司还利用传统媒体、新媒体等不同渠道的不同优势不间断地向外传播公司业务及产品 的最新进展，并与行业保持有效沟通。</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162" w:left="1109" w:header="0" w:footer="3" w:gutter="0"/>
          <w:cols w:space="720"/>
          <w:noEndnote/>
          <w:rtlGutter w:val="0"/>
          <w:docGrid w:linePitch="360"/>
        </w:sectPr>
      </w:pPr>
    </w:p>
    <w:p>
      <w:pPr>
        <w:pStyle w:val="Style51"/>
        <w:keepNext w:val="0"/>
        <w:keepLines w:val="0"/>
        <w:framePr w:w="1464" w:h="230" w:wrap="none" w:vAnchor="text" w:hAnchor="page" w:x="3285" w:y="28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四维图新首次亮相</w:t>
      </w:r>
    </w:p>
    <w:p>
      <w:pPr>
        <w:pStyle w:val="Style51"/>
        <w:keepNext w:val="0"/>
        <w:keepLines w:val="0"/>
        <w:framePr w:w="2083" w:h="245" w:wrap="none" w:vAnchor="text" w:hAnchor="page" w:x="7072" w:y="28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四维图新参加</w:t>
      </w:r>
      <w:r>
        <w:rPr>
          <w:rFonts w:ascii="Bookman Old Style" w:eastAsia="Bookman Old Style" w:hAnsi="Bookman Old Style" w:cs="Bookman Old Style"/>
          <w:b w:val="0"/>
          <w:bCs w:val="0"/>
          <w:color w:val="000000"/>
          <w:spacing w:val="0"/>
          <w:w w:val="100"/>
          <w:position w:val="0"/>
          <w:sz w:val="18"/>
          <w:szCs w:val="18"/>
        </w:rPr>
        <w:t>2016</w:t>
      </w:r>
      <w:r>
        <w:rPr>
          <w:color w:val="000000"/>
          <w:spacing w:val="0"/>
          <w:w w:val="100"/>
          <w:position w:val="0"/>
          <w:sz w:val="17"/>
          <w:szCs w:val="17"/>
        </w:rPr>
        <w:t>第二届</w:t>
      </w:r>
    </w:p>
    <w:p>
      <w:pPr>
        <w:pStyle w:val="Style51"/>
        <w:keepNext w:val="0"/>
        <w:keepLines w:val="0"/>
        <w:framePr w:w="3446" w:h="254" w:wrap="none" w:vAnchor="text" w:hAnchor="page" w:x="2555" w:y="3179"/>
        <w:widowControl w:val="0"/>
        <w:shd w:val="clear" w:color="auto" w:fill="auto"/>
        <w:bidi w:val="0"/>
        <w:spacing w:before="0" w:after="0" w:line="240" w:lineRule="auto"/>
        <w:ind w:left="0" w:right="0" w:firstLine="0"/>
        <w:jc w:val="left"/>
        <w:rPr>
          <w:sz w:val="18"/>
          <w:szCs w:val="18"/>
        </w:rPr>
      </w:pPr>
      <w:r>
        <w:fldChar w:fldCharType="begin"/>
      </w:r>
      <w:r>
        <w:rPr/>
        <w:instrText> HYPERLINK "http://sz.xcar.com.cn/%22%20/t%20%22_blank" </w:instrText>
      </w:r>
      <w:r>
        <w:fldChar w:fldCharType="separate"/>
      </w:r>
      <w:r>
        <w:rPr>
          <w:color w:val="000000"/>
          <w:spacing w:val="0"/>
          <w:w w:val="100"/>
          <w:position w:val="0"/>
          <w:sz w:val="17"/>
          <w:szCs w:val="17"/>
        </w:rPr>
        <w:t>深圳国</w:t>
      </w:r>
      <w:r>
        <w:fldChar w:fldCharType="end"/>
      </w:r>
      <w:r>
        <w:rPr>
          <w:color w:val="000000"/>
          <w:spacing w:val="0"/>
          <w:w w:val="100"/>
          <w:position w:val="0"/>
          <w:sz w:val="17"/>
          <w:szCs w:val="17"/>
        </w:rPr>
        <w:t>际汽车改装服</w:t>
      </w:r>
      <w:r>
        <w:rPr>
          <w:color w:val="000000"/>
          <w:spacing w:val="0"/>
          <w:w w:val="100"/>
          <w:position w:val="0"/>
          <w:sz w:val="17"/>
          <w:szCs w:val="17"/>
        </w:rPr>
        <w:t>务业展览会</w:t>
      </w:r>
      <w:r>
        <w:rPr>
          <w:b w:val="0"/>
          <w:bCs w:val="0"/>
          <w:color w:val="000000"/>
          <w:spacing w:val="0"/>
          <w:w w:val="100"/>
          <w:position w:val="0"/>
          <w:sz w:val="19"/>
          <w:szCs w:val="19"/>
        </w:rPr>
        <w:t>(</w:t>
      </w:r>
      <w:r>
        <w:rPr>
          <w:rFonts w:ascii="Bookman Old Style" w:eastAsia="Bookman Old Style" w:hAnsi="Bookman Old Style" w:cs="Bookman Old Style"/>
          <w:b w:val="0"/>
          <w:bCs w:val="0"/>
          <w:color w:val="000000"/>
          <w:spacing w:val="0"/>
          <w:w w:val="100"/>
          <w:position w:val="0"/>
          <w:sz w:val="18"/>
          <w:szCs w:val="18"/>
        </w:rPr>
        <w:t>AAITF)</w:t>
      </w:r>
    </w:p>
    <w:p>
      <w:pPr>
        <w:pStyle w:val="Style51"/>
        <w:keepNext w:val="0"/>
        <w:keepLines w:val="0"/>
        <w:framePr w:w="2995" w:h="240" w:wrap="none" w:vAnchor="text" w:hAnchor="page" w:x="6592" w:y="318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亚洲国际消费电子展</w:t>
      </w:r>
      <w:r>
        <w:rPr>
          <w:rFonts w:ascii="Bookman Old Style" w:eastAsia="Bookman Old Style" w:hAnsi="Bookman Old Style" w:cs="Bookman Old Style"/>
          <w:b w:val="0"/>
          <w:bCs w:val="0"/>
          <w:color w:val="000000"/>
          <w:spacing w:val="0"/>
          <w:w w:val="100"/>
          <w:position w:val="0"/>
          <w:sz w:val="18"/>
          <w:szCs w:val="18"/>
        </w:rPr>
        <w:t>(CES ASIA</w:t>
      </w:r>
      <w:r>
        <w:rPr>
          <w:rFonts w:ascii="Bookman Old Style" w:eastAsia="Bookman Old Style" w:hAnsi="Bookman Old Style" w:cs="Bookman Old Style"/>
          <w:b w:val="0"/>
          <w:bCs w:val="0"/>
          <w:color w:val="000000"/>
          <w:spacing w:val="0"/>
          <w:w w:val="100"/>
          <w:position w:val="0"/>
          <w:sz w:val="18"/>
          <w:szCs w:val="18"/>
        </w:rPr>
        <w:t>)</w:t>
      </w:r>
      <w:r>
        <w:rPr>
          <w:color w:val="000000"/>
          <w:spacing w:val="0"/>
          <w:w w:val="100"/>
          <w:position w:val="0"/>
          <w:sz w:val="17"/>
          <w:szCs w:val="17"/>
        </w:rPr>
        <w:t>展会</w:t>
      </w:r>
    </w:p>
    <w:p>
      <w:pPr>
        <w:pStyle w:val="Style51"/>
        <w:keepNext w:val="0"/>
        <w:keepLines w:val="0"/>
        <w:framePr w:w="3662" w:h="274" w:wrap="none" w:vAnchor="text" w:hAnchor="page" w:x="4125" w:y="6453"/>
        <w:widowControl w:val="0"/>
        <w:shd w:val="clear" w:color="auto" w:fill="auto"/>
        <w:bidi w:val="0"/>
        <w:spacing w:before="0" w:after="0" w:line="240" w:lineRule="auto"/>
        <w:ind w:left="0" w:right="0" w:firstLine="0"/>
        <w:jc w:val="center"/>
      </w:pPr>
      <w:r>
        <w:rPr>
          <w:color w:val="000000"/>
          <w:spacing w:val="0"/>
          <w:w w:val="100"/>
          <w:position w:val="0"/>
        </w:rPr>
        <w:t>四维图新召开车联网产品</w:t>
      </w:r>
      <w:r>
        <w:rPr>
          <w:rFonts w:ascii="Bookman Old Style" w:eastAsia="Bookman Old Style" w:hAnsi="Bookman Old Style" w:cs="Bookman Old Style"/>
          <w:b w:val="0"/>
          <w:bCs w:val="0"/>
          <w:color w:val="000000"/>
          <w:spacing w:val="0"/>
          <w:w w:val="100"/>
          <w:position w:val="0"/>
          <w:sz w:val="20"/>
          <w:szCs w:val="20"/>
        </w:rPr>
        <w:t>VUI</w:t>
      </w:r>
      <w:r>
        <w:rPr>
          <w:color w:val="000000"/>
          <w:spacing w:val="0"/>
          <w:w w:val="100"/>
          <w:position w:val="0"/>
        </w:rPr>
        <w:t>媒体沙龙</w:t>
      </w:r>
    </w:p>
    <w:p>
      <w:pPr>
        <w:pStyle w:val="Style26"/>
        <w:keepNext w:val="0"/>
        <w:keepLines w:val="0"/>
        <w:framePr w:w="9259" w:h="264" w:wrap="none" w:vAnchor="text" w:hAnchor="page" w:x="1533" w:y="6918"/>
        <w:widowControl w:val="0"/>
        <w:shd w:val="clear" w:color="auto" w:fill="auto"/>
        <w:bidi w:val="0"/>
        <w:spacing w:before="0" w:after="0" w:line="240" w:lineRule="auto"/>
        <w:ind w:left="0" w:right="0" w:firstLine="0"/>
        <w:jc w:val="center"/>
      </w:pPr>
      <w:r>
        <w:rPr>
          <w:color w:val="000000"/>
          <w:spacing w:val="0"/>
          <w:w w:val="100"/>
          <w:position w:val="0"/>
        </w:rPr>
        <w:t>在实践企业社会责任方面，公司积极发挥自身的社会影响力，投身社会公益活动。报告期内，公司协</w:t>
      </w:r>
    </w:p>
    <w:p>
      <w:pPr>
        <w:pStyle w:val="Style26"/>
        <w:keepNext w:val="0"/>
        <w:keepLines w:val="0"/>
        <w:framePr w:w="9682" w:h="264" w:wrap="none" w:vAnchor="text" w:hAnchor="page" w:x="1110" w:y="7383"/>
        <w:widowControl w:val="0"/>
        <w:shd w:val="clear" w:color="auto" w:fill="auto"/>
        <w:bidi w:val="0"/>
        <w:spacing w:before="0" w:after="0" w:line="240" w:lineRule="auto"/>
        <w:ind w:left="0" w:right="0" w:firstLine="0"/>
        <w:jc w:val="center"/>
      </w:pPr>
      <w:r>
        <w:rPr>
          <w:color w:val="000000"/>
          <w:spacing w:val="0"/>
          <w:w w:val="100"/>
          <w:position w:val="0"/>
        </w:rPr>
        <w:t>助中国青少年发展基金会共同组织助学及夏令营活动、资助希望小学，并调动公司员工共同参与，发挥企</w:t>
      </w:r>
    </w:p>
    <w:p>
      <w:pPr>
        <w:pStyle w:val="Style26"/>
        <w:keepNext w:val="0"/>
        <w:keepLines w:val="0"/>
        <w:framePr w:w="1723" w:h="264" w:wrap="none" w:vAnchor="text" w:hAnchor="page" w:x="1110" w:y="7854"/>
        <w:widowControl w:val="0"/>
        <w:shd w:val="clear" w:color="auto" w:fill="auto"/>
        <w:bidi w:val="0"/>
        <w:spacing w:before="0" w:after="0" w:line="240" w:lineRule="auto"/>
        <w:ind w:left="0" w:right="0" w:firstLine="0"/>
        <w:jc w:val="left"/>
      </w:pPr>
      <w:r>
        <w:rPr>
          <w:color w:val="000000"/>
          <w:spacing w:val="0"/>
          <w:w w:val="100"/>
          <w:position w:val="0"/>
        </w:rPr>
        <w:t>业正向引导作用。</w:t>
      </w:r>
    </w:p>
    <w:p>
      <w:pPr>
        <w:pStyle w:val="Style51"/>
        <w:keepNext w:val="0"/>
        <w:keepLines w:val="0"/>
        <w:framePr w:w="2126" w:h="274" w:wrap="none" w:vAnchor="text" w:hAnchor="page" w:x="4892" w:y="12773"/>
        <w:widowControl w:val="0"/>
        <w:shd w:val="clear" w:color="auto" w:fill="auto"/>
        <w:bidi w:val="0"/>
        <w:spacing w:before="0" w:after="0" w:line="240" w:lineRule="auto"/>
        <w:ind w:left="0" w:right="0" w:firstLine="0"/>
        <w:jc w:val="center"/>
      </w:pPr>
      <w:r>
        <w:rPr>
          <w:color w:val="000000"/>
          <w:spacing w:val="0"/>
          <w:w w:val="100"/>
          <w:position w:val="0"/>
        </w:rPr>
        <w:t>四维图新爱心公益活动</w:t>
      </w:r>
    </w:p>
    <w:p>
      <w:pPr>
        <w:widowControl w:val="0"/>
        <w:spacing w:line="360" w:lineRule="exact"/>
      </w:pPr>
      <w:r>
        <w:drawing>
          <wp:anchor distT="0" distB="252730" distL="0" distR="0" simplePos="0" relativeHeight="62914698" behindDoc="1" locked="0" layoutInCell="1" allowOverlap="1">
            <wp:simplePos x="0" y="0"/>
            <wp:positionH relativeFrom="page">
              <wp:posOffset>1274445</wp:posOffset>
            </wp:positionH>
            <wp:positionV relativeFrom="paragraph">
              <wp:posOffset>12700</wp:posOffset>
            </wp:positionV>
            <wp:extent cx="5132705" cy="1706880"/>
            <wp:wrapNone/>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49"/>
                    <a:stretch/>
                  </pic:blipFill>
                  <pic:spPr>
                    <a:xfrm>
                      <a:ext cx="5132705" cy="1706880"/>
                    </a:xfrm>
                    <a:prstGeom prst="rect"/>
                  </pic:spPr>
                </pic:pic>
              </a:graphicData>
            </a:graphic>
          </wp:anchor>
        </w:drawing>
      </w:r>
      <w:r>
        <w:drawing>
          <wp:anchor distT="219710" distB="289560" distL="0" distR="0" simplePos="0" relativeHeight="62914699" behindDoc="1" locked="0" layoutInCell="1" allowOverlap="1">
            <wp:simplePos x="0" y="0"/>
            <wp:positionH relativeFrom="page">
              <wp:posOffset>1277620</wp:posOffset>
            </wp:positionH>
            <wp:positionV relativeFrom="paragraph">
              <wp:posOffset>2237740</wp:posOffset>
            </wp:positionV>
            <wp:extent cx="4992370" cy="1743710"/>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51"/>
                    <a:stretch/>
                  </pic:blipFill>
                  <pic:spPr>
                    <a:xfrm>
                      <a:ext cx="4992370" cy="1743710"/>
                    </a:xfrm>
                    <a:prstGeom prst="rect"/>
                  </pic:spPr>
                </pic:pic>
              </a:graphicData>
            </a:graphic>
          </wp:anchor>
        </w:drawing>
      </w:r>
      <w:r>
        <w:drawing>
          <wp:anchor distT="0" distB="359410" distL="0" distR="0" simplePos="0" relativeHeight="62914700" behindDoc="1" locked="0" layoutInCell="1" allowOverlap="1">
            <wp:simplePos x="0" y="0"/>
            <wp:positionH relativeFrom="page">
              <wp:posOffset>2136775</wp:posOffset>
            </wp:positionH>
            <wp:positionV relativeFrom="paragraph">
              <wp:posOffset>5327650</wp:posOffset>
            </wp:positionV>
            <wp:extent cx="3285490" cy="2597150"/>
            <wp:wrapNone/>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53"/>
                    <a:stretch/>
                  </pic:blipFill>
                  <pic:spPr>
                    <a:xfrm>
                      <a:ext cx="3285490" cy="259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152" w:right="1109" w:bottom="1162" w:left="1109" w:header="0" w:footer="3" w:gutter="0"/>
          <w:cols w:space="720"/>
          <w:noEndnote/>
          <w:rtlGutter w:val="0"/>
          <w:docGrid w:linePitch="360"/>
        </w:sectPr>
      </w:pPr>
    </w:p>
    <w:p>
      <w:pPr>
        <w:pStyle w:val="Style2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在企业运营保障方面，公司积极打造和谐进取的企业文化及员工关系，完善面向未来有竞争力的组织 架构和激励机制，优化办公环境，提升运营效率，大幅提升员工满意度及归属感。报告期内，公司自建的 现代化办公大楼于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月正式投入使用，独树一帜的设计理念以及先进的配套服务设施，获得公司 员工一致好评。</w:t>
      </w:r>
    </w:p>
    <w:p>
      <w:pPr>
        <w:pStyle w:val="Style28"/>
        <w:keepNext/>
        <w:keepLines/>
        <w:widowControl w:val="0"/>
        <w:shd w:val="clear" w:color="auto" w:fill="auto"/>
        <w:bidi w:val="0"/>
        <w:spacing w:before="0" w:after="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二）公司未来发展战略、下一年度的经营计划以及公司可能面对的风险</w:t>
      </w:r>
      <w:bookmarkEnd w:id="264"/>
      <w:bookmarkEnd w:id="265"/>
      <w:bookmarkEnd w:id="267"/>
    </w:p>
    <w:p>
      <w:pPr>
        <w:pStyle w:val="Style24"/>
        <w:keepNext/>
        <w:keepLines/>
        <w:widowControl w:val="0"/>
        <w:shd w:val="clear" w:color="auto" w:fill="auto"/>
        <w:bidi w:val="0"/>
        <w:spacing w:before="0" w:after="60" w:line="469" w:lineRule="exact"/>
        <w:ind w:left="0" w:right="0" w:firstLine="420"/>
        <w:jc w:val="left"/>
      </w:pPr>
      <w:bookmarkStart w:id="268" w:name="bookmark268"/>
      <w:bookmarkStart w:id="269" w:name="bookmark269"/>
      <w:bookmarkStart w:id="270" w:name="bookmark270"/>
      <w:bookmarkStart w:id="271" w:name="bookmark271"/>
      <w:r>
        <w:rPr>
          <w:color w:val="000000"/>
          <w:spacing w:val="0"/>
          <w:w w:val="100"/>
          <w:position w:val="0"/>
        </w:rPr>
        <w:t>1</w:t>
      </w:r>
      <w:bookmarkEnd w:id="270"/>
      <w:r>
        <w:rPr>
          <w:color w:val="000000"/>
          <w:spacing w:val="0"/>
          <w:w w:val="100"/>
          <w:position w:val="0"/>
        </w:rPr>
        <w:t>、管理层所关注的公司发展机遇和挑战</w:t>
      </w:r>
      <w:bookmarkEnd w:id="268"/>
      <w:bookmarkEnd w:id="269"/>
      <w:bookmarkEnd w:id="271"/>
    </w:p>
    <w:p>
      <w:pPr>
        <w:pStyle w:val="Style2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1.1</w:t>
      </w:r>
      <w:r>
        <w:rPr>
          <w:color w:val="000000"/>
          <w:spacing w:val="0"/>
          <w:w w:val="100"/>
          <w:position w:val="0"/>
        </w:rPr>
        <w:t>机遇</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1.1.1</w:t>
      </w:r>
      <w:r>
        <w:rPr>
          <w:color w:val="000000"/>
          <w:spacing w:val="0"/>
          <w:w w:val="100"/>
          <w:position w:val="0"/>
        </w:rPr>
        <w:t xml:space="preserve">我国居民生活水平进一步改善，与出行相关的居民消费意愿持续提升。根据国家统计局数据， </w:t>
      </w:r>
      <w:r>
        <w:rPr>
          <w:color w:val="000000"/>
          <w:spacing w:val="0"/>
          <w:w w:val="100"/>
          <w:position w:val="0"/>
        </w:rPr>
        <w:t>2016</w:t>
      </w:r>
      <w:r>
        <w:rPr>
          <w:color w:val="000000"/>
          <w:spacing w:val="0"/>
          <w:w w:val="100"/>
          <w:position w:val="0"/>
        </w:rPr>
        <w:t>年全国居民人均可支配收入</w:t>
      </w:r>
      <w:r>
        <w:rPr>
          <w:color w:val="000000"/>
          <w:spacing w:val="0"/>
          <w:w w:val="100"/>
          <w:position w:val="0"/>
        </w:rPr>
        <w:t>23821</w:t>
      </w:r>
      <w:r>
        <w:rPr>
          <w:color w:val="000000"/>
          <w:spacing w:val="0"/>
          <w:w w:val="100"/>
          <w:position w:val="0"/>
        </w:rPr>
        <w:t>元，比上年实际增长</w:t>
      </w:r>
      <w:r>
        <w:rPr>
          <w:color w:val="000000"/>
          <w:spacing w:val="0"/>
          <w:w w:val="100"/>
          <w:position w:val="0"/>
        </w:rPr>
        <w:t>6.3%，</w:t>
      </w:r>
      <w:r>
        <w:rPr>
          <w:color w:val="000000"/>
          <w:spacing w:val="0"/>
          <w:w w:val="100"/>
          <w:position w:val="0"/>
        </w:rPr>
        <w:t>高于人均</w:t>
      </w:r>
      <w:r>
        <w:rPr>
          <w:color w:val="000000"/>
          <w:spacing w:val="0"/>
          <w:w w:val="100"/>
          <w:position w:val="0"/>
        </w:rPr>
        <w:t>GDP</w:t>
      </w:r>
      <w:r>
        <w:rPr>
          <w:color w:val="000000"/>
          <w:spacing w:val="0"/>
          <w:w w:val="100"/>
          <w:position w:val="0"/>
        </w:rPr>
        <w:t>增速</w:t>
      </w:r>
      <w:r>
        <w:rPr>
          <w:color w:val="000000"/>
          <w:spacing w:val="0"/>
          <w:w w:val="100"/>
          <w:position w:val="0"/>
        </w:rPr>
        <w:t>0.2</w:t>
      </w:r>
      <w:r>
        <w:rPr>
          <w:color w:val="000000"/>
          <w:spacing w:val="0"/>
          <w:w w:val="100"/>
          <w:position w:val="0"/>
        </w:rPr>
        <w:t>个百分点；</w:t>
      </w:r>
      <w:r>
        <w:rPr>
          <w:color w:val="000000"/>
          <w:spacing w:val="0"/>
          <w:w w:val="100"/>
          <w:position w:val="0"/>
        </w:rPr>
        <w:t xml:space="preserve">2016 </w:t>
      </w:r>
      <w:r>
        <w:rPr>
          <w:color w:val="000000"/>
          <w:spacing w:val="0"/>
          <w:w w:val="100"/>
          <w:position w:val="0"/>
        </w:rPr>
        <w:t>年全国居民人均消费支出</w:t>
      </w:r>
      <w:r>
        <w:rPr>
          <w:color w:val="000000"/>
          <w:spacing w:val="0"/>
          <w:w w:val="100"/>
          <w:position w:val="0"/>
        </w:rPr>
        <w:t>17111</w:t>
      </w:r>
      <w:r>
        <w:rPr>
          <w:color w:val="000000"/>
          <w:spacing w:val="0"/>
          <w:w w:val="100"/>
          <w:position w:val="0"/>
        </w:rPr>
        <w:t>元，比上年实际增长</w:t>
      </w:r>
      <w:r>
        <w:rPr>
          <w:color w:val="000000"/>
          <w:spacing w:val="0"/>
          <w:w w:val="100"/>
          <w:position w:val="0"/>
        </w:rPr>
        <w:t>6.8%，</w:t>
      </w:r>
      <w:r>
        <w:rPr>
          <w:color w:val="000000"/>
          <w:spacing w:val="0"/>
          <w:w w:val="100"/>
          <w:position w:val="0"/>
        </w:rPr>
        <w:t xml:space="preserve">其中，居民人均交通通信服务消费支出比重为 </w:t>
      </w:r>
      <w:r>
        <w:rPr>
          <w:color w:val="000000"/>
          <w:spacing w:val="0"/>
          <w:w w:val="100"/>
          <w:position w:val="0"/>
        </w:rPr>
        <w:t>13.7%，</w:t>
      </w:r>
      <w:r>
        <w:rPr>
          <w:color w:val="000000"/>
          <w:spacing w:val="0"/>
          <w:w w:val="100"/>
          <w:position w:val="0"/>
        </w:rPr>
        <w:t>比上年提高</w:t>
      </w:r>
      <w:r>
        <w:rPr>
          <w:color w:val="000000"/>
          <w:spacing w:val="0"/>
          <w:w w:val="100"/>
          <w:position w:val="0"/>
        </w:rPr>
        <w:t>0.4</w:t>
      </w:r>
      <w:r>
        <w:rPr>
          <w:color w:val="000000"/>
          <w:spacing w:val="0"/>
          <w:w w:val="100"/>
          <w:position w:val="0"/>
        </w:rPr>
        <w:t>个百分点，伴随新一代信息技术向各个领域的快速渗透，居民生活对智能便捷安 全出行的需求还将进一步提升，基于位置的信息及服务市场发展潜力巨大。</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1.1.2</w:t>
      </w:r>
      <w:r>
        <w:rPr>
          <w:color w:val="000000"/>
          <w:spacing w:val="0"/>
          <w:w w:val="100"/>
          <w:position w:val="0"/>
        </w:rPr>
        <w:t>我国规模巨大的汽车市场未来</w:t>
      </w:r>
      <w:r>
        <w:rPr>
          <w:color w:val="000000"/>
          <w:spacing w:val="0"/>
          <w:w w:val="100"/>
          <w:position w:val="0"/>
        </w:rPr>
        <w:t>5-10</w:t>
      </w:r>
      <w:r>
        <w:rPr>
          <w:color w:val="000000"/>
          <w:spacing w:val="0"/>
          <w:w w:val="100"/>
          <w:position w:val="0"/>
        </w:rPr>
        <w:t>年还将保持正增长。根据中国汽车工业协会统计数据，</w:t>
      </w:r>
      <w:r>
        <w:rPr>
          <w:color w:val="000000"/>
          <w:spacing w:val="0"/>
          <w:w w:val="100"/>
          <w:position w:val="0"/>
        </w:rPr>
        <w:t xml:space="preserve">2016 </w:t>
      </w:r>
      <w:r>
        <w:rPr>
          <w:color w:val="000000"/>
          <w:spacing w:val="0"/>
          <w:w w:val="100"/>
          <w:position w:val="0"/>
        </w:rPr>
        <w:t>年中国汽车市场销量为</w:t>
      </w:r>
      <w:r>
        <w:rPr>
          <w:color w:val="000000"/>
          <w:spacing w:val="0"/>
          <w:w w:val="100"/>
          <w:position w:val="0"/>
        </w:rPr>
        <w:t>2802.8</w:t>
      </w:r>
      <w:r>
        <w:rPr>
          <w:color w:val="000000"/>
          <w:spacing w:val="0"/>
          <w:w w:val="100"/>
          <w:position w:val="0"/>
        </w:rPr>
        <w:t>万辆，同比增长</w:t>
      </w:r>
      <w:r>
        <w:rPr>
          <w:color w:val="000000"/>
          <w:spacing w:val="0"/>
          <w:w w:val="100"/>
          <w:position w:val="0"/>
        </w:rPr>
        <w:t>13.7%，</w:t>
      </w:r>
      <w:r>
        <w:rPr>
          <w:color w:val="000000"/>
          <w:spacing w:val="0"/>
          <w:w w:val="100"/>
          <w:position w:val="0"/>
        </w:rPr>
        <w:t>同比上年同期增长</w:t>
      </w:r>
      <w:r>
        <w:rPr>
          <w:color w:val="000000"/>
          <w:spacing w:val="0"/>
          <w:w w:val="100"/>
          <w:position w:val="0"/>
        </w:rPr>
        <w:t>9</w:t>
      </w:r>
      <w:r>
        <w:rPr>
          <w:color w:val="000000"/>
          <w:spacing w:val="0"/>
          <w:w w:val="100"/>
          <w:position w:val="0"/>
        </w:rPr>
        <w:t xml:space="preserve">个百分点，继续保持较快增幅。 </w:t>
      </w:r>
      <w:r>
        <w:rPr>
          <w:color w:val="000000"/>
          <w:spacing w:val="0"/>
          <w:w w:val="100"/>
          <w:position w:val="0"/>
        </w:rPr>
        <w:t>2016</w:t>
      </w:r>
      <w:r>
        <w:rPr>
          <w:color w:val="000000"/>
          <w:spacing w:val="0"/>
          <w:w w:val="100"/>
          <w:position w:val="0"/>
        </w:rPr>
        <w:t>年乘用车销量刷新历史新高，为</w:t>
      </w:r>
      <w:r>
        <w:rPr>
          <w:color w:val="000000"/>
          <w:spacing w:val="0"/>
          <w:w w:val="100"/>
          <w:position w:val="0"/>
        </w:rPr>
        <w:t>2437.69</w:t>
      </w:r>
      <w:r>
        <w:rPr>
          <w:color w:val="000000"/>
          <w:spacing w:val="0"/>
          <w:w w:val="100"/>
          <w:position w:val="0"/>
        </w:rPr>
        <w:t>万辆，同比增长</w:t>
      </w:r>
      <w:r>
        <w:rPr>
          <w:color w:val="000000"/>
          <w:spacing w:val="0"/>
          <w:w w:val="100"/>
          <w:position w:val="0"/>
        </w:rPr>
        <w:t>14.93%，</w:t>
      </w:r>
      <w:r>
        <w:rPr>
          <w:color w:val="000000"/>
          <w:spacing w:val="0"/>
          <w:w w:val="100"/>
          <w:position w:val="0"/>
        </w:rPr>
        <w:t>同比上年同期增长</w:t>
      </w:r>
      <w:r>
        <w:rPr>
          <w:color w:val="000000"/>
          <w:spacing w:val="0"/>
          <w:w w:val="100"/>
          <w:position w:val="0"/>
        </w:rPr>
        <w:t>7.63</w:t>
      </w:r>
      <w:r>
        <w:rPr>
          <w:color w:val="000000"/>
          <w:spacing w:val="0"/>
          <w:w w:val="100"/>
          <w:position w:val="0"/>
        </w:rPr>
        <w:t>个百分点； 自主品牌乘用车销量首次超过千万辆，为</w:t>
      </w:r>
      <w:r>
        <w:rPr>
          <w:color w:val="000000"/>
          <w:spacing w:val="0"/>
          <w:w w:val="100"/>
          <w:position w:val="0"/>
        </w:rPr>
        <w:t xml:space="preserve">1052. </w:t>
      </w:r>
      <w:r>
        <w:rPr>
          <w:color w:val="000000"/>
          <w:spacing w:val="0"/>
          <w:w w:val="100"/>
          <w:position w:val="0"/>
        </w:rPr>
        <w:t>9</w:t>
      </w:r>
      <w:r>
        <w:rPr>
          <w:color w:val="000000"/>
          <w:spacing w:val="0"/>
          <w:w w:val="100"/>
          <w:position w:val="0"/>
        </w:rPr>
        <w:t>万辆，同比增长</w:t>
      </w:r>
      <w:r>
        <w:rPr>
          <w:color w:val="000000"/>
          <w:spacing w:val="0"/>
          <w:w w:val="100"/>
          <w:position w:val="0"/>
        </w:rPr>
        <w:t>20.5%，</w:t>
      </w:r>
      <w:r>
        <w:rPr>
          <w:color w:val="000000"/>
          <w:spacing w:val="0"/>
          <w:w w:val="100"/>
          <w:position w:val="0"/>
        </w:rPr>
        <w:t>占乘用车总销量比率</w:t>
      </w:r>
      <w:r>
        <w:rPr>
          <w:color w:val="000000"/>
          <w:spacing w:val="0"/>
          <w:w w:val="100"/>
          <w:position w:val="0"/>
        </w:rPr>
        <w:t xml:space="preserve">43.19%， </w:t>
      </w:r>
      <w:r>
        <w:rPr>
          <w:color w:val="000000"/>
          <w:spacing w:val="0"/>
          <w:w w:val="100"/>
          <w:position w:val="0"/>
        </w:rPr>
        <w:t>同比上年同期提升</w:t>
      </w:r>
      <w:r>
        <w:rPr>
          <w:color w:val="000000"/>
          <w:spacing w:val="0"/>
          <w:w w:val="100"/>
          <w:position w:val="0"/>
        </w:rPr>
        <w:t>2</w:t>
      </w:r>
      <w:r>
        <w:rPr>
          <w:color w:val="000000"/>
          <w:spacing w:val="0"/>
          <w:w w:val="100"/>
          <w:position w:val="0"/>
        </w:rPr>
        <w:t>个百分点；新能源乘用车全年销量为</w:t>
      </w:r>
      <w:r>
        <w:rPr>
          <w:color w:val="000000"/>
          <w:spacing w:val="0"/>
          <w:w w:val="100"/>
          <w:position w:val="0"/>
        </w:rPr>
        <w:t>32</w:t>
      </w:r>
      <w:r>
        <w:rPr>
          <w:color w:val="000000"/>
          <w:spacing w:val="0"/>
          <w:w w:val="100"/>
          <w:position w:val="0"/>
        </w:rPr>
        <w:t>万台，同比增长</w:t>
      </w:r>
      <w:r>
        <w:rPr>
          <w:color w:val="000000"/>
          <w:spacing w:val="0"/>
          <w:w w:val="100"/>
          <w:position w:val="0"/>
        </w:rPr>
        <w:t>84%</w:t>
      </w:r>
      <w:r>
        <w:rPr>
          <w:color w:val="000000"/>
          <w:spacing w:val="0"/>
          <w:w w:val="100"/>
          <w:position w:val="0"/>
        </w:rPr>
        <w:t>，增速相对合理。</w:t>
      </w:r>
      <w:r>
        <w:rPr>
          <w:color w:val="000000"/>
          <w:spacing w:val="0"/>
          <w:w w:val="100"/>
          <w:position w:val="0"/>
        </w:rPr>
        <w:t xml:space="preserve">2016 </w:t>
      </w:r>
      <w:r>
        <w:rPr>
          <w:color w:val="000000"/>
          <w:spacing w:val="0"/>
          <w:w w:val="100"/>
          <w:position w:val="0"/>
        </w:rPr>
        <w:t>年商用车销量</w:t>
      </w:r>
      <w:r>
        <w:rPr>
          <w:color w:val="000000"/>
          <w:spacing w:val="0"/>
          <w:w w:val="100"/>
          <w:position w:val="0"/>
        </w:rPr>
        <w:t>365.1</w:t>
      </w:r>
      <w:r>
        <w:rPr>
          <w:color w:val="000000"/>
          <w:spacing w:val="0"/>
          <w:w w:val="100"/>
          <w:position w:val="0"/>
        </w:rPr>
        <w:t>万辆，比上年同期增长</w:t>
      </w:r>
      <w:r>
        <w:rPr>
          <w:color w:val="000000"/>
          <w:spacing w:val="0"/>
          <w:w w:val="100"/>
          <w:position w:val="0"/>
        </w:rPr>
        <w:t>5.8%，</w:t>
      </w:r>
      <w:r>
        <w:rPr>
          <w:color w:val="000000"/>
          <w:spacing w:val="0"/>
          <w:w w:val="100"/>
          <w:position w:val="0"/>
        </w:rPr>
        <w:t>增幅进一步提高。根据中汽协预测，受出行刚需进一步 释放、</w:t>
      </w:r>
      <w:r>
        <w:rPr>
          <w:color w:val="000000"/>
          <w:spacing w:val="0"/>
          <w:w w:val="100"/>
          <w:position w:val="0"/>
        </w:rPr>
        <w:t>1.6</w:t>
      </w:r>
      <w:r>
        <w:rPr>
          <w:color w:val="000000"/>
          <w:spacing w:val="0"/>
          <w:w w:val="100"/>
          <w:position w:val="0"/>
        </w:rPr>
        <w:t>升及以下车型购置税减半和新能源汽车优惠购置等政策推动刺激，我国汽车市场正增长还将保 持</w:t>
      </w:r>
      <w:r>
        <w:rPr>
          <w:color w:val="000000"/>
          <w:spacing w:val="0"/>
          <w:w w:val="100"/>
          <w:position w:val="0"/>
        </w:rPr>
        <w:t>5-10</w:t>
      </w:r>
      <w:r>
        <w:rPr>
          <w:color w:val="000000"/>
          <w:spacing w:val="0"/>
          <w:w w:val="100"/>
          <w:position w:val="0"/>
        </w:rPr>
        <w:t>年的时间。</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1.1.3</w:t>
      </w:r>
      <w:r>
        <w:rPr>
          <w:color w:val="000000"/>
          <w:spacing w:val="0"/>
          <w:w w:val="100"/>
          <w:position w:val="0"/>
        </w:rPr>
        <w:t>中国智能网联发展的基础设施日益成熟。国家智能网联汽车技术路线图已基本完成，智能网联 汽车发展相关的关键核心技术及发展路径的研究工作正在积极推进，智能网联汽车的产业化进程加速；国 家空间技术自主运行能力大幅提升，第</w:t>
      </w:r>
      <w:r>
        <w:rPr>
          <w:color w:val="000000"/>
          <w:spacing w:val="0"/>
          <w:w w:val="100"/>
          <w:position w:val="0"/>
        </w:rPr>
        <w:t>23</w:t>
      </w:r>
      <w:r>
        <w:rPr>
          <w:color w:val="000000"/>
          <w:spacing w:val="0"/>
          <w:w w:val="100"/>
          <w:position w:val="0"/>
        </w:rPr>
        <w:t>颗北斗卫星</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日成功发射，伴随北斗全球组网加 速并进入收尾阶段，北斗系统在国民经济和国防建设各领域应用逐步深入；</w:t>
      </w:r>
      <w:r>
        <w:rPr>
          <w:color w:val="000000"/>
          <w:spacing w:val="0"/>
          <w:w w:val="100"/>
          <w:position w:val="0"/>
        </w:rPr>
        <w:t>4G</w:t>
      </w:r>
      <w:r>
        <w:rPr>
          <w:color w:val="000000"/>
          <w:spacing w:val="0"/>
          <w:w w:val="100"/>
          <w:position w:val="0"/>
        </w:rPr>
        <w:t>宽带移动互联网实现全球同 步，</w:t>
      </w:r>
      <w:r>
        <w:rPr>
          <w:color w:val="000000"/>
          <w:spacing w:val="0"/>
          <w:w w:val="100"/>
          <w:position w:val="0"/>
        </w:rPr>
        <w:t>5G</w:t>
      </w:r>
      <w:r>
        <w:rPr>
          <w:color w:val="000000"/>
          <w:spacing w:val="0"/>
          <w:w w:val="100"/>
          <w:position w:val="0"/>
        </w:rPr>
        <w:t>网络商用化进程加速有望提前投入使用，移动通讯资费大幅下调，社会触网环境日益优化；大数据、 云计算、社交网络媒体等互联网技术与传统产业无缝融合，新一轮技术浪潮正在全球范围内掀起。</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1.1.4</w:t>
      </w:r>
      <w:r>
        <w:rPr>
          <w:color w:val="000000"/>
          <w:spacing w:val="0"/>
          <w:w w:val="100"/>
          <w:position w:val="0"/>
        </w:rPr>
        <w:t>自动驾驶研发及产品化进程加速。根据</w:t>
      </w:r>
      <w:r>
        <w:rPr>
          <w:color w:val="000000"/>
          <w:spacing w:val="0"/>
          <w:w w:val="100"/>
          <w:position w:val="0"/>
        </w:rPr>
        <w:t>Strategy&amp;</w:t>
      </w:r>
      <w:r>
        <w:rPr>
          <w:color w:val="000000"/>
          <w:spacing w:val="0"/>
          <w:w w:val="100"/>
          <w:position w:val="0"/>
        </w:rPr>
        <w:t>公司研究显示，自动驾驶、车联网以及车内 信息娱乐作为未来智能网联车产品套餐的重要组成，预期增长率</w:t>
      </w:r>
      <w:r>
        <w:rPr>
          <w:color w:val="000000"/>
          <w:spacing w:val="0"/>
          <w:w w:val="100"/>
          <w:position w:val="0"/>
        </w:rPr>
        <w:t>25%，2022</w:t>
      </w:r>
      <w:r>
        <w:rPr>
          <w:color w:val="000000"/>
          <w:spacing w:val="0"/>
          <w:w w:val="100"/>
          <w:position w:val="0"/>
        </w:rPr>
        <w:t>年全球规模</w:t>
      </w:r>
      <w:r>
        <w:rPr>
          <w:color w:val="000000"/>
          <w:spacing w:val="0"/>
          <w:w w:val="100"/>
          <w:position w:val="0"/>
        </w:rPr>
        <w:t>1500</w:t>
      </w:r>
      <w:r>
        <w:rPr>
          <w:color w:val="000000"/>
          <w:spacing w:val="0"/>
          <w:w w:val="100"/>
          <w:position w:val="0"/>
        </w:rPr>
        <w:t>亿美元；随 着技术的进一步普及，到</w:t>
      </w:r>
      <w:r>
        <w:rPr>
          <w:color w:val="000000"/>
          <w:spacing w:val="0"/>
          <w:w w:val="100"/>
          <w:position w:val="0"/>
        </w:rPr>
        <w:t>2022</w:t>
      </w:r>
      <w:r>
        <w:rPr>
          <w:color w:val="000000"/>
          <w:spacing w:val="0"/>
          <w:w w:val="100"/>
          <w:position w:val="0"/>
        </w:rPr>
        <w:t xml:space="preserve">年这些增值服务套餐在大众市场的份额会进一步提升，其占汽车总价的比 </w:t>
      </w:r>
      <w:r>
        <w:rPr>
          <w:color w:val="000000"/>
          <w:spacing w:val="0"/>
          <w:w w:val="100"/>
          <w:position w:val="0"/>
        </w:rPr>
        <w:t>重也会进一步提高。面对智能网联汽车产业为自动驾驶领域带来的巨大的商业发展前景，各大主流汽车厂 商、科技企业及科研院所陆续推出自己的自动驾驶战略规划并在全球范围内紧密布局，与自动驾驶、无人 驾驶等相关联的人机交互、人工智能、虚拟现实、神经科学等新技术成为产业热点，美国、英国、日本等 国家正在积极敦促完善相关法律法规，我国相关国家机构也在积极探讨自动驾驶在国内的发展路径，为公 司在自动驾驶领域挖掘商业契机、吸引行业人才、实施产品及技术联合验证及推广等领域提供了巨大的发 展空间。</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1.1.5</w:t>
      </w:r>
      <w:r>
        <w:rPr>
          <w:color w:val="000000"/>
          <w:spacing w:val="0"/>
          <w:w w:val="100"/>
          <w:position w:val="0"/>
        </w:rPr>
        <w:t>国家将持续对相关领域的高新技术发展提供政策支持。“互联网</w:t>
      </w:r>
      <w:r>
        <w:rPr>
          <w:color w:val="000000"/>
          <w:spacing w:val="0"/>
          <w:w w:val="100"/>
          <w:position w:val="0"/>
        </w:rPr>
        <w:t>+”</w:t>
      </w:r>
      <w:r>
        <w:rPr>
          <w:color w:val="000000"/>
          <w:spacing w:val="0"/>
          <w:w w:val="100"/>
          <w:position w:val="0"/>
        </w:rPr>
        <w:t>行动计划、制造强国战略、 大数据战略正式上升为国家战略，“十三五”时期将成为《中国制造</w:t>
      </w:r>
      <w:r>
        <w:rPr>
          <w:color w:val="000000"/>
          <w:spacing w:val="0"/>
          <w:w w:val="100"/>
          <w:position w:val="0"/>
        </w:rPr>
        <w:t>2025</w:t>
      </w:r>
      <w:r>
        <w:rPr>
          <w:color w:val="000000"/>
          <w:spacing w:val="0"/>
          <w:w w:val="100"/>
          <w:position w:val="0"/>
        </w:rPr>
        <w:t>》十年战略的第一个五年关键期， 数字化、网络化、智能化、产品功能低碳清洁化将成为汽车工业未来五年的发展重点，我国正在积极推进 构建基于低碳交通体系的智能网联汽车生态，与此相关联的如车联网、无人驾驶汽车、清洁能源汽车、卫 星导航及定位等行业或将迎来空前的发展机遇；</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日，国家发改委、交通部联合印发《推进“互联网 +”便捷交通促进智能交通发展的实施方案》，与居民生活息息相关的交通行业正在迎来崭新的发展态势；</w:t>
      </w:r>
    </w:p>
    <w:p>
      <w:pPr>
        <w:pStyle w:val="Style26"/>
        <w:keepNext w:val="0"/>
        <w:keepLines w:val="0"/>
        <w:widowControl w:val="0"/>
        <w:shd w:val="clear" w:color="auto" w:fill="auto"/>
        <w:bidi w:val="0"/>
        <w:spacing w:before="0" w:after="0" w:line="469" w:lineRule="exact"/>
        <w:ind w:left="0" w:right="0" w:firstLine="0"/>
        <w:jc w:val="both"/>
      </w:pPr>
      <w:r>
        <w:rPr>
          <w:color w:val="000000"/>
          <w:spacing w:val="0"/>
          <w:w w:val="100"/>
          <w:position w:val="0"/>
        </w:rPr>
        <w:t>“一带一路”发展战略为中国企业国际合作拓宽了双向发展空间。具体到地理信息大数据产业，《全国基 础测绘中长期规划纲要</w:t>
      </w:r>
      <w:r>
        <w:rPr>
          <w:color w:val="000000"/>
          <w:spacing w:val="0"/>
          <w:w w:val="100"/>
          <w:position w:val="0"/>
        </w:rPr>
        <w:t>(2015-2030)</w:t>
      </w:r>
      <w:r>
        <w:rPr>
          <w:color w:val="000000"/>
          <w:spacing w:val="0"/>
          <w:w w:val="100"/>
          <w:position w:val="0"/>
        </w:rPr>
        <w:t>》和《测绘地理信息事业的“十三五”规划》正式出台，《国务院 办公厅关于促进地理信息产业发展的意见》被深入贯彻，产业相关实施方案陆续发布落地，《地图管理条 例》</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日开始实施，《中华人民共和国测绘法(修订草案)》已提交全国人大常委会审议，地理 信息产业发展相关的法律保障体系日益完善、科学，企业创新、科技成果转化及国际化合作政策环境向好 发展。</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1.1.6</w:t>
      </w:r>
      <w:r>
        <w:rPr>
          <w:color w:val="000000"/>
          <w:spacing w:val="0"/>
          <w:w w:val="100"/>
          <w:position w:val="0"/>
        </w:rPr>
        <w:t>创新与创业正在迎来前所未有的良好的外部环境。在面对复杂严峻的国内外发展环境和宏观经 济承担下行压力的情况下，国家深入推进供给侧结构性改革，创新驱动发展战略正在成为引领国家经济健 康持续增长的新引擎。在“双创”氛围的激励下，一方面，国家的产业政策会快速落实，公司在产品技术、 经营业态、商业模式、资金需求等方面将会得到更多的发展空间和政策支持；另一方面，众多关注新兴技 术的创业公司以及优秀的创业公司会浮现出水面，为公司寻求优质的潜在合作伙伴提供了更多的交流和沟 通契机。</w:t>
      </w:r>
    </w:p>
    <w:p>
      <w:pPr>
        <w:pStyle w:val="Style2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1.2</w:t>
      </w:r>
      <w:r>
        <w:rPr>
          <w:color w:val="000000"/>
          <w:spacing w:val="0"/>
          <w:w w:val="100"/>
          <w:position w:val="0"/>
        </w:rPr>
        <w:t>挑战</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1.2.1</w:t>
      </w:r>
      <w:r>
        <w:rPr>
          <w:color w:val="000000"/>
          <w:spacing w:val="0"/>
          <w:w w:val="100"/>
          <w:position w:val="0"/>
        </w:rPr>
        <w:t xml:space="preserve">市场发展及经营环境的不确定性加剧，考验管理层面向未来的战略判断及执行能力。以云计算、 大数据、移动互联网、人工智能等为代表的新一代信息技术向各行业、各领域纵深融合，并正在成为或者 敦促形成推动社会经济发展的新动能，给社会生产方式及居民生活形式带来巨大影响的同时，进一步刺激 产业加速变革及快速演进；伴随国家“十三五”规划的深入贯彻及落地，各产业相关实施条例及实施办法 </w:t>
      </w:r>
      <w:r>
        <w:rPr>
          <w:color w:val="000000"/>
          <w:spacing w:val="0"/>
          <w:w w:val="100"/>
          <w:position w:val="0"/>
        </w:rPr>
        <w:t>陆续出台。能否及时掌握市场发展趋势及国家宏观环境的变化做出即时响应，将在很大程度上影响公司的 未来发展态势。</w:t>
      </w:r>
    </w:p>
    <w:p>
      <w:pPr>
        <w:pStyle w:val="Style26"/>
        <w:keepNext w:val="0"/>
        <w:keepLines w:val="0"/>
        <w:widowControl w:val="0"/>
        <w:shd w:val="clear" w:color="auto" w:fill="auto"/>
        <w:bidi w:val="0"/>
        <w:spacing w:before="0" w:after="0" w:line="471" w:lineRule="exact"/>
        <w:ind w:left="0" w:right="0" w:firstLine="420"/>
        <w:jc w:val="both"/>
      </w:pPr>
      <w:r>
        <w:rPr>
          <w:color w:val="000000"/>
          <w:spacing w:val="0"/>
          <w:w w:val="100"/>
          <w:position w:val="0"/>
        </w:rPr>
        <w:t>1.2.2</w:t>
      </w:r>
      <w:r>
        <w:rPr>
          <w:color w:val="000000"/>
          <w:spacing w:val="0"/>
          <w:w w:val="100"/>
          <w:position w:val="0"/>
        </w:rPr>
        <w:t>国内竞争国际化、国际竞争常态化趋势明显，对公司培养核心竞争优势提出更高的要求。新一 代信息技术革命所带来的跨界融合正在快速消融产业边界藩篱，传统企业在人才、资本、技术、市场等方 面不断面临跨界对手的全新压力；随着自主创新能力的不断提升，以及国际化布局及拓展，越来越多的中 国企业正在走向全球市场直接参与国际竞争；我国极具发展前景的市场需求空间以及相对优越的发展环境 及创业环境，正在吸引越来越多的国际竞争对手加大对中国市场的战略转移和市场渗透。面对国际化的市 场冲击以及日益激烈的竞争格局，公司新产品研发及产品化路径是否可以经受市场挑战并快速形成竞争优 势，以及能否快速突破传统商业模式禁锢、有效培育极具增长潜力的新兴业务，面临着巨大的挑战。</w:t>
      </w:r>
    </w:p>
    <w:p>
      <w:pPr>
        <w:pStyle w:val="Style26"/>
        <w:keepNext w:val="0"/>
        <w:keepLines w:val="0"/>
        <w:widowControl w:val="0"/>
        <w:shd w:val="clear" w:color="auto" w:fill="auto"/>
        <w:bidi w:val="0"/>
        <w:spacing w:before="0" w:after="60" w:line="471" w:lineRule="exact"/>
        <w:ind w:left="0" w:right="0" w:firstLine="420"/>
        <w:jc w:val="both"/>
      </w:pPr>
      <w:r>
        <w:rPr>
          <w:color w:val="000000"/>
          <w:spacing w:val="0"/>
          <w:w w:val="100"/>
          <w:position w:val="0"/>
        </w:rPr>
        <w:t>1.2.3</w:t>
      </w:r>
      <w:r>
        <w:rPr>
          <w:color w:val="000000"/>
          <w:spacing w:val="0"/>
          <w:w w:val="100"/>
          <w:position w:val="0"/>
        </w:rPr>
        <w:t>人才竞争是公司战略实施过程中将面临的重大挑战。公司关注的面向未来的高精度地图、自动 驾驶、人工智能等领域，需要吸引大批掌握核心关键技术及前沿攻关能力的专业研发及技术人才；公司在 国际化快速发展的过程，也需要大批集聚国际视野并能在公司产品研发、技术攻关、市场拓展等领域发挥 着重要作用的行业顶尖人才。因此，公司在打造极具吸引力的事业发展平台及激励机制等方面面临较大挑 战。</w:t>
      </w:r>
    </w:p>
    <w:p>
      <w:pPr>
        <w:pStyle w:val="Style24"/>
        <w:keepNext/>
        <w:keepLines/>
        <w:widowControl w:val="0"/>
        <w:shd w:val="clear" w:color="auto" w:fill="auto"/>
        <w:tabs>
          <w:tab w:pos="739" w:val="left"/>
        </w:tabs>
        <w:bidi w:val="0"/>
        <w:spacing w:before="0" w:after="60" w:line="471" w:lineRule="exact"/>
        <w:ind w:left="0" w:right="0" w:firstLine="420"/>
        <w:jc w:val="left"/>
      </w:pPr>
      <w:bookmarkStart w:id="272" w:name="bookmark272"/>
      <w:bookmarkStart w:id="273" w:name="bookmark273"/>
      <w:bookmarkStart w:id="274" w:name="bookmark274"/>
      <w:bookmarkStart w:id="275" w:name="bookmark275"/>
      <w:r>
        <w:rPr>
          <w:color w:val="000000"/>
          <w:spacing w:val="0"/>
          <w:w w:val="100"/>
          <w:position w:val="0"/>
        </w:rPr>
        <w:t>2</w:t>
      </w:r>
      <w:bookmarkEnd w:id="274"/>
      <w:r>
        <w:rPr>
          <w:color w:val="000000"/>
          <w:spacing w:val="0"/>
          <w:w w:val="100"/>
          <w:position w:val="0"/>
        </w:rPr>
        <w:t>、</w:t>
        <w:tab/>
        <w:t>公司未来发展战略</w:t>
      </w:r>
      <w:bookmarkEnd w:id="272"/>
      <w:bookmarkEnd w:id="273"/>
      <w:bookmarkEnd w:id="275"/>
    </w:p>
    <w:p>
      <w:pPr>
        <w:pStyle w:val="Style26"/>
        <w:keepNext w:val="0"/>
        <w:keepLines w:val="0"/>
        <w:widowControl w:val="0"/>
        <w:shd w:val="clear" w:color="auto" w:fill="auto"/>
        <w:bidi w:val="0"/>
        <w:spacing w:before="0" w:after="60" w:line="469" w:lineRule="exact"/>
        <w:ind w:left="0" w:right="0" w:firstLine="420"/>
        <w:jc w:val="both"/>
      </w:pPr>
      <w:r>
        <w:rPr>
          <w:color w:val="000000"/>
          <w:spacing w:val="0"/>
          <w:w w:val="100"/>
          <w:position w:val="0"/>
        </w:rPr>
        <w:t>公司将积极顺应面向未来的智能驾驶的发展浪潮及万物互联的发展趋势，围绕“智能汽车大脑”的战 略构想，全面提速公司在导航、自动驾驶、车联网及相关芯片领域的战略布局，并且为各业务设立了清晰 的未来发展战略愿景。其中，在导航领域，成为具有国际化能力并可面向自动驾驶及智能出行领域提供一 体化解决方案的领先供应服务商；在自动驾驶领域，可向下游客户提供高精度地图、核心算法、芯片等在 内的整套解决方案；在车联网领域，成为面向自动驾驶领域、可提供全球一流车联网解决方案及核心数据 分发服务的供应商，并不断增加变现方式，提升变现能力；在相关芯片领域，成为国际厂商主要产品及服 务供应商。</w:t>
      </w:r>
    </w:p>
    <w:p>
      <w:pPr>
        <w:pStyle w:val="Style24"/>
        <w:keepNext/>
        <w:keepLines/>
        <w:widowControl w:val="0"/>
        <w:shd w:val="clear" w:color="auto" w:fill="auto"/>
        <w:tabs>
          <w:tab w:pos="739" w:val="left"/>
        </w:tabs>
        <w:bidi w:val="0"/>
        <w:spacing w:before="0" w:after="60" w:line="471" w:lineRule="exact"/>
        <w:ind w:left="0" w:right="0" w:firstLine="420"/>
        <w:jc w:val="both"/>
      </w:pPr>
      <w:bookmarkStart w:id="276" w:name="bookmark276"/>
      <w:bookmarkStart w:id="277" w:name="bookmark277"/>
      <w:bookmarkStart w:id="278" w:name="bookmark278"/>
      <w:bookmarkStart w:id="279" w:name="bookmark279"/>
      <w:r>
        <w:rPr>
          <w:color w:val="000000"/>
          <w:spacing w:val="0"/>
          <w:w w:val="100"/>
          <w:position w:val="0"/>
        </w:rPr>
        <w:t>3</w:t>
      </w:r>
      <w:bookmarkEnd w:id="278"/>
      <w:r>
        <w:rPr>
          <w:color w:val="000000"/>
          <w:spacing w:val="0"/>
          <w:w w:val="100"/>
          <w:position w:val="0"/>
        </w:rPr>
        <w:t>、</w:t>
        <w:tab/>
        <w:t>公司下一年度主要经营计划</w:t>
      </w:r>
      <w:bookmarkEnd w:id="276"/>
      <w:bookmarkEnd w:id="277"/>
      <w:bookmarkEnd w:id="279"/>
    </w:p>
    <w:p>
      <w:pPr>
        <w:pStyle w:val="Style2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 xml:space="preserve">在导航电子地图及导航服务方面，继续加强新一代导航电子地图生产流程的工艺升级及自动化改造， 提升地图数据快速更新能力、动态服务能力、云端大数据处理能力、编译服务能力及混合导航动态服务能 力，保持车载前装地图市场的领先地位，满足新型市场应用需求。在交通信息服务方面，继续保持车载市 场领先地位的同时，向新型数据应用服务市场及应用领域进行拓展；建立交通大数据服务生态系统，构建 数据+应用的产品组合体系，实施产品领先战略。在乘用车联网服务方面，全面落实产业链上下游以及软 硬件一体化整合战略，加快推进车联网各项产品的开发及商用进度，并面向后装市场加大市场拓展及公关 </w:t>
      </w:r>
      <w:r>
        <w:rPr>
          <w:color w:val="000000"/>
          <w:spacing w:val="0"/>
          <w:w w:val="100"/>
          <w:position w:val="0"/>
        </w:rPr>
        <w:t>力度，提升后装产品市场占有率及知名度。在商用车联网服务方面，发展商用车厂前装渠道，深挖传统后 装渠道，打造智能车联网核心产品，扩大用户规模，探索商用车后服务市场盈利模式。在自动驾驶相关业 务方面，继续加大研发投入力度和底层核心技术的攻关力度，并通过战略合作、协同开发等多种方式，推 进高精度地图、核心算法、相关芯片等自动驾驶业务相关产品及服务的综合实力。在芯片业务方面，通过 资本、业务、研发等多方面协同合作，打造相关芯片领域的市场竞争能力，进一步提升公司相关产品和服 务的差异化竞争优势，并面向未来自动驾驶应用场景进行产品创新研发。</w:t>
      </w:r>
    </w:p>
    <w:p>
      <w:pPr>
        <w:pStyle w:val="Style26"/>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上述经营计划、经营目标并不代表本公司对</w:t>
      </w:r>
      <w:r>
        <w:rPr>
          <w:color w:val="000000"/>
          <w:spacing w:val="0"/>
          <w:w w:val="100"/>
          <w:position w:val="0"/>
        </w:rPr>
        <w:t>2017</w:t>
      </w:r>
      <w:r>
        <w:rPr>
          <w:color w:val="000000"/>
          <w:spacing w:val="0"/>
          <w:w w:val="100"/>
          <w:position w:val="0"/>
        </w:rPr>
        <w:t>年度的盈利做出了预测，其是否实现将取决于市场 状况变化、经营团队的努力程度等多种因素，存在很大的不确定性，特提请投资者注意。</w:t>
      </w:r>
    </w:p>
    <w:p>
      <w:pPr>
        <w:pStyle w:val="Style24"/>
        <w:keepNext/>
        <w:keepLines/>
        <w:widowControl w:val="0"/>
        <w:shd w:val="clear" w:color="auto" w:fill="auto"/>
        <w:bidi w:val="0"/>
        <w:spacing w:before="0" w:after="60" w:line="468" w:lineRule="exact"/>
        <w:ind w:left="0" w:right="0" w:firstLine="440"/>
        <w:jc w:val="both"/>
      </w:pPr>
      <w:bookmarkStart w:id="280" w:name="bookmark280"/>
      <w:bookmarkStart w:id="281" w:name="bookmark281"/>
      <w:bookmarkStart w:id="282" w:name="bookmark282"/>
      <w:bookmarkStart w:id="283" w:name="bookmark283"/>
      <w:r>
        <w:rPr>
          <w:color w:val="000000"/>
          <w:spacing w:val="0"/>
          <w:w w:val="100"/>
          <w:position w:val="0"/>
        </w:rPr>
        <w:t>4</w:t>
      </w:r>
      <w:bookmarkEnd w:id="282"/>
      <w:r>
        <w:rPr>
          <w:color w:val="000000"/>
          <w:spacing w:val="0"/>
          <w:w w:val="100"/>
          <w:position w:val="0"/>
        </w:rPr>
        <w:t>、公司可能面对的风险</w:t>
      </w:r>
      <w:bookmarkEnd w:id="280"/>
      <w:bookmarkEnd w:id="281"/>
      <w:bookmarkEnd w:id="283"/>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4.1</w:t>
      </w:r>
      <w:r>
        <w:rPr>
          <w:color w:val="000000"/>
          <w:spacing w:val="0"/>
          <w:w w:val="100"/>
          <w:position w:val="0"/>
        </w:rPr>
        <w:t>国内导航电子地图产品价格下行压力增大，对公司的前装车载导航电子地图业务形成威胁</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国内互联网企业利用手机导航免费策略抢占市场份额，并明显冲击国内导航市场原有竞争格局；受此 影响，国内导航电子地图产品价格下行压力增大，对公司前装车载导航电子地图业务形成威胁。</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公司积极提升产品品质和差异化，聚焦高级地图数据属性及应用产品的研发，积极实现其在地图市场 的溢价。同时，公司通过投资等多源方式，积极调整主营业务结构，增加其他收入来源。</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4.2</w:t>
      </w:r>
      <w:r>
        <w:rPr>
          <w:color w:val="000000"/>
          <w:spacing w:val="0"/>
          <w:w w:val="100"/>
          <w:position w:val="0"/>
        </w:rPr>
        <w:t>公司新业务投入风险</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公司依照发展战略及面临的市场形势，将继续保持对车联网、自动驾驶、地理位置大数据等车相关领 域及业务的投入力度。新业务的投入会相应增加公司经营成本，新业务的经济产出需要一定的市场培育期, 甚至会长于预期时间。</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公司将通过跟踪新业务市场发展趋势、定期进行新业务研讨、审慎研判新业务投入等措施提高新业务 开展的预见性。通过在内部建立类似风险投资的项目评估机制，以及加强对早期项目的风险把控，降低由 此带来的经营风险。同时主导建立产业基金，探索与外部战略合作者或投资机构风险与收益共担的产业投 资和发展模式。</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4.3</w:t>
      </w:r>
      <w:r>
        <w:rPr>
          <w:color w:val="000000"/>
          <w:spacing w:val="0"/>
          <w:w w:val="100"/>
          <w:position w:val="0"/>
        </w:rPr>
        <w:t>公司电子地图数据及软件产品被盗版、侵权的风险</w:t>
      </w:r>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伴随互联网技术的快速发展，低成本获取电子数据资源的渠道和方式更加多样化、便捷化，新型电子 地图版权侵权案件时有发生，对于公司电子地图业务及软件产品的经济收入造成巨大威胁。</w:t>
      </w:r>
    </w:p>
    <w:p>
      <w:pPr>
        <w:pStyle w:val="Style26"/>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公司将加大知识产权保护力度，针对盗版侵权行为，及时采取法律行动，维护公司合法权益。同时， 利用科技手段，有效防止侵权带来的经济和名誉损失。</w:t>
      </w:r>
      <w:r>
        <w:br w:type="page"/>
      </w:r>
    </w:p>
    <w:p>
      <w:pPr>
        <w:pStyle w:val="Style28"/>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r>
        <w:rPr>
          <w:color w:val="000000"/>
          <w:spacing w:val="0"/>
          <w:w w:val="100"/>
          <w:position w:val="0"/>
        </w:rPr>
        <w:t>十、接待调研、沟通、采访等活动</w:t>
      </w:r>
      <w:bookmarkEnd w:id="284"/>
      <w:bookmarkEnd w:id="285"/>
      <w:bookmarkEnd w:id="286"/>
    </w:p>
    <w:p>
      <w:pPr>
        <w:pStyle w:val="Style24"/>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"http://irm.cninfo.com.cn/ircs/ssgs/compa" </w:instrText>
            </w:r>
            <w:r>
              <w:fldChar w:fldCharType="separate"/>
            </w:r>
            <w:r>
              <w:rPr>
                <w:color w:val="000000"/>
                <w:spacing w:val="0"/>
                <w:w w:val="100"/>
                <w:position w:val="0"/>
              </w:rPr>
              <w:t>http://irm.cninfo.com.cn/ircs/ssgs/compa</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nyIrmes.do?stockcode=002405</w:t>
            </w:r>
          </w:p>
        </w:tc>
      </w:tr>
    </w:tbl>
    <w:p>
      <w:pPr>
        <w:sectPr>
          <w:footnotePr>
            <w:pos w:val="pageBottom"/>
            <w:numFmt w:val="decimal"/>
            <w:numRestart w:val="continuous"/>
          </w:footnotePr>
          <w:pgSz w:w="11900" w:h="16840"/>
          <w:pgMar w:top="1321" w:right="1045" w:bottom="1537" w:left="1067" w:header="0" w:footer="3" w:gutter="0"/>
          <w:cols w:space="720"/>
          <w:noEndnote/>
          <w:rtlGutter w:val="0"/>
          <w:docGrid w:linePitch="360"/>
        </w:sectPr>
      </w:pPr>
    </w:p>
    <w:p>
      <w:pPr>
        <w:pStyle w:val="Style12"/>
        <w:keepNext/>
        <w:keepLines/>
        <w:widowControl w:val="0"/>
        <w:shd w:val="clear" w:color="auto" w:fill="auto"/>
        <w:bidi w:val="0"/>
        <w:spacing w:before="840" w:line="240" w:lineRule="auto"/>
        <w:ind w:left="0" w:right="0" w:firstLine="0"/>
        <w:jc w:val="center"/>
      </w:pPr>
      <w:bookmarkStart w:id="294" w:name="bookmark294"/>
      <w:bookmarkStart w:id="295" w:name="bookmark295"/>
      <w:bookmarkStart w:id="296" w:name="bookmark296"/>
      <w:r>
        <w:rPr>
          <w:color w:val="000000"/>
          <w:spacing w:val="0"/>
          <w:w w:val="100"/>
          <w:position w:val="0"/>
        </w:rPr>
        <w:t>第五节重要事项</w:t>
      </w:r>
      <w:bookmarkEnd w:id="294"/>
      <w:bookmarkEnd w:id="295"/>
      <w:bookmarkEnd w:id="296"/>
    </w:p>
    <w:p>
      <w:pPr>
        <w:pStyle w:val="Style28"/>
        <w:keepNext/>
        <w:keepLines/>
        <w:widowControl w:val="0"/>
        <w:shd w:val="clear" w:color="auto" w:fill="auto"/>
        <w:bidi w:val="0"/>
        <w:spacing w:before="0" w:after="260" w:line="240" w:lineRule="auto"/>
        <w:ind w:left="0" w:right="0" w:firstLine="0"/>
        <w:jc w:val="both"/>
      </w:pPr>
      <w:bookmarkStart w:id="297" w:name="bookmark297"/>
      <w:bookmarkStart w:id="298" w:name="bookmark298"/>
      <w:bookmarkStart w:id="299" w:name="bookmark299"/>
      <w:bookmarkStart w:id="300" w:name="bookmark300"/>
      <w:bookmarkStart w:id="301" w:name="bookmark301"/>
      <w:r>
        <w:rPr>
          <w:color w:val="000000"/>
          <w:spacing w:val="0"/>
          <w:w w:val="100"/>
          <w:position w:val="0"/>
        </w:rPr>
        <w:t>一</w:t>
      </w:r>
      <w:bookmarkEnd w:id="300"/>
      <w:r>
        <w:rPr>
          <w:color w:val="000000"/>
          <w:spacing w:val="0"/>
          <w:w w:val="100"/>
          <w:position w:val="0"/>
        </w:rPr>
        <w:t>、公司普通股利润分配及资本公积金转增股本情况</w:t>
      </w:r>
      <w:bookmarkEnd w:id="298"/>
      <w:bookmarkEnd w:id="299"/>
      <w:bookmarkEnd w:id="301"/>
      <w:bookmarkEnd w:id="297"/>
    </w:p>
    <w:p>
      <w:pPr>
        <w:pStyle w:val="Style32"/>
        <w:keepNext w:val="0"/>
        <w:keepLines w:val="0"/>
        <w:widowControl w:val="0"/>
        <w:shd w:val="clear" w:color="auto" w:fill="auto"/>
        <w:bidi w:val="0"/>
        <w:spacing w:before="0" w:line="311"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公司及董事会一贯重视对投资者的合理回报，《公司章程》中明晰了利润分配及现金分红事项的标准和比例、决策程序 和机制、利润分配的形式。公司严格执行《公司章程》以及股东大会决议，实施利润分配，相关的决策程序和机制完备，独 立董事尽职尽责并发挥应有职责，中小股东有充分表达意见和诉求的机会，中小股东的合法权益得到充分维护。</w:t>
      </w:r>
    </w:p>
    <w:p>
      <w:pPr>
        <w:pStyle w:val="Style3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年度利润分配方案》，同意以权益分派实施股权登记日公 司股份总数为基数，每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32"/>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rFonts w:ascii="Arial" w:eastAsia="Arial" w:hAnsi="Arial" w:cs="Arial"/>
          <w:color w:val="000000"/>
          <w:spacing w:val="0"/>
          <w:w w:val="100"/>
          <w:position w:val="0"/>
          <w:sz w:val="15"/>
          <w:szCs w:val="15"/>
        </w:rPr>
        <w:t>0</w:t>
      </w:r>
      <w:r>
        <w:rPr>
          <w:color w:val="000000"/>
          <w:spacing w:val="0"/>
          <w:w w:val="100"/>
          <w:position w:val="0"/>
        </w:rPr>
        <w:t>为股权登记日，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日为除权除息日完成了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年度权益分派，本次送转股于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日直 接记入股东证券账户。</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2"/>
        <w:keepNext w:val="0"/>
        <w:keepLines w:val="0"/>
        <w:widowControl w:val="0"/>
        <w:shd w:val="clear" w:color="auto" w:fill="auto"/>
        <w:bidi w:val="0"/>
        <w:spacing w:before="0" w:after="60" w:line="360" w:lineRule="exact"/>
        <w:ind w:left="0" w:right="0" w:firstLine="0"/>
        <w:jc w:val="left"/>
        <w:rPr>
          <w:sz w:val="20"/>
          <w:szCs w:val="20"/>
        </w:rPr>
      </w:pPr>
      <w:r>
        <w:rPr>
          <w:color w:val="000000"/>
          <w:spacing w:val="0"/>
          <w:w w:val="100"/>
          <w:position w:val="0"/>
          <w:sz w:val="17"/>
          <w:szCs w:val="17"/>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年（包括本报告期）的普通股股利分配方案（预案）、资本公积金转增股本方案（预案）情况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年度利润分配方案：每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元（含税），不转增。</w:t>
      </w:r>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.55</w:t>
      </w:r>
      <w:r>
        <w:rPr>
          <w:color w:val="000000"/>
          <w:spacing w:val="0"/>
          <w:w w:val="100"/>
          <w:position w:val="0"/>
        </w:rPr>
        <w:t>元（含税），转增资本公积金</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.37</w:t>
      </w:r>
      <w:r>
        <w:rPr>
          <w:color w:val="000000"/>
          <w:spacing w:val="0"/>
          <w:w w:val="100"/>
          <w:position w:val="0"/>
        </w:rPr>
        <w:t>元（含税），不转增。</w:t>
      </w:r>
    </w:p>
    <w:p>
      <w:pPr>
        <w:pStyle w:val="Style32"/>
        <w:keepNext w:val="0"/>
        <w:keepLines w:val="0"/>
        <w:widowControl w:val="0"/>
        <w:shd w:val="clear" w:color="auto" w:fill="auto"/>
        <w:bidi w:val="0"/>
        <w:spacing w:before="0" w:line="360" w:lineRule="exact"/>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47,456,755.48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156,569,086.39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39,113,663.05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130,160,648.82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35,271,432.21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117,501,997.72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二</w:t>
      </w:r>
      <w:bookmarkEnd w:id="304"/>
      <w:r>
        <w:rPr>
          <w:color w:val="000000"/>
          <w:spacing w:val="0"/>
          <w:w w:val="100"/>
          <w:position w:val="0"/>
        </w:rPr>
        <w:t>、本报告期利润分配及资本公积金转增股本预案</w:t>
      </w:r>
      <w:bookmarkEnd w:id="302"/>
      <w:bookmarkEnd w:id="303"/>
      <w:bookmarkEnd w:id="30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1,282,615,013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47,456,755.48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896,308,435.34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年度利润分配预案：每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w:t>
            </w:r>
            <w:r>
              <w:rPr>
                <w:color w:val="000000"/>
                <w:spacing w:val="0"/>
                <w:w w:val="100"/>
                <w:position w:val="0"/>
                <w:sz w:val="18"/>
                <w:szCs w:val="18"/>
              </w:rPr>
              <w:t>0.37</w:t>
            </w:r>
            <w:r>
              <w:rPr>
                <w:rFonts w:ascii="SimSun" w:eastAsia="SimSun" w:hAnsi="SimSun" w:cs="SimSun"/>
                <w:color w:val="000000"/>
                <w:spacing w:val="0"/>
                <w:w w:val="100"/>
                <w:position w:val="0"/>
                <w:sz w:val="17"/>
                <w:szCs w:val="17"/>
              </w:rPr>
              <w:t>元（含税），不转增。</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、承诺事项履行情况</w:t>
      </w:r>
      <w:bookmarkEnd w:id="306"/>
      <w:bookmarkEnd w:id="307"/>
      <w:bookmarkEnd w:id="309"/>
    </w:p>
    <w:p>
      <w:pPr>
        <w:pStyle w:val="Style24"/>
        <w:keepNext/>
        <w:keepLines/>
        <w:widowControl w:val="0"/>
        <w:shd w:val="clear" w:color="auto" w:fill="auto"/>
        <w:bidi w:val="0"/>
        <w:spacing w:before="0" w:after="340" w:line="322"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、公司实际控制人、股东、关联方、收购人以及公司等承诺相关方在报告期内履行完毕及截至报告期末 尚未履行完毕的承诺事项</w:t>
      </w:r>
      <w:bookmarkEnd w:id="310"/>
      <w:bookmarkEnd w:id="311"/>
      <w:bookmarkEnd w:id="31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704"/>
        <w:gridCol w:w="1133"/>
        <w:gridCol w:w="2126"/>
        <w:gridCol w:w="850"/>
        <w:gridCol w:w="994"/>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杰发科技的全体股东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杰发科技</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年和</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年实现的年度 税后净利润分别为 </w:t>
            </w:r>
            <w:r>
              <w:rPr>
                <w:color w:val="000000"/>
                <w:spacing w:val="0"/>
                <w:w w:val="100"/>
                <w:position w:val="0"/>
                <w:sz w:val="18"/>
                <w:szCs w:val="18"/>
              </w:rPr>
              <w:t xml:space="preserve">18,665.07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22,798.51 </w:t>
            </w:r>
            <w:r>
              <w:rPr>
                <w:rFonts w:ascii="SimSun" w:eastAsia="SimSun" w:hAnsi="SimSun" w:cs="SimSun"/>
                <w:color w:val="000000"/>
                <w:spacing w:val="0"/>
                <w:w w:val="100"/>
                <w:position w:val="0"/>
                <w:sz w:val="17"/>
                <w:szCs w:val="17"/>
              </w:rPr>
              <w:t>万元和</w:t>
            </w:r>
            <w:r>
              <w:rPr>
                <w:color w:val="000000"/>
                <w:spacing w:val="0"/>
                <w:w w:val="100"/>
                <w:position w:val="0"/>
                <w:sz w:val="18"/>
                <w:szCs w:val="18"/>
              </w:rPr>
              <w:t>30,290.37</w:t>
            </w:r>
            <w:r>
              <w:rPr>
                <w:rFonts w:ascii="SimSun" w:eastAsia="SimSun" w:hAnsi="SimSun" w:cs="SimSun"/>
                <w:color w:val="000000"/>
                <w:spacing w:val="0"/>
                <w:w w:val="100"/>
                <w:position w:val="0"/>
                <w:sz w:val="17"/>
                <w:szCs w:val="17"/>
              </w:rPr>
              <w:t xml:space="preserve">万元，三 年累计税后净利润为 </w:t>
            </w:r>
            <w:r>
              <w:rPr>
                <w:color w:val="000000"/>
                <w:spacing w:val="0"/>
                <w:w w:val="100"/>
                <w:position w:val="0"/>
                <w:sz w:val="18"/>
                <w:szCs w:val="18"/>
              </w:rPr>
              <w:t xml:space="preserve">717,539,350.00 </w:t>
            </w:r>
            <w:r>
              <w:rPr>
                <w:rFonts w:ascii="SimSun" w:eastAsia="SimSun" w:hAnsi="SimSun" w:cs="SimSun"/>
                <w:color w:val="000000"/>
                <w:spacing w:val="0"/>
                <w:w w:val="100"/>
                <w:position w:val="0"/>
                <w:sz w:val="17"/>
                <w:szCs w:val="17"/>
              </w:rPr>
              <w:t xml:space="preserve">元。在业绩 承诺期满后,如出现杰发科 技需要做业绩补偿的情形， 交易对价调减金额超过 </w:t>
            </w:r>
            <w:r>
              <w:rPr>
                <w:color w:val="000000"/>
                <w:spacing w:val="0"/>
                <w:w w:val="100"/>
                <w:position w:val="0"/>
                <w:sz w:val="18"/>
                <w:szCs w:val="18"/>
              </w:rPr>
              <w:t>6.4585</w:t>
            </w:r>
            <w:r>
              <w:rPr>
                <w:rFonts w:ascii="SimSun" w:eastAsia="SimSun" w:hAnsi="SimSun" w:cs="SimSun"/>
                <w:color w:val="000000"/>
                <w:spacing w:val="0"/>
                <w:w w:val="100"/>
                <w:position w:val="0"/>
                <w:sz w:val="17"/>
                <w:szCs w:val="17"/>
              </w:rPr>
              <w:t>亿元，由杰发科技 全体股东对上市公司予以 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正在履行</w:t>
            </w:r>
          </w:p>
        </w:tc>
      </w:tr>
      <w:tr>
        <w:trPr>
          <w:trHeight w:val="68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雷凌科技、联发科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根据《资产购买协议》中约 定公式计算的交易对价调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正在履行</w:t>
            </w:r>
          </w:p>
        </w:tc>
      </w:tr>
    </w:tbl>
    <w:p>
      <w:pPr>
        <w:widowControl w:val="0"/>
        <w:spacing w:line="1" w:lineRule="exact"/>
      </w:pPr>
      <w:r>
        <w:br w:type="page"/>
      </w:r>
    </w:p>
    <w:tbl>
      <w:tblPr>
        <w:tblOverlap w:val="never"/>
        <w:jc w:val="center"/>
        <w:tblLayout w:type="fixed"/>
      </w:tblPr>
      <w:tblGrid>
        <w:gridCol w:w="1992"/>
        <w:gridCol w:w="1704"/>
        <w:gridCol w:w="1133"/>
        <w:gridCol w:w="2126"/>
        <w:gridCol w:w="850"/>
        <w:gridCol w:w="994"/>
        <w:gridCol w:w="787"/>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减金额超过</w:t>
            </w:r>
            <w:r>
              <w:rPr>
                <w:color w:val="000000"/>
                <w:spacing w:val="0"/>
                <w:w w:val="100"/>
                <w:position w:val="0"/>
                <w:sz w:val="18"/>
                <w:szCs w:val="18"/>
              </w:rPr>
              <w:t>6.4585</w:t>
            </w:r>
            <w:r>
              <w:rPr>
                <w:rFonts w:ascii="SimSun" w:eastAsia="SimSun" w:hAnsi="SimSun" w:cs="SimSun"/>
                <w:color w:val="000000"/>
                <w:spacing w:val="0"/>
                <w:w w:val="100"/>
                <w:position w:val="0"/>
                <w:sz w:val="17"/>
                <w:szCs w:val="17"/>
              </w:rPr>
              <w:t>亿元， 除其中</w:t>
            </w:r>
            <w:r>
              <w:rPr>
                <w:color w:val="000000"/>
                <w:spacing w:val="0"/>
                <w:w w:val="100"/>
                <w:position w:val="0"/>
                <w:sz w:val="18"/>
                <w:szCs w:val="18"/>
              </w:rPr>
              <w:t>6.4585</w:t>
            </w:r>
            <w:r>
              <w:rPr>
                <w:rFonts w:ascii="SimSun" w:eastAsia="SimSun" w:hAnsi="SimSun" w:cs="SimSun"/>
                <w:color w:val="000000"/>
                <w:spacing w:val="0"/>
                <w:w w:val="100"/>
                <w:position w:val="0"/>
                <w:sz w:val="17"/>
                <w:szCs w:val="17"/>
              </w:rPr>
              <w:t xml:space="preserve">亿元部分 仍按《资产购买协议》的约 定由杰发科技全体股东对 上市公司予以补偿外，超出 </w:t>
            </w:r>
            <w:r>
              <w:rPr>
                <w:color w:val="000000"/>
                <w:spacing w:val="0"/>
                <w:w w:val="100"/>
                <w:position w:val="0"/>
                <w:sz w:val="18"/>
                <w:szCs w:val="18"/>
              </w:rPr>
              <w:t>6.4585</w:t>
            </w:r>
            <w:r>
              <w:rPr>
                <w:rFonts w:ascii="SimSun" w:eastAsia="SimSun" w:hAnsi="SimSun" w:cs="SimSun"/>
                <w:color w:val="000000"/>
                <w:spacing w:val="0"/>
                <w:w w:val="100"/>
                <w:position w:val="0"/>
                <w:sz w:val="17"/>
                <w:szCs w:val="17"/>
              </w:rPr>
              <w:t xml:space="preserve">亿元部分的 </w:t>
            </w:r>
            <w:r>
              <w:rPr>
                <w:color w:val="000000"/>
                <w:spacing w:val="0"/>
                <w:w w:val="100"/>
                <w:position w:val="0"/>
                <w:sz w:val="18"/>
                <w:szCs w:val="18"/>
              </w:rPr>
              <w:t>82.90%</w:t>
            </w:r>
            <w:r>
              <w:rPr>
                <w:rFonts w:ascii="SimSun" w:eastAsia="SimSun" w:hAnsi="SimSun" w:cs="SimSun"/>
                <w:color w:val="000000"/>
                <w:spacing w:val="0"/>
                <w:w w:val="100"/>
                <w:position w:val="0"/>
                <w:sz w:val="17"/>
                <w:szCs w:val="17"/>
              </w:rPr>
              <w:t xml:space="preserve">由雷凌科技以人民 币现金对上市公司予以补 偿，雷凌科技将在交易对价 调减金额经计算确定后的 </w:t>
            </w:r>
            <w:r>
              <w:rPr>
                <w:color w:val="000000"/>
                <w:spacing w:val="0"/>
                <w:w w:val="100"/>
                <w:position w:val="0"/>
                <w:sz w:val="18"/>
                <w:szCs w:val="18"/>
              </w:rPr>
              <w:t>60</w:t>
            </w:r>
            <w:r>
              <w:rPr>
                <w:rFonts w:ascii="SimSun" w:eastAsia="SimSun" w:hAnsi="SimSun" w:cs="SimSun"/>
                <w:color w:val="000000"/>
                <w:spacing w:val="0"/>
                <w:w w:val="100"/>
                <w:position w:val="0"/>
                <w:sz w:val="17"/>
                <w:szCs w:val="17"/>
              </w:rPr>
              <w:t>日内一次性向上市公司 支付,联发科将以连带责任 方式承担前述补偿责任。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孙玉国、张亚非、赖 丰福、程鹏、曹晓航、 周勇、金水祥、黄维 远、雷文辉、孙艳红、 郭民清、包伯瑜、徐 晋晖、吴浩、黄栋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本人自四维图新股票上市 之日起十二个月内不转让、 不委托他人管理四维图新 首次公开发行前本人持有 四维图新之股票，也不由四 维图新回购该部分股票。本 人在任职期间每年转让的 四维图新股份不超过所持 有的股份总数的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职后的</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个月内，不转让所 持有的四维图新股份。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上市后的</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个月及任职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陶海俊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本人自四维图新股票上市 之日起十二个月内不转让、 不委托他人管理四维图新 首次公开发行前本人持有 四维图新之股票，也不由四 维图新回购该部分股票。本 人在任职期间每年转让的 四维图新股份不超过所持 有的股份总数的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职后的</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个月内，不转让所 持有的四维图新股份。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上市后的</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个月及任职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已履行完 毕</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程鹏、张亚非、赖丰 福、曹晓航、雷文辉、 金水祥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日起 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日止 的六个月内不减持其持有 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日至</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已履行完 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如承诺超期未履行完毕</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2016"/>
        <w:gridCol w:w="769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的，应当详细说明未完成 履行的具体原因及下一 步的工作计划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keepLines/>
        <w:widowControl w:val="0"/>
        <w:shd w:val="clear" w:color="auto" w:fill="auto"/>
        <w:bidi w:val="0"/>
        <w:spacing w:before="0" w:after="340" w:line="322"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、公司资产或项目存在盈利预测，且报告期仍处在盈利预测期间，公司就资产或项目达到原盈利预测及 其原因做出说明</w:t>
      </w:r>
      <w:bookmarkEnd w:id="314"/>
      <w:bookmarkEnd w:id="315"/>
      <w:bookmarkEnd w:id="31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874"/>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当期预测业绩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 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原预测披露索引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收购杰发科技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18,665.07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http: //www. cninfo. </w:t>
            </w:r>
            <w:r>
              <w:rPr>
                <w:color w:val="000000"/>
                <w:spacing w:val="0"/>
                <w:w w:val="100"/>
                <w:position w:val="0"/>
              </w:rPr>
              <w:t>com.cn/cninfo-new</w:t>
            </w:r>
            <w:r>
              <w:rPr>
                <w:color w:val="000000"/>
                <w:spacing w:val="0"/>
                <w:w w:val="100"/>
                <w:position w:val="0"/>
              </w:rPr>
              <w:t xml:space="preserve"> /disclosure/szse_s me/bulletin_detail/t rue/1202325397?a nnounceTime=201 6-05-17%2008:05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公司股东、交易对手方在报告年度经营业绩做出的承诺情况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133"/>
        <w:gridCol w:w="1138"/>
        <w:gridCol w:w="3542"/>
        <w:gridCol w:w="850"/>
        <w:gridCol w:w="994"/>
        <w:gridCol w:w="7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履行情况</w:t>
            </w: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杰发科技的 全体股东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杰发科技</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年和</w:t>
            </w:r>
            <w:r>
              <w:rPr>
                <w:color w:val="000000"/>
                <w:spacing w:val="0"/>
                <w:w w:val="100"/>
                <w:position w:val="0"/>
                <w:sz w:val="18"/>
                <w:szCs w:val="18"/>
              </w:rPr>
              <w:t>2018</w:t>
            </w:r>
            <w:r>
              <w:rPr>
                <w:rFonts w:ascii="SimSun" w:eastAsia="SimSun" w:hAnsi="SimSun" w:cs="SimSun"/>
                <w:color w:val="000000"/>
                <w:spacing w:val="0"/>
                <w:w w:val="100"/>
                <w:position w:val="0"/>
                <w:sz w:val="17"/>
                <w:szCs w:val="17"/>
              </w:rPr>
              <w:t>年实现 的年度税后净利润分别为</w:t>
            </w:r>
            <w:r>
              <w:rPr>
                <w:color w:val="000000"/>
                <w:spacing w:val="0"/>
                <w:w w:val="100"/>
                <w:position w:val="0"/>
                <w:sz w:val="18"/>
                <w:szCs w:val="18"/>
              </w:rPr>
              <w:t>18,665.07</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22,798.51</w:t>
            </w:r>
            <w:r>
              <w:rPr>
                <w:rFonts w:ascii="SimSun" w:eastAsia="SimSun" w:hAnsi="SimSun" w:cs="SimSun"/>
                <w:color w:val="000000"/>
                <w:spacing w:val="0"/>
                <w:w w:val="100"/>
                <w:position w:val="0"/>
                <w:sz w:val="17"/>
                <w:szCs w:val="17"/>
              </w:rPr>
              <w:t>万元和</w:t>
            </w:r>
            <w:r>
              <w:rPr>
                <w:color w:val="000000"/>
                <w:spacing w:val="0"/>
                <w:w w:val="100"/>
                <w:position w:val="0"/>
                <w:sz w:val="18"/>
                <w:szCs w:val="18"/>
              </w:rPr>
              <w:t>30,290.37</w:t>
            </w:r>
            <w:r>
              <w:rPr>
                <w:rFonts w:ascii="SimSun" w:eastAsia="SimSun" w:hAnsi="SimSun" w:cs="SimSun"/>
                <w:color w:val="000000"/>
                <w:spacing w:val="0"/>
                <w:w w:val="100"/>
                <w:position w:val="0"/>
                <w:sz w:val="17"/>
                <w:szCs w:val="17"/>
              </w:rPr>
              <w:t>万元，三年累计 税后净利润为</w:t>
            </w:r>
            <w:r>
              <w:rPr>
                <w:color w:val="000000"/>
                <w:spacing w:val="0"/>
                <w:w w:val="100"/>
                <w:position w:val="0"/>
                <w:sz w:val="18"/>
                <w:szCs w:val="18"/>
              </w:rPr>
              <w:t>717,539,350.00</w:t>
            </w:r>
            <w:r>
              <w:rPr>
                <w:rFonts w:ascii="SimSun" w:eastAsia="SimSun" w:hAnsi="SimSun" w:cs="SimSun"/>
                <w:color w:val="000000"/>
                <w:spacing w:val="0"/>
                <w:w w:val="100"/>
                <w:position w:val="0"/>
                <w:sz w:val="17"/>
                <w:szCs w:val="17"/>
              </w:rPr>
              <w:t>元。在业绩承 诺期满后，如出现杰发科技需要做业绩补偿 的情形，交易对价调减金额超过</w:t>
            </w:r>
            <w:r>
              <w:rPr>
                <w:color w:val="000000"/>
                <w:spacing w:val="0"/>
                <w:w w:val="100"/>
                <w:position w:val="0"/>
                <w:sz w:val="18"/>
                <w:szCs w:val="18"/>
              </w:rPr>
              <w:t>6.4585</w:t>
            </w:r>
            <w:r>
              <w:rPr>
                <w:rFonts w:ascii="SimSun" w:eastAsia="SimSun" w:hAnsi="SimSun" w:cs="SimSun"/>
                <w:color w:val="000000"/>
                <w:spacing w:val="0"/>
                <w:w w:val="100"/>
                <w:position w:val="0"/>
                <w:sz w:val="17"/>
                <w:szCs w:val="17"/>
              </w:rPr>
              <w:t>亿 元，由杰发科技全体股东对上市公司予以补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正在履行</w:t>
            </w:r>
          </w:p>
        </w:tc>
      </w:tr>
      <w:tr>
        <w:trPr>
          <w:trHeight w:val="290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雷凌科技、联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根据《资产购买协议》中约定公式计算的交 易对价调减金额超过</w:t>
            </w:r>
            <w:r>
              <w:rPr>
                <w:color w:val="000000"/>
                <w:spacing w:val="0"/>
                <w:w w:val="100"/>
                <w:position w:val="0"/>
                <w:sz w:val="18"/>
                <w:szCs w:val="18"/>
              </w:rPr>
              <w:t>6.4585</w:t>
            </w:r>
            <w:r>
              <w:rPr>
                <w:rFonts w:ascii="SimSun" w:eastAsia="SimSun" w:hAnsi="SimSun" w:cs="SimSun"/>
                <w:color w:val="000000"/>
                <w:spacing w:val="0"/>
                <w:w w:val="100"/>
                <w:position w:val="0"/>
                <w:sz w:val="17"/>
                <w:szCs w:val="17"/>
              </w:rPr>
              <w:t xml:space="preserve">亿元，除其中 </w:t>
            </w:r>
            <w:r>
              <w:rPr>
                <w:color w:val="000000"/>
                <w:spacing w:val="0"/>
                <w:w w:val="100"/>
                <w:position w:val="0"/>
                <w:sz w:val="18"/>
                <w:szCs w:val="18"/>
              </w:rPr>
              <w:t>6.4585</w:t>
            </w:r>
            <w:r>
              <w:rPr>
                <w:rFonts w:ascii="SimSun" w:eastAsia="SimSun" w:hAnsi="SimSun" w:cs="SimSun"/>
                <w:color w:val="000000"/>
                <w:spacing w:val="0"/>
                <w:w w:val="100"/>
                <w:position w:val="0"/>
                <w:sz w:val="17"/>
                <w:szCs w:val="17"/>
              </w:rPr>
              <w:t>亿元部分仍按《资产购买协议》的约 定由杰发科技全体股东对上市公司予以补偿 外，超出</w:t>
            </w:r>
            <w:r>
              <w:rPr>
                <w:color w:val="000000"/>
                <w:spacing w:val="0"/>
                <w:w w:val="100"/>
                <w:position w:val="0"/>
                <w:sz w:val="18"/>
                <w:szCs w:val="18"/>
              </w:rPr>
              <w:t>6.4585</w:t>
            </w:r>
            <w:r>
              <w:rPr>
                <w:rFonts w:ascii="SimSun" w:eastAsia="SimSun" w:hAnsi="SimSun" w:cs="SimSun"/>
                <w:color w:val="000000"/>
                <w:spacing w:val="0"/>
                <w:w w:val="100"/>
                <w:position w:val="0"/>
                <w:sz w:val="17"/>
                <w:szCs w:val="17"/>
              </w:rPr>
              <w:t>亿元部分的</w:t>
            </w:r>
            <w:r>
              <w:rPr>
                <w:color w:val="000000"/>
                <w:spacing w:val="0"/>
                <w:w w:val="100"/>
                <w:position w:val="0"/>
                <w:sz w:val="18"/>
                <w:szCs w:val="18"/>
              </w:rPr>
              <w:t>82.90%</w:t>
            </w:r>
            <w:r>
              <w:rPr>
                <w:rFonts w:ascii="SimSun" w:eastAsia="SimSun" w:hAnsi="SimSun" w:cs="SimSun"/>
                <w:color w:val="000000"/>
                <w:spacing w:val="0"/>
                <w:w w:val="100"/>
                <w:position w:val="0"/>
                <w:sz w:val="17"/>
                <w:szCs w:val="17"/>
              </w:rPr>
              <w:t>由雷凌 科技以人民币现金对上市公司予以补偿，雷 凌科技将在交易对价调减金额经计算确定后 的</w:t>
            </w:r>
            <w:r>
              <w:rPr>
                <w:color w:val="000000"/>
                <w:spacing w:val="0"/>
                <w:w w:val="100"/>
                <w:position w:val="0"/>
                <w:sz w:val="18"/>
                <w:szCs w:val="18"/>
              </w:rPr>
              <w:t>60</w:t>
            </w:r>
            <w:r>
              <w:rPr>
                <w:rFonts w:ascii="SimSun" w:eastAsia="SimSun" w:hAnsi="SimSun" w:cs="SimSun"/>
                <w:color w:val="000000"/>
                <w:spacing w:val="0"/>
                <w:w w:val="100"/>
                <w:position w:val="0"/>
                <w:sz w:val="17"/>
                <w:szCs w:val="17"/>
              </w:rPr>
              <w:t>日内一次性向上市公司支付，联发科 将以连带责任方式承担前述补偿责任。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正在履行</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四</w:t>
      </w:r>
      <w:bookmarkEnd w:id="320"/>
      <w:r>
        <w:rPr>
          <w:color w:val="000000"/>
          <w:spacing w:val="0"/>
          <w:w w:val="100"/>
          <w:position w:val="0"/>
        </w:rPr>
        <w:t>、控股股东及其关联方对上市公司的非经营性占用资金情况</w:t>
      </w:r>
      <w:bookmarkEnd w:id="318"/>
      <w:bookmarkEnd w:id="319"/>
      <w:bookmarkEnd w:id="321"/>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五</w:t>
      </w:r>
      <w:bookmarkEnd w:id="324"/>
      <w:r>
        <w:rPr>
          <w:color w:val="000000"/>
          <w:spacing w:val="0"/>
          <w:w w:val="100"/>
          <w:position w:val="0"/>
        </w:rPr>
        <w:t>、</w:t>
        <w:tab/>
        <w:t>董事会、监事会、独立董事（如有）对会计师事务所本报告期</w:t>
      </w:r>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rPr>
        <w:t>的说明</w:t>
      </w:r>
      <w:bookmarkEnd w:id="322"/>
      <w:bookmarkEnd w:id="323"/>
      <w:bookmarkEnd w:id="325"/>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六</w:t>
      </w:r>
      <w:bookmarkEnd w:id="328"/>
      <w:r>
        <w:rPr>
          <w:color w:val="000000"/>
          <w:spacing w:val="0"/>
          <w:w w:val="100"/>
          <w:position w:val="0"/>
        </w:rPr>
        <w:t>、</w:t>
        <w:tab/>
        <w:t>与上年度财务报告相比，会计政策、会计估计和核算方法发生变化的情况说明</w:t>
      </w:r>
      <w:bookmarkEnd w:id="326"/>
      <w:bookmarkEnd w:id="327"/>
      <w:bookmarkEnd w:id="329"/>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七</w:t>
      </w:r>
      <w:bookmarkEnd w:id="332"/>
      <w:r>
        <w:rPr>
          <w:color w:val="000000"/>
          <w:spacing w:val="0"/>
          <w:w w:val="100"/>
          <w:position w:val="0"/>
        </w:rPr>
        <w:t>、</w:t>
        <w:tab/>
        <w:t>报告期内发生重大会计差错更正需追溯重述的情况说明</w:t>
      </w:r>
      <w:bookmarkEnd w:id="330"/>
      <w:bookmarkEnd w:id="331"/>
      <w:bookmarkEnd w:id="333"/>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八</w:t>
      </w:r>
      <w:bookmarkEnd w:id="336"/>
      <w:r>
        <w:rPr>
          <w:color w:val="000000"/>
          <w:spacing w:val="0"/>
          <w:w w:val="100"/>
          <w:position w:val="0"/>
        </w:rPr>
        <w:t>、</w:t>
        <w:tab/>
        <w:t>与上年度财务报告相比，合并报表范围发生变化的情况说明</w:t>
      </w:r>
      <w:bookmarkEnd w:id="334"/>
      <w:bookmarkEnd w:id="335"/>
      <w:bookmarkEnd w:id="337"/>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本报告期内，公司投资设立全资子公司图新投资（香港）科技有限公司，自设立之日起将其纳入合并报表范围。</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本报告期内，公司出售嘉兴四维智城信息科技有限公司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的股权，失去对嘉兴四维智城信息科技有限公司的控制权，不再 将其纳入合并报表范围。</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本报告期内，其他股东对北京蜂云科创信息技术有限公司增资，本公司失去对北京蜂云科创信息技术有限公司的控制权，不 再将其纳入合并报表范围。</w:t>
      </w:r>
    </w:p>
    <w:p>
      <w:pPr>
        <w:pStyle w:val="Style28"/>
        <w:keepNext/>
        <w:keepLines/>
        <w:widowControl w:val="0"/>
        <w:shd w:val="clear" w:color="auto" w:fill="auto"/>
        <w:tabs>
          <w:tab w:pos="522"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九</w:t>
      </w:r>
      <w:bookmarkEnd w:id="340"/>
      <w:r>
        <w:rPr>
          <w:color w:val="000000"/>
          <w:spacing w:val="0"/>
          <w:w w:val="100"/>
          <w:position w:val="0"/>
        </w:rPr>
        <w:t>、</w:t>
        <w:tab/>
        <w:t>聘任、解聘会计师事务所情况</w:t>
      </w:r>
      <w:bookmarkEnd w:id="338"/>
      <w:bookmarkEnd w:id="339"/>
      <w:bookmarkEnd w:id="34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信永中和会计师事务所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季晟、彭旭</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342" w:name="bookmark342"/>
      <w:bookmarkEnd w:id="3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十、年度报告披露后面临暂停上市和终止上市情况</w:t>
      </w:r>
      <w:bookmarkEnd w:id="343"/>
      <w:bookmarkEnd w:id="344"/>
      <w:bookmarkEnd w:id="345"/>
    </w:p>
    <w:p>
      <w:pPr>
        <w:pStyle w:val="Style32"/>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346" w:name="bookmark346"/>
      <w:bookmarkEnd w:id="3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rPr>
        <w:t>十一、破产重整相关事项</w:t>
      </w:r>
      <w:bookmarkEnd w:id="347"/>
      <w:bookmarkEnd w:id="348"/>
      <w:bookmarkEnd w:id="349"/>
    </w:p>
    <w:p>
      <w:pPr>
        <w:pStyle w:val="Style32"/>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350" w:name="bookmark350"/>
      <w:bookmarkEnd w:id="3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r>
        <w:rPr>
          <w:color w:val="000000"/>
          <w:spacing w:val="0"/>
          <w:w w:val="100"/>
          <w:position w:val="0"/>
        </w:rPr>
        <w:t>十二、重大诉讼、仲裁事项</w:t>
      </w:r>
      <w:bookmarkEnd w:id="351"/>
      <w:bookmarkEnd w:id="352"/>
      <w:bookmarkEnd w:id="353"/>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r>
        <w:rPr>
          <w:color w:val="000000"/>
          <w:spacing w:val="0"/>
          <w:w w:val="100"/>
          <w:position w:val="0"/>
        </w:rPr>
        <w:t>十三、处罚及整改情况</w:t>
      </w:r>
      <w:bookmarkEnd w:id="354"/>
      <w:bookmarkEnd w:id="355"/>
      <w:bookmarkEnd w:id="35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十四、公司及其控股股东、实际控制人的诚信状况</w:t>
      </w:r>
      <w:bookmarkEnd w:id="357"/>
      <w:bookmarkEnd w:id="358"/>
      <w:bookmarkEnd w:id="35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报告期内，公司第一大股东不存在未履行法院生效判决、所负数额较大的债务到期未清偿等情况。</w:t>
      </w:r>
    </w:p>
    <w:p>
      <w:pPr>
        <w:pStyle w:val="Style28"/>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rPr>
        <w:t>十五、公司股权激励计划、员工持股计划或其他员工激励措施的实施情况</w:t>
      </w:r>
      <w:bookmarkEnd w:id="360"/>
      <w:bookmarkEnd w:id="361"/>
      <w:bookmarkEnd w:id="36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468" w:lineRule="exact"/>
        <w:ind w:left="0" w:right="0" w:firstLine="440"/>
        <w:jc w:val="both"/>
      </w:pPr>
      <w:bookmarkStart w:id="363" w:name="bookmark363"/>
      <w:r>
        <w:rPr>
          <w:rFonts w:ascii="Times New Roman" w:eastAsia="Times New Roman" w:hAnsi="Times New Roman" w:cs="Times New Roman"/>
          <w:color w:val="000000"/>
          <w:spacing w:val="0"/>
          <w:w w:val="100"/>
          <w:position w:val="0"/>
        </w:rPr>
        <w:t>1</w:t>
      </w:r>
      <w:bookmarkEnd w:id="363"/>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日召开第三届董事会第十九次会议，审议通过《关于回购注销部分限制性 股票的议案》，对已离职激励对象胡发根、唐博、蒋民锋、石飞、陈付刚、于娜、姜波、刘春共计</w:t>
      </w:r>
      <w:r>
        <w:rPr>
          <w:rFonts w:ascii="Times New Roman" w:eastAsia="Times New Roman" w:hAnsi="Times New Roman" w:cs="Times New Roman"/>
          <w:color w:val="000000"/>
          <w:spacing w:val="0"/>
          <w:w w:val="100"/>
          <w:position w:val="0"/>
        </w:rPr>
        <w:t>8</w:t>
      </w:r>
      <w:r>
        <w:rPr>
          <w:color w:val="000000"/>
          <w:spacing w:val="0"/>
          <w:w w:val="100"/>
          <w:position w:val="0"/>
        </w:rPr>
        <w:t>人原 持有的已获授但尚未解锁的全部限制性股票进行回购，回购数量为</w:t>
      </w:r>
      <w:r>
        <w:rPr>
          <w:rFonts w:ascii="Times New Roman" w:eastAsia="Times New Roman" w:hAnsi="Times New Roman" w:cs="Times New Roman"/>
          <w:color w:val="000000"/>
          <w:spacing w:val="0"/>
          <w:w w:val="100"/>
          <w:position w:val="0"/>
        </w:rPr>
        <w:t>279,000</w:t>
      </w:r>
      <w:r>
        <w:rPr>
          <w:color w:val="000000"/>
          <w:spacing w:val="0"/>
          <w:w w:val="100"/>
          <w:position w:val="0"/>
        </w:rPr>
        <w:t>股，占回购前总股本的</w:t>
      </w:r>
      <w:r>
        <w:rPr>
          <w:rFonts w:ascii="Times New Roman" w:eastAsia="Times New Roman" w:hAnsi="Times New Roman" w:cs="Times New Roman"/>
          <w:color w:val="000000"/>
          <w:spacing w:val="0"/>
          <w:w w:val="100"/>
          <w:position w:val="0"/>
        </w:rPr>
        <w:t>0.0392%</w:t>
      </w:r>
      <w:r>
        <w:rPr>
          <w:color w:val="000000"/>
          <w:spacing w:val="0"/>
          <w:w w:val="100"/>
          <w:position w:val="0"/>
        </w:rPr>
        <w:t>， 回购价格为</w:t>
      </w:r>
      <w:r>
        <w:rPr>
          <w:rFonts w:ascii="Times New Roman" w:eastAsia="Times New Roman" w:hAnsi="Times New Roman" w:cs="Times New Roman"/>
          <w:color w:val="000000"/>
          <w:spacing w:val="0"/>
          <w:w w:val="100"/>
          <w:position w:val="0"/>
        </w:rPr>
        <w:t>11.279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日，公司披露《关于部分限制性股票回购注销完成的公告》，公 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日在中国证券登记结算有限责任公司深圳分公司完成限制性股票的回购注销手续。</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日召开第三届董事会第二十二次会议，审议通过《关于限制性股票激励计划第 一个解锁期可解锁的议案》，公司首次授予的限制性股票第一期解锁条件已全部成就，同意</w:t>
      </w:r>
      <w:r>
        <w:rPr>
          <w:rFonts w:ascii="Times New Roman" w:eastAsia="Times New Roman" w:hAnsi="Times New Roman" w:cs="Times New Roman"/>
          <w:color w:val="000000"/>
          <w:spacing w:val="0"/>
          <w:w w:val="100"/>
          <w:position w:val="0"/>
        </w:rPr>
        <w:t>473</w:t>
      </w:r>
      <w:r>
        <w:rPr>
          <w:color w:val="000000"/>
          <w:spacing w:val="0"/>
          <w:w w:val="100"/>
          <w:position w:val="0"/>
        </w:rPr>
        <w:t>名激励对 象获授的</w:t>
      </w:r>
      <w:r>
        <w:rPr>
          <w:rFonts w:ascii="Times New Roman" w:eastAsia="Times New Roman" w:hAnsi="Times New Roman" w:cs="Times New Roman"/>
          <w:color w:val="000000"/>
          <w:spacing w:val="0"/>
          <w:w w:val="100"/>
          <w:position w:val="0"/>
        </w:rPr>
        <w:t>872.89</w:t>
      </w:r>
      <w:r>
        <w:rPr>
          <w:color w:val="000000"/>
          <w:spacing w:val="0"/>
          <w:w w:val="100"/>
          <w:position w:val="0"/>
        </w:rPr>
        <w:t>万股限制性股票申请解锁。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日，公司披露《关于限制性股票解锁股份上市 流通的提示性公告》，本次解锁股份可上市流通日为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26"/>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日召开第三届董事会第二十五次会议，审议通过《关于回购注销部分限制性 股票的议案》，对已离职激励对象王淼、蔺小洹、姚东明、李洪文、狄凌共计</w:t>
      </w:r>
      <w:r>
        <w:rPr>
          <w:rFonts w:ascii="Times New Roman" w:eastAsia="Times New Roman" w:hAnsi="Times New Roman" w:cs="Times New Roman"/>
          <w:color w:val="000000"/>
          <w:spacing w:val="0"/>
          <w:w w:val="100"/>
          <w:position w:val="0"/>
        </w:rPr>
        <w:t>5</w:t>
      </w:r>
      <w:r>
        <w:rPr>
          <w:color w:val="000000"/>
          <w:spacing w:val="0"/>
          <w:w w:val="100"/>
          <w:position w:val="0"/>
        </w:rPr>
        <w:t>人原持有的已获授但尚未 解锁的全部限制性股票进行回购，回购数量为</w:t>
      </w:r>
      <w:r>
        <w:rPr>
          <w:rFonts w:ascii="Times New Roman" w:eastAsia="Times New Roman" w:hAnsi="Times New Roman" w:cs="Times New Roman"/>
          <w:color w:val="000000"/>
          <w:spacing w:val="0"/>
          <w:w w:val="100"/>
          <w:position w:val="0"/>
        </w:rPr>
        <w:t>209,000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0.0196%</w:t>
      </w:r>
      <w:r>
        <w:rPr>
          <w:color w:val="000000"/>
          <w:spacing w:val="0"/>
          <w:w w:val="100"/>
          <w:position w:val="0"/>
        </w:rPr>
        <w:t>，其中首次授予限 制性股票回购注销数量为</w:t>
      </w:r>
      <w:r>
        <w:rPr>
          <w:rFonts w:ascii="Times New Roman" w:eastAsia="Times New Roman" w:hAnsi="Times New Roman" w:cs="Times New Roman"/>
          <w:color w:val="000000"/>
          <w:spacing w:val="0"/>
          <w:w w:val="100"/>
          <w:position w:val="0"/>
        </w:rPr>
        <w:t>191,000</w:t>
      </w:r>
      <w:r>
        <w:rPr>
          <w:color w:val="000000"/>
          <w:spacing w:val="0"/>
          <w:w w:val="100"/>
          <w:position w:val="0"/>
        </w:rPr>
        <w:t>股，回购价格为</w:t>
      </w:r>
      <w:r>
        <w:rPr>
          <w:rFonts w:ascii="Times New Roman" w:eastAsia="Times New Roman" w:hAnsi="Times New Roman" w:cs="Times New Roman"/>
          <w:color w:val="000000"/>
          <w:spacing w:val="0"/>
          <w:w w:val="100"/>
          <w:position w:val="0"/>
        </w:rPr>
        <w:t>7.4827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股，预留限制性股票回购注销数量为</w:t>
      </w:r>
      <w:r>
        <w:rPr>
          <w:rFonts w:ascii="Times New Roman" w:eastAsia="Times New Roman" w:hAnsi="Times New Roman" w:cs="Times New Roman"/>
          <w:color w:val="000000"/>
          <w:spacing w:val="0"/>
          <w:w w:val="100"/>
          <w:position w:val="0"/>
        </w:rPr>
        <w:t xml:space="preserve">18,000 </w:t>
      </w:r>
      <w:r>
        <w:rPr>
          <w:color w:val="000000"/>
          <w:spacing w:val="0"/>
          <w:w w:val="100"/>
          <w:position w:val="0"/>
        </w:rPr>
        <w:t>股，回购价格为</w:t>
      </w:r>
      <w:r>
        <w:rPr>
          <w:rFonts w:ascii="Times New Roman" w:eastAsia="Times New Roman" w:hAnsi="Times New Roman" w:cs="Times New Roman"/>
          <w:color w:val="000000"/>
          <w:spacing w:val="0"/>
          <w:w w:val="100"/>
          <w:position w:val="0"/>
        </w:rPr>
        <w:t>9.21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日，公司披露《关于部分限制性股票回购注销完成的公告》, 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日在中国证券登记结算有限责任公司深圳分公司完成限制性股票的回购注销手 续。</w:t>
      </w:r>
    </w:p>
    <w:p>
      <w:pPr>
        <w:pStyle w:val="Style113"/>
        <w:keepNext w:val="0"/>
        <w:keepLines w:val="0"/>
        <w:widowControl w:val="0"/>
        <w:shd w:val="clear" w:color="auto" w:fill="auto"/>
        <w:bidi w:val="0"/>
        <w:spacing w:before="0" w:after="380" w:line="240" w:lineRule="auto"/>
        <w:ind w:left="0" w:right="0"/>
        <w:jc w:val="left"/>
      </w:pPr>
      <w:r>
        <w:rPr>
          <w:rFonts w:ascii="SimSun" w:eastAsia="SimSun" w:hAnsi="SimSun" w:cs="SimSun"/>
          <w:color w:val="000000"/>
          <w:spacing w:val="0"/>
          <w:w w:val="100"/>
          <w:position w:val="0"/>
          <w:sz w:val="20"/>
          <w:szCs w:val="20"/>
          <w:u w:val="none"/>
        </w:rPr>
        <w:t>上述内容详见公司披露的相关公告：</w:t>
      </w:r>
      <w:r>
        <w:fldChar w:fldCharType="begin"/>
      </w:r>
      <w:r>
        <w:rPr/>
        <w:instrText> HYPERLINK "http://www.cninfo.com.cn/" </w:instrText>
      </w:r>
      <w:r>
        <w:fldChar w:fldCharType="separate"/>
      </w:r>
      <w:r>
        <w:rPr>
          <w:spacing w:val="0"/>
          <w:w w:val="100"/>
          <w:position w:val="0"/>
        </w:rPr>
        <w:t>http://www.cninfo.com.cn</w:t>
      </w:r>
      <w:r>
        <w:fldChar w:fldCharType="end"/>
      </w:r>
    </w:p>
    <w:p>
      <w:pPr>
        <w:pStyle w:val="Style2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日召开第三届董事会第二十一次会议、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年度股 东大会，均审议通过了《关于</w:t>
      </w:r>
      <w:r>
        <w:rPr>
          <w:color w:val="000000"/>
          <w:spacing w:val="0"/>
          <w:w w:val="100"/>
          <w:position w:val="0"/>
        </w:rPr>
        <w:t>〈</w:t>
      </w:r>
      <w:r>
        <w:rPr>
          <w:color w:val="000000"/>
          <w:spacing w:val="0"/>
          <w:w w:val="100"/>
          <w:position w:val="0"/>
        </w:rPr>
        <w:t>北京四维图新科技股份有限公司发行股份及支付现金购买资产并募集配套 资金暨关联交易报告书（草案）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及其摘要的议案》等相关议案。公司拟以发行股份及支付现金相结合的 方式收购杰发科技（合肥）有限公司全体股东所持有的杰发科技</w:t>
      </w:r>
      <w:r>
        <w:rPr>
          <w:rFonts w:ascii="Times New Roman" w:eastAsia="Times New Roman" w:hAnsi="Times New Roman" w:cs="Times New Roman"/>
          <w:color w:val="000000"/>
          <w:spacing w:val="0"/>
          <w:w w:val="100"/>
          <w:position w:val="0"/>
        </w:rPr>
        <w:t>100%</w:t>
      </w:r>
      <w:r>
        <w:rPr>
          <w:color w:val="000000"/>
          <w:spacing w:val="0"/>
          <w:w w:val="100"/>
          <w:position w:val="0"/>
        </w:rPr>
        <w:t>的股权。本次杰发科技</w:t>
      </w:r>
      <w:r>
        <w:rPr>
          <w:rFonts w:ascii="Times New Roman" w:eastAsia="Times New Roman" w:hAnsi="Times New Roman" w:cs="Times New Roman"/>
          <w:color w:val="000000"/>
          <w:spacing w:val="0"/>
          <w:w w:val="100"/>
          <w:position w:val="0"/>
        </w:rPr>
        <w:t>100%</w:t>
      </w:r>
      <w:r>
        <w:rPr>
          <w:color w:val="000000"/>
          <w:spacing w:val="0"/>
          <w:w w:val="100"/>
          <w:position w:val="0"/>
        </w:rPr>
        <w:t>股权的 作价为</w:t>
      </w:r>
      <w:r>
        <w:rPr>
          <w:rFonts w:ascii="Times New Roman" w:eastAsia="Times New Roman" w:hAnsi="Times New Roman" w:cs="Times New Roman"/>
          <w:color w:val="000000"/>
          <w:spacing w:val="0"/>
          <w:w w:val="100"/>
          <w:position w:val="0"/>
        </w:rPr>
        <w:t>387,510.00</w:t>
      </w:r>
      <w:r>
        <w:rPr>
          <w:color w:val="000000"/>
          <w:spacing w:val="0"/>
          <w:w w:val="100"/>
          <w:position w:val="0"/>
        </w:rPr>
        <w:t>万元，其中公司以新发行股份支付</w:t>
      </w:r>
      <w:r>
        <w:rPr>
          <w:rFonts w:ascii="Times New Roman" w:eastAsia="Times New Roman" w:hAnsi="Times New Roman" w:cs="Times New Roman"/>
          <w:color w:val="000000"/>
          <w:spacing w:val="0"/>
          <w:w w:val="100"/>
          <w:position w:val="0"/>
        </w:rPr>
        <w:t>33,050.67</w:t>
      </w:r>
      <w:r>
        <w:rPr>
          <w:color w:val="000000"/>
          <w:spacing w:val="0"/>
          <w:w w:val="100"/>
          <w:position w:val="0"/>
        </w:rPr>
        <w:t>万元、以现金支付</w:t>
      </w:r>
      <w:r>
        <w:rPr>
          <w:rFonts w:ascii="Times New Roman" w:eastAsia="Times New Roman" w:hAnsi="Times New Roman" w:cs="Times New Roman"/>
          <w:color w:val="000000"/>
          <w:spacing w:val="0"/>
          <w:w w:val="100"/>
          <w:position w:val="0"/>
        </w:rPr>
        <w:t>354,459.33</w:t>
      </w:r>
      <w:r>
        <w:rPr>
          <w:color w:val="000000"/>
          <w:spacing w:val="0"/>
          <w:w w:val="100"/>
          <w:position w:val="0"/>
        </w:rPr>
        <w:t>万元。公司 拟通过锁价方式向腾讯产业基金、芯动能基金、天安财险、中信建投证券、华泰资产、林芝锦华、华泰瑞 联、安鹏资本、龙华启富和员工持股计划非公开发行股份募集配套资金，发行价格为</w:t>
      </w:r>
      <w:r>
        <w:rPr>
          <w:rFonts w:ascii="Times New Roman" w:eastAsia="Times New Roman" w:hAnsi="Times New Roman" w:cs="Times New Roman"/>
          <w:color w:val="000000"/>
          <w:spacing w:val="0"/>
          <w:w w:val="100"/>
          <w:position w:val="0"/>
        </w:rPr>
        <w:t>17.02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本员工持股计划的参加对象包括上市公司董事（不含独立董事）、监事、高级管理人员及其他人员， 上市公司及其全资、控股子公司以及杰发科技符合认购条件的员工，每单位份额的认购价格为人民币</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元，设立时的份额合计不超过</w:t>
      </w:r>
      <w:r>
        <w:rPr>
          <w:rFonts w:ascii="Times New Roman" w:eastAsia="Times New Roman" w:hAnsi="Times New Roman" w:cs="Times New Roman"/>
          <w:color w:val="000000"/>
          <w:spacing w:val="0"/>
          <w:w w:val="100"/>
          <w:position w:val="0"/>
        </w:rPr>
        <w:t>40,000</w:t>
      </w:r>
      <w:r>
        <w:rPr>
          <w:color w:val="000000"/>
          <w:spacing w:val="0"/>
          <w:w w:val="100"/>
          <w:position w:val="0"/>
        </w:rPr>
        <w:t>万份，对应资金总额上限人民币</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26"/>
        <w:keepNext w:val="0"/>
        <w:keepLines w:val="0"/>
        <w:widowControl w:val="0"/>
        <w:shd w:val="clear" w:color="auto" w:fill="auto"/>
        <w:bidi w:val="0"/>
        <w:spacing w:before="0" w:after="26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日，公司本次发行股份及支付现金购买资产并募集配套资金暨关联交易申请材料取得 证监会核准批复。</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日，公司完成标的资产</w:t>
      </w:r>
      <w:r>
        <w:rPr>
          <w:rFonts w:ascii="Times New Roman" w:eastAsia="Times New Roman" w:hAnsi="Times New Roman" w:cs="Times New Roman"/>
          <w:color w:val="000000"/>
          <w:spacing w:val="0"/>
          <w:w w:val="100"/>
          <w:position w:val="0"/>
        </w:rPr>
        <w:t>100%</w:t>
      </w:r>
      <w:r>
        <w:rPr>
          <w:color w:val="000000"/>
          <w:spacing w:val="0"/>
          <w:w w:val="100"/>
          <w:position w:val="0"/>
        </w:rPr>
        <w:t>股权的过户手续及相关工商登记。</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 本次发行新增股份取得了中国证券登记结算有限责任公司出具的《股份登记申请受理确认书》，新增股份 上市日为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113"/>
        <w:keepNext w:val="0"/>
        <w:keepLines w:val="0"/>
        <w:widowControl w:val="0"/>
        <w:shd w:val="clear" w:color="auto" w:fill="auto"/>
        <w:bidi w:val="0"/>
        <w:spacing w:before="0" w:after="440" w:line="240" w:lineRule="auto"/>
        <w:ind w:left="0" w:right="0"/>
        <w:jc w:val="both"/>
      </w:pPr>
      <w:r>
        <w:rPr>
          <w:rFonts w:ascii="SimSun" w:eastAsia="SimSun" w:hAnsi="SimSun" w:cs="SimSun"/>
          <w:color w:val="000000"/>
          <w:spacing w:val="0"/>
          <w:w w:val="100"/>
          <w:position w:val="0"/>
          <w:sz w:val="20"/>
          <w:szCs w:val="20"/>
          <w:u w:val="none"/>
        </w:rPr>
        <w:t>上述内容详见公司披露的相关公告：</w:t>
      </w:r>
      <w:r>
        <w:fldChar w:fldCharType="begin"/>
      </w:r>
      <w:r>
        <w:rPr/>
        <w:instrText> HYPERLINK "http://www.cninfo.com.cn/" </w:instrText>
      </w:r>
      <w:r>
        <w:fldChar w:fldCharType="separate"/>
      </w:r>
      <w:r>
        <w:rPr>
          <w:spacing w:val="0"/>
          <w:w w:val="100"/>
          <w:position w:val="0"/>
        </w:rPr>
        <w:t>http://www.cninfo.com.cn</w:t>
      </w:r>
      <w:r>
        <w:fldChar w:fldCharType="end"/>
      </w:r>
    </w:p>
    <w:p>
      <w:pPr>
        <w:pStyle w:val="Style28"/>
        <w:keepNext/>
        <w:keepLines/>
        <w:widowControl w:val="0"/>
        <w:shd w:val="clear" w:color="auto" w:fill="auto"/>
        <w:bidi w:val="0"/>
        <w:spacing w:before="0" w:after="140" w:line="240" w:lineRule="auto"/>
        <w:ind w:left="0" w:right="0" w:firstLine="0"/>
        <w:jc w:val="left"/>
      </w:pPr>
      <w:bookmarkStart w:id="364" w:name="bookmark364"/>
      <w:bookmarkStart w:id="365" w:name="bookmark365"/>
      <w:bookmarkStart w:id="366" w:name="bookmark366"/>
      <w:r>
        <w:rPr>
          <w:color w:val="000000"/>
          <w:spacing w:val="0"/>
          <w:w w:val="100"/>
          <w:position w:val="0"/>
        </w:rPr>
        <w:t>十六、重大关联交易</w:t>
      </w:r>
      <w:bookmarkEnd w:id="364"/>
      <w:bookmarkEnd w:id="365"/>
      <w:bookmarkEnd w:id="366"/>
    </w:p>
    <w:p>
      <w:pPr>
        <w:pStyle w:val="Style24"/>
        <w:keepNext/>
        <w:keepLines/>
        <w:widowControl w:val="0"/>
        <w:shd w:val="clear" w:color="auto" w:fill="auto"/>
        <w:tabs>
          <w:tab w:pos="368" w:val="left"/>
        </w:tabs>
        <w:bidi w:val="0"/>
        <w:spacing w:before="0" w:after="380" w:line="469" w:lineRule="exact"/>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与日常经营相关的关联交易</w:t>
      </w:r>
      <w:bookmarkEnd w:id="367"/>
      <w:bookmarkEnd w:id="368"/>
      <w:bookmarkEnd w:id="370"/>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公司报告期未发生与日常经营相关的关联交易。</w:t>
      </w:r>
    </w:p>
    <w:p>
      <w:pPr>
        <w:pStyle w:val="Style24"/>
        <w:keepNext/>
        <w:keepLines/>
        <w:widowControl w:val="0"/>
        <w:shd w:val="clear" w:color="auto" w:fill="auto"/>
        <w:tabs>
          <w:tab w:pos="378" w:val="left"/>
        </w:tabs>
        <w:bidi w:val="0"/>
        <w:spacing w:before="0" w:after="380" w:line="469" w:lineRule="exact"/>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资产或股权收购、出售发生的关联交易</w:t>
      </w:r>
      <w:bookmarkEnd w:id="371"/>
      <w:bookmarkEnd w:id="372"/>
      <w:bookmarkEnd w:id="37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公司报告期未发生资产或股权收购、出售的关联交易。</w:t>
      </w:r>
    </w:p>
    <w:p>
      <w:pPr>
        <w:pStyle w:val="Style24"/>
        <w:keepNext/>
        <w:keepLines/>
        <w:widowControl w:val="0"/>
        <w:shd w:val="clear" w:color="auto" w:fill="auto"/>
        <w:tabs>
          <w:tab w:pos="378" w:val="left"/>
        </w:tabs>
        <w:bidi w:val="0"/>
        <w:spacing w:before="0" w:after="380" w:line="469" w:lineRule="exact"/>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w:t>
        <w:tab/>
        <w:t>共同对外投资的关联交易</w:t>
      </w:r>
      <w:bookmarkEnd w:id="375"/>
      <w:bookmarkEnd w:id="376"/>
      <w:bookmarkEnd w:id="37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公司报告期未发生共同对外投资的关联交易。</w:t>
      </w:r>
    </w:p>
    <w:p>
      <w:pPr>
        <w:pStyle w:val="Style24"/>
        <w:keepNext/>
        <w:keepLines/>
        <w:widowControl w:val="0"/>
        <w:shd w:val="clear" w:color="auto" w:fill="auto"/>
        <w:tabs>
          <w:tab w:pos="378" w:val="left"/>
        </w:tabs>
        <w:bidi w:val="0"/>
        <w:spacing w:before="0" w:after="380" w:line="469" w:lineRule="exact"/>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w:t>
        <w:tab/>
        <w:t>关联债权债务往来</w:t>
      </w:r>
      <w:bookmarkEnd w:id="379"/>
      <w:bookmarkEnd w:id="380"/>
      <w:bookmarkEnd w:id="382"/>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公司报告期不存在关联债权债务往来。</w:t>
      </w:r>
    </w:p>
    <w:p>
      <w:pPr>
        <w:pStyle w:val="Style24"/>
        <w:keepNext/>
        <w:keepLines/>
        <w:widowControl w:val="0"/>
        <w:shd w:val="clear" w:color="auto" w:fill="auto"/>
        <w:bidi w:val="0"/>
        <w:spacing w:before="0" w:after="140" w:line="492"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、其他重大关联交易</w:t>
      </w:r>
      <w:bookmarkEnd w:id="383"/>
      <w:bookmarkEnd w:id="384"/>
      <w:bookmarkEnd w:id="386"/>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日召开第三届董事会第二十一次会议、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 会，均审议通过了《关于</w:t>
      </w:r>
      <w:r>
        <w:rPr>
          <w:color w:val="000000"/>
          <w:spacing w:val="0"/>
          <w:w w:val="100"/>
          <w:position w:val="0"/>
        </w:rPr>
        <w:t>〈</w:t>
      </w:r>
      <w:r>
        <w:rPr>
          <w:color w:val="000000"/>
          <w:spacing w:val="0"/>
          <w:w w:val="100"/>
          <w:position w:val="0"/>
        </w:rPr>
        <w:t>北京四维图新科技股份有限公司发行股份及支付现金购买资产并募集配套资金 暨关联交易报告书（草案）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2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公司拟以发行股份及支付现金相结合的方式收购杰发科技（合肥）有限公司全体股东所持有的杰发科 技</w:t>
      </w:r>
      <w:r>
        <w:rPr>
          <w:rFonts w:ascii="Times New Roman" w:eastAsia="Times New Roman" w:hAnsi="Times New Roman" w:cs="Times New Roman"/>
          <w:color w:val="000000"/>
          <w:spacing w:val="0"/>
          <w:w w:val="100"/>
          <w:position w:val="0"/>
        </w:rPr>
        <w:t>100%</w:t>
      </w:r>
      <w:r>
        <w:rPr>
          <w:color w:val="000000"/>
          <w:spacing w:val="0"/>
          <w:w w:val="100"/>
          <w:position w:val="0"/>
        </w:rPr>
        <w:t>的股权。本次杰发科技</w:t>
      </w:r>
      <w:r>
        <w:rPr>
          <w:rFonts w:ascii="Times New Roman" w:eastAsia="Times New Roman" w:hAnsi="Times New Roman" w:cs="Times New Roman"/>
          <w:color w:val="000000"/>
          <w:spacing w:val="0"/>
          <w:w w:val="100"/>
          <w:position w:val="0"/>
        </w:rPr>
        <w:t>100%</w:t>
      </w:r>
      <w:r>
        <w:rPr>
          <w:color w:val="000000"/>
          <w:spacing w:val="0"/>
          <w:w w:val="100"/>
          <w:position w:val="0"/>
        </w:rPr>
        <w:t>股权的作价为</w:t>
      </w:r>
      <w:r>
        <w:rPr>
          <w:rFonts w:ascii="Times New Roman" w:eastAsia="Times New Roman" w:hAnsi="Times New Roman" w:cs="Times New Roman"/>
          <w:color w:val="000000"/>
          <w:spacing w:val="0"/>
          <w:w w:val="100"/>
          <w:position w:val="0"/>
        </w:rPr>
        <w:t>387,510.00</w:t>
      </w:r>
      <w:r>
        <w:rPr>
          <w:color w:val="000000"/>
          <w:spacing w:val="0"/>
          <w:w w:val="100"/>
          <w:position w:val="0"/>
        </w:rPr>
        <w:t>万元，其中公司以新发行股份支付</w:t>
      </w:r>
      <w:r>
        <w:rPr>
          <w:rFonts w:ascii="Times New Roman" w:eastAsia="Times New Roman" w:hAnsi="Times New Roman" w:cs="Times New Roman"/>
          <w:color w:val="000000"/>
          <w:spacing w:val="0"/>
          <w:w w:val="100"/>
          <w:position w:val="0"/>
        </w:rPr>
        <w:t xml:space="preserve">33,050.67 </w:t>
      </w:r>
      <w:r>
        <w:rPr>
          <w:color w:val="000000"/>
          <w:spacing w:val="0"/>
          <w:w w:val="100"/>
          <w:position w:val="0"/>
        </w:rPr>
        <w:t>万元、以现金支付</w:t>
      </w:r>
      <w:r>
        <w:rPr>
          <w:rFonts w:ascii="Times New Roman" w:eastAsia="Times New Roman" w:hAnsi="Times New Roman" w:cs="Times New Roman"/>
          <w:color w:val="000000"/>
          <w:spacing w:val="0"/>
          <w:w w:val="100"/>
          <w:position w:val="0"/>
        </w:rPr>
        <w:t>354,459.33</w:t>
      </w:r>
      <w:r>
        <w:rPr>
          <w:color w:val="000000"/>
          <w:spacing w:val="0"/>
          <w:w w:val="100"/>
          <w:position w:val="0"/>
        </w:rPr>
        <w:t>万元。公司拟通过锁价方式向腾讯产业基金、芯动能基金、天安财险、中信 建投证券、华泰资产、林芝锦华、华泰瑞联、安鹏资本、龙华启富和员工持股计划非公开发行股份募集配 套资金，发行价格为</w:t>
      </w:r>
      <w:r>
        <w:rPr>
          <w:rFonts w:ascii="Times New Roman" w:eastAsia="Times New Roman" w:hAnsi="Times New Roman" w:cs="Times New Roman"/>
          <w:color w:val="000000"/>
          <w:spacing w:val="0"/>
          <w:w w:val="100"/>
          <w:position w:val="0"/>
        </w:rPr>
        <w:t>25.59</w:t>
      </w:r>
      <w:r>
        <w:rPr>
          <w:color w:val="000000"/>
          <w:spacing w:val="0"/>
          <w:w w:val="100"/>
          <w:position w:val="0"/>
        </w:rPr>
        <w:t>元，不低于本次发行股份的定价基准日前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 发行股份数量为不超过</w:t>
      </w:r>
      <w:r>
        <w:rPr>
          <w:rFonts w:ascii="Times New Roman" w:eastAsia="Times New Roman" w:hAnsi="Times New Roman" w:cs="Times New Roman"/>
          <w:color w:val="000000"/>
          <w:spacing w:val="0"/>
          <w:w w:val="100"/>
          <w:position w:val="0"/>
        </w:rPr>
        <w:t>148,495,499</w:t>
      </w:r>
      <w:r>
        <w:rPr>
          <w:color w:val="000000"/>
          <w:spacing w:val="0"/>
          <w:w w:val="100"/>
          <w:position w:val="0"/>
        </w:rPr>
        <w:t>股。公司</w:t>
      </w:r>
      <w:r>
        <w:rPr>
          <w:rFonts w:ascii="Times New Roman" w:eastAsia="Times New Roman" w:hAnsi="Times New Roman" w:cs="Times New Roman"/>
          <w:color w:val="000000"/>
          <w:spacing w:val="0"/>
          <w:w w:val="100"/>
          <w:position w:val="0"/>
        </w:rPr>
        <w:t>2015</w:t>
      </w:r>
      <w:r>
        <w:rPr>
          <w:color w:val="000000"/>
          <w:spacing w:val="0"/>
          <w:w w:val="100"/>
          <w:position w:val="0"/>
        </w:rPr>
        <w:t>年度派息、转股方案实施后，发行价格由</w:t>
      </w:r>
      <w:r>
        <w:rPr>
          <w:rFonts w:ascii="Times New Roman" w:eastAsia="Times New Roman" w:hAnsi="Times New Roman" w:cs="Times New Roman"/>
          <w:color w:val="000000"/>
          <w:spacing w:val="0"/>
          <w:w w:val="100"/>
          <w:position w:val="0"/>
        </w:rPr>
        <w:t>25.59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 整为</w:t>
      </w:r>
      <w:r>
        <w:rPr>
          <w:rFonts w:ascii="Times New Roman" w:eastAsia="Times New Roman" w:hAnsi="Times New Roman" w:cs="Times New Roman"/>
          <w:color w:val="000000"/>
          <w:spacing w:val="0"/>
          <w:w w:val="100"/>
          <w:position w:val="0"/>
        </w:rPr>
        <w:t>17.02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股，发行股份数量相应调整为不超过</w:t>
      </w:r>
      <w:r>
        <w:rPr>
          <w:rFonts w:ascii="Times New Roman" w:eastAsia="Times New Roman" w:hAnsi="Times New Roman" w:cs="Times New Roman"/>
          <w:color w:val="000000"/>
          <w:spacing w:val="0"/>
          <w:w w:val="100"/>
          <w:position w:val="0"/>
        </w:rPr>
        <w:t>223,266,740</w:t>
      </w:r>
      <w:r>
        <w:rPr>
          <w:color w:val="000000"/>
          <w:spacing w:val="0"/>
          <w:w w:val="100"/>
          <w:position w:val="0"/>
        </w:rPr>
        <w:t>股。</w:t>
      </w:r>
    </w:p>
    <w:p>
      <w:pPr>
        <w:pStyle w:val="Style2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公司本次交易募集配套资金的认购对象包括腾讯产业基金和员工持股计划。其中，腾讯产业基金系公 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以上的股东；员工持股计划的参与对象包括公司董事孙玉国，公司董事、总经理程鹏，公司财 务总监唐伟，公司副总经理金水祥、赖丰福、毕垒、曹晓航（已离职），以及公司副总经理、董事会秘书 雷文辉，因此本次交易构成关联交易。</w:t>
      </w:r>
    </w:p>
    <w:p>
      <w:pPr>
        <w:pStyle w:val="Style26"/>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公司本次发行股份及支付现金购买资产并募集配套资金暨关联交易申请材料已于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 得证监会核准批复。</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日，公司完成标的资产</w:t>
      </w:r>
      <w:r>
        <w:rPr>
          <w:rFonts w:ascii="Times New Roman" w:eastAsia="Times New Roman" w:hAnsi="Times New Roman" w:cs="Times New Roman"/>
          <w:color w:val="000000"/>
          <w:spacing w:val="0"/>
          <w:w w:val="100"/>
          <w:position w:val="0"/>
        </w:rPr>
        <w:t>100%</w:t>
      </w:r>
      <w:r>
        <w:rPr>
          <w:color w:val="000000"/>
          <w:spacing w:val="0"/>
          <w:w w:val="100"/>
          <w:position w:val="0"/>
        </w:rPr>
        <w:t>股权的过户手续及相关工商登记。</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 司本次发行新增股份取得了中国证券登记结算有限责任公司出具的《股份登记申请受理确认书》，新增股 份上市日为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北京四维图新科技股份有限公司发行股份 及支付现金购买资产并募集配套资金暨关 联交易报告书（草案）等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 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关于收到《中国证监会行政许可申请受理通 知书》的公告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关于收到《中国证监会行政许可项目审查一 次反馈意见通知书》的公告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 cn</w:t>
            </w:r>
          </w:p>
        </w:tc>
      </w:tr>
    </w:tbl>
    <w:p>
      <w:pPr>
        <w:widowControl w:val="0"/>
        <w:spacing w:line="1" w:lineRule="exact"/>
      </w:pPr>
      <w:r>
        <w:br w:type="page"/>
      </w:r>
    </w:p>
    <w:tbl>
      <w:tblPr>
        <w:tblOverlap w:val="never"/>
        <w:jc w:val="center"/>
        <w:tblLayout w:type="fixed"/>
      </w:tblPr>
      <w:tblGrid>
        <w:gridCol w:w="3466"/>
        <w:gridCol w:w="2650"/>
        <w:gridCol w:w="34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关于《中国证监会行政许可项目审查一次反 馈意见通知书》之反馈意见答复的公告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关于收到《中国证监会行政许可项目审查二 次反馈意见通知书》的公告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关于《中国证监会行政许可项目审查二次反 馈意见通知书》之反馈意见答复的公告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关于中国证监会上市公司并购重组审核委 员会审核公司重大资产重组事项的停牌公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关于公司重大资产重组事项获中国证监会 上市公司并购重组审核委员会无条件通过 暨公司股票复牌的公告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关于重大资产重组事项获得中国证监会批 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关于发行股份及支付现金购买资产并募集 配套资金暨关联交易之标的资产完成过户 情况的公告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发行股份及支付现金购买资产并募集配套 资金暨关联交易实施情况报告书暨股份上 市公告书等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t>
            </w:r>
            <w:r>
              <w:rPr>
                <w:color w:val="000000"/>
                <w:spacing w:val="0"/>
                <w:w w:val="100"/>
                <w:position w:val="0"/>
              </w:rPr>
              <w:t>:</w:t>
            </w:r>
            <w:r>
              <w:rPr>
                <w:color w:val="000000"/>
                <w:spacing w:val="0"/>
                <w:w w:val="100"/>
                <w:position w:val="0"/>
              </w:rPr>
              <w:t>//www. cninfo .com. cn</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387" w:name="bookmark387"/>
      <w:bookmarkStart w:id="388" w:name="bookmark388"/>
      <w:bookmarkStart w:id="389" w:name="bookmark389"/>
      <w:r>
        <w:rPr>
          <w:color w:val="000000"/>
          <w:spacing w:val="0"/>
          <w:w w:val="100"/>
          <w:position w:val="0"/>
        </w:rPr>
        <w:t>十七、重大合同及其履行情况</w:t>
      </w:r>
      <w:bookmarkEnd w:id="387"/>
      <w:bookmarkEnd w:id="388"/>
      <w:bookmarkEnd w:id="389"/>
    </w:p>
    <w:p>
      <w:pPr>
        <w:pStyle w:val="Style24"/>
        <w:keepNext/>
        <w:keepLines/>
        <w:widowControl w:val="0"/>
        <w:shd w:val="clear" w:color="auto" w:fill="auto"/>
        <w:bidi w:val="0"/>
        <w:spacing w:before="0" w:after="36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、托管、承包、租赁事项情况</w:t>
      </w:r>
      <w:bookmarkEnd w:id="390"/>
      <w:bookmarkEnd w:id="391"/>
      <w:bookmarkEnd w:id="393"/>
    </w:p>
    <w:p>
      <w:pPr>
        <w:pStyle w:val="Style24"/>
        <w:keepNext/>
        <w:keepLines/>
        <w:widowControl w:val="0"/>
        <w:numPr>
          <w:ilvl w:val="0"/>
          <w:numId w:val="9"/>
        </w:numPr>
        <w:shd w:val="clear" w:color="auto" w:fill="auto"/>
        <w:tabs>
          <w:tab w:pos="493" w:val="left"/>
        </w:tabs>
        <w:bidi w:val="0"/>
        <w:spacing w:before="0" w:after="360" w:line="240" w:lineRule="auto"/>
        <w:ind w:left="0" w:right="0" w:firstLine="0"/>
        <w:jc w:val="both"/>
      </w:pPr>
      <w:bookmarkStart w:id="390" w:name="bookmark390"/>
      <w:bookmarkStart w:id="391" w:name="bookmark391"/>
      <w:bookmarkStart w:id="394" w:name="bookmark394"/>
      <w:bookmarkStart w:id="395" w:name="bookmark395"/>
      <w:bookmarkEnd w:id="394"/>
      <w:r>
        <w:rPr>
          <w:color w:val="000000"/>
          <w:spacing w:val="0"/>
          <w:w w:val="100"/>
          <w:position w:val="0"/>
        </w:rPr>
        <w:t>托管情况</w:t>
      </w:r>
      <w:bookmarkEnd w:id="390"/>
      <w:bookmarkEnd w:id="391"/>
      <w:bookmarkEnd w:id="395"/>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24"/>
        <w:keepNext/>
        <w:keepLines/>
        <w:widowControl w:val="0"/>
        <w:numPr>
          <w:ilvl w:val="0"/>
          <w:numId w:val="9"/>
        </w:numPr>
        <w:shd w:val="clear" w:color="auto" w:fill="auto"/>
        <w:tabs>
          <w:tab w:pos="493" w:val="left"/>
        </w:tabs>
        <w:bidi w:val="0"/>
        <w:spacing w:before="0" w:after="360" w:line="240" w:lineRule="auto"/>
        <w:ind w:left="0" w:right="0" w:firstLine="0"/>
        <w:jc w:val="both"/>
      </w:pPr>
      <w:bookmarkStart w:id="396" w:name="bookmark396"/>
      <w:bookmarkStart w:id="397" w:name="bookmark397"/>
      <w:bookmarkStart w:id="398" w:name="bookmark398"/>
      <w:bookmarkStart w:id="399" w:name="bookmark399"/>
      <w:bookmarkEnd w:id="398"/>
      <w:r>
        <w:rPr>
          <w:color w:val="000000"/>
          <w:spacing w:val="0"/>
          <w:w w:val="100"/>
          <w:position w:val="0"/>
        </w:rPr>
        <w:t>承包情况</w:t>
      </w:r>
      <w:bookmarkEnd w:id="396"/>
      <w:bookmarkEnd w:id="397"/>
      <w:bookmarkEnd w:id="399"/>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24"/>
        <w:keepNext/>
        <w:keepLines/>
        <w:widowControl w:val="0"/>
        <w:numPr>
          <w:ilvl w:val="0"/>
          <w:numId w:val="9"/>
        </w:numPr>
        <w:shd w:val="clear" w:color="auto" w:fill="auto"/>
        <w:tabs>
          <w:tab w:pos="493" w:val="left"/>
        </w:tabs>
        <w:bidi w:val="0"/>
        <w:spacing w:before="0" w:after="360" w:line="240" w:lineRule="auto"/>
        <w:ind w:left="0" w:right="0" w:firstLine="0"/>
        <w:jc w:val="both"/>
      </w:pPr>
      <w:bookmarkStart w:id="400" w:name="bookmark400"/>
      <w:bookmarkStart w:id="401" w:name="bookmark401"/>
      <w:bookmarkStart w:id="402" w:name="bookmark402"/>
      <w:bookmarkStart w:id="403" w:name="bookmark403"/>
      <w:bookmarkEnd w:id="402"/>
      <w:r>
        <w:rPr>
          <w:color w:val="000000"/>
          <w:spacing w:val="0"/>
          <w:w w:val="100"/>
          <w:position w:val="0"/>
        </w:rPr>
        <w:t>租赁情况</w:t>
      </w:r>
      <w:bookmarkEnd w:id="400"/>
      <w:bookmarkEnd w:id="401"/>
      <w:bookmarkEnd w:id="403"/>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r>
        <w:br w:type="page"/>
      </w:r>
    </w:p>
    <w:p>
      <w:pPr>
        <w:pStyle w:val="Style24"/>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、重大担保</w:t>
      </w:r>
      <w:bookmarkEnd w:id="404"/>
      <w:bookmarkEnd w:id="405"/>
      <w:bookmarkEnd w:id="40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8"/>
      <w:bookmarkEnd w:id="409"/>
      <w:bookmarkEnd w:id="4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sz w:val="17"/>
                <w:szCs w:val="17"/>
              </w:rPr>
              <w:t>号至</w:t>
            </w:r>
            <w:r>
              <w:rPr>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8</w:t>
            </w:r>
            <w:r>
              <w:rPr>
                <w:rFonts w:ascii="SimSun" w:eastAsia="SimSun" w:hAnsi="SimSun" w:cs="SimSun"/>
                <w:color w:val="000000"/>
                <w:spacing w:val="0"/>
                <w:w w:val="100"/>
                <w:position w:val="0"/>
                <w:sz w:val="17"/>
                <w:szCs w:val="17"/>
              </w:rPr>
              <w:t>号至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20</w:t>
            </w:r>
            <w:r>
              <w:rPr>
                <w:rFonts w:ascii="SimSun" w:eastAsia="SimSun" w:hAnsi="SimSun" w:cs="SimSun"/>
                <w:color w:val="000000"/>
                <w:spacing w:val="0"/>
                <w:w w:val="100"/>
                <w:position w:val="0"/>
                <w:sz w:val="17"/>
                <w:szCs w:val="17"/>
              </w:rPr>
              <w:t>号至</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SmartautosoftPteLtd.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滚动担保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1,217.5</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3,817.5</w:t>
            </w:r>
          </w:p>
        </w:tc>
      </w:tr>
    </w:tbl>
    <w:p>
      <w:pPr>
        <w:widowControl w:val="0"/>
        <w:spacing w:line="1" w:lineRule="exact"/>
      </w:pPr>
      <w:r>
        <w:br w:type="page"/>
      </w:r>
    </w:p>
    <w:tbl>
      <w:tblPr>
        <w:tblOverlap w:val="never"/>
        <w:jc w:val="center"/>
        <w:tblLayout w:type="fixed"/>
      </w:tblPr>
      <w:tblGrid>
        <w:gridCol w:w="2640"/>
        <w:gridCol w:w="2222"/>
        <w:gridCol w:w="2098"/>
        <w:gridCol w:w="2630"/>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13,759.78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采用复合方式担保的具体情况说明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2"/>
      <w:bookmarkEnd w:id="413"/>
      <w:bookmarkEnd w:id="415"/>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24"/>
        <w:keepNext/>
        <w:keepLines/>
        <w:widowControl w:val="0"/>
        <w:shd w:val="clear" w:color="auto" w:fill="auto"/>
        <w:bidi w:val="0"/>
        <w:spacing w:before="0" w:after="38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、委托他人进行现金资产管理情况</w:t>
      </w:r>
      <w:bookmarkEnd w:id="416"/>
      <w:bookmarkEnd w:id="417"/>
      <w:bookmarkEnd w:id="419"/>
    </w:p>
    <w:p>
      <w:pPr>
        <w:pStyle w:val="Style24"/>
        <w:keepNext/>
        <w:keepLines/>
        <w:widowControl w:val="0"/>
        <w:shd w:val="clear" w:color="auto" w:fill="auto"/>
        <w:bidi w:val="0"/>
        <w:spacing w:before="0" w:after="380" w:line="240" w:lineRule="auto"/>
        <w:ind w:left="0" w:right="0" w:firstLine="0"/>
        <w:jc w:val="both"/>
      </w:pPr>
      <w:bookmarkStart w:id="416" w:name="bookmark416"/>
      <w:bookmarkStart w:id="417" w:name="bookmark417"/>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6"/>
      <w:bookmarkEnd w:id="417"/>
      <w:bookmarkEnd w:id="421"/>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5"/>
        <w:gridCol w:w="878"/>
        <w:gridCol w:w="802"/>
        <w:gridCol w:w="806"/>
        <w:gridCol w:w="802"/>
        <w:gridCol w:w="802"/>
        <w:gridCol w:w="806"/>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2"/>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上海浦东 发展银行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274.52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自有闲置资金和暂时闲置的募集资金</w:t>
            </w:r>
          </w:p>
        </w:tc>
      </w:tr>
    </w:tbl>
    <w:p>
      <w:pPr>
        <w:widowControl w:val="0"/>
        <w:spacing w:line="1" w:lineRule="exact"/>
      </w:pPr>
    </w:p>
    <w:tbl>
      <w:tblPr>
        <w:tblOverlap w:val="never"/>
        <w:jc w:val="center"/>
        <w:tblLayout w:type="fixed"/>
      </w:tblPr>
      <w:tblGrid>
        <w:gridCol w:w="2477"/>
        <w:gridCol w:w="710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2"/>
      <w:bookmarkEnd w:id="423"/>
      <w:bookmarkEnd w:id="425"/>
    </w:p>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公司报告期不存在委托贷款。</w:t>
      </w:r>
    </w:p>
    <w:p>
      <w:pPr>
        <w:pStyle w:val="Style24"/>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4</w:t>
      </w:r>
      <w:bookmarkEnd w:id="428"/>
      <w:r>
        <w:rPr>
          <w:color w:val="000000"/>
          <w:spacing w:val="0"/>
          <w:w w:val="100"/>
          <w:position w:val="0"/>
        </w:rPr>
        <w:t>、其他重大合同</w:t>
      </w:r>
      <w:bookmarkEnd w:id="426"/>
      <w:bookmarkEnd w:id="427"/>
      <w:bookmarkEnd w:id="429"/>
    </w:p>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十八、社会责任情况</w:t>
      </w:r>
      <w:bookmarkEnd w:id="430"/>
      <w:bookmarkEnd w:id="431"/>
      <w:bookmarkEnd w:id="432"/>
    </w:p>
    <w:p>
      <w:pPr>
        <w:pStyle w:val="Style24"/>
        <w:keepNext/>
        <w:keepLines/>
        <w:widowControl w:val="0"/>
        <w:shd w:val="clear" w:color="auto" w:fill="auto"/>
        <w:tabs>
          <w:tab w:pos="368" w:val="left"/>
        </w:tabs>
        <w:bidi w:val="0"/>
        <w:spacing w:before="0" w:after="2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履行精准扶贫社会责任情况</w:t>
      </w:r>
      <w:bookmarkEnd w:id="433"/>
      <w:bookmarkEnd w:id="434"/>
      <w:bookmarkEnd w:id="436"/>
    </w:p>
    <w:p>
      <w:pPr>
        <w:pStyle w:val="Style32"/>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公司报告年度暂未开展精准扶贫工作，也暂无后续精准扶贫计划。</w:t>
      </w:r>
    </w:p>
    <w:p>
      <w:pPr>
        <w:pStyle w:val="Style24"/>
        <w:keepNext/>
        <w:keepLines/>
        <w:widowControl w:val="0"/>
        <w:shd w:val="clear" w:color="auto" w:fill="auto"/>
        <w:tabs>
          <w:tab w:pos="378" w:val="left"/>
        </w:tabs>
        <w:bidi w:val="0"/>
        <w:spacing w:before="0" w:after="2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履行其他社会责任的情况</w:t>
      </w:r>
      <w:bookmarkEnd w:id="437"/>
      <w:bookmarkEnd w:id="438"/>
      <w:bookmarkEnd w:id="440"/>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日发布在《中国证券报》、《证券时报》及巨潮资讯网上的《北京四维图新科技股份有限公司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年度社会责任报告》。</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88"/>
        <w:gridCol w:w="1483"/>
        <w:gridCol w:w="1478"/>
        <w:gridCol w:w="1483"/>
        <w:gridCol w:w="1848"/>
        <w:gridCol w:w="1805"/>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国外标准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公司不涉及废气、废水、废渣排放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36.07</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r>
        <w:rPr>
          <w:color w:val="000000"/>
          <w:spacing w:val="0"/>
          <w:w w:val="100"/>
          <w:position w:val="0"/>
        </w:rPr>
        <w:t>十九、其他重大事项的说明</w:t>
      </w:r>
      <w:bookmarkEnd w:id="441"/>
      <w:bookmarkEnd w:id="442"/>
      <w:bookmarkEnd w:id="443"/>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r>
        <w:rPr>
          <w:color w:val="000000"/>
          <w:spacing w:val="0"/>
          <w:w w:val="100"/>
          <w:position w:val="0"/>
        </w:rPr>
        <w:t>二十、公司子公司重大事项</w:t>
      </w:r>
      <w:bookmarkEnd w:id="444"/>
      <w:bookmarkEnd w:id="445"/>
      <w:bookmarkEnd w:id="44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447" w:name="bookmark447"/>
      <w:bookmarkStart w:id="448" w:name="bookmark448"/>
      <w:bookmarkStart w:id="449" w:name="bookmark449"/>
      <w:r>
        <w:rPr>
          <w:color w:val="000000"/>
          <w:spacing w:val="0"/>
          <w:w w:val="100"/>
          <w:position w:val="0"/>
        </w:rPr>
        <w:t>第六节股份变动及股东情况</w:t>
      </w:r>
      <w:bookmarkEnd w:id="447"/>
      <w:bookmarkEnd w:id="448"/>
      <w:bookmarkEnd w:id="449"/>
    </w:p>
    <w:p>
      <w:pPr>
        <w:pStyle w:val="Style28"/>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、股份变动情况</w:t>
      </w:r>
      <w:bookmarkEnd w:id="451"/>
      <w:bookmarkEnd w:id="452"/>
      <w:bookmarkEnd w:id="454"/>
      <w:bookmarkEnd w:id="450"/>
    </w:p>
    <w:p>
      <w:pPr>
        <w:pStyle w:val="Style24"/>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、股份变动情况</w:t>
      </w:r>
      <w:bookmarkEnd w:id="455"/>
      <w:bookmarkEnd w:id="456"/>
      <w:bookmarkEnd w:id="4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850"/>
        <w:gridCol w:w="710"/>
        <w:gridCol w:w="696"/>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44,627,227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54,846,08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44,627,227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54,846,08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44,627,227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22,512,51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54,846,08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666,809,283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333,404,6</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11,467,25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344,871,8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1,011,681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666,809,283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333,404,6</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11,467,25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344,871,8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1,011,681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711,436,510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355,917,1</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355,090,7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1,066,527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312"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年度利润分配方案》，同意以权益分派实施股权登记日公 司股份总数为基数，每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日为股 权登记日，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日为除权除息日完成了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年度权益分派，本次送转股于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日直接记入股东证券账户。</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公司限制性股票激励计划首次授予限制性股票第一期于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日解锁并上市。</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公司回购了已离职激励对象所持有的未解锁限制性股票。</w:t>
      </w:r>
    </w:p>
    <w:p>
      <w:pPr>
        <w:pStyle w:val="Style32"/>
        <w:keepNext w:val="0"/>
        <w:keepLines w:val="0"/>
        <w:widowControl w:val="0"/>
        <w:shd w:val="clear" w:color="auto" w:fill="auto"/>
        <w:bidi w:val="0"/>
        <w:spacing w:before="0" w:line="322" w:lineRule="exact"/>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年度利润分配方案》，同意以权益分派实施股权登记日 公司股份总数为基数，每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日召开第三届董事会第二十二次会议，审议通过《关于限制性股票激励计划第一个解锁期可解锁的 议案》。</w:t>
      </w:r>
    </w:p>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日召开第三届董事会第十九次会议、于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日召开第三届董事会第二十五次会议，均审议 通过《关于回购注销部分限制性股票的议案》。</w:t>
      </w:r>
    </w:p>
    <w:p>
      <w:pPr>
        <w:pStyle w:val="Style32"/>
        <w:keepNext w:val="0"/>
        <w:keepLines w:val="0"/>
        <w:widowControl w:val="0"/>
        <w:shd w:val="clear" w:color="auto" w:fill="auto"/>
        <w:bidi w:val="0"/>
        <w:spacing w:before="0" w:line="322" w:lineRule="exact"/>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年度权益分派完成后</w:t>
      </w:r>
      <w:r>
        <w:rPr>
          <w:color w:val="000000"/>
          <w:spacing w:val="0"/>
          <w:w w:val="100"/>
          <w:position w:val="0"/>
          <w:sz w:val="18"/>
          <w:szCs w:val="18"/>
        </w:rPr>
        <w:t>，</w:t>
      </w:r>
      <w:r>
        <w:rPr>
          <w:color w:val="000000"/>
          <w:spacing w:val="0"/>
          <w:w w:val="100"/>
          <w:position w:val="0"/>
        </w:rPr>
        <w:t>转增股份于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日直接记入股东证券账户。</w:t>
      </w:r>
    </w:p>
    <w:p>
      <w:pPr>
        <w:pStyle w:val="Style32"/>
        <w:keepNext w:val="0"/>
        <w:keepLines w:val="0"/>
        <w:widowControl w:val="0"/>
        <w:shd w:val="clear" w:color="auto" w:fill="auto"/>
        <w:bidi w:val="0"/>
        <w:spacing w:before="0" w:line="32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权益分派完成后，按新股本</w:t>
      </w:r>
      <w:r>
        <w:rPr>
          <w:rFonts w:ascii="Times New Roman" w:eastAsia="Times New Roman" w:hAnsi="Times New Roman" w:cs="Times New Roman"/>
          <w:color w:val="000000"/>
          <w:spacing w:val="0"/>
          <w:w w:val="100"/>
          <w:position w:val="0"/>
          <w:sz w:val="18"/>
          <w:szCs w:val="18"/>
        </w:rPr>
        <w:t>1,066,736,265</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年度每股净收益为</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元。</w:t>
      </w:r>
    </w:p>
    <w:p>
      <w:pPr>
        <w:pStyle w:val="Style32"/>
        <w:keepNext w:val="0"/>
        <w:keepLines w:val="0"/>
        <w:widowControl w:val="0"/>
        <w:shd w:val="clear" w:color="auto" w:fill="auto"/>
        <w:bidi w:val="0"/>
        <w:spacing w:before="0" w:line="322"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、限售股份变动情况</w:t>
      </w:r>
      <w:bookmarkEnd w:id="459"/>
      <w:bookmarkEnd w:id="460"/>
      <w:bookmarkEnd w:id="462"/>
    </w:p>
    <w:p>
      <w:pPr>
        <w:pStyle w:val="Style3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77"/>
        <w:gridCol w:w="1133"/>
        <w:gridCol w:w="1421"/>
        <w:gridCol w:w="1272"/>
        <w:gridCol w:w="1560"/>
        <w:gridCol w:w="17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9,734,119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4,867,059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1,177,091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3,531,273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赖丰福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2,537,898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2,094,643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资本公积金转增及 高管离职锁定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日全部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曹晓航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资本公积金转增及 高管离职锁定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日解除 </w:t>
            </w:r>
            <w:r>
              <w:rPr>
                <w:color w:val="000000"/>
                <w:spacing w:val="0"/>
                <w:w w:val="100"/>
                <w:position w:val="0"/>
                <w:sz w:val="18"/>
                <w:szCs w:val="18"/>
              </w:rPr>
              <w:t xml:space="preserve">1,924,583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日解除</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1,924,582 </w:t>
            </w:r>
            <w:r>
              <w:rPr>
                <w:rFonts w:ascii="SimSun" w:eastAsia="SimSun" w:hAnsi="SimSun" w:cs="SimSun"/>
                <w:color w:val="000000"/>
                <w:spacing w:val="0"/>
                <w:w w:val="100"/>
                <w:position w:val="0"/>
                <w:sz w:val="17"/>
                <w:szCs w:val="17"/>
              </w:rPr>
              <w:t>股</w:t>
            </w:r>
          </w:p>
        </w:tc>
      </w:tr>
    </w:tbl>
    <w:p>
      <w:pPr>
        <w:widowControl w:val="0"/>
        <w:spacing w:line="1" w:lineRule="exact"/>
      </w:pPr>
      <w:r>
        <w:br w:type="page"/>
      </w:r>
    </w:p>
    <w:tbl>
      <w:tblPr>
        <w:tblOverlap w:val="never"/>
        <w:jc w:val="center"/>
        <w:tblLayout w:type="fixed"/>
      </w:tblPr>
      <w:tblGrid>
        <w:gridCol w:w="1142"/>
        <w:gridCol w:w="1277"/>
        <w:gridCol w:w="1133"/>
        <w:gridCol w:w="1421"/>
        <w:gridCol w:w="1272"/>
        <w:gridCol w:w="1560"/>
        <w:gridCol w:w="178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张亚非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资本公积金转增及 高管离职锁定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日解除 </w:t>
            </w:r>
            <w:r>
              <w:rPr>
                <w:color w:val="000000"/>
                <w:spacing w:val="0"/>
                <w:w w:val="100"/>
                <w:position w:val="0"/>
                <w:sz w:val="18"/>
                <w:szCs w:val="18"/>
              </w:rPr>
              <w:t xml:space="preserve">1,914,621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日解除</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1,914,621 </w:t>
            </w:r>
            <w:r>
              <w:rPr>
                <w:rFonts w:ascii="SimSun" w:eastAsia="SimSun" w:hAnsi="SimSun" w:cs="SimSun"/>
                <w:color w:val="000000"/>
                <w:spacing w:val="0"/>
                <w:w w:val="100"/>
                <w:position w:val="0"/>
                <w:sz w:val="17"/>
                <w:szCs w:val="17"/>
              </w:rPr>
              <w:t>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孙艳红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资本公积金转增及 高管离职锁定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日全部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包伯瑜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资本公积金转增及 高管离职锁定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日全部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资本公积金转增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8,454,454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资本公积金转增、 部分限制性股票解 除限售、部分限制 性股票被回购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每年年初高管锁定股 数按高管持股总数的 </w:t>
            </w:r>
            <w:r>
              <w:rPr>
                <w:color w:val="000000"/>
                <w:spacing w:val="0"/>
                <w:w w:val="100"/>
                <w:position w:val="0"/>
                <w:sz w:val="18"/>
                <w:szCs w:val="18"/>
              </w:rPr>
              <w:t>75%</w:t>
            </w:r>
            <w:r>
              <w:rPr>
                <w:rFonts w:ascii="SimSun" w:eastAsia="SimSun" w:hAnsi="SimSun" w:cs="SimSun"/>
                <w:color w:val="000000"/>
                <w:spacing w:val="0"/>
                <w:w w:val="100"/>
                <w:position w:val="0"/>
                <w:sz w:val="17"/>
                <w:szCs w:val="17"/>
              </w:rPr>
              <w:t>重新核定；按照公 司限制性股票激励计 划管理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44,627,227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22,512,514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54,846,083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、证券发行与上市情况</w:t>
      </w:r>
      <w:bookmarkEnd w:id="463"/>
      <w:bookmarkEnd w:id="464"/>
      <w:bookmarkEnd w:id="466"/>
    </w:p>
    <w:p>
      <w:pPr>
        <w:pStyle w:val="Style24"/>
        <w:keepNext/>
        <w:keepLines/>
        <w:widowControl w:val="0"/>
        <w:shd w:val="clear" w:color="auto" w:fill="auto"/>
        <w:tabs>
          <w:tab w:pos="368"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w:t>
        <w:tab/>
        <w:t>报告期内证券发行（不含优先股）情况</w:t>
      </w:r>
      <w:bookmarkEnd w:id="467"/>
      <w:bookmarkEnd w:id="468"/>
      <w:bookmarkEnd w:id="470"/>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公司股份总数及股东结构的变动、公司资产和负债结构的变动情况说明</w:t>
      </w:r>
      <w:bookmarkEnd w:id="471"/>
      <w:bookmarkEnd w:id="472"/>
      <w:bookmarkEnd w:id="474"/>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日，公司完成对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名已离职激励对象已获授但尚未解锁的限制性股票回购注销工 作，回购数量为</w:t>
      </w:r>
      <w:r>
        <w:rPr>
          <w:rFonts w:ascii="Times New Roman" w:eastAsia="Times New Roman" w:hAnsi="Times New Roman" w:cs="Times New Roman"/>
          <w:color w:val="000000"/>
          <w:spacing w:val="0"/>
          <w:w w:val="100"/>
          <w:position w:val="0"/>
          <w:sz w:val="18"/>
          <w:szCs w:val="18"/>
        </w:rPr>
        <w:t>279,000</w:t>
      </w:r>
      <w:r>
        <w:rPr>
          <w:color w:val="000000"/>
          <w:spacing w:val="0"/>
          <w:w w:val="100"/>
          <w:position w:val="0"/>
        </w:rPr>
        <w:t>股，公司股份总数相应减少</w:t>
      </w:r>
      <w:r>
        <w:rPr>
          <w:rFonts w:ascii="Times New Roman" w:eastAsia="Times New Roman" w:hAnsi="Times New Roman" w:cs="Times New Roman"/>
          <w:color w:val="000000"/>
          <w:spacing w:val="0"/>
          <w:w w:val="100"/>
          <w:position w:val="0"/>
          <w:sz w:val="18"/>
          <w:szCs w:val="18"/>
        </w:rPr>
        <w:t>279,000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711,436,510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711,157,510</w:t>
      </w:r>
      <w:r>
        <w:rPr>
          <w:color w:val="000000"/>
          <w:spacing w:val="0"/>
          <w:w w:val="100"/>
          <w:position w:val="0"/>
        </w:rPr>
        <w:t xml:space="preserve">股；公司资产和负 债相应减少了 </w:t>
      </w:r>
      <w:r>
        <w:rPr>
          <w:rFonts w:ascii="Times New Roman" w:eastAsia="Times New Roman" w:hAnsi="Times New Roman" w:cs="Times New Roman"/>
          <w:color w:val="000000"/>
          <w:spacing w:val="0"/>
          <w:w w:val="100"/>
          <w:position w:val="0"/>
          <w:sz w:val="18"/>
          <w:szCs w:val="18"/>
        </w:rPr>
        <w:t>3,146,841</w:t>
      </w:r>
      <w:r>
        <w:rPr>
          <w:color w:val="000000"/>
          <w:spacing w:val="0"/>
          <w:w w:val="100"/>
          <w:position w:val="0"/>
        </w:rPr>
        <w:t>元；公司净资产未发生变化。</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月，公司实施公积金转增股本方案，公司股份总数由</w:t>
      </w:r>
      <w:r>
        <w:rPr>
          <w:rFonts w:ascii="Times New Roman" w:eastAsia="Times New Roman" w:hAnsi="Times New Roman" w:cs="Times New Roman"/>
          <w:color w:val="000000"/>
          <w:spacing w:val="0"/>
          <w:w w:val="100"/>
          <w:position w:val="0"/>
          <w:sz w:val="18"/>
          <w:szCs w:val="18"/>
        </w:rPr>
        <w:t>711,157,510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1,066,736,265</w:t>
      </w:r>
      <w:r>
        <w:rPr>
          <w:color w:val="000000"/>
          <w:spacing w:val="0"/>
          <w:w w:val="100"/>
          <w:position w:val="0"/>
        </w:rPr>
        <w:t>股。</w:t>
      </w:r>
    </w:p>
    <w:p>
      <w:pPr>
        <w:pStyle w:val="Style32"/>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日，公司完成对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名已离职激励对象已获授但尚未解锁的限制性股票回购注销工 作，回购数量为</w:t>
      </w:r>
      <w:r>
        <w:rPr>
          <w:rFonts w:ascii="Times New Roman" w:eastAsia="Times New Roman" w:hAnsi="Times New Roman" w:cs="Times New Roman"/>
          <w:color w:val="000000"/>
          <w:spacing w:val="0"/>
          <w:w w:val="100"/>
          <w:position w:val="0"/>
          <w:sz w:val="18"/>
          <w:szCs w:val="18"/>
        </w:rPr>
        <w:t>209,000</w:t>
      </w:r>
      <w:r>
        <w:rPr>
          <w:color w:val="000000"/>
          <w:spacing w:val="0"/>
          <w:w w:val="100"/>
          <w:position w:val="0"/>
        </w:rPr>
        <w:t>股，公司股份总数相应减少</w:t>
      </w:r>
      <w:r>
        <w:rPr>
          <w:rFonts w:ascii="Times New Roman" w:eastAsia="Times New Roman" w:hAnsi="Times New Roman" w:cs="Times New Roman"/>
          <w:color w:val="000000"/>
          <w:spacing w:val="0"/>
          <w:w w:val="100"/>
          <w:position w:val="0"/>
          <w:sz w:val="18"/>
          <w:szCs w:val="18"/>
        </w:rPr>
        <w:t>209,000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1,066,736,265</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1,066,527,265</w:t>
      </w:r>
      <w:r>
        <w:rPr>
          <w:color w:val="000000"/>
          <w:spacing w:val="0"/>
          <w:w w:val="100"/>
          <w:position w:val="0"/>
        </w:rPr>
        <w:t xml:space="preserve">股；公司资产 和负债相应减少了 </w:t>
      </w:r>
      <w:r>
        <w:rPr>
          <w:rFonts w:ascii="Times New Roman" w:eastAsia="Times New Roman" w:hAnsi="Times New Roman" w:cs="Times New Roman"/>
          <w:color w:val="000000"/>
          <w:spacing w:val="0"/>
          <w:w w:val="100"/>
          <w:position w:val="0"/>
          <w:sz w:val="18"/>
          <w:szCs w:val="18"/>
        </w:rPr>
        <w:t>1,594,975.7</w:t>
      </w:r>
      <w:r>
        <w:rPr>
          <w:color w:val="000000"/>
          <w:spacing w:val="0"/>
          <w:w w:val="100"/>
          <w:position w:val="0"/>
        </w:rPr>
        <w:t>元；公司净资产未发生变化。</w:t>
      </w:r>
    </w:p>
    <w:p>
      <w:pPr>
        <w:pStyle w:val="Style24"/>
        <w:keepNext/>
        <w:keepLines/>
        <w:widowControl w:val="0"/>
        <w:shd w:val="clear" w:color="auto" w:fill="auto"/>
        <w:tabs>
          <w:tab w:pos="378" w:val="left"/>
        </w:tabs>
        <w:bidi w:val="0"/>
        <w:spacing w:before="0" w:after="36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t>现存的内部职工股情况</w:t>
      </w:r>
      <w:bookmarkEnd w:id="475"/>
      <w:bookmarkEnd w:id="476"/>
      <w:bookmarkEnd w:id="478"/>
    </w:p>
    <w:p>
      <w:pPr>
        <w:pStyle w:val="Style32"/>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三</w:t>
      </w:r>
      <w:bookmarkEnd w:id="481"/>
      <w:r>
        <w:rPr>
          <w:color w:val="000000"/>
          <w:spacing w:val="0"/>
          <w:w w:val="100"/>
          <w:position w:val="0"/>
        </w:rPr>
        <w:t>、股东和实际控制人情况</w:t>
      </w:r>
      <w:bookmarkEnd w:id="479"/>
      <w:bookmarkEnd w:id="480"/>
      <w:bookmarkEnd w:id="482"/>
    </w:p>
    <w:p>
      <w:pPr>
        <w:pStyle w:val="Style24"/>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、公司股东数量及持股情况</w:t>
      </w:r>
      <w:bookmarkEnd w:id="483"/>
      <w:bookmarkEnd w:id="484"/>
      <w:bookmarkEnd w:id="4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931"/>
        <w:gridCol w:w="264"/>
        <w:gridCol w:w="730"/>
        <w:gridCol w:w="494"/>
        <w:gridCol w:w="355"/>
        <w:gridCol w:w="811"/>
        <w:gridCol w:w="182"/>
        <w:gridCol w:w="1109"/>
        <w:gridCol w:w="163"/>
        <w:gridCol w:w="850"/>
        <w:gridCol w:w="1138"/>
        <w:gridCol w:w="149"/>
        <w:gridCol w:w="701"/>
        <w:gridCol w:w="509"/>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97,957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持有有限售 条件的股份</w:t>
            </w:r>
          </w:p>
          <w:p>
            <w:pPr>
              <w:pStyle w:val="Style2"/>
              <w:keepNext w:val="0"/>
              <w:keepLines w:val="0"/>
              <w:widowControl w:val="0"/>
              <w:shd w:val="clear" w:color="auto" w:fill="auto"/>
              <w:bidi w:val="0"/>
              <w:spacing w:before="0" w:after="0" w:line="312" w:lineRule="exact"/>
              <w:ind w:left="0" w:right="30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中国四维测绘技术有限公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130,252,434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+42,188,230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130,252,434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深圳市腾讯产业投资基金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中央汇金资产管理有限责 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43,453,950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+14,484,650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43,453,950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孙玉国</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19,468,238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+6,489,412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4,867,060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安邦资产一平安银行一安 邦资产一共赢</w:t>
            </w:r>
            <w:r>
              <w:rPr>
                <w:color w:val="000000"/>
                <w:spacing w:val="0"/>
                <w:w w:val="100"/>
                <w:position w:val="0"/>
                <w:sz w:val="18"/>
                <w:szCs w:val="18"/>
              </w:rPr>
              <w:t>2</w:t>
            </w:r>
            <w:r>
              <w:rPr>
                <w:rFonts w:ascii="SimSun" w:eastAsia="SimSun" w:hAnsi="SimSun" w:cs="SimSun"/>
                <w:color w:val="000000"/>
                <w:spacing w:val="0"/>
                <w:w w:val="100"/>
                <w:position w:val="0"/>
                <w:sz w:val="17"/>
                <w:szCs w:val="17"/>
              </w:rPr>
              <w:t>号集合资 产管理产品（第六期）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11,781,588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11,781,588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全国社保基金一一三组合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11,555,896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+3,851,965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11,555,896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李天生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10,690,406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10,690,406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 司一中邮核心成长混合型 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北京九源恒通科技有限公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9,025,264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+2,943,421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9,025,264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章洪根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+2,690,479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公司未知上述股东之间是否存在关联关系或一致行动。</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 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13" w:hRule="exact"/>
        </w:trPr>
        <w:tc>
          <w:tcPr>
            <w:gridSpan w:val="5"/>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84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tab/>
              <w:t>数量</w:t>
            </w:r>
          </w:p>
        </w:tc>
      </w:tr>
    </w:tbl>
    <w:p>
      <w:pPr>
        <w:widowControl w:val="0"/>
        <w:spacing w:line="1" w:lineRule="exact"/>
      </w:pPr>
      <w:r>
        <w:br w:type="page"/>
      </w:r>
    </w:p>
    <w:tbl>
      <w:tblPr>
        <w:tblOverlap w:val="never"/>
        <w:jc w:val="center"/>
        <w:tblLayout w:type="fixed"/>
      </w:tblPr>
      <w:tblGrid>
        <w:gridCol w:w="3696"/>
        <w:gridCol w:w="2549"/>
        <w:gridCol w:w="1704"/>
        <w:gridCol w:w="164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深圳市腾讯产业投资基金有限公司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43,453,950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43,453,950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安邦资产一平安银行一安邦资产一共赢</w:t>
            </w:r>
            <w:r>
              <w:rPr>
                <w:color w:val="000000"/>
                <w:spacing w:val="0"/>
                <w:w w:val="100"/>
                <w:position w:val="0"/>
                <w:sz w:val="18"/>
                <w:szCs w:val="18"/>
              </w:rPr>
              <w:t>2</w:t>
            </w:r>
            <w:r>
              <w:rPr>
                <w:rFonts w:ascii="SimSun" w:eastAsia="SimSun" w:hAnsi="SimSun" w:cs="SimSun"/>
                <w:color w:val="000000"/>
                <w:spacing w:val="0"/>
                <w:w w:val="100"/>
                <w:position w:val="0"/>
                <w:sz w:val="17"/>
                <w:szCs w:val="17"/>
              </w:rPr>
              <w:t>号集 合资产管理产品（第六期）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11,781,588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11,781,588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全国社保基金一一三组合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11,555,896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11,555,896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李天生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10,690,406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10,690,406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中国农业银行股份有限公司一中邮核心成长混 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北京九源恒通科技有限公司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9,025,264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章洪根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8,335,300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4,867,060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4,867,060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 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 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公司未知上述股东之间是否存在关联关系或一致行动。</w:t>
            </w:r>
          </w:p>
        </w:tc>
      </w:tr>
      <w:tr>
        <w:trPr>
          <w:trHeight w:val="2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名普通股股东参与融资融券业务情况说 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8"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w:t>
            </w:r>
          </w:p>
          <w:p>
            <w:pPr>
              <w:pStyle w:val="Style2"/>
              <w:keepNext w:val="0"/>
              <w:keepLines w:val="0"/>
              <w:widowControl w:val="0"/>
              <w:shd w:val="clear" w:color="auto" w:fill="auto"/>
              <w:tabs>
                <w:tab w:pos="254" w:val="left"/>
              </w:tabs>
              <w:bidi w:val="0"/>
              <w:spacing w:before="0" w:after="40" w:line="30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股东李天生，通过广州证券股份有限公司客户信用交易担保证券账户持 有</w:t>
            </w:r>
            <w:r>
              <w:rPr>
                <w:color w:val="000000"/>
                <w:spacing w:val="0"/>
                <w:w w:val="100"/>
                <w:position w:val="0"/>
                <w:sz w:val="18"/>
                <w:szCs w:val="18"/>
              </w:rPr>
              <w:t>10,690,406</w:t>
            </w:r>
            <w:r>
              <w:rPr>
                <w:rFonts w:ascii="SimSun" w:eastAsia="SimSun" w:hAnsi="SimSun" w:cs="SimSun"/>
                <w:color w:val="000000"/>
                <w:spacing w:val="0"/>
                <w:w w:val="100"/>
                <w:position w:val="0"/>
                <w:sz w:val="17"/>
                <w:szCs w:val="17"/>
              </w:rPr>
              <w:t>股，通过普通证券账户持有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10,690,406</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69" w:val="left"/>
              </w:tabs>
              <w:bidi w:val="0"/>
              <w:spacing w:before="0" w:after="40" w:line="31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股东北京九源恒通科技有限公司，通过中信建投证券股份有限公司客户 信用交易担保证券账户持有</w:t>
            </w:r>
            <w:r>
              <w:rPr>
                <w:color w:val="000000"/>
                <w:spacing w:val="0"/>
                <w:w w:val="100"/>
                <w:position w:val="0"/>
                <w:sz w:val="18"/>
                <w:szCs w:val="18"/>
              </w:rPr>
              <w:t>9,025,264</w:t>
            </w:r>
            <w:r>
              <w:rPr>
                <w:rFonts w:ascii="SimSun" w:eastAsia="SimSun" w:hAnsi="SimSun" w:cs="SimSun"/>
                <w:color w:val="000000"/>
                <w:spacing w:val="0"/>
                <w:w w:val="100"/>
                <w:position w:val="0"/>
                <w:sz w:val="17"/>
                <w:szCs w:val="17"/>
              </w:rPr>
              <w:t>股，通过普通证券账户持有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股，合 计持有</w:t>
            </w:r>
            <w:r>
              <w:rPr>
                <w:color w:val="000000"/>
                <w:spacing w:val="0"/>
                <w:w w:val="100"/>
                <w:position w:val="0"/>
                <w:sz w:val="18"/>
                <w:szCs w:val="18"/>
              </w:rPr>
              <w:t>9,025,264</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9" w:val="left"/>
              </w:tabs>
              <w:bidi w:val="0"/>
              <w:spacing w:before="0" w:after="40" w:line="30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股东章洪根，通过中泰证券股份有限公司客户信用交易担保证券账户持 有</w:t>
            </w:r>
            <w:r>
              <w:rPr>
                <w:color w:val="000000"/>
                <w:spacing w:val="0"/>
                <w:w w:val="100"/>
                <w:position w:val="0"/>
                <w:sz w:val="18"/>
                <w:szCs w:val="18"/>
              </w:rPr>
              <w:t>8,335,300</w:t>
            </w:r>
            <w:r>
              <w:rPr>
                <w:rFonts w:ascii="SimSun" w:eastAsia="SimSun" w:hAnsi="SimSun" w:cs="SimSun"/>
                <w:color w:val="000000"/>
                <w:spacing w:val="0"/>
                <w:w w:val="100"/>
                <w:position w:val="0"/>
                <w:sz w:val="17"/>
                <w:szCs w:val="17"/>
              </w:rPr>
              <w:t>股，通过普通证券账户持有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8,335,300</w:t>
            </w:r>
            <w:r>
              <w:rPr>
                <w:rFonts w:ascii="SimSun" w:eastAsia="SimSun" w:hAnsi="SimSun" w:cs="SimSun"/>
                <w:color w:val="000000"/>
                <w:spacing w:val="0"/>
                <w:w w:val="100"/>
                <w:position w:val="0"/>
                <w:sz w:val="17"/>
                <w:szCs w:val="17"/>
              </w:rPr>
              <w:t>股。</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after="2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、公司控股股东情况</w:t>
      </w:r>
      <w:bookmarkEnd w:id="487"/>
      <w:bookmarkEnd w:id="488"/>
      <w:bookmarkEnd w:id="490"/>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控股股东性质：无控股主体</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控股股东类型：不存在</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公司不存在控股股东情况的说明</w:t>
      </w:r>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 四维持有公司股份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中国四维通过协议方式将其持有的公司部分转让给深圳腾讯后，依其持有的股份所享有的表决权已不能对公司董 事会、股东大会的决议产生重大影响，同时，公司董事会由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名董事组成，除去独立董事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个非独立董事席位由中 国四维、深圳腾讯投资、公司经营管理层三方平均分配。因此，在中国四维与深圳腾讯投资协议转让完成后，中国四维是公 司第一大股东，但不再是公司控股股东，中国航天科技集团公司也不再是公司的实际控制人。公司成为无实际控制人、无控 股股东的上市公司。</w:t>
      </w:r>
    </w:p>
    <w:p>
      <w:pPr>
        <w:pStyle w:val="Style32"/>
        <w:keepNext w:val="0"/>
        <w:keepLines w:val="0"/>
        <w:widowControl w:val="0"/>
        <w:shd w:val="clear" w:color="auto" w:fill="auto"/>
        <w:bidi w:val="0"/>
        <w:spacing w:before="0" w:line="316" w:lineRule="exact"/>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公司报告期控股股东未发生变更。</w:t>
      </w:r>
    </w:p>
    <w:p>
      <w:pPr>
        <w:pStyle w:val="Style24"/>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、公司实际控制人情况</w:t>
      </w:r>
      <w:bookmarkEnd w:id="491"/>
      <w:bookmarkEnd w:id="492"/>
      <w:bookmarkEnd w:id="494"/>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实际控制人性质：无实际控制人</w:t>
      </w: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实际控制人类型：不存在</w:t>
      </w: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公司不存在实际控制人情况的说明</w:t>
      </w:r>
    </w:p>
    <w:p>
      <w:pPr>
        <w:pStyle w:val="Style32"/>
        <w:keepNext w:val="0"/>
        <w:keepLines w:val="0"/>
        <w:widowControl w:val="0"/>
        <w:shd w:val="clear" w:color="auto" w:fill="auto"/>
        <w:bidi w:val="0"/>
        <w:spacing w:before="0" w:after="340" w:line="316"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 四维持有公司股份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）,中国四维是公司第一大股东，但不再是公司控股股东，中国航天科技集团公司也不再是公司的实际控制人。公 司成为无实际控制人、无控股股东的上市公司。</w:t>
      </w:r>
    </w:p>
    <w:p>
      <w:pPr>
        <w:pStyle w:val="Style32"/>
        <w:keepNext w:val="0"/>
        <w:keepLines w:val="0"/>
        <w:widowControl w:val="0"/>
        <w:shd w:val="clear" w:color="auto" w:fill="auto"/>
        <w:bidi w:val="0"/>
        <w:spacing w:before="0" w:line="316" w:lineRule="exact"/>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法人</w:t>
      </w:r>
    </w:p>
    <w:p>
      <w:pPr>
        <w:pStyle w:val="Style32"/>
        <w:keepNext w:val="0"/>
        <w:keepLines w:val="0"/>
        <w:widowControl w:val="0"/>
        <w:shd w:val="clear" w:color="auto" w:fill="auto"/>
        <w:bidi w:val="0"/>
        <w:spacing w:before="0" w:after="80" w:line="316" w:lineRule="exact"/>
        <w:ind w:left="0" w:right="0" w:firstLine="0"/>
        <w:jc w:val="both"/>
      </w:pPr>
      <w:r>
        <w:rPr>
          <w:color w:val="000000"/>
          <w:spacing w:val="0"/>
          <w:w w:val="100"/>
          <w:position w:val="0"/>
        </w:rPr>
        <w:t>最终控制层面持股情况</w:t>
      </w:r>
    </w:p>
    <w:tbl>
      <w:tblPr>
        <w:tblOverlap w:val="never"/>
        <w:jc w:val="center"/>
        <w:tblLayout w:type="fixed"/>
      </w:tblPr>
      <w:tblGrid>
        <w:gridCol w:w="2842"/>
        <w:gridCol w:w="1987"/>
        <w:gridCol w:w="1416"/>
        <w:gridCol w:w="1704"/>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国务院国有资产监督管理委员会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实际控制人报告期内变更</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5"/>
      <w:bookmarkEnd w:id="496"/>
      <w:bookmarkEnd w:id="49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419"/>
        <w:gridCol w:w="1982"/>
        <w:gridCol w:w="1416"/>
        <w:gridCol w:w="1632"/>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主要经营业务或管理活动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深圳市腾讯产业投资基金有限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任宇昕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r>
              <w:rPr>
                <w:color w:val="000000"/>
                <w:spacing w:val="0"/>
                <w:w w:val="100"/>
                <w:position w:val="0"/>
                <w:sz w:val="18"/>
                <w:szCs w:val="18"/>
              </w:rPr>
              <w:t>190,000</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股权投资；创业投资；受 托管理股权投资及创业投 资基金；投资顾问；企业 管理咨询。</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5</w:t>
      </w:r>
      <w:bookmarkEnd w:id="501"/>
      <w:r>
        <w:rPr>
          <w:color w:val="000000"/>
          <w:spacing w:val="0"/>
          <w:w w:val="100"/>
          <w:position w:val="0"/>
        </w:rPr>
        <w:t>、控股股东、实际控制人、重组方及其他承诺主体股份限制减持情况</w:t>
      </w:r>
      <w:bookmarkEnd w:id="499"/>
      <w:bookmarkEnd w:id="500"/>
      <w:bookmarkEnd w:id="502"/>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39" behindDoc="0" locked="0" layoutInCell="1" allowOverlap="1">
                <wp:simplePos x="0" y="0"/>
                <wp:positionH relativeFrom="page">
                  <wp:posOffset>2745740</wp:posOffset>
                </wp:positionH>
                <wp:positionV relativeFrom="paragraph">
                  <wp:posOffset>0</wp:posOffset>
                </wp:positionV>
                <wp:extent cx="2066290" cy="243840"/>
                <wp:wrapTopAndBottom/>
                <wp:docPr id="120" name="Shape 120"/>
                <a:graphic xmlns:a="http://schemas.openxmlformats.org/drawingml/2006/main">
                  <a:graphicData uri="http://schemas.microsoft.com/office/word/2010/wordprocessingShape">
                    <wps:wsp>
                      <wps:cNvSpPr txBox="1"/>
                      <wps:spPr>
                        <a:xfrm>
                          <a:ext cx="2066290" cy="243840"/>
                        </a:xfrm>
                        <a:prstGeom prst="rect"/>
                        <a:noFill/>
                      </wps:spPr>
                      <wps:txbx>
                        <w:txbxContent>
                          <w:p>
                            <w:pPr>
                              <w:pStyle w:val="Style12"/>
                              <w:keepNext/>
                              <w:keepLines/>
                              <w:widowControl w:val="0"/>
                              <w:shd w:val="clear" w:color="auto" w:fill="auto"/>
                              <w:bidi w:val="0"/>
                              <w:spacing w:before="0" w:after="0" w:line="240" w:lineRule="auto"/>
                              <w:ind w:left="0" w:right="0" w:firstLine="0"/>
                              <w:jc w:val="left"/>
                            </w:pPr>
                            <w:bookmarkStart w:id="291" w:name="bookmark291"/>
                            <w:bookmarkStart w:id="292" w:name="bookmark292"/>
                            <w:bookmarkStart w:id="293" w:name="bookmark293"/>
                            <w:r>
                              <w:rPr>
                                <w:color w:val="000000"/>
                                <w:spacing w:val="0"/>
                                <w:w w:val="100"/>
                                <w:position w:val="0"/>
                              </w:rPr>
                              <w:t>第七节优先股相关情况</w:t>
                            </w:r>
                            <w:bookmarkEnd w:id="291"/>
                            <w:bookmarkEnd w:id="292"/>
                            <w:bookmarkEnd w:id="293"/>
                          </w:p>
                        </w:txbxContent>
                      </wps:txbx>
                      <wps:bodyPr wrap="none" lIns="0" tIns="0" rIns="0" bIns="0">
                        <a:noAutoFit/>
                      </wps:bodyPr>
                    </wps:wsp>
                  </a:graphicData>
                </a:graphic>
              </wp:anchor>
            </w:drawing>
          </mc:Choice>
          <mc:Fallback>
            <w:pict>
              <v:shape id="_x0000_s1146" type="#_x0000_t202" style="position:absolute;margin-left:216.20000000000002pt;margin-top:0;width:162.70000000000002pt;height:19.199999999999999pt;z-index:-125829314;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left"/>
                      </w:pPr>
                      <w:bookmarkStart w:id="291" w:name="bookmark291"/>
                      <w:bookmarkStart w:id="292" w:name="bookmark292"/>
                      <w:bookmarkStart w:id="293" w:name="bookmark293"/>
                      <w:r>
                        <w:rPr>
                          <w:color w:val="000000"/>
                          <w:spacing w:val="0"/>
                          <w:w w:val="100"/>
                          <w:position w:val="0"/>
                        </w:rPr>
                        <w:t>第七节优先股相关情况</w:t>
                      </w:r>
                      <w:bookmarkEnd w:id="291"/>
                      <w:bookmarkEnd w:id="292"/>
                      <w:bookmarkEnd w:id="293"/>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0" w:right="0" w:firstLine="0"/>
        <w:jc w:val="left"/>
      </w:pPr>
      <w:bookmarkStart w:id="503" w:name="bookmark50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40" w:line="240" w:lineRule="auto"/>
        <w:ind w:left="0" w:right="0" w:firstLine="0"/>
        <w:jc w:val="center"/>
      </w:pPr>
      <w:bookmarkStart w:id="504" w:name="bookmark504"/>
      <w:bookmarkStart w:id="505" w:name="bookmark505"/>
      <w:bookmarkStart w:id="506" w:name="bookmark506"/>
      <w:r>
        <w:rPr>
          <w:color w:val="000000"/>
          <w:spacing w:val="0"/>
          <w:w w:val="100"/>
          <w:position w:val="0"/>
        </w:rPr>
        <w:t>第八节董事、监事、高级管理人员和员工情况</w:t>
      </w:r>
      <w:bookmarkEnd w:id="504"/>
      <w:bookmarkEnd w:id="505"/>
      <w:bookmarkEnd w:id="506"/>
    </w:p>
    <w:p>
      <w:pPr>
        <w:pStyle w:val="Style28"/>
        <w:keepNext/>
        <w:keepLines/>
        <w:widowControl w:val="0"/>
        <w:shd w:val="clear" w:color="auto" w:fill="auto"/>
        <w:bidi w:val="0"/>
        <w:spacing w:before="0" w:line="240" w:lineRule="auto"/>
        <w:ind w:left="0" w:right="0" w:firstLine="240"/>
        <w:jc w:val="left"/>
      </w:pPr>
      <w:bookmarkStart w:id="507" w:name="bookmark507"/>
      <w:bookmarkStart w:id="508" w:name="bookmark508"/>
      <w:bookmarkStart w:id="509" w:name="bookmark509"/>
      <w:bookmarkStart w:id="510" w:name="bookmark510"/>
      <w:r>
        <w:rPr>
          <w:color w:val="000000"/>
          <w:spacing w:val="0"/>
          <w:w w:val="100"/>
          <w:position w:val="0"/>
        </w:rPr>
        <w:t>、董事、监事和高级管理人员持股变动</w:t>
      </w:r>
      <w:bookmarkEnd w:id="508"/>
      <w:bookmarkEnd w:id="509"/>
      <w:bookmarkEnd w:id="510"/>
      <w:bookmarkEnd w:id="507"/>
    </w:p>
    <w:tbl>
      <w:tblPr>
        <w:tblOverlap w:val="never"/>
        <w:jc w:val="center"/>
        <w:tblLayout w:type="fixed"/>
      </w:tblPr>
      <w:tblGrid>
        <w:gridCol w:w="715"/>
        <w:gridCol w:w="888"/>
        <w:gridCol w:w="672"/>
        <w:gridCol w:w="566"/>
        <w:gridCol w:w="427"/>
        <w:gridCol w:w="1133"/>
        <w:gridCol w:w="1190"/>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12,978,82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19,468,23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马喆人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董事、总经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4,708,365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罗玲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徐晋晖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656,876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刘铮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郝洁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赖丰福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3,383,865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副总经理、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1,235,357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金水祥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333,612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1,000,838</w:t>
            </w:r>
          </w:p>
        </w:tc>
      </w:tr>
    </w:tbl>
    <w:p>
      <w:pPr>
        <w:widowControl w:val="0"/>
        <w:spacing w:line="1" w:lineRule="exact"/>
      </w:pPr>
      <w:r>
        <w:br w:type="page"/>
      </w:r>
    </w:p>
    <w:tbl>
      <w:tblPr>
        <w:tblOverlap w:val="never"/>
        <w:jc w:val="center"/>
        <w:tblLayout w:type="fixed"/>
      </w:tblPr>
      <w:tblGrid>
        <w:gridCol w:w="715"/>
        <w:gridCol w:w="888"/>
        <w:gridCol w:w="672"/>
        <w:gridCol w:w="566"/>
        <w:gridCol w:w="427"/>
        <w:gridCol w:w="1133"/>
        <w:gridCol w:w="1190"/>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唐伟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张亚非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3,829,242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曹晓航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3,849,565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25,671,29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12,836,04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38,507,34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二</w:t>
      </w:r>
      <w:bookmarkEnd w:id="513"/>
      <w:r>
        <w:rPr>
          <w:color w:val="000000"/>
          <w:spacing w:val="0"/>
          <w:w w:val="100"/>
          <w:position w:val="0"/>
        </w:rPr>
        <w:t>、公司董事、监事、高级管理人员变动情况</w:t>
      </w:r>
      <w:bookmarkEnd w:id="511"/>
      <w:bookmarkEnd w:id="512"/>
      <w:bookmarkEnd w:id="51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张亚非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张亚非先生因个人原因辞去本公司副总经理及上海四 维图新信息技术有限公司执行董事、西安四维图新实 业有限公司执行董事、总经理，北京四维图新科技有 限公司监事等在公司担任的一切职务。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曹晓航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曹晓航先生因个人原因辞去本公司副总经理、上海四 维图新信息技术有限公司总经理、武汉四维图新科技 有限公司执行董事、中交宇科（北京）空间信息技术 有限公司董事等在公司担任的一切职务。</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三</w:t>
      </w:r>
      <w:bookmarkEnd w:id="517"/>
      <w:r>
        <w:rPr>
          <w:color w:val="000000"/>
          <w:spacing w:val="0"/>
          <w:w w:val="100"/>
          <w:position w:val="0"/>
        </w:rPr>
        <w:t>、任职情况</w:t>
      </w:r>
      <w:bookmarkEnd w:id="515"/>
      <w:bookmarkEnd w:id="516"/>
      <w:bookmarkEnd w:id="518"/>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469" w:lineRule="exact"/>
        <w:ind w:left="0" w:right="0" w:firstLine="440"/>
        <w:jc w:val="both"/>
      </w:pPr>
      <w:bookmarkStart w:id="519" w:name="bookmark519"/>
      <w:r>
        <w:rPr>
          <w:color w:val="000000"/>
          <w:spacing w:val="0"/>
          <w:w w:val="100"/>
          <w:position w:val="0"/>
        </w:rPr>
        <w:t>（</w:t>
      </w:r>
      <w:bookmarkEnd w:id="519"/>
      <w:r>
        <w:rPr>
          <w:color w:val="000000"/>
          <w:spacing w:val="0"/>
          <w:w w:val="100"/>
          <w:position w:val="0"/>
        </w:rPr>
        <w:t>1）</w:t>
      </w:r>
      <w:r>
        <w:rPr>
          <w:color w:val="000000"/>
          <w:spacing w:val="0"/>
          <w:w w:val="100"/>
          <w:position w:val="0"/>
        </w:rPr>
        <w:t>公司董事任职情况</w:t>
      </w:r>
    </w:p>
    <w:p>
      <w:pPr>
        <w:pStyle w:val="Style26"/>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吴劲风先生，中国国籍，无境外居留权，</w:t>
      </w:r>
      <w:r>
        <w:rPr>
          <w:color w:val="000000"/>
          <w:spacing w:val="0"/>
          <w:w w:val="100"/>
          <w:position w:val="0"/>
        </w:rPr>
        <w:t>1961</w:t>
      </w:r>
      <w:r>
        <w:rPr>
          <w:color w:val="000000"/>
          <w:spacing w:val="0"/>
          <w:w w:val="100"/>
          <w:position w:val="0"/>
        </w:rPr>
        <w:t>年</w:t>
      </w:r>
      <w:r>
        <w:rPr>
          <w:color w:val="000000"/>
          <w:spacing w:val="0"/>
          <w:w w:val="100"/>
          <w:position w:val="0"/>
        </w:rPr>
        <w:t>9</w:t>
      </w:r>
      <w:r>
        <w:rPr>
          <w:color w:val="000000"/>
          <w:spacing w:val="0"/>
          <w:w w:val="100"/>
          <w:position w:val="0"/>
        </w:rPr>
        <w:t>月出生，教授级高级工程师。曾任中国通信广播 卫星公司副总经理、总经理、党委委员，中国卫星通信集团公司副总经理、总经理、党委委员、党委副书 记、科学技术专家委员会主任，中国东方通信卫星有限责任公司董事长、总经理、党委书记，中国直播卫 星有限公司董事长、总经理，鑫诺卫星通信有限公司董事长，中卫星空移动电视有限公司董事长，中寰卫 星导航通信有限公司副董事长，亚太卫星控股有限公司非执行董事，中国伽利略卫星导航有限公司董事， 中卫普信宽带通信有限公司董事，直播星数字信息技术有限公司董事，中国四维测绘技术有限公司董事长、 总经理、党委书记。现任本公司董事长，中国航天科技集团公司总工程师，物联网技术应用研究院理事长， 信息产业部（现工业与信息化部）通信科技委员会常委，中国测绘学会副理事长。</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孙玉国先生，中国国籍，无境外居留权，</w:t>
      </w:r>
      <w:r>
        <w:rPr>
          <w:color w:val="000000"/>
          <w:spacing w:val="0"/>
          <w:w w:val="100"/>
          <w:position w:val="0"/>
        </w:rPr>
        <w:t>1964</w:t>
      </w:r>
      <w:r>
        <w:rPr>
          <w:color w:val="000000"/>
          <w:spacing w:val="0"/>
          <w:w w:val="100"/>
          <w:position w:val="0"/>
        </w:rPr>
        <w:t>年</w:t>
      </w:r>
      <w:r>
        <w:rPr>
          <w:color w:val="000000"/>
          <w:spacing w:val="0"/>
          <w:w w:val="100"/>
          <w:position w:val="0"/>
        </w:rPr>
        <w:t>7</w:t>
      </w:r>
      <w:r>
        <w:rPr>
          <w:color w:val="000000"/>
          <w:spacing w:val="0"/>
          <w:w w:val="100"/>
          <w:position w:val="0"/>
        </w:rPr>
        <w:t>月出生，博士研究生学历，研究员。现任本公司副 董事长，北京图迅丰达信息技术有限公司、北京图新智盛信息技术有限公司、上海纳维信息技术有限公司 董事长，天地图有限公司副董事长，</w:t>
      </w:r>
      <w:r>
        <w:rPr>
          <w:color w:val="000000"/>
          <w:spacing w:val="0"/>
          <w:w w:val="100"/>
          <w:position w:val="0"/>
        </w:rPr>
        <w:t>Mapscape</w:t>
      </w:r>
      <w:r>
        <w:rPr>
          <w:color w:val="000000"/>
          <w:spacing w:val="0"/>
          <w:w w:val="100"/>
          <w:position w:val="0"/>
        </w:rPr>
        <w:t>有限责任公司董事，北京四维图新科技有限公司总经理，中 国地理信息产业协会会长，中国测绘地理信息学会常务理事。</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马喆人先生，中国国籍，拥有美国居留权，</w:t>
      </w:r>
      <w:r>
        <w:rPr>
          <w:color w:val="000000"/>
          <w:spacing w:val="0"/>
          <w:w w:val="100"/>
          <w:position w:val="0"/>
        </w:rPr>
        <w:t>1970</w:t>
      </w:r>
      <w:r>
        <w:rPr>
          <w:color w:val="000000"/>
          <w:spacing w:val="0"/>
          <w:w w:val="100"/>
          <w:position w:val="0"/>
        </w:rPr>
        <w:t>年</w:t>
      </w:r>
      <w:r>
        <w:rPr>
          <w:color w:val="000000"/>
          <w:spacing w:val="0"/>
          <w:w w:val="100"/>
          <w:position w:val="0"/>
        </w:rPr>
        <w:t>10</w:t>
      </w:r>
      <w:r>
        <w:rPr>
          <w:color w:val="000000"/>
          <w:spacing w:val="0"/>
          <w:w w:val="100"/>
          <w:position w:val="0"/>
        </w:rPr>
        <w:t>月出生，硕士学位。曾就职于摩托罗拉公司蜂窝 系统部、国际管理咨询公司科尔尼</w:t>
      </w:r>
      <w:r>
        <w:rPr>
          <w:color w:val="000000"/>
          <w:spacing w:val="0"/>
          <w:w w:val="100"/>
          <w:position w:val="0"/>
        </w:rPr>
        <w:t>（</w:t>
      </w:r>
      <w:r>
        <w:rPr>
          <w:color w:val="000000"/>
          <w:spacing w:val="0"/>
          <w:w w:val="100"/>
          <w:position w:val="0"/>
        </w:rPr>
        <w:t>A.T.Kearney）</w:t>
      </w:r>
      <w:r>
        <w:rPr>
          <w:color w:val="000000"/>
          <w:spacing w:val="0"/>
          <w:w w:val="100"/>
          <w:position w:val="0"/>
        </w:rPr>
        <w:t>担任董事经理，于</w:t>
      </w:r>
      <w:r>
        <w:rPr>
          <w:color w:val="000000"/>
          <w:spacing w:val="0"/>
          <w:w w:val="100"/>
          <w:position w:val="0"/>
        </w:rPr>
        <w:t>2008</w:t>
      </w:r>
      <w:r>
        <w:rPr>
          <w:color w:val="000000"/>
          <w:spacing w:val="0"/>
          <w:w w:val="100"/>
          <w:position w:val="0"/>
        </w:rPr>
        <w:t>年加入腾讯公司。现任本公司董 事，腾讯公司副总裁，负责地图和搜索业务。</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郑永进先生，中国国籍，无境外居留权，</w:t>
      </w:r>
      <w:r>
        <w:rPr>
          <w:color w:val="000000"/>
          <w:spacing w:val="0"/>
          <w:w w:val="100"/>
          <w:position w:val="0"/>
        </w:rPr>
        <w:t>1970</w:t>
      </w:r>
      <w:r>
        <w:rPr>
          <w:color w:val="000000"/>
          <w:spacing w:val="0"/>
          <w:w w:val="100"/>
          <w:position w:val="0"/>
        </w:rPr>
        <w:t>年</w:t>
      </w:r>
      <w:r>
        <w:rPr>
          <w:color w:val="000000"/>
          <w:spacing w:val="0"/>
          <w:w w:val="100"/>
          <w:position w:val="0"/>
        </w:rPr>
        <w:t>4</w:t>
      </w:r>
      <w:r>
        <w:rPr>
          <w:color w:val="000000"/>
          <w:spacing w:val="0"/>
          <w:w w:val="100"/>
          <w:position w:val="0"/>
        </w:rPr>
        <w:t>月出生，高级会计师，</w:t>
      </w:r>
      <w:r>
        <w:rPr>
          <w:color w:val="000000"/>
          <w:spacing w:val="0"/>
          <w:w w:val="100"/>
          <w:position w:val="0"/>
        </w:rPr>
        <w:t>EMBA</w:t>
      </w:r>
      <w:r>
        <w:rPr>
          <w:color w:val="000000"/>
          <w:spacing w:val="0"/>
          <w:w w:val="100"/>
          <w:position w:val="0"/>
        </w:rPr>
        <w:t>。</w:t>
      </w:r>
      <w:r>
        <w:rPr>
          <w:color w:val="000000"/>
          <w:spacing w:val="0"/>
          <w:w w:val="100"/>
          <w:position w:val="0"/>
        </w:rPr>
        <w:t>曾任中国航天科技集 团公司经营投资部处长、中国四维测绘技术有限公司副总经理、财务总监。现任本公司董事，中国四维测 绘技术有限公司财务总监、北京四维天和科技有限公司董事长、包头四维智慧城市科技有限公司董事长。</w:t>
      </w:r>
    </w:p>
    <w:p>
      <w:pPr>
        <w:pStyle w:val="Style26"/>
        <w:keepNext w:val="0"/>
        <w:keepLines w:val="0"/>
        <w:widowControl w:val="0"/>
        <w:shd w:val="clear" w:color="auto" w:fill="auto"/>
        <w:tabs>
          <w:tab w:pos="2381" w:val="left"/>
        </w:tabs>
        <w:bidi w:val="0"/>
        <w:spacing w:before="0" w:after="0" w:line="471" w:lineRule="exact"/>
        <w:ind w:left="0" w:right="0" w:firstLine="440"/>
        <w:jc w:val="both"/>
      </w:pPr>
      <w:r>
        <w:rPr>
          <w:color w:val="000000"/>
          <w:spacing w:val="0"/>
          <w:w w:val="100"/>
          <w:position w:val="0"/>
        </w:rPr>
        <w:t>程鹏先生，中国国籍，拥有美国居留权，</w:t>
      </w:r>
      <w:r>
        <w:rPr>
          <w:color w:val="000000"/>
          <w:spacing w:val="0"/>
          <w:w w:val="100"/>
          <w:position w:val="0"/>
        </w:rPr>
        <w:t>1976</w:t>
      </w:r>
      <w:r>
        <w:rPr>
          <w:color w:val="000000"/>
          <w:spacing w:val="0"/>
          <w:w w:val="100"/>
          <w:position w:val="0"/>
        </w:rPr>
        <w:t>年</w:t>
      </w:r>
      <w:r>
        <w:rPr>
          <w:color w:val="000000"/>
          <w:spacing w:val="0"/>
          <w:w w:val="100"/>
          <w:position w:val="0"/>
        </w:rPr>
        <w:t>1</w:t>
      </w:r>
      <w:r>
        <w:rPr>
          <w:color w:val="000000"/>
          <w:spacing w:val="0"/>
          <w:w w:val="100"/>
          <w:position w:val="0"/>
        </w:rPr>
        <w:t>月出生，本科学历。现任中寰卫星导航通信有限公 司、北京图新经纬导航系统有限公司、北京世纪高通科技有限公司、和骊安（中国）汽车信息系统有限公 司、北京图为先科技有限公司、北京图吧科技有限公司、上海趣驾信息科技有限公司董事长，上海纳维信 息技术有限公司、四维图新（欧洲）有限公司、上海安悦四维信息技术有限公司、荷兰</w:t>
      </w:r>
      <w:r>
        <w:rPr>
          <w:color w:val="000000"/>
          <w:spacing w:val="0"/>
          <w:w w:val="100"/>
          <w:position w:val="0"/>
        </w:rPr>
        <w:t>Mapscape</w:t>
      </w:r>
      <w:r>
        <w:rPr>
          <w:color w:val="000000"/>
          <w:spacing w:val="0"/>
          <w:w w:val="100"/>
          <w:position w:val="0"/>
        </w:rPr>
        <w:t>有限责任 公司、北京图新智盛信息技术有限公司、</w:t>
      </w:r>
      <w:r>
        <w:rPr>
          <w:color w:val="000000"/>
          <w:spacing w:val="0"/>
          <w:w w:val="100"/>
          <w:position w:val="0"/>
        </w:rPr>
        <w:t>Mapbar Technology Limited</w:t>
      </w:r>
      <w:r>
        <w:rPr>
          <w:color w:val="000000"/>
          <w:spacing w:val="0"/>
          <w:w w:val="100"/>
          <w:position w:val="0"/>
        </w:rPr>
        <w:t>、</w:t>
      </w:r>
      <w:r>
        <w:rPr>
          <w:color w:val="000000"/>
          <w:spacing w:val="0"/>
          <w:w w:val="100"/>
          <w:position w:val="0"/>
        </w:rPr>
        <w:t>Pachira Enterprises Limited</w:t>
      </w:r>
      <w:r>
        <w:rPr>
          <w:color w:val="000000"/>
          <w:spacing w:val="0"/>
          <w:w w:val="100"/>
          <w:position w:val="0"/>
        </w:rPr>
        <w:t xml:space="preserve">、 </w:t>
      </w:r>
      <w:r>
        <w:rPr>
          <w:color w:val="000000"/>
          <w:spacing w:val="0"/>
          <w:w w:val="100"/>
          <w:position w:val="0"/>
        </w:rPr>
        <w:t xml:space="preserve">普强时代（北京）信息技术有限公司、普强信息技术（北京）有限公司、北京图迅丰达信息技术有限公司、 </w:t>
      </w:r>
      <w:r>
        <w:rPr>
          <w:color w:val="000000"/>
          <w:spacing w:val="0"/>
          <w:w w:val="100"/>
          <w:position w:val="0"/>
        </w:rPr>
        <w:t>Cooperatieve NavInfo</w:t>
        <w:tab/>
        <w:t>U.A</w:t>
      </w:r>
      <w:r>
        <w:rPr>
          <w:color w:val="000000"/>
          <w:spacing w:val="0"/>
          <w:w w:val="100"/>
          <w:position w:val="0"/>
        </w:rPr>
        <w:t>董事，本公司董事、总经理，主持公司全面运营与管理工作。</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湛炜标先生，中国国籍，无境外居留权</w:t>
      </w:r>
      <w:r>
        <w:rPr>
          <w:color w:val="000000"/>
          <w:spacing w:val="0"/>
          <w:w w:val="100"/>
          <w:position w:val="0"/>
        </w:rPr>
        <w:t>，1973</w:t>
      </w:r>
      <w:r>
        <w:rPr>
          <w:color w:val="000000"/>
          <w:spacing w:val="0"/>
          <w:w w:val="100"/>
          <w:position w:val="0"/>
        </w:rPr>
        <w:t>年</w:t>
      </w:r>
      <w:r>
        <w:rPr>
          <w:color w:val="000000"/>
          <w:spacing w:val="0"/>
          <w:w w:val="100"/>
          <w:position w:val="0"/>
        </w:rPr>
        <w:t>9</w:t>
      </w:r>
      <w:r>
        <w:rPr>
          <w:color w:val="000000"/>
          <w:spacing w:val="0"/>
          <w:w w:val="100"/>
          <w:position w:val="0"/>
        </w:rPr>
        <w:t>月出生，硕士学位。曾任金蝶软件（中国）有限公司 项目经理、微软（中国）有限公司华南区企业服务部经理，于</w:t>
      </w:r>
      <w:r>
        <w:rPr>
          <w:color w:val="000000"/>
          <w:spacing w:val="0"/>
          <w:w w:val="100"/>
          <w:position w:val="0"/>
        </w:rPr>
        <w:t>2003</w:t>
      </w:r>
      <w:r>
        <w:rPr>
          <w:color w:val="000000"/>
          <w:spacing w:val="0"/>
          <w:w w:val="100"/>
          <w:position w:val="0"/>
        </w:rPr>
        <w:t>年加入腾讯公司。现任本公司董事，腾 讯公司投资并购部副总经理兼腾讯投资执行董事，负责投资并统筹投资公司管理。</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罗玲女士，中国国籍，无境外居留权，</w:t>
      </w:r>
      <w:r>
        <w:rPr>
          <w:color w:val="000000"/>
          <w:spacing w:val="0"/>
          <w:w w:val="100"/>
          <w:position w:val="0"/>
        </w:rPr>
        <w:t>1962</w:t>
      </w:r>
      <w:r>
        <w:rPr>
          <w:color w:val="000000"/>
          <w:spacing w:val="0"/>
          <w:w w:val="100"/>
          <w:position w:val="0"/>
        </w:rPr>
        <w:t>年</w:t>
      </w:r>
      <w:r>
        <w:rPr>
          <w:color w:val="000000"/>
          <w:spacing w:val="0"/>
          <w:w w:val="100"/>
          <w:position w:val="0"/>
        </w:rPr>
        <w:t>6</w:t>
      </w:r>
      <w:r>
        <w:rPr>
          <w:color w:val="000000"/>
          <w:spacing w:val="0"/>
          <w:w w:val="100"/>
          <w:position w:val="0"/>
        </w:rPr>
        <w:t>月出生，中国注册会计师，执业会计师，证券业注册 会计师，曾在中辰会计师事务所担任董事副总经理和副主任会计师；信永会计师事务所合伙人；天相投资 顾问有限公司执行副总裁；四通高科独立董事；中天宏国际咨询有限公司副董事长兼副总裁；北京市兴天 长咨询有限公司董事长。现任本公司独立董事，云海桥（北京）资本管理有限公司董事长、燕园通铭科技 （北京）有限公司董事长、中嘉友谊会计师事务所副总经理。</w:t>
      </w:r>
    </w:p>
    <w:p>
      <w:pPr>
        <w:pStyle w:val="Style2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王小川先生，中国国籍，无境外居留权，</w:t>
      </w:r>
      <w:r>
        <w:rPr>
          <w:color w:val="000000"/>
          <w:spacing w:val="0"/>
          <w:w w:val="100"/>
          <w:position w:val="0"/>
        </w:rPr>
        <w:t>1978</w:t>
      </w:r>
      <w:r>
        <w:rPr>
          <w:color w:val="000000"/>
          <w:spacing w:val="0"/>
          <w:w w:val="100"/>
          <w:position w:val="0"/>
        </w:rPr>
        <w:t>年</w:t>
      </w:r>
      <w:r>
        <w:rPr>
          <w:color w:val="000000"/>
          <w:spacing w:val="0"/>
          <w:w w:val="100"/>
          <w:position w:val="0"/>
        </w:rPr>
        <w:t>10</w:t>
      </w:r>
      <w:r>
        <w:rPr>
          <w:color w:val="000000"/>
          <w:spacing w:val="0"/>
          <w:w w:val="100"/>
          <w:position w:val="0"/>
        </w:rPr>
        <w:t>月出生，研究生学历。曾任北京搜狐新时代信息技 术有限公司</w:t>
      </w:r>
      <w:r>
        <w:rPr>
          <w:color w:val="000000"/>
          <w:spacing w:val="0"/>
          <w:w w:val="100"/>
          <w:position w:val="0"/>
        </w:rPr>
        <w:t>CT0</w:t>
      </w:r>
      <w:r>
        <w:rPr>
          <w:color w:val="000000"/>
          <w:spacing w:val="0"/>
          <w:w w:val="100"/>
          <w:position w:val="0"/>
        </w:rPr>
        <w:t>。</w:t>
      </w:r>
      <w:r>
        <w:rPr>
          <w:color w:val="000000"/>
          <w:spacing w:val="0"/>
          <w:w w:val="100"/>
          <w:position w:val="0"/>
        </w:rPr>
        <w:t>现任本公司独立董事，北京搜狗科技发展有限公司</w:t>
      </w:r>
      <w:r>
        <w:rPr>
          <w:color w:val="000000"/>
          <w:spacing w:val="0"/>
          <w:w w:val="100"/>
          <w:position w:val="0"/>
        </w:rPr>
        <w:t>CEO</w:t>
      </w:r>
      <w:r>
        <w:rPr>
          <w:color w:val="000000"/>
          <w:spacing w:val="0"/>
          <w:w w:val="100"/>
          <w:position w:val="0"/>
        </w:rPr>
        <w:t>。</w:t>
      </w:r>
    </w:p>
    <w:p>
      <w:pPr>
        <w:pStyle w:val="Style26"/>
        <w:keepNext w:val="0"/>
        <w:keepLines w:val="0"/>
        <w:widowControl w:val="0"/>
        <w:shd w:val="clear" w:color="auto" w:fill="auto"/>
        <w:bidi w:val="0"/>
        <w:spacing w:before="0" w:after="140" w:line="471" w:lineRule="exact"/>
        <w:ind w:left="0" w:right="0" w:firstLine="440"/>
        <w:jc w:val="both"/>
      </w:pPr>
      <w:r>
        <w:rPr>
          <w:color w:val="000000"/>
          <w:spacing w:val="0"/>
          <w:w w:val="100"/>
          <w:position w:val="0"/>
        </w:rPr>
        <w:t>任光明先生，中国国籍，无境外居留权，</w:t>
      </w:r>
      <w:r>
        <w:rPr>
          <w:color w:val="000000"/>
          <w:spacing w:val="0"/>
          <w:w w:val="100"/>
          <w:position w:val="0"/>
        </w:rPr>
        <w:t>1964</w:t>
      </w:r>
      <w:r>
        <w:rPr>
          <w:color w:val="000000"/>
          <w:spacing w:val="0"/>
          <w:w w:val="100"/>
          <w:position w:val="0"/>
        </w:rPr>
        <w:t>年</w:t>
      </w:r>
      <w:r>
        <w:rPr>
          <w:color w:val="000000"/>
          <w:spacing w:val="0"/>
          <w:w w:val="100"/>
          <w:position w:val="0"/>
        </w:rPr>
        <w:t>6</w:t>
      </w:r>
      <w:r>
        <w:rPr>
          <w:color w:val="000000"/>
          <w:spacing w:val="0"/>
          <w:w w:val="100"/>
          <w:position w:val="0"/>
        </w:rPr>
        <w:t>月生，南开大学国际经济及世界历史双学位学士， 北京大学国际</w:t>
      </w:r>
      <w:r>
        <w:rPr>
          <w:color w:val="000000"/>
          <w:spacing w:val="0"/>
          <w:w w:val="100"/>
          <w:position w:val="0"/>
        </w:rPr>
        <w:t>MBA</w:t>
      </w:r>
      <w:r>
        <w:rPr>
          <w:color w:val="000000"/>
          <w:spacing w:val="0"/>
          <w:w w:val="100"/>
          <w:position w:val="0"/>
        </w:rPr>
        <w:t>。</w:t>
      </w:r>
      <w:r>
        <w:rPr>
          <w:color w:val="000000"/>
          <w:spacing w:val="0"/>
          <w:w w:val="100"/>
          <w:position w:val="0"/>
        </w:rPr>
        <w:t>1987</w:t>
      </w:r>
      <w:r>
        <w:rPr>
          <w:color w:val="000000"/>
          <w:spacing w:val="0"/>
          <w:w w:val="100"/>
          <w:position w:val="0"/>
        </w:rPr>
        <w:t>年至</w:t>
      </w:r>
      <w:r>
        <w:rPr>
          <w:color w:val="000000"/>
          <w:spacing w:val="0"/>
          <w:w w:val="100"/>
          <w:position w:val="0"/>
        </w:rPr>
        <w:t>2000</w:t>
      </w:r>
      <w:r>
        <w:rPr>
          <w:color w:val="000000"/>
          <w:spacing w:val="0"/>
          <w:w w:val="100"/>
          <w:position w:val="0"/>
        </w:rPr>
        <w:t>年任职于国务院港澳事务办公室、中英联合联络小组中方代表处，先后 在港澳办研究所和港澳办经济司从事涉港经济、金融事务，参与筹备澳门回归事宜；</w:t>
      </w:r>
      <w:r>
        <w:rPr>
          <w:color w:val="000000"/>
          <w:spacing w:val="0"/>
          <w:w w:val="100"/>
          <w:position w:val="0"/>
        </w:rPr>
        <w:t>2000</w:t>
      </w:r>
      <w:r>
        <w:rPr>
          <w:color w:val="000000"/>
          <w:spacing w:val="0"/>
          <w:w w:val="100"/>
          <w:position w:val="0"/>
        </w:rPr>
        <w:t>年至</w:t>
      </w:r>
      <w:r>
        <w:rPr>
          <w:color w:val="000000"/>
          <w:spacing w:val="0"/>
          <w:w w:val="100"/>
          <w:position w:val="0"/>
        </w:rPr>
        <w:t>2001</w:t>
      </w:r>
      <w:r>
        <w:rPr>
          <w:color w:val="000000"/>
          <w:spacing w:val="0"/>
          <w:w w:val="100"/>
          <w:position w:val="0"/>
        </w:rPr>
        <w:t xml:space="preserve">年，任 </w:t>
      </w:r>
      <w:r>
        <w:rPr>
          <w:color w:val="000000"/>
          <w:spacing w:val="0"/>
          <w:w w:val="100"/>
          <w:position w:val="0"/>
        </w:rPr>
        <w:t>职于香港电讯盈科北京公司；</w:t>
      </w:r>
      <w:r>
        <w:rPr>
          <w:color w:val="000000"/>
          <w:spacing w:val="0"/>
          <w:w w:val="100"/>
          <w:position w:val="0"/>
        </w:rPr>
        <w:t>2001</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月，于香港交易所北京代表处任首席代表。现任本公司 独立董事，北京星轨科技有限公司董事长，北京荣之联科技股份有限公司、碧生源控股有限公司独立董事。 任光明先生在北京星轨科技有限公司主要负责发展战略的制订与督导、融资及股权合作、财务人事管理， 以及公司合规性管理等。</w:t>
      </w:r>
    </w:p>
    <w:p>
      <w:pPr>
        <w:pStyle w:val="Style26"/>
        <w:keepNext w:val="0"/>
        <w:keepLines w:val="0"/>
        <w:widowControl w:val="0"/>
        <w:shd w:val="clear" w:color="auto" w:fill="auto"/>
        <w:tabs>
          <w:tab w:pos="863" w:val="left"/>
        </w:tabs>
        <w:bidi w:val="0"/>
        <w:spacing w:before="0" w:after="0" w:line="467" w:lineRule="exact"/>
        <w:ind w:left="0" w:right="0" w:firstLine="440"/>
        <w:jc w:val="both"/>
      </w:pPr>
      <w:bookmarkStart w:id="520" w:name="bookmark520"/>
      <w:r>
        <w:rPr>
          <w:color w:val="000000"/>
          <w:spacing w:val="0"/>
          <w:w w:val="100"/>
          <w:position w:val="0"/>
        </w:rPr>
        <w:t>（</w:t>
      </w:r>
      <w:bookmarkEnd w:id="520"/>
      <w:r>
        <w:rPr>
          <w:color w:val="000000"/>
          <w:spacing w:val="0"/>
          <w:w w:val="100"/>
          <w:position w:val="0"/>
        </w:rPr>
        <w:t>2）</w:t>
        <w:tab/>
      </w:r>
      <w:r>
        <w:rPr>
          <w:color w:val="000000"/>
          <w:spacing w:val="0"/>
          <w:w w:val="100"/>
          <w:position w:val="0"/>
        </w:rPr>
        <w:t>公司监事任职情况</w:t>
      </w:r>
    </w:p>
    <w:p>
      <w:pPr>
        <w:pStyle w:val="Style2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徐晋晖先生，中国国籍，无境外居留权，</w:t>
      </w:r>
      <w:r>
        <w:rPr>
          <w:color w:val="000000"/>
          <w:spacing w:val="0"/>
          <w:w w:val="100"/>
          <w:position w:val="0"/>
        </w:rPr>
        <w:t>1966</w:t>
      </w:r>
      <w:r>
        <w:rPr>
          <w:color w:val="000000"/>
          <w:spacing w:val="0"/>
          <w:w w:val="100"/>
          <w:position w:val="0"/>
        </w:rPr>
        <w:t>年</w:t>
      </w:r>
      <w:r>
        <w:rPr>
          <w:color w:val="000000"/>
          <w:spacing w:val="0"/>
          <w:w w:val="100"/>
          <w:position w:val="0"/>
        </w:rPr>
        <w:t>4</w:t>
      </w:r>
      <w:r>
        <w:rPr>
          <w:color w:val="000000"/>
          <w:spacing w:val="0"/>
          <w:w w:val="100"/>
          <w:position w:val="0"/>
        </w:rPr>
        <w:t>月出生，博士，研究员。曾任烟台大学教师，中讯 通信发展有限公司技术经理，北京四维图新科技股份有限公司研发部副经理、经理、技术中心副总监、地 图中心总监。现任本公司监事会主席、工程技术中心主任。</w:t>
      </w:r>
    </w:p>
    <w:p>
      <w:pPr>
        <w:pStyle w:val="Style2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刘铮先生，中国国籍，无境外居留权，</w:t>
      </w:r>
      <w:r>
        <w:rPr>
          <w:color w:val="000000"/>
          <w:spacing w:val="0"/>
          <w:w w:val="100"/>
          <w:position w:val="0"/>
        </w:rPr>
        <w:t>1973</w:t>
      </w:r>
      <w:r>
        <w:rPr>
          <w:color w:val="000000"/>
          <w:spacing w:val="0"/>
          <w:w w:val="100"/>
          <w:position w:val="0"/>
        </w:rPr>
        <w:t>年</w:t>
      </w:r>
      <w:r>
        <w:rPr>
          <w:color w:val="000000"/>
          <w:spacing w:val="0"/>
          <w:w w:val="100"/>
          <w:position w:val="0"/>
        </w:rPr>
        <w:t>12</w:t>
      </w:r>
      <w:r>
        <w:rPr>
          <w:color w:val="000000"/>
          <w:spacing w:val="0"/>
          <w:w w:val="100"/>
          <w:position w:val="0"/>
        </w:rPr>
        <w:t>月出生，工商管理硕士、管理心理学在职博士研 究生，政工师。曾任中国卫星通信集团公司综合部助理、中国卫星通信集团公司总经理办公室秘书、中国 四维测绘技术有限公司总经理办公室副主任、中国四维测绘技术有限公司审计监察部副部长、中国四维测 绘技术有限公司审计监察部部长、中国四维测绘技术有限公司党群工作（企业文化）部部长。现任本公司 监事，中国四维测绘技术有限公司职工监事、公司纪委委员、党群工作（企业文化）部部长。</w:t>
      </w:r>
    </w:p>
    <w:p>
      <w:pPr>
        <w:pStyle w:val="Style26"/>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郝洁女士，中国国籍，无境外居留权，</w:t>
      </w:r>
      <w:r>
        <w:rPr>
          <w:color w:val="000000"/>
          <w:spacing w:val="0"/>
          <w:w w:val="100"/>
          <w:position w:val="0"/>
        </w:rPr>
        <w:t>1980</w:t>
      </w:r>
      <w:r>
        <w:rPr>
          <w:color w:val="000000"/>
          <w:spacing w:val="0"/>
          <w:w w:val="100"/>
          <w:position w:val="0"/>
        </w:rPr>
        <w:t>年</w:t>
      </w:r>
      <w:r>
        <w:rPr>
          <w:color w:val="000000"/>
          <w:spacing w:val="0"/>
          <w:w w:val="100"/>
          <w:position w:val="0"/>
        </w:rPr>
        <w:t>11</w:t>
      </w:r>
      <w:r>
        <w:rPr>
          <w:color w:val="000000"/>
          <w:spacing w:val="0"/>
          <w:w w:val="100"/>
          <w:position w:val="0"/>
        </w:rPr>
        <w:t>月出生，硕士学位，研究生同等学历。曾任北京四维 图新导航信息技术有限公司综合部职员，公司总经办印信管理室室经理。现任本公司职工代表监事、行政 管理部经理。</w:t>
      </w:r>
    </w:p>
    <w:p>
      <w:pPr>
        <w:pStyle w:val="Style26"/>
        <w:keepNext w:val="0"/>
        <w:keepLines w:val="0"/>
        <w:widowControl w:val="0"/>
        <w:shd w:val="clear" w:color="auto" w:fill="auto"/>
        <w:tabs>
          <w:tab w:pos="863" w:val="left"/>
        </w:tabs>
        <w:bidi w:val="0"/>
        <w:spacing w:before="0" w:after="0" w:line="470" w:lineRule="exact"/>
        <w:ind w:left="0" w:right="0" w:firstLine="440"/>
        <w:jc w:val="both"/>
      </w:pPr>
      <w:bookmarkStart w:id="521" w:name="bookmark521"/>
      <w:r>
        <w:rPr>
          <w:color w:val="000000"/>
          <w:spacing w:val="0"/>
          <w:w w:val="100"/>
          <w:position w:val="0"/>
        </w:rPr>
        <w:t>（</w:t>
      </w:r>
      <w:bookmarkEnd w:id="521"/>
      <w:r>
        <w:rPr>
          <w:color w:val="000000"/>
          <w:spacing w:val="0"/>
          <w:w w:val="100"/>
          <w:position w:val="0"/>
        </w:rPr>
        <w:t>3）</w:t>
        <w:tab/>
      </w:r>
      <w:r>
        <w:rPr>
          <w:color w:val="000000"/>
          <w:spacing w:val="0"/>
          <w:w w:val="100"/>
          <w:position w:val="0"/>
        </w:rPr>
        <w:t>公司高级管理人员任职情况</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程鹏先生简历同董事简历。</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赖丰福先生，中国国籍，无境外居留权，</w:t>
      </w:r>
      <w:r>
        <w:rPr>
          <w:color w:val="000000"/>
          <w:spacing w:val="0"/>
          <w:w w:val="100"/>
          <w:position w:val="0"/>
        </w:rPr>
        <w:t>1965</w:t>
      </w:r>
      <w:r>
        <w:rPr>
          <w:color w:val="000000"/>
          <w:spacing w:val="0"/>
          <w:w w:val="100"/>
          <w:position w:val="0"/>
        </w:rPr>
        <w:t>年</w:t>
      </w:r>
      <w:r>
        <w:rPr>
          <w:color w:val="000000"/>
          <w:spacing w:val="0"/>
          <w:w w:val="100"/>
          <w:position w:val="0"/>
        </w:rPr>
        <w:t>10</w:t>
      </w:r>
      <w:r>
        <w:rPr>
          <w:color w:val="000000"/>
          <w:spacing w:val="0"/>
          <w:w w:val="100"/>
          <w:position w:val="0"/>
        </w:rPr>
        <w:t>月出生，本科学历，高级工程师。现任北京图迅丰 达信息技术有限公司董事、总经理，本公司副总经理，主要负责子公司图迅丰达的日常运营与管理。</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雷文辉先生，中国国籍，无境外居留权，</w:t>
      </w:r>
      <w:r>
        <w:rPr>
          <w:color w:val="000000"/>
          <w:spacing w:val="0"/>
          <w:w w:val="100"/>
          <w:position w:val="0"/>
        </w:rPr>
        <w:t>1966</w:t>
      </w:r>
      <w:r>
        <w:rPr>
          <w:color w:val="000000"/>
          <w:spacing w:val="0"/>
          <w:w w:val="100"/>
          <w:position w:val="0"/>
        </w:rPr>
        <w:t>年</w:t>
      </w:r>
      <w:r>
        <w:rPr>
          <w:color w:val="000000"/>
          <w:spacing w:val="0"/>
          <w:w w:val="100"/>
          <w:position w:val="0"/>
        </w:rPr>
        <w:t>8</w:t>
      </w:r>
      <w:r>
        <w:rPr>
          <w:color w:val="000000"/>
          <w:spacing w:val="0"/>
          <w:w w:val="100"/>
          <w:position w:val="0"/>
        </w:rPr>
        <w:t>月出生，本科学历。曾任总参气象局工程师，中国 四维测绘技术有限公司项目经理、部门经理助理。</w:t>
      </w: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月加入公司，历任公司综合部经理、人力资源 部经理、总经理办公室经理、总经理助理。现任公司上海纳维信息技术有限公司监事、西安四维图新实业 有限公司监事，本公司副总经理、董事会秘书，主管行政、董事会相关工作。</w:t>
      </w:r>
    </w:p>
    <w:p>
      <w:pPr>
        <w:pStyle w:val="Style26"/>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金水祥先生，中国国籍，无境外居留权，</w:t>
      </w:r>
      <w:r>
        <w:rPr>
          <w:color w:val="000000"/>
          <w:spacing w:val="0"/>
          <w:w w:val="100"/>
          <w:position w:val="0"/>
        </w:rPr>
        <w:t>1969</w:t>
      </w:r>
      <w:r>
        <w:rPr>
          <w:color w:val="000000"/>
          <w:spacing w:val="0"/>
          <w:w w:val="100"/>
          <w:position w:val="0"/>
        </w:rPr>
        <w:t>年</w:t>
      </w:r>
      <w:r>
        <w:rPr>
          <w:color w:val="000000"/>
          <w:spacing w:val="0"/>
          <w:w w:val="100"/>
          <w:position w:val="0"/>
        </w:rPr>
        <w:t>5</w:t>
      </w:r>
      <w:r>
        <w:rPr>
          <w:color w:val="000000"/>
          <w:spacing w:val="0"/>
          <w:w w:val="100"/>
          <w:position w:val="0"/>
        </w:rPr>
        <w:t>月出生，本科学历。曾任铁道部专业设计院航测处 业勘测队技术队长、队长、制图科科长、测图科科长，凯普奇软件（北京）有限公司项目经理，北京安彩星 通科技股份有限公司</w:t>
      </w:r>
      <w:r>
        <w:rPr>
          <w:color w:val="000000"/>
          <w:spacing w:val="0"/>
          <w:w w:val="100"/>
          <w:position w:val="0"/>
        </w:rPr>
        <w:t>GIS</w:t>
      </w:r>
      <w:r>
        <w:rPr>
          <w:color w:val="000000"/>
          <w:spacing w:val="0"/>
          <w:w w:val="100"/>
          <w:position w:val="0"/>
        </w:rPr>
        <w:t>系统部分负责人。现任中寰卫星导航通信有限公司、中交宇科（北京）空间信息 技术有限公司、北京图新经纬导航系统有限公司、西安四维图新信息技术有限公司董事，北京图新数聚信 息技术有限公司董事长，本公司副总经理，主管地图生产工作。</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毕垒先生，中国国籍，无境外居留权，</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月出生，本科学历，高级工程师。曾任中国通信广播 卫星公司卫星业务监测通信工程师，中国卫星通信集团公司市场营销主办、销售主管，中国东方通信卫星 有限责任公司市场营销主管，中国直播卫星有限公司高级项目经理，中国四维测绘技术有限公司战略企划 部总经理、业务发展部部长。现任中寰卫星导航通信有限公司董事、总经理，中交宇科（北京）空间信息 技术有限公司董事长，长沙市海图科技有限公司、北京蜂云科创信息技术有限公司、北京图新数聚信息技 术有限公司董事，上海安悦四维信息技术有限公司监事，本公司副总经理，主要负责子公司中寰卫星的日 常运营与管理。</w:t>
      </w:r>
    </w:p>
    <w:p>
      <w:pPr>
        <w:pStyle w:val="Style2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唐伟先生，中国国籍，无境外居留权，</w:t>
      </w:r>
      <w:r>
        <w:rPr>
          <w:color w:val="000000"/>
          <w:spacing w:val="0"/>
          <w:w w:val="100"/>
          <w:position w:val="0"/>
        </w:rPr>
        <w:t>1975</w:t>
      </w:r>
      <w:r>
        <w:rPr>
          <w:color w:val="000000"/>
          <w:spacing w:val="0"/>
          <w:w w:val="100"/>
          <w:position w:val="0"/>
        </w:rPr>
        <w:t>年</w:t>
      </w:r>
      <w:r>
        <w:rPr>
          <w:color w:val="000000"/>
          <w:spacing w:val="0"/>
          <w:w w:val="100"/>
          <w:position w:val="0"/>
        </w:rPr>
        <w:t>12</w:t>
      </w:r>
      <w:r>
        <w:rPr>
          <w:color w:val="000000"/>
          <w:spacing w:val="0"/>
          <w:w w:val="100"/>
          <w:position w:val="0"/>
        </w:rPr>
        <w:t>月出生，硕士研究生学历，注册会计师。曾任中银国 际证券有限公司投资银行部助理副总裁，中国国际金融有限公司投资银行部副总经理，高盛高华证券有限 责任公司投资银行部执行董事，国新国际（中国）投资有限公司投资总监。现任中交宇科（北京）空间信 息技术有限公司、图新投资（香港）科技有限公司、</w:t>
      </w:r>
      <w:r>
        <w:rPr>
          <w:color w:val="000000"/>
          <w:spacing w:val="0"/>
          <w:w w:val="100"/>
          <w:position w:val="0"/>
        </w:rPr>
        <w:t>SIWAY Codperatief U.A</w:t>
      </w:r>
      <w:r>
        <w:rPr>
          <w:color w:val="000000"/>
          <w:spacing w:val="0"/>
          <w:w w:val="100"/>
          <w:position w:val="0"/>
        </w:rPr>
        <w:t>董事，本公司财务总监，主 管公司财务及投资相关工作。</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611"/>
        <w:gridCol w:w="1699"/>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在股东单位担任的职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职工监事、公司纪委 委员、党群工作（企 业文化）部部长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019"/>
        <w:gridCol w:w="1349"/>
        <w:gridCol w:w="1627"/>
        <w:gridCol w:w="994"/>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中国航天科技集团公司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物联网技术应用研究院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工业与信息化部通信科技委员会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中国测绘地理信息学会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副理事长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中国地理信息产业协会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中国测绘地理信息学会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常务理事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43"/>
        <w:gridCol w:w="3019"/>
        <w:gridCol w:w="1349"/>
        <w:gridCol w:w="1627"/>
        <w:gridCol w:w="994"/>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马喆人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北京四维天和科技有限公司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包头四维智慧城市科技有限公司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Pachira Enterprises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普强时代（北京）信息技术有限公司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投资并购部副总 经理兼腾讯投资 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中嘉友谊会计师事务所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云海桥（北京）资本管理有限公司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燕园通铭科技（北京）有限公司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北京搜狗科技发展有限公司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北京星轨科技有限公司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北京荣之联科技股份有限公司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碧生源控股有限公司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北京蜂云科创信息技术有限公司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SIWAY Cooperatief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四</w:t>
      </w:r>
      <w:bookmarkEnd w:id="524"/>
      <w:r>
        <w:rPr>
          <w:color w:val="000000"/>
          <w:spacing w:val="0"/>
          <w:w w:val="100"/>
          <w:position w:val="0"/>
        </w:rPr>
        <w:t>、董事、监事、高级管理人员报酬情况</w:t>
      </w:r>
      <w:bookmarkEnd w:id="522"/>
      <w:bookmarkEnd w:id="523"/>
      <w:bookmarkEnd w:id="525"/>
    </w:p>
    <w:p>
      <w:pPr>
        <w:pStyle w:val="Style32"/>
        <w:keepNext w:val="0"/>
        <w:keepLines w:val="0"/>
        <w:widowControl w:val="0"/>
        <w:shd w:val="clear" w:color="auto" w:fill="auto"/>
        <w:bidi w:val="0"/>
        <w:spacing w:before="0" w:after="0" w:line="470"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220" w:line="470" w:lineRule="exact"/>
        <w:ind w:left="0" w:right="0" w:firstLine="360"/>
        <w:jc w:val="both"/>
      </w:pPr>
      <w:r>
        <w:rPr>
          <w:color w:val="000000"/>
          <w:spacing w:val="0"/>
          <w:w w:val="100"/>
          <w:position w:val="0"/>
        </w:rPr>
        <w:t>公司按照《章程》的规定，确定董事、监事和高级管理人员的报酬。不在公司任职的董事、监事不在公司领取报酬，独 立董事的报酬与支付由股东大会确定。董事会薪酬与考核委员会根据年度绩效进行考核并报董事会批准高级管理人员的年度 薪金与绩效。</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814"/>
        <w:gridCol w:w="917"/>
        <w:gridCol w:w="1286"/>
        <w:gridCol w:w="1450"/>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从公司获得的税</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是否在公司关联</w:t>
            </w:r>
          </w:p>
        </w:tc>
      </w:tr>
    </w:tbl>
    <w:p>
      <w:pPr>
        <w:widowControl w:val="0"/>
        <w:spacing w:line="1" w:lineRule="exact"/>
      </w:pPr>
      <w:r>
        <w:br w:type="page"/>
      </w:r>
    </w:p>
    <w:tbl>
      <w:tblPr>
        <w:tblOverlap w:val="never"/>
        <w:jc w:val="center"/>
        <w:tblLayout w:type="fixed"/>
      </w:tblPr>
      <w:tblGrid>
        <w:gridCol w:w="1378"/>
        <w:gridCol w:w="1814"/>
        <w:gridCol w:w="917"/>
        <w:gridCol w:w="1286"/>
        <w:gridCol w:w="1450"/>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马喆人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罗玲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任光明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徐晋晖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郝洁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赖丰福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雷文辉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金水祥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唐伟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张亚非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曹晓航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五</w:t>
      </w:r>
      <w:bookmarkEnd w:id="528"/>
      <w:r>
        <w:rPr>
          <w:color w:val="000000"/>
          <w:spacing w:val="0"/>
          <w:w w:val="100"/>
          <w:position w:val="0"/>
        </w:rPr>
        <w:t>、公司员工情况</w:t>
      </w:r>
      <w:bookmarkEnd w:id="526"/>
      <w:bookmarkEnd w:id="527"/>
      <w:bookmarkEnd w:id="529"/>
    </w:p>
    <w:p>
      <w:pPr>
        <w:pStyle w:val="Style24"/>
        <w:keepNext/>
        <w:keepLines/>
        <w:widowControl w:val="0"/>
        <w:shd w:val="clear" w:color="auto" w:fill="auto"/>
        <w:bidi w:val="0"/>
        <w:spacing w:before="0" w:after="3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1156</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4271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4271</w:t>
            </w:r>
          </w:p>
        </w:tc>
      </w:tr>
    </w:tbl>
    <w:p>
      <w:pPr>
        <w:widowControl w:val="0"/>
        <w:spacing w:after="99" w:line="1" w:lineRule="exact"/>
      </w:pPr>
    </w:p>
    <w:p>
      <w:pPr>
        <w:pStyle w:val="Style24"/>
        <w:keepNext/>
        <w:keepLines/>
        <w:widowControl w:val="0"/>
        <w:shd w:val="clear" w:color="auto" w:fill="auto"/>
        <w:tabs>
          <w:tab w:pos="319" w:val="left"/>
        </w:tabs>
        <w:bidi w:val="0"/>
        <w:spacing w:before="0" w:after="200" w:line="468" w:lineRule="exact"/>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薪酬政策</w:t>
      </w:r>
      <w:bookmarkEnd w:id="534"/>
      <w:bookmarkEnd w:id="535"/>
      <w:bookmarkEnd w:id="537"/>
    </w:p>
    <w:p>
      <w:pPr>
        <w:pStyle w:val="Style2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公司依据按劳分配、按岗定薪、成本控制、对外具有竞争性、对内具有公正性的原则，遵循合理合法 的薪酬支付理念建立了薪酬管理体系。据公司目前不同岗位的特点，工资类型分为标准工时制工资和计件 制工资标准；其中标准工时制员工工资包含基本工资和岗位工资等，计件工资包含每月计件工资和项目工 资。同时公司设有司龄工资和年终奖金，司龄工资是为肯定员工连续服务、鼓励员工工作稳定性而设定的 工资。年终奖金则根据公司年度收益状况，将收益的一定比例作为奖励，分配给公司的各级人员，体现个 人利益与公司总体效益之间的紧密挂钩。为了更好地吸引和保留人才，公司根据国家及当地有关的法律法 规规定、上年度的社会平均工资、公司的经营状况、员工岗位情况、年度绩效考核结果、同行业劳动力市 场薪酬水平的变化等因素综合评判，规范公司内部薪资的确定、调整、结算等一系列管理程序。</w:t>
      </w:r>
    </w:p>
    <w:p>
      <w:pPr>
        <w:pStyle w:val="Style24"/>
        <w:keepNext/>
        <w:keepLines/>
        <w:widowControl w:val="0"/>
        <w:shd w:val="clear" w:color="auto" w:fill="auto"/>
        <w:tabs>
          <w:tab w:pos="319" w:val="left"/>
        </w:tabs>
        <w:bidi w:val="0"/>
        <w:spacing w:before="0" w:after="200" w:line="468" w:lineRule="exact"/>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公司搭建了针对各个层级、各个类别员工的全方位培训体系。根据公司业务特点、人员特点，不同人 群不同培训项目，做到精准把握需求，多种方式组合拳出击满足需求。以始为终，以解决业务问题为导向 设计及实施培训。</w:t>
      </w:r>
    </w:p>
    <w:p>
      <w:pPr>
        <w:pStyle w:val="Style2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 xml:space="preserve">每年年底采取问卷、访谈的方式进行培训需求调研，根据调研结果编制第二年培训计划。针对中高层 及基层管理者，全年有计划开展管理技能、领导力提升系列培训，更融入团建、拓展等环节，增强管理团 队凝聚力；针对核心员工，打造公司特色人才发展项目，让核心员工第一时间了解行业、市场情况以及公 司最前沿资讯；针对基层员工，强化“职业化”培训和通用管理技能培训，同时通过各培训项目，提升基 层员工的专业技能以及对公司的认同感、敬业度；针对广大技术人员，打造专属技能提升类培训，有针对 </w:t>
      </w:r>
      <w:r>
        <w:rPr>
          <w:color w:val="000000"/>
          <w:spacing w:val="0"/>
          <w:w w:val="100"/>
          <w:position w:val="0"/>
        </w:rPr>
        <w:t>性的提升各项专业技能；针对新员工，将应届生与社招新人进行区分，根据新人的不同特点，采取授课、 体验、实践的方式帮助新员工顺利过渡。同时公司还有特色培训项目，促进行业及公司业务相关知识的分 享。公司与国内多所一流大学建立了校企合作关系，开设硕士研究生班，满足员工对于提升自身学历水平 的需求。公司的培训活动对于公司人才队伍的稳定及发展起到积极的促进作用。</w:t>
      </w:r>
    </w:p>
    <w:p>
      <w:pPr>
        <w:pStyle w:val="Style24"/>
        <w:keepNext/>
        <w:keepLines/>
        <w:widowControl w:val="0"/>
        <w:shd w:val="clear" w:color="auto" w:fill="auto"/>
        <w:bidi w:val="0"/>
        <w:spacing w:before="0" w:after="140" w:line="48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、劳务外包情况</w:t>
      </w:r>
      <w:bookmarkEnd w:id="542"/>
      <w:bookmarkEnd w:id="543"/>
      <w:bookmarkEnd w:id="545"/>
    </w:p>
    <w:p>
      <w:pPr>
        <w:pStyle w:val="Style3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149" w:right="1053" w:bottom="1411"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700" w:line="240" w:lineRule="auto"/>
        <w:ind w:left="0" w:right="0" w:firstLine="0"/>
        <w:jc w:val="center"/>
      </w:pPr>
      <w:bookmarkStart w:id="546" w:name="bookmark546"/>
      <w:bookmarkStart w:id="547" w:name="bookmark547"/>
      <w:bookmarkStart w:id="548" w:name="bookmark548"/>
      <w:r>
        <w:rPr>
          <w:color w:val="000000"/>
          <w:spacing w:val="0"/>
          <w:w w:val="100"/>
          <w:position w:val="0"/>
        </w:rPr>
        <w:t>第九节公司治理</w:t>
      </w:r>
      <w:bookmarkEnd w:id="546"/>
      <w:bookmarkEnd w:id="547"/>
      <w:bookmarkEnd w:id="548"/>
    </w:p>
    <w:p>
      <w:pPr>
        <w:pStyle w:val="Style28"/>
        <w:keepNext/>
        <w:keepLines/>
        <w:widowControl w:val="0"/>
        <w:shd w:val="clear" w:color="auto" w:fill="auto"/>
        <w:tabs>
          <w:tab w:pos="517" w:val="left"/>
        </w:tabs>
        <w:bidi w:val="0"/>
        <w:spacing w:before="0" w:after="200" w:line="240" w:lineRule="auto"/>
        <w:ind w:left="0" w:right="0" w:firstLine="0"/>
        <w:jc w:val="left"/>
      </w:pPr>
      <w:bookmarkStart w:id="549" w:name="bookmark549"/>
      <w:bookmarkStart w:id="550" w:name="bookmark550"/>
      <w:bookmarkStart w:id="551" w:name="bookmark551"/>
      <w:bookmarkStart w:id="552" w:name="bookmark552"/>
      <w:bookmarkStart w:id="553" w:name="bookmark553"/>
      <w:r>
        <w:rPr>
          <w:color w:val="000000"/>
          <w:spacing w:val="0"/>
          <w:w w:val="100"/>
          <w:position w:val="0"/>
        </w:rPr>
        <w:t>一</w:t>
      </w:r>
      <w:bookmarkEnd w:id="552"/>
      <w:r>
        <w:rPr>
          <w:color w:val="000000"/>
          <w:spacing w:val="0"/>
          <w:w w:val="100"/>
          <w:position w:val="0"/>
        </w:rPr>
        <w:t>、</w:t>
        <w:tab/>
        <w:t>公司治理的基本状况</w:t>
      </w:r>
      <w:bookmarkEnd w:id="550"/>
      <w:bookmarkEnd w:id="551"/>
      <w:bookmarkEnd w:id="553"/>
      <w:bookmarkEnd w:id="549"/>
    </w:p>
    <w:p>
      <w:pPr>
        <w:pStyle w:val="Style2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公司在报告期内，严格遵照《上市公司治理准则》、《深圳证券交易所股票上市规则》、《深圳证券 交易所中小企业板上市公司规范运作指引》和其他相关法律、法规的要求，完善《公司章程》及其他规章 制度，完善公司内部法人治理结构，健全内部管理制度，规范公司行为。</w:t>
      </w:r>
    </w:p>
    <w:p>
      <w:pPr>
        <w:pStyle w:val="Style2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报告期内，公司依照相关法律、法规，对公司现有制度进行了修订：</w:t>
      </w:r>
    </w:p>
    <w:p>
      <w:pPr>
        <w:pStyle w:val="Style26"/>
        <w:keepNext w:val="0"/>
        <w:keepLines w:val="0"/>
        <w:widowControl w:val="0"/>
        <w:shd w:val="clear" w:color="auto" w:fill="auto"/>
        <w:tabs>
          <w:tab w:pos="923" w:val="left"/>
        </w:tabs>
        <w:bidi w:val="0"/>
        <w:spacing w:before="0" w:after="0" w:line="467" w:lineRule="exact"/>
        <w:ind w:left="0" w:right="0" w:firstLine="440"/>
        <w:jc w:val="left"/>
      </w:pPr>
      <w:bookmarkStart w:id="554" w:name="bookmark554"/>
      <w:r>
        <w:rPr>
          <w:color w:val="000000"/>
          <w:spacing w:val="0"/>
          <w:w w:val="100"/>
          <w:position w:val="0"/>
        </w:rPr>
        <w:t>（</w:t>
      </w:r>
      <w:bookmarkEnd w:id="554"/>
      <w:r>
        <w:rPr>
          <w:color w:val="000000"/>
          <w:spacing w:val="0"/>
          <w:w w:val="100"/>
          <w:position w:val="0"/>
        </w:rPr>
        <w:t>1）</w:t>
        <w:tab/>
      </w:r>
      <w:r>
        <w:rPr>
          <w:color w:val="000000"/>
          <w:spacing w:val="0"/>
          <w:w w:val="100"/>
          <w:position w:val="0"/>
        </w:rPr>
        <w:t>为规范募集资金的管理和使用，经公司</w:t>
      </w:r>
      <w:r>
        <w:rPr>
          <w:color w:val="000000"/>
          <w:spacing w:val="0"/>
          <w:w w:val="100"/>
          <w:position w:val="0"/>
        </w:rPr>
        <w:t>2015</w:t>
      </w:r>
      <w:r>
        <w:rPr>
          <w:color w:val="000000"/>
          <w:spacing w:val="0"/>
          <w:w w:val="100"/>
          <w:position w:val="0"/>
        </w:rPr>
        <w:t>年度股东大会审议，修订了《募集资金管理制度》</w:t>
      </w:r>
      <w:r>
        <w:rPr>
          <w:color w:val="000000"/>
          <w:spacing w:val="0"/>
          <w:w w:val="100"/>
          <w:position w:val="0"/>
        </w:rPr>
        <w:t>；</w:t>
      </w:r>
    </w:p>
    <w:p>
      <w:pPr>
        <w:pStyle w:val="Style26"/>
        <w:keepNext w:val="0"/>
        <w:keepLines w:val="0"/>
        <w:widowControl w:val="0"/>
        <w:shd w:val="clear" w:color="auto" w:fill="auto"/>
        <w:tabs>
          <w:tab w:pos="1016" w:val="left"/>
        </w:tabs>
        <w:bidi w:val="0"/>
        <w:spacing w:before="0" w:after="0" w:line="467" w:lineRule="exact"/>
        <w:ind w:left="0" w:right="0" w:firstLine="440"/>
        <w:jc w:val="left"/>
      </w:pPr>
      <w:bookmarkStart w:id="555" w:name="bookmark555"/>
      <w:r>
        <w:rPr>
          <w:color w:val="000000"/>
          <w:spacing w:val="0"/>
          <w:w w:val="100"/>
          <w:position w:val="0"/>
        </w:rPr>
        <w:t>（</w:t>
      </w:r>
      <w:bookmarkEnd w:id="555"/>
      <w:r>
        <w:rPr>
          <w:color w:val="000000"/>
          <w:spacing w:val="0"/>
          <w:w w:val="100"/>
          <w:position w:val="0"/>
        </w:rPr>
        <w:t>2）</w:t>
        <w:tab/>
      </w:r>
      <w:r>
        <w:rPr>
          <w:color w:val="000000"/>
          <w:spacing w:val="0"/>
          <w:w w:val="100"/>
          <w:position w:val="0"/>
        </w:rPr>
        <w:t>因股权激励计划的实施，经公司</w:t>
      </w:r>
      <w:r>
        <w:rPr>
          <w:color w:val="000000"/>
          <w:spacing w:val="0"/>
          <w:w w:val="100"/>
          <w:position w:val="0"/>
        </w:rPr>
        <w:t>2015</w:t>
      </w:r>
      <w:r>
        <w:rPr>
          <w:color w:val="000000"/>
          <w:spacing w:val="0"/>
          <w:w w:val="100"/>
          <w:position w:val="0"/>
        </w:rPr>
        <w:t>年度股东大会以及第三届董事会第二十六次会议审议，修 订了《公司章程》部分条款。</w:t>
      </w:r>
    </w:p>
    <w:p>
      <w:pPr>
        <w:pStyle w:val="Style26"/>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公司严格按照有关法律法规以及《信息披露管理制度》、《投资者关系管理制度》等的要求，真实、 准确、及时、公平、完整地披露有关信息；并指定公司董事会秘书负责信息披露工作，协调公司与投资者 的关系、接待股东来访、回答投资者咨询。根据中国证监会《关于上市公司建立内幕信息知情人登记管理 制度的规定》（证监会公告【</w:t>
      </w:r>
      <w:r>
        <w:rPr>
          <w:color w:val="000000"/>
          <w:spacing w:val="0"/>
          <w:w w:val="100"/>
          <w:position w:val="0"/>
        </w:rPr>
        <w:t>2011</w:t>
      </w:r>
      <w:r>
        <w:rPr>
          <w:color w:val="000000"/>
          <w:spacing w:val="0"/>
          <w:w w:val="100"/>
          <w:position w:val="0"/>
        </w:rPr>
        <w:t>】</w:t>
      </w:r>
      <w:r>
        <w:rPr>
          <w:color w:val="000000"/>
          <w:spacing w:val="0"/>
          <w:w w:val="100"/>
          <w:position w:val="0"/>
        </w:rPr>
        <w:t>30</w:t>
      </w:r>
      <w:r>
        <w:rPr>
          <w:color w:val="000000"/>
          <w:spacing w:val="0"/>
          <w:w w:val="100"/>
          <w:position w:val="0"/>
        </w:rPr>
        <w:t>号）</w:t>
      </w:r>
      <w:r>
        <w:rPr>
          <w:color w:val="000000"/>
          <w:spacing w:val="0"/>
          <w:w w:val="100"/>
          <w:position w:val="0"/>
        </w:rPr>
        <w:t>，</w:t>
      </w:r>
      <w:r>
        <w:rPr>
          <w:color w:val="000000"/>
          <w:spacing w:val="0"/>
          <w:w w:val="100"/>
          <w:position w:val="0"/>
        </w:rPr>
        <w:t>公司为切实做好内幕交易防控工作，在</w:t>
      </w:r>
      <w:r>
        <w:rPr>
          <w:color w:val="000000"/>
          <w:spacing w:val="0"/>
          <w:w w:val="100"/>
          <w:position w:val="0"/>
        </w:rPr>
        <w:t>2010</w:t>
      </w:r>
      <w:r>
        <w:rPr>
          <w:color w:val="000000"/>
          <w:spacing w:val="0"/>
          <w:w w:val="100"/>
          <w:position w:val="0"/>
        </w:rPr>
        <w:t>年制定的《内幕 信息知情人登记制度》基础上，对相关条款进行了修订，并在</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日第二届董事会第十二次会议 上审议通过《关于修订〈内幕信息知情人登记管理制度〉的议案》。报告期内公司严格执行《内幕信息知 情人登记管理制度》，没有发现内幕信息知情人在影响公司股价的重大敏感信息披露前利用内幕信息买卖 公司股份的情况，也未有因此受到监管部门的查处和整改的情况。《内幕信息知情人登记管理制度》详见 巨潮资讯网</w:t>
      </w:r>
      <w:r>
        <w:rPr>
          <w:color w:val="000000"/>
          <w:spacing w:val="0"/>
          <w:w w:val="100"/>
          <w:position w:val="0"/>
        </w:rPr>
        <w:t>（www.cninfo.com.cn</w:t>
      </w:r>
      <w:r>
        <w:rPr>
          <w:color w:val="000000"/>
          <w:spacing w:val="0"/>
          <w:w w:val="100"/>
          <w:position w:val="0"/>
        </w:rPr>
        <w:t>）。</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1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w:t>
        <w:tab/>
        <w:t>公司相对于控股股东在业务、人员、资产、机构、财务等方面的独立情况</w:t>
      </w:r>
      <w:bookmarkEnd w:id="556"/>
      <w:bookmarkEnd w:id="557"/>
      <w:bookmarkEnd w:id="559"/>
    </w:p>
    <w:p>
      <w:pPr>
        <w:pStyle w:val="Style26"/>
        <w:keepNext w:val="0"/>
        <w:keepLines w:val="0"/>
        <w:widowControl w:val="0"/>
        <w:shd w:val="clear" w:color="auto" w:fill="auto"/>
        <w:bidi w:val="0"/>
        <w:spacing w:before="0" w:after="360" w:line="467" w:lineRule="exact"/>
        <w:ind w:left="0" w:right="0" w:firstLine="0"/>
        <w:jc w:val="left"/>
      </w:pPr>
      <w:r>
        <w:rPr>
          <w:color w:val="000000"/>
          <w:spacing w:val="0"/>
          <w:w w:val="100"/>
          <w:position w:val="0"/>
        </w:rPr>
        <w:t>公司为无实际控制人、无控股股东的上市公司。</w:t>
      </w:r>
    </w:p>
    <w:p>
      <w:pPr>
        <w:pStyle w:val="Style28"/>
        <w:keepNext/>
        <w:keepLines/>
        <w:widowControl w:val="0"/>
        <w:shd w:val="clear" w:color="auto" w:fill="auto"/>
        <w:tabs>
          <w:tab w:pos="522" w:val="left"/>
        </w:tabs>
        <w:bidi w:val="0"/>
        <w:spacing w:before="0" w:after="3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三</w:t>
      </w:r>
      <w:bookmarkEnd w:id="562"/>
      <w:r>
        <w:rPr>
          <w:color w:val="000000"/>
          <w:spacing w:val="0"/>
          <w:w w:val="100"/>
          <w:position w:val="0"/>
        </w:rPr>
        <w:t>、</w:t>
        <w:tab/>
        <w:t>同业竞争情况</w:t>
      </w:r>
      <w:bookmarkEnd w:id="560"/>
      <w:bookmarkEnd w:id="561"/>
      <w:bookmarkEnd w:id="563"/>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四</w:t>
      </w:r>
      <w:bookmarkEnd w:id="566"/>
      <w:r>
        <w:rPr>
          <w:color w:val="000000"/>
          <w:spacing w:val="0"/>
          <w:w w:val="100"/>
          <w:position w:val="0"/>
        </w:rPr>
        <w:t>、报告期内召开的年度股东大会和临时股东大会的有关情况</w:t>
      </w:r>
      <w:bookmarkEnd w:id="564"/>
      <w:bookmarkEnd w:id="565"/>
      <w:bookmarkEnd w:id="567"/>
    </w:p>
    <w:p>
      <w:pPr>
        <w:pStyle w:val="Style24"/>
        <w:keepNext/>
        <w:keepLines/>
        <w:widowControl w:val="0"/>
        <w:shd w:val="clear" w:color="auto" w:fill="auto"/>
        <w:bidi w:val="0"/>
        <w:spacing w:before="0" w:after="32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、本报告期股东大会情况</w:t>
      </w:r>
      <w:bookmarkEnd w:id="568"/>
      <w:bookmarkEnd w:id="569"/>
      <w:bookmarkEnd w:id="571"/>
    </w:p>
    <w:tbl>
      <w:tblPr>
        <w:tblOverlap w:val="never"/>
        <w:jc w:val="center"/>
        <w:tblLayout w:type="fixed"/>
      </w:tblPr>
      <w:tblGrid>
        <w:gridCol w:w="1603"/>
        <w:gridCol w:w="1382"/>
        <w:gridCol w:w="1133"/>
        <w:gridCol w:w="1704"/>
        <w:gridCol w:w="1555"/>
        <w:gridCol w:w="22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 xml:space="preserve">2016-042 </w:t>
            </w:r>
            <w:r>
              <w:rPr>
                <w:rFonts w:ascii="SimSun" w:eastAsia="SimSun" w:hAnsi="SimSun" w:cs="SimSun"/>
                <w:color w:val="000000"/>
                <w:spacing w:val="0"/>
                <w:w w:val="100"/>
                <w:position w:val="0"/>
                <w:sz w:val="17"/>
                <w:szCs w:val="17"/>
              </w:rPr>
              <w:t>公告名称：</w:t>
            </w:r>
            <w:r>
              <w:rPr>
                <w:color w:val="000000"/>
                <w:spacing w:val="0"/>
                <w:w w:val="100"/>
                <w:position w:val="0"/>
              </w:rPr>
              <w:t>2015</w:t>
            </w:r>
            <w:r>
              <w:rPr>
                <w:rFonts w:ascii="SimSun" w:eastAsia="SimSun" w:hAnsi="SimSun" w:cs="SimSun"/>
                <w:color w:val="000000"/>
                <w:spacing w:val="0"/>
                <w:w w:val="100"/>
                <w:position w:val="0"/>
                <w:sz w:val="17"/>
                <w:szCs w:val="17"/>
              </w:rPr>
              <w:t xml:space="preserve">年度股东大 会决议的公告巨潮资讯网： </w:t>
            </w:r>
            <w:r>
              <w:rPr>
                <w:color w:val="000000"/>
                <w:spacing w:val="0"/>
                <w:w w:val="100"/>
                <w:position w:val="0"/>
              </w:rPr>
              <w:t>http: //www. cninfo. com. cn/cn info-new/disclosure/szse_sm e/bulletin_detail/true/120236 1215?announceTime=2016-0 6-08</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2016-062</w:t>
            </w:r>
          </w:p>
          <w:p>
            <w:pPr>
              <w:pStyle w:val="Style2"/>
              <w:keepNext w:val="0"/>
              <w:keepLines w:val="0"/>
              <w:widowControl w:val="0"/>
              <w:shd w:val="clear" w:color="auto" w:fill="auto"/>
              <w:bidi w:val="0"/>
              <w:spacing w:before="0" w:after="100" w:line="317" w:lineRule="exact"/>
              <w:ind w:left="0" w:right="0" w:firstLine="0"/>
              <w:jc w:val="left"/>
              <w:rPr>
                <w:sz w:val="17"/>
                <w:szCs w:val="17"/>
              </w:rPr>
            </w:pPr>
            <w:r>
              <w:rPr>
                <w:rFonts w:ascii="SimSun" w:eastAsia="SimSun" w:hAnsi="SimSun" w:cs="SimSun"/>
                <w:color w:val="000000"/>
                <w:spacing w:val="0"/>
                <w:w w:val="100"/>
                <w:position w:val="0"/>
                <w:sz w:val="17"/>
                <w:szCs w:val="17"/>
              </w:rPr>
              <w:t>公告名称：</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年度第一次 临时股东大会决议的公告 巨潮资讯网：</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http: //www. cninfo. com. cn/cn info-new/disclosure/szse_sm e/bulletin_detail/true/120267 6733?announceTime=2016-0</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9-06</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、表决权恢复的优先股股东请求召开临时股东大会</w:t>
      </w:r>
      <w:bookmarkEnd w:id="572"/>
      <w:bookmarkEnd w:id="573"/>
      <w:bookmarkEnd w:id="575"/>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五</w:t>
      </w:r>
      <w:bookmarkEnd w:id="578"/>
      <w:r>
        <w:rPr>
          <w:color w:val="000000"/>
          <w:spacing w:val="0"/>
          <w:w w:val="100"/>
          <w:position w:val="0"/>
        </w:rPr>
        <w:t>、报告期内独立董事履行职责的情况</w:t>
      </w:r>
      <w:bookmarkEnd w:id="576"/>
      <w:bookmarkEnd w:id="577"/>
      <w:bookmarkEnd w:id="579"/>
    </w:p>
    <w:p>
      <w:pPr>
        <w:pStyle w:val="Style24"/>
        <w:keepNext/>
        <w:keepLines/>
        <w:widowControl w:val="0"/>
        <w:shd w:val="clear" w:color="auto" w:fill="auto"/>
        <w:bidi w:val="0"/>
        <w:spacing w:before="0" w:after="32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、独立董事出席董事会及股东大会的情况</w:t>
      </w:r>
      <w:bookmarkEnd w:id="580"/>
      <w:bookmarkEnd w:id="581"/>
      <w:bookmarkEnd w:id="583"/>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王小川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4"/>
        <w:keepNext/>
        <w:keepLines/>
        <w:widowControl w:val="0"/>
        <w:shd w:val="clear" w:color="auto" w:fill="auto"/>
        <w:tabs>
          <w:tab w:pos="378" w:val="left"/>
        </w:tabs>
        <w:bidi w:val="0"/>
        <w:spacing w:before="0" w:after="380" w:line="469" w:lineRule="exact"/>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独立董事对公司有关事项提出异议的情况</w:t>
      </w:r>
      <w:bookmarkEnd w:id="584"/>
      <w:bookmarkEnd w:id="585"/>
      <w:bookmarkEnd w:id="58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24"/>
        <w:keepNext/>
        <w:keepLines/>
        <w:widowControl w:val="0"/>
        <w:shd w:val="clear" w:color="auto" w:fill="auto"/>
        <w:tabs>
          <w:tab w:pos="378" w:val="left"/>
        </w:tabs>
        <w:bidi w:val="0"/>
        <w:spacing w:before="0" w:after="380" w:line="469" w:lineRule="exact"/>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独立董事履行职责的其他说明</w:t>
      </w:r>
      <w:bookmarkEnd w:id="588"/>
      <w:bookmarkEnd w:id="589"/>
      <w:bookmarkEnd w:id="59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tabs>
          <w:tab w:pos="334" w:val="left"/>
        </w:tabs>
        <w:bidi w:val="0"/>
        <w:spacing w:before="0" w:after="100" w:line="240" w:lineRule="auto"/>
        <w:ind w:left="0" w:right="0" w:firstLine="0"/>
        <w:jc w:val="left"/>
      </w:pPr>
      <w:bookmarkStart w:id="592" w:name="bookmark592"/>
      <w:r>
        <w:rPr>
          <w:rFonts w:ascii="Times New Roman" w:eastAsia="Times New Roman" w:hAnsi="Times New Roman" w:cs="Times New Roman"/>
          <w:color w:val="000000"/>
          <w:spacing w:val="0"/>
          <w:w w:val="100"/>
          <w:position w:val="0"/>
          <w:sz w:val="18"/>
          <w:szCs w:val="18"/>
        </w:rPr>
        <w:t>1</w:t>
      </w:r>
      <w:bookmarkEnd w:id="592"/>
      <w:r>
        <w:rPr>
          <w:color w:val="000000"/>
          <w:spacing w:val="0"/>
          <w:w w:val="100"/>
          <w:position w:val="0"/>
        </w:rPr>
        <w:t>、</w:t>
        <w:tab/>
        <w:t>独立董事对公司对外投资管理工作提出了建议；</w:t>
      </w:r>
    </w:p>
    <w:p>
      <w:pPr>
        <w:pStyle w:val="Style32"/>
        <w:keepNext w:val="0"/>
        <w:keepLines w:val="0"/>
        <w:widowControl w:val="0"/>
        <w:shd w:val="clear" w:color="auto" w:fill="auto"/>
        <w:tabs>
          <w:tab w:pos="354" w:val="left"/>
        </w:tabs>
        <w:bidi w:val="0"/>
        <w:spacing w:before="0" w:after="100" w:line="240" w:lineRule="auto"/>
        <w:ind w:left="0" w:right="0" w:firstLine="0"/>
        <w:jc w:val="left"/>
      </w:pPr>
      <w:bookmarkStart w:id="593" w:name="bookmark593"/>
      <w:r>
        <w:rPr>
          <w:rFonts w:ascii="Times New Roman" w:eastAsia="Times New Roman" w:hAnsi="Times New Roman" w:cs="Times New Roman"/>
          <w:color w:val="000000"/>
          <w:spacing w:val="0"/>
          <w:w w:val="100"/>
          <w:position w:val="0"/>
          <w:sz w:val="18"/>
          <w:szCs w:val="18"/>
        </w:rPr>
        <w:t>2</w:t>
      </w:r>
      <w:bookmarkEnd w:id="593"/>
      <w:r>
        <w:rPr>
          <w:color w:val="000000"/>
          <w:spacing w:val="0"/>
          <w:w w:val="100"/>
          <w:position w:val="0"/>
        </w:rPr>
        <w:t>、</w:t>
        <w:tab/>
        <w:t>独立董事对于公司经营战略等方面提出了建议。</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上述建议得到公司的重视和采纳，促进了公司对外投资管理及经营战略制定等方面工作的提高。</w:t>
      </w:r>
    </w:p>
    <w:p>
      <w:pPr>
        <w:pStyle w:val="Style28"/>
        <w:keepNext/>
        <w:keepLines/>
        <w:widowControl w:val="0"/>
        <w:shd w:val="clear" w:color="auto" w:fill="auto"/>
        <w:bidi w:val="0"/>
        <w:spacing w:before="0" w:after="2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六</w:t>
      </w:r>
      <w:bookmarkEnd w:id="596"/>
      <w:r>
        <w:rPr>
          <w:color w:val="000000"/>
          <w:spacing w:val="0"/>
          <w:w w:val="100"/>
          <w:position w:val="0"/>
        </w:rPr>
        <w:t>、董事会下设专门委员会在报告期内履行职责情况</w:t>
      </w:r>
      <w:bookmarkEnd w:id="594"/>
      <w:bookmarkEnd w:id="595"/>
      <w:bookmarkEnd w:id="597"/>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董事会下设专门委员会各委员在报告期内恪尽职守、诚实守信地履行职责。积极参加董事会和股东大 会会议，发挥各自的专业特长、技能和经验，积极地履行职责，切实维护公司及股东特别是社会公众股股 东的权益。</w:t>
      </w:r>
    </w:p>
    <w:p>
      <w:pPr>
        <w:pStyle w:val="Style26"/>
        <w:keepNext w:val="0"/>
        <w:keepLines w:val="0"/>
        <w:widowControl w:val="0"/>
        <w:shd w:val="clear" w:color="auto" w:fill="auto"/>
        <w:tabs>
          <w:tab w:pos="798" w:val="left"/>
        </w:tabs>
        <w:bidi w:val="0"/>
        <w:spacing w:before="0" w:after="0" w:line="469" w:lineRule="exact"/>
        <w:ind w:left="0" w:right="0" w:firstLine="440"/>
        <w:jc w:val="both"/>
      </w:pPr>
      <w:bookmarkStart w:id="598" w:name="bookmark598"/>
      <w:r>
        <w:rPr>
          <w:color w:val="000000"/>
          <w:spacing w:val="0"/>
          <w:w w:val="100"/>
          <w:position w:val="0"/>
        </w:rPr>
        <w:t>1</w:t>
      </w:r>
      <w:bookmarkEnd w:id="598"/>
      <w:r>
        <w:rPr>
          <w:color w:val="000000"/>
          <w:spacing w:val="0"/>
          <w:w w:val="100"/>
          <w:position w:val="0"/>
        </w:rPr>
        <w:t>、</w:t>
        <w:tab/>
        <w:t>董事会战略委员会履职情况</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战略委员会根据《公司法》、《上市公司治理准则》、《公司章程》、《战略委员会工作细则》及其 他有关规定，积极履行职责。</w:t>
      </w:r>
    </w:p>
    <w:p>
      <w:pPr>
        <w:pStyle w:val="Style26"/>
        <w:keepNext w:val="0"/>
        <w:keepLines w:val="0"/>
        <w:widowControl w:val="0"/>
        <w:shd w:val="clear" w:color="auto" w:fill="auto"/>
        <w:tabs>
          <w:tab w:pos="813" w:val="left"/>
        </w:tabs>
        <w:bidi w:val="0"/>
        <w:spacing w:before="0" w:after="0" w:line="469" w:lineRule="exact"/>
        <w:ind w:left="0" w:right="0" w:firstLine="440"/>
        <w:jc w:val="both"/>
      </w:pPr>
      <w:bookmarkStart w:id="599" w:name="bookmark599"/>
      <w:r>
        <w:rPr>
          <w:color w:val="000000"/>
          <w:spacing w:val="0"/>
          <w:w w:val="100"/>
          <w:position w:val="0"/>
        </w:rPr>
        <w:t>2</w:t>
      </w:r>
      <w:bookmarkEnd w:id="599"/>
      <w:r>
        <w:rPr>
          <w:color w:val="000000"/>
          <w:spacing w:val="0"/>
          <w:w w:val="100"/>
          <w:position w:val="0"/>
        </w:rPr>
        <w:t>、</w:t>
        <w:tab/>
        <w:t>董事会薪酬与考核委员会履职情况</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薪酬与考核委员会在报告期内按照公司经营层年度绩效考核办法对报告期内公司董事、监事及高级管 理人员进行考核。</w:t>
      </w:r>
    </w:p>
    <w:p>
      <w:pPr>
        <w:pStyle w:val="Style26"/>
        <w:keepNext w:val="0"/>
        <w:keepLines w:val="0"/>
        <w:widowControl w:val="0"/>
        <w:shd w:val="clear" w:color="auto" w:fill="auto"/>
        <w:tabs>
          <w:tab w:pos="813" w:val="left"/>
        </w:tabs>
        <w:bidi w:val="0"/>
        <w:spacing w:before="0" w:after="0" w:line="469" w:lineRule="exact"/>
        <w:ind w:left="0" w:right="0" w:firstLine="440"/>
        <w:jc w:val="both"/>
      </w:pPr>
      <w:bookmarkStart w:id="600" w:name="bookmark600"/>
      <w:r>
        <w:rPr>
          <w:color w:val="000000"/>
          <w:spacing w:val="0"/>
          <w:w w:val="100"/>
          <w:position w:val="0"/>
        </w:rPr>
        <w:t>3</w:t>
      </w:r>
      <w:bookmarkEnd w:id="600"/>
      <w:r>
        <w:rPr>
          <w:color w:val="000000"/>
          <w:spacing w:val="0"/>
          <w:w w:val="100"/>
          <w:position w:val="0"/>
        </w:rPr>
        <w:t>、</w:t>
        <w:tab/>
        <w:t>董事会审计委员会履职情况</w:t>
      </w:r>
    </w:p>
    <w:p>
      <w:pPr>
        <w:pStyle w:val="Style2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审计委员会根据《公司法》、中国证监会《上市公司治理准则》及《董事会审计委员会工作细则》的 有关规定，积极履行职责。报告期内，审计委员会监督和评估外部审计机构工作，审阅公司的财务报告并 对其发表意见，继续积极深入完善内控体系建设、全面开展推广内部控制评价工作，以及协调管理层及相 关部门与外部审计机构的沟通，确保审计的独立性并保质保量如期完成审计工作等。</w:t>
      </w:r>
    </w:p>
    <w:p>
      <w:pPr>
        <w:pStyle w:val="Style26"/>
        <w:keepNext w:val="0"/>
        <w:keepLines w:val="0"/>
        <w:widowControl w:val="0"/>
        <w:shd w:val="clear" w:color="auto" w:fill="auto"/>
        <w:tabs>
          <w:tab w:pos="813" w:val="left"/>
        </w:tabs>
        <w:bidi w:val="0"/>
        <w:spacing w:before="0" w:after="0" w:line="469" w:lineRule="exact"/>
        <w:ind w:left="0" w:right="0" w:firstLine="440"/>
        <w:jc w:val="both"/>
      </w:pPr>
      <w:bookmarkStart w:id="601" w:name="bookmark601"/>
      <w:r>
        <w:rPr>
          <w:color w:val="000000"/>
          <w:spacing w:val="0"/>
          <w:w w:val="100"/>
          <w:position w:val="0"/>
        </w:rPr>
        <w:t>4</w:t>
      </w:r>
      <w:bookmarkEnd w:id="601"/>
      <w:r>
        <w:rPr>
          <w:color w:val="000000"/>
          <w:spacing w:val="0"/>
          <w:w w:val="100"/>
          <w:position w:val="0"/>
        </w:rPr>
        <w:t>、</w:t>
        <w:tab/>
        <w:t>董事会提名委员会履职情况</w:t>
      </w:r>
    </w:p>
    <w:p>
      <w:pPr>
        <w:pStyle w:val="Style26"/>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提名委员会在报告期内，按照《董事会提名委员会工作细则》履行了职责。</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七</w:t>
      </w:r>
      <w:bookmarkEnd w:id="604"/>
      <w:r>
        <w:rPr>
          <w:color w:val="000000"/>
          <w:spacing w:val="0"/>
          <w:w w:val="100"/>
          <w:position w:val="0"/>
        </w:rPr>
        <w:t>、</w:t>
        <w:tab/>
        <w:t>监事会工作情况</w:t>
      </w:r>
      <w:bookmarkEnd w:id="602"/>
      <w:bookmarkEnd w:id="603"/>
      <w:bookmarkEnd w:id="60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22" w:val="left"/>
        </w:tabs>
        <w:bidi w:val="0"/>
        <w:spacing w:before="0" w:after="20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八</w:t>
      </w:r>
      <w:bookmarkEnd w:id="608"/>
      <w:r>
        <w:rPr>
          <w:color w:val="000000"/>
          <w:spacing w:val="0"/>
          <w:w w:val="100"/>
          <w:position w:val="0"/>
        </w:rPr>
        <w:t>、</w:t>
        <w:tab/>
        <w:t>高级管理人员的考评及激励情况</w:t>
      </w:r>
      <w:bookmarkEnd w:id="606"/>
      <w:bookmarkEnd w:id="607"/>
      <w:bookmarkEnd w:id="609"/>
    </w:p>
    <w:p>
      <w:pPr>
        <w:pStyle w:val="Style2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公司内高级管理人员均依据《公司章程》，履行本岗位职责。公司董事会、薪酬与考核委员会根据董 事、监事及高级管理人员职责履行情况及绩效情况，开展个人考核评测，并依据考评结果提出薪酬调整方 案，提交董事会、股东大会审议及实施。</w:t>
      </w:r>
    </w:p>
    <w:p>
      <w:pPr>
        <w:pStyle w:val="Style28"/>
        <w:keepNext/>
        <w:keepLines/>
        <w:widowControl w:val="0"/>
        <w:shd w:val="clear" w:color="auto" w:fill="auto"/>
        <w:tabs>
          <w:tab w:pos="522" w:val="left"/>
        </w:tabs>
        <w:bidi w:val="0"/>
        <w:spacing w:before="0" w:after="1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九</w:t>
      </w:r>
      <w:bookmarkEnd w:id="612"/>
      <w:r>
        <w:rPr>
          <w:color w:val="000000"/>
          <w:spacing w:val="0"/>
          <w:w w:val="100"/>
          <w:position w:val="0"/>
        </w:rPr>
        <w:t>、</w:t>
        <w:tab/>
        <w:t>内部控制评价报告</w:t>
      </w:r>
      <w:bookmarkEnd w:id="610"/>
      <w:bookmarkEnd w:id="611"/>
      <w:bookmarkEnd w:id="613"/>
    </w:p>
    <w:p>
      <w:pPr>
        <w:pStyle w:val="Style24"/>
        <w:keepNext/>
        <w:keepLines/>
        <w:widowControl w:val="0"/>
        <w:shd w:val="clear" w:color="auto" w:fill="auto"/>
        <w:tabs>
          <w:tab w:pos="368" w:val="left"/>
        </w:tabs>
        <w:bidi w:val="0"/>
        <w:spacing w:before="0" w:after="340" w:line="470" w:lineRule="exact"/>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w:t>
        <w:tab/>
        <w:t>报告期内发现的内部控制重大缺陷的具体情况</w:t>
      </w:r>
      <w:bookmarkEnd w:id="614"/>
      <w:bookmarkEnd w:id="615"/>
      <w:bookmarkEnd w:id="61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378" w:val="left"/>
        </w:tabs>
        <w:bidi w:val="0"/>
        <w:spacing w:before="0" w:after="340" w:line="470" w:lineRule="exact"/>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t>内控自我评价报告</w:t>
      </w:r>
      <w:bookmarkEnd w:id="618"/>
      <w:bookmarkEnd w:id="619"/>
      <w:bookmarkEnd w:id="62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详见刊登在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上的《北京四维 图新科技股份有限公司关于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非财务报告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r>
        <w:rPr>
          <w:color w:val="000000"/>
          <w:spacing w:val="0"/>
          <w:w w:val="100"/>
          <w:position w:val="0"/>
        </w:rPr>
        <w:t>十、内部控制审计报告或鉴证报告</w:t>
      </w:r>
      <w:bookmarkEnd w:id="622"/>
      <w:bookmarkEnd w:id="623"/>
      <w:bookmarkEnd w:id="624"/>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内部控制鉴证报告</w:t>
      </w:r>
      <w:r>
        <w:br w:type="page"/>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详见刊登在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上的《北京四维图新科 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336" w:lineRule="exact"/>
        <w:ind w:left="0" w:right="0" w:firstLine="0"/>
        <w:jc w:val="left"/>
        <w:sectPr>
          <w:footnotePr>
            <w:pos w:val="pageBottom"/>
            <w:numFmt w:val="decimal"/>
            <w:numRestart w:val="continuous"/>
          </w:footnotePr>
          <w:pgSz w:w="11900" w:h="16840"/>
          <w:pgMar w:top="1249" w:right="1069" w:bottom="1739" w:left="1049"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0" w:after="580" w:line="240" w:lineRule="auto"/>
        <w:ind w:left="0" w:right="0" w:firstLine="0"/>
        <w:jc w:val="center"/>
      </w:pPr>
      <w:bookmarkStart w:id="625" w:name="bookmark625"/>
      <w:bookmarkStart w:id="626" w:name="bookmark626"/>
      <w:bookmarkStart w:id="627" w:name="bookmark627"/>
      <w:r>
        <w:rPr>
          <w:color w:val="000000"/>
          <w:spacing w:val="0"/>
          <w:w w:val="100"/>
          <w:position w:val="0"/>
        </w:rPr>
        <w:t>第十节公司债券相关情况</w:t>
      </w:r>
      <w:bookmarkEnd w:id="625"/>
      <w:bookmarkEnd w:id="626"/>
      <w:bookmarkEnd w:id="627"/>
    </w:p>
    <w:p>
      <w:pPr>
        <w:pStyle w:val="Style32"/>
        <w:keepNext w:val="0"/>
        <w:keepLines w:val="0"/>
        <w:widowControl w:val="0"/>
        <w:shd w:val="clear" w:color="auto" w:fill="auto"/>
        <w:bidi w:val="0"/>
        <w:spacing w:before="0" w:line="240" w:lineRule="auto"/>
        <w:ind w:left="0" w:right="0" w:firstLine="0"/>
        <w:jc w:val="left"/>
      </w:pPr>
      <w:bookmarkStart w:id="628" w:name="bookmark628"/>
      <w:r>
        <w:rPr>
          <w:color w:val="000000"/>
          <w:spacing w:val="0"/>
          <w:w w:val="100"/>
          <w:position w:val="0"/>
        </w:rPr>
        <w:t>公司是否存在公开发行并在证券交易所上市，且在年度报告批准报出日未到期或到期未能全额兑付的公司债券</w:t>
      </w:r>
      <w:bookmarkEnd w:id="62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日，公司召开第三届董事会第二十二次会议，审议通过了《关于公司符合面向合格投资 者公开发行公司债券条件的议案》、《关于公司面向合格投资者公开发行公司债券的议案》、《关于提请 股东大会授权董事会或董事会授权人士办理本次面向合格投资者公开发行公司债券相关事项的议案》，同 意公司面向合格投资者公开发行不超过</w:t>
      </w:r>
      <w:r>
        <w:rPr>
          <w:color w:val="000000"/>
          <w:spacing w:val="0"/>
          <w:w w:val="100"/>
          <w:position w:val="0"/>
        </w:rPr>
        <w:t>12</w:t>
      </w:r>
      <w:r>
        <w:rPr>
          <w:color w:val="000000"/>
          <w:spacing w:val="0"/>
          <w:w w:val="100"/>
          <w:position w:val="0"/>
        </w:rPr>
        <w:t>亿元人民币的公司债券，公司债券的募集资金拟用于补充公司流 动资金。</w:t>
      </w:r>
    </w:p>
    <w:p>
      <w:pPr>
        <w:pStyle w:val="Style2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日公司召开</w:t>
      </w:r>
      <w:r>
        <w:rPr>
          <w:color w:val="000000"/>
          <w:spacing w:val="0"/>
          <w:w w:val="100"/>
          <w:position w:val="0"/>
        </w:rPr>
        <w:t>2016</w:t>
      </w:r>
      <w:r>
        <w:rPr>
          <w:color w:val="000000"/>
          <w:spacing w:val="0"/>
          <w:w w:val="100"/>
          <w:position w:val="0"/>
        </w:rPr>
        <w:t>年第一次临时股东大会，审议通过了《关于公司符合面向合格投资者公开 发行公司债券条件的议案》、《关于公司面向合格投资者公开发行公司债券的议案》、《关于提请股东大 会授权董事会或董事会授权人士办理本次面向合格投资者公开发行公司债券相关事项的议案》。</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日，公司召开第三届董事会第二十六次会议，审议通过《关于公司面向合格投资者公开 发行公司债券采用分期发行和无担保发行的议案》，公司此次公司面向合格投资者公开发行不超过</w:t>
      </w:r>
      <w:r>
        <w:rPr>
          <w:color w:val="000000"/>
          <w:spacing w:val="0"/>
          <w:w w:val="100"/>
          <w:position w:val="0"/>
        </w:rPr>
        <w:t>12</w:t>
      </w:r>
      <w:r>
        <w:rPr>
          <w:color w:val="000000"/>
          <w:spacing w:val="0"/>
          <w:w w:val="100"/>
          <w:position w:val="0"/>
        </w:rPr>
        <w:t>亿元 人民币的公司债券将采用分期发行和无担保发行。</w:t>
      </w:r>
    </w:p>
    <w:p>
      <w:pPr>
        <w:pStyle w:val="Style2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w:t>
      </w:r>
      <w:r>
        <w:rPr>
          <w:color w:val="000000"/>
          <w:spacing w:val="0"/>
          <w:w w:val="100"/>
          <w:position w:val="0"/>
        </w:rPr>
        <w:t>，</w:t>
      </w:r>
      <w:r>
        <w:rPr>
          <w:color w:val="000000"/>
          <w:spacing w:val="0"/>
          <w:w w:val="100"/>
          <w:position w:val="0"/>
        </w:rPr>
        <w:t>公司披露《关于向合格投资者公开发行公司债券申请获中国证监会核准批复的公告》</w:t>
      </w:r>
      <w:r>
        <w:rPr>
          <w:color w:val="000000"/>
          <w:spacing w:val="0"/>
          <w:w w:val="100"/>
          <w:position w:val="0"/>
        </w:rPr>
        <w:t xml:space="preserve">， </w:t>
      </w:r>
      <w:r>
        <w:rPr>
          <w:color w:val="000000"/>
          <w:spacing w:val="0"/>
          <w:w w:val="100"/>
          <w:position w:val="0"/>
        </w:rPr>
        <w:t>中国证监会核准公司向合格投资者公开发行面值总额不超过</w:t>
      </w:r>
      <w:r>
        <w:rPr>
          <w:color w:val="000000"/>
          <w:spacing w:val="0"/>
          <w:w w:val="100"/>
          <w:position w:val="0"/>
        </w:rPr>
        <w:t>12</w:t>
      </w:r>
      <w:r>
        <w:rPr>
          <w:color w:val="000000"/>
          <w:spacing w:val="0"/>
          <w:w w:val="100"/>
          <w:position w:val="0"/>
        </w:rPr>
        <w:t>亿元的公司债券。</w:t>
      </w:r>
    </w:p>
    <w:p>
      <w:pPr>
        <w:pStyle w:val="Style26"/>
        <w:keepNext w:val="0"/>
        <w:keepLines w:val="0"/>
        <w:widowControl w:val="0"/>
        <w:shd w:val="clear" w:color="auto" w:fill="auto"/>
        <w:bidi w:val="0"/>
        <w:spacing w:before="0" w:after="140" w:line="470" w:lineRule="exact"/>
        <w:ind w:left="0" w:right="0" w:firstLine="440"/>
        <w:jc w:val="both"/>
        <w:sectPr>
          <w:footnotePr>
            <w:pos w:val="pageBottom"/>
            <w:numFmt w:val="decimal"/>
            <w:numRestart w:val="continuous"/>
          </w:footnotePr>
          <w:pgSz w:w="11900" w:h="16840"/>
          <w:pgMar w:top="1930" w:right="1109" w:bottom="1930" w:left="1109" w:header="0" w:footer="3" w:gutter="0"/>
          <w:cols w:space="720"/>
          <w:noEndnote/>
          <w:rtlGutter w:val="0"/>
          <w:docGrid w:linePitch="360"/>
        </w:sectPr>
      </w:pPr>
      <w:r>
        <w:rPr>
          <w:color w:val="000000"/>
          <w:spacing w:val="0"/>
          <w:w w:val="100"/>
          <w:position w:val="0"/>
        </w:rPr>
        <w:t>截止目前，公司尚未启动本次公司债券的发行工作。</w:t>
      </w:r>
    </w:p>
    <w:p>
      <w:pPr>
        <w:pStyle w:val="Style12"/>
        <w:keepNext/>
        <w:keepLines/>
        <w:widowControl w:val="0"/>
        <w:shd w:val="clear" w:color="auto" w:fill="auto"/>
        <w:bidi w:val="0"/>
        <w:spacing w:before="600" w:after="520" w:line="240" w:lineRule="auto"/>
        <w:ind w:left="0" w:right="0" w:firstLine="0"/>
        <w:jc w:val="center"/>
      </w:pPr>
      <w:bookmarkStart w:id="629" w:name="bookmark629"/>
      <w:bookmarkStart w:id="630" w:name="bookmark630"/>
      <w:bookmarkStart w:id="631" w:name="bookmark631"/>
      <w:r>
        <w:rPr>
          <w:color w:val="000000"/>
          <w:spacing w:val="0"/>
          <w:w w:val="100"/>
          <w:position w:val="0"/>
        </w:rPr>
        <w:t>第十一节财务报告</w:t>
      </w:r>
      <w:bookmarkEnd w:id="629"/>
      <w:bookmarkEnd w:id="630"/>
      <w:bookmarkEnd w:id="631"/>
    </w:p>
    <w:p>
      <w:pPr>
        <w:pStyle w:val="Style30"/>
        <w:keepNext w:val="0"/>
        <w:keepLines w:val="0"/>
        <w:widowControl w:val="0"/>
        <w:shd w:val="clear" w:color="auto" w:fill="auto"/>
        <w:bidi w:val="0"/>
        <w:spacing w:before="0" w:after="0" w:line="240" w:lineRule="auto"/>
        <w:ind w:left="245" w:right="0" w:firstLine="0"/>
        <w:jc w:val="left"/>
        <w:rPr>
          <w:sz w:val="22"/>
          <w:szCs w:val="22"/>
        </w:rPr>
      </w:pPr>
      <w:bookmarkStart w:id="632" w:name="bookmark632"/>
      <w:r>
        <w:rPr>
          <w:b/>
          <w:bCs/>
          <w:color w:val="000000"/>
          <w:spacing w:val="0"/>
          <w:w w:val="100"/>
          <w:position w:val="0"/>
          <w:sz w:val="22"/>
          <w:szCs w:val="22"/>
        </w:rPr>
        <w:t>、审计报告</w:t>
      </w:r>
      <w:bookmarkEnd w:id="6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XYZH/2017BJA70155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季晟、彭旭</w:t>
            </w:r>
          </w:p>
        </w:tc>
      </w:tr>
    </w:tbl>
    <w:p>
      <w:pPr>
        <w:widowControl w:val="0"/>
        <w:spacing w:after="339" w:line="1" w:lineRule="exact"/>
      </w:pPr>
    </w:p>
    <w:p>
      <w:pPr>
        <w:pStyle w:val="Style28"/>
        <w:keepNext/>
        <w:keepLines/>
        <w:widowControl w:val="0"/>
        <w:shd w:val="clear" w:color="auto" w:fill="auto"/>
        <w:bidi w:val="0"/>
        <w:spacing w:before="0" w:after="40" w:line="240" w:lineRule="auto"/>
        <w:ind w:left="0" w:right="0" w:firstLine="0"/>
        <w:jc w:val="center"/>
      </w:pPr>
      <w:bookmarkStart w:id="633" w:name="bookmark633"/>
      <w:bookmarkStart w:id="634" w:name="bookmark634"/>
      <w:bookmarkStart w:id="635" w:name="bookmark635"/>
      <w:r>
        <w:rPr>
          <w:color w:val="000000"/>
          <w:spacing w:val="0"/>
          <w:w w:val="100"/>
          <w:position w:val="0"/>
        </w:rPr>
        <w:t>审计报告</w:t>
      </w:r>
      <w:bookmarkEnd w:id="633"/>
      <w:bookmarkEnd w:id="634"/>
      <w:bookmarkEnd w:id="635"/>
    </w:p>
    <w:p>
      <w:pPr>
        <w:pStyle w:val="Style120"/>
        <w:keepNext w:val="0"/>
        <w:keepLines w:val="0"/>
        <w:widowControl w:val="0"/>
        <w:shd w:val="clear" w:color="auto" w:fill="auto"/>
        <w:bidi w:val="0"/>
        <w:spacing w:before="0" w:line="240" w:lineRule="auto"/>
        <w:ind w:left="0" w:right="0" w:firstLine="0"/>
        <w:jc w:val="right"/>
      </w:pPr>
      <w:r>
        <w:rPr>
          <w:color w:val="000000"/>
          <w:spacing w:val="0"/>
          <w:w w:val="100"/>
          <w:position w:val="0"/>
        </w:rPr>
        <w:t>XYZH/2017BJA70155</w:t>
      </w:r>
    </w:p>
    <w:p>
      <w:pPr>
        <w:pStyle w:val="Style24"/>
        <w:keepNext/>
        <w:keepLines/>
        <w:widowControl w:val="0"/>
        <w:shd w:val="clear" w:color="auto" w:fill="auto"/>
        <w:bidi w:val="0"/>
        <w:spacing w:before="0" w:after="240" w:line="311" w:lineRule="exact"/>
        <w:ind w:left="0" w:right="0" w:firstLine="0"/>
        <w:jc w:val="both"/>
      </w:pPr>
      <w:bookmarkStart w:id="636" w:name="bookmark636"/>
      <w:bookmarkStart w:id="637" w:name="bookmark637"/>
      <w:bookmarkStart w:id="638" w:name="bookmark638"/>
      <w:r>
        <w:rPr>
          <w:color w:val="000000"/>
          <w:spacing w:val="0"/>
          <w:w w:val="100"/>
          <w:position w:val="0"/>
        </w:rPr>
        <w:t>北京四维图新科技股份有限公司全体股东：</w:t>
      </w:r>
      <w:bookmarkEnd w:id="636"/>
      <w:bookmarkEnd w:id="637"/>
      <w:bookmarkEnd w:id="638"/>
    </w:p>
    <w:p>
      <w:pPr>
        <w:pStyle w:val="Style26"/>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我们审计了后附的北京四维图新科技股份有限公司（以下简称贵公司）财务报表，包括</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年度的合并及母公司利润表、合并及母公司现金流量表、 合并及母公司股东权益变动表以及财务报表附注。</w:t>
      </w:r>
    </w:p>
    <w:p>
      <w:pPr>
        <w:pStyle w:val="Style24"/>
        <w:keepNext/>
        <w:keepLines/>
        <w:widowControl w:val="0"/>
        <w:shd w:val="clear" w:color="auto" w:fill="auto"/>
        <w:tabs>
          <w:tab w:pos="828" w:val="left"/>
        </w:tabs>
        <w:bidi w:val="0"/>
        <w:spacing w:before="0" w:after="240" w:line="311" w:lineRule="exact"/>
        <w:ind w:left="0" w:right="0" w:firstLine="340"/>
        <w:jc w:val="both"/>
      </w:pPr>
      <w:bookmarkStart w:id="639" w:name="bookmark639"/>
      <w:bookmarkStart w:id="640" w:name="bookmark640"/>
      <w:bookmarkStart w:id="641" w:name="bookmark641"/>
      <w:bookmarkStart w:id="642" w:name="bookmark642"/>
      <w:r>
        <w:rPr>
          <w:color w:val="000000"/>
          <w:spacing w:val="0"/>
          <w:w w:val="100"/>
          <w:position w:val="0"/>
        </w:rPr>
        <w:t>一</w:t>
      </w:r>
      <w:bookmarkEnd w:id="641"/>
      <w:r>
        <w:rPr>
          <w:color w:val="000000"/>
          <w:spacing w:val="0"/>
          <w:w w:val="100"/>
          <w:position w:val="0"/>
        </w:rPr>
        <w:t>、</w:t>
        <w:tab/>
        <w:t>管理层对财务报表的责任</w:t>
      </w:r>
      <w:bookmarkEnd w:id="639"/>
      <w:bookmarkEnd w:id="640"/>
      <w:bookmarkEnd w:id="642"/>
    </w:p>
    <w:p>
      <w:pPr>
        <w:pStyle w:val="Style26"/>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）设计、执行和维护必要的内部控制，以使财务报表不 存在由于舞弊或错误导致的重大错报。</w:t>
      </w:r>
    </w:p>
    <w:p>
      <w:pPr>
        <w:pStyle w:val="Style24"/>
        <w:keepNext/>
        <w:keepLines/>
        <w:widowControl w:val="0"/>
        <w:shd w:val="clear" w:color="auto" w:fill="auto"/>
        <w:tabs>
          <w:tab w:pos="828" w:val="left"/>
        </w:tabs>
        <w:bidi w:val="0"/>
        <w:spacing w:before="0" w:after="240" w:line="311" w:lineRule="exact"/>
        <w:ind w:left="0" w:right="0" w:firstLine="340"/>
        <w:jc w:val="both"/>
      </w:pPr>
      <w:bookmarkStart w:id="643" w:name="bookmark643"/>
      <w:bookmarkStart w:id="644" w:name="bookmark644"/>
      <w:bookmarkStart w:id="645" w:name="bookmark645"/>
      <w:bookmarkStart w:id="646" w:name="bookmark646"/>
      <w:r>
        <w:rPr>
          <w:color w:val="000000"/>
          <w:spacing w:val="0"/>
          <w:w w:val="100"/>
          <w:position w:val="0"/>
        </w:rPr>
        <w:t>二</w:t>
      </w:r>
      <w:bookmarkEnd w:id="645"/>
      <w:r>
        <w:rPr>
          <w:color w:val="000000"/>
          <w:spacing w:val="0"/>
          <w:w w:val="100"/>
          <w:position w:val="0"/>
        </w:rPr>
        <w:t>、</w:t>
        <w:tab/>
        <w:t>注册会计师的责任</w:t>
      </w:r>
      <w:bookmarkEnd w:id="643"/>
      <w:bookmarkEnd w:id="644"/>
      <w:bookmarkEnd w:id="646"/>
    </w:p>
    <w:p>
      <w:pPr>
        <w:pStyle w:val="Style26"/>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26"/>
        <w:keepNext w:val="0"/>
        <w:keepLines w:val="0"/>
        <w:widowControl w:val="0"/>
        <w:shd w:val="clear" w:color="auto" w:fill="auto"/>
        <w:bidi w:val="0"/>
        <w:spacing w:before="0" w:after="240" w:line="311" w:lineRule="exact"/>
        <w:ind w:left="0" w:right="0" w:firstLine="44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26"/>
        <w:keepNext w:val="0"/>
        <w:keepLines w:val="0"/>
        <w:widowControl w:val="0"/>
        <w:shd w:val="clear" w:color="auto" w:fill="auto"/>
        <w:bidi w:val="0"/>
        <w:spacing w:before="0" w:after="240" w:line="311" w:lineRule="exact"/>
        <w:ind w:left="0" w:right="0" w:firstLine="440"/>
        <w:jc w:val="both"/>
      </w:pPr>
      <w:r>
        <w:rPr>
          <w:color w:val="000000"/>
          <w:spacing w:val="0"/>
          <w:w w:val="100"/>
          <w:position w:val="0"/>
        </w:rPr>
        <w:t>我们相信，我们获取的审计证据是充分、适当的，为发表审计意见提供了基础。</w:t>
      </w:r>
    </w:p>
    <w:p>
      <w:pPr>
        <w:pStyle w:val="Style24"/>
        <w:keepNext/>
        <w:keepLines/>
        <w:widowControl w:val="0"/>
        <w:shd w:val="clear" w:color="auto" w:fill="auto"/>
        <w:bidi w:val="0"/>
        <w:spacing w:before="0" w:after="240" w:line="311" w:lineRule="exact"/>
        <w:ind w:left="0" w:right="0" w:firstLine="400"/>
        <w:jc w:val="both"/>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、审计意见</w:t>
      </w:r>
      <w:bookmarkEnd w:id="647"/>
      <w:bookmarkEnd w:id="648"/>
      <w:bookmarkEnd w:id="650"/>
    </w:p>
    <w:p>
      <w:pPr>
        <w:pStyle w:val="Style26"/>
        <w:keepNext w:val="0"/>
        <w:keepLines w:val="0"/>
        <w:widowControl w:val="0"/>
        <w:shd w:val="clear" w:color="auto" w:fill="auto"/>
        <w:bidi w:val="0"/>
        <w:spacing w:before="0" w:after="240" w:line="311" w:lineRule="exact"/>
        <w:ind w:left="0" w:right="0"/>
        <w:jc w:val="both"/>
      </w:pPr>
      <w:r>
        <w:rPr>
          <w:color w:val="000000"/>
          <w:spacing w:val="0"/>
          <w:w w:val="100"/>
          <w:position w:val="0"/>
        </w:rPr>
        <w:t>我们认为，贵公司财务报表在所有重大方面按照企业会计准则的规定编制，公允反映了贵公司</w:t>
      </w:r>
      <w:r>
        <w:br w:type="page"/>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年度的合并及母公司经营成果和现金流量。</w:t>
      </w:r>
    </w:p>
    <w:p>
      <w:pPr>
        <w:pStyle w:val="Style28"/>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r>
        <w:rPr>
          <w:color w:val="000000"/>
          <w:spacing w:val="0"/>
          <w:w w:val="100"/>
          <w:position w:val="0"/>
        </w:rPr>
        <w:t>二、财务报表</w:t>
      </w:r>
      <w:bookmarkEnd w:id="651"/>
      <w:bookmarkEnd w:id="652"/>
      <w:bookmarkEnd w:id="65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4"/>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color w:val="000000"/>
          <w:spacing w:val="0"/>
          <w:w w:val="100"/>
          <w:position w:val="0"/>
        </w:rPr>
        <w:t>、合并资产负债表</w:t>
      </w:r>
      <w:bookmarkEnd w:id="654"/>
      <w:bookmarkEnd w:id="655"/>
      <w:bookmarkEnd w:id="65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编制单位：北京四维图新科技股份有限公司</w:t>
      </w:r>
    </w:p>
    <w:p>
      <w:pPr>
        <w:pStyle w:val="Style113"/>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u w:val="none"/>
        </w:rPr>
        <w:t>2016</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31</w:t>
      </w:r>
      <w:r>
        <w:rPr>
          <w:rFonts w:ascii="SimSun" w:eastAsia="SimSun" w:hAnsi="SimSun" w:cs="SimSun"/>
          <w:color w:val="000000"/>
          <w:spacing w:val="0"/>
          <w:w w:val="100"/>
          <w:position w:val="0"/>
          <w:sz w:val="17"/>
          <w:szCs w:val="17"/>
          <w:u w:val="none"/>
        </w:rPr>
        <w:t>日</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1,724,246,122.81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1,779,476,180.80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54,726,880.85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38,865,465.84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411,107,244.03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390,432,619.47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28,603,273.75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26,007,062.25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7,340,196.63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8,854,696.64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40,778,474.53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51,208,374.40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57,905,786.88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50,612,685.09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3,453,582.34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3,828,382.70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15,802,455.69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32,157,753.37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2,345,964,017.51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2,381,443,220.56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141,375,897.26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147,905,033.10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41,400,418.46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23,740,093.74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139,273,919.82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143,208,098.53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626,635,185.76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173,917,822.31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221,512,917.24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235,367,250.88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222,305,532.15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134,452,761.68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314,538,036.60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324,084,218.69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8,993,792.22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3,533,335.43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30,460,039.40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28,113,553.56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29,782,967.27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132,453,612.55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1,776,278,706.18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1,346,775,780.47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4,122,242,723.69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3,728,219,001.03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21,920,400.00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34,766,480.00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771,579.00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114,287,355.93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107,791,983.02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57,485,537.41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73,632,341.08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156,149,911.39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126,587,597.54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56,749,881.18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53,390,233.55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327,710.00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159,925.81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459,167,786.79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293,841,794.77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59,582,851.04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41,025,615.03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926,443,012.74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731,195,970.80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11,358,191.25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24,203,355.39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21,383,355.39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24,203,355.39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32,741,546.64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950,646,368.13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763,937,517.44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1,066,527,265.00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711,436,510.00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883,679,794.78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1,181,727,055.50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157,907,497.44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229,040,607.20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-1,404,265.09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-7,435,877.08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106,213,813.12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99,336,058.38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896,308,435.34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785,850,461.77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2,793,417,545.71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2,541,873,601.37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378,178,809.85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422,407,882.22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3,171,596,355.56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2,964,281,483.59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4,122,242,723.69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3,728,219,001.03</w:t>
            </w:r>
          </w:p>
        </w:tc>
      </w:tr>
    </w:tbl>
    <w:p>
      <w:pPr>
        <w:pStyle w:val="Style2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41" behindDoc="0" locked="0" layoutInCell="1" allowOverlap="1">
                <wp:simplePos x="0" y="0"/>
                <wp:positionH relativeFrom="page">
                  <wp:posOffset>711200</wp:posOffset>
                </wp:positionH>
                <wp:positionV relativeFrom="margin">
                  <wp:posOffset>1560830</wp:posOffset>
                </wp:positionV>
                <wp:extent cx="1054735" cy="149225"/>
                <wp:wrapTopAndBottom/>
                <wp:docPr id="122" name="Shape 1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wps:txbx>
                      <wps:bodyPr wrap="none" lIns="0" tIns="0" rIns="0" bIns="0">
                        <a:noAutoFit/>
                      </wps:bodyPr>
                    </wps:wsp>
                  </a:graphicData>
                </a:graphic>
              </wp:anchor>
            </w:drawing>
          </mc:Choice>
          <mc:Fallback>
            <w:pict>
              <v:shape id="_x0000_s1148" type="#_x0000_t202" style="position:absolute;margin-left:56.pt;margin-top:122.90000000000001pt;width:83.049999999999997pt;height:11.75pt;z-index:-125829312;mso-wrap-distance-left:9.pt;mso-wrap-distance-top:11.pt;mso-wrap-distance-right:405.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法定代表人：吴劲风</w:t>
                      </w:r>
                    </w:p>
                  </w:txbxContent>
                </v:textbox>
                <w10:wrap type="topAndBottom" anchorx="page" anchory="margin"/>
              </v:shape>
            </w:pict>
          </mc:Fallback>
        </mc:AlternateContent>
      </w:r>
      <w:r>
        <mc:AlternateContent>
          <mc:Choice Requires="wps">
            <w:drawing>
              <wp:anchor distT="139700" distB="3175" distL="2345690" distR="2574290" simplePos="0" relativeHeight="125829443" behindDoc="0" locked="0" layoutInCell="1" allowOverlap="1">
                <wp:simplePos x="0" y="0"/>
                <wp:positionH relativeFrom="page">
                  <wp:posOffset>2942590</wp:posOffset>
                </wp:positionH>
                <wp:positionV relativeFrom="margin">
                  <wp:posOffset>1560830</wp:posOffset>
                </wp:positionV>
                <wp:extent cx="1395730" cy="146050"/>
                <wp:wrapTopAndBottom/>
                <wp:docPr id="124" name="Shape 12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主管会计工作负责人：唐伟</w:t>
                            </w:r>
                          </w:p>
                        </w:txbxContent>
                      </wps:txbx>
                      <wps:bodyPr wrap="none" lIns="0" tIns="0" rIns="0" bIns="0">
                        <a:noAutoFit/>
                      </wps:bodyPr>
                    </wps:wsp>
                  </a:graphicData>
                </a:graphic>
              </wp:anchor>
            </w:drawing>
          </mc:Choice>
          <mc:Fallback>
            <w:pict>
              <v:shape id="_x0000_s1150" type="#_x0000_t202" style="position:absolute;margin-left:231.70000000000002pt;margin-top:122.90000000000001pt;width:109.90000000000001pt;height:11.5pt;z-index:-125829310;mso-wrap-distance-left:184.70000000000002pt;mso-wrap-distance-top:11.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主管会计工作负责人：唐伟</w:t>
                      </w:r>
                    </w:p>
                  </w:txbxContent>
                </v:textbox>
                <w10:wrap type="topAndBottom" anchorx="page" anchory="margin"/>
              </v:shape>
            </w:pict>
          </mc:Fallback>
        </mc:AlternateContent>
      </w:r>
      <w:r>
        <mc:AlternateContent>
          <mc:Choice Requires="wps">
            <w:drawing>
              <wp:anchor distT="139700" distB="0" distL="4918075" distR="114300" simplePos="0" relativeHeight="125829445" behindDoc="0" locked="0" layoutInCell="1" allowOverlap="1">
                <wp:simplePos x="0" y="0"/>
                <wp:positionH relativeFrom="page">
                  <wp:posOffset>5514975</wp:posOffset>
                </wp:positionH>
                <wp:positionV relativeFrom="margin">
                  <wp:posOffset>1560830</wp:posOffset>
                </wp:positionV>
                <wp:extent cx="1283335" cy="149225"/>
                <wp:wrapTopAndBottom/>
                <wp:docPr id="126" name="Shape 12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wps:txbx>
                      <wps:bodyPr wrap="none" lIns="0" tIns="0" rIns="0" bIns="0">
                        <a:noAutoFit/>
                      </wps:bodyPr>
                    </wps:wsp>
                  </a:graphicData>
                </a:graphic>
              </wp:anchor>
            </w:drawing>
          </mc:Choice>
          <mc:Fallback>
            <w:pict>
              <v:shape id="_x0000_s1152" type="#_x0000_t202" style="position:absolute;margin-left:434.25pt;margin-top:122.90000000000001pt;width:101.05pt;height:11.75pt;z-index:-125829308;mso-wrap-distance-left:387.25pt;mso-wrap-distance-top:11.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会计机构负责人：姜晓明</w:t>
                      </w:r>
                    </w:p>
                  </w:txbxContent>
                </v:textbox>
                <w10:wrap type="topAndBottom" anchorx="page" anchory="margin"/>
              </v:shape>
            </w:pict>
          </mc:Fallback>
        </mc:AlternateContent>
      </w: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color w:val="000000"/>
          <w:spacing w:val="0"/>
          <w:w w:val="100"/>
          <w:position w:val="0"/>
        </w:rPr>
        <w:t>、母公司资产负债表</w:t>
      </w:r>
      <w:bookmarkEnd w:id="658"/>
      <w:bookmarkEnd w:id="659"/>
      <w:bookmarkEnd w:id="6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985,042,715.09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1,117,675,638.67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23,839,678.61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15,335,700.76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245,292,043.47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309,256,900.58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2,248,635.66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4,252,524.80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3,410,581.31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5,851,195.11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20,675,948.61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22,641,823.28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1,464,637.73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1,148,723.19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31,928,400.00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1,281,104,464.58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1,509,555,544.12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113,191,830.50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121,522,438.91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1,068,742,622.39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999,033,563.01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55,292,904.79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54,040,518.97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626,635,185.76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173,736,230.81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42,918,710.19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20,163,963.83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152,248,485.82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111,547,321.38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1,119,030.21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1,122,613.36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18,528,436.68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16,928,629.34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56,890,011.13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132,453,612.56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2,135,567,217.47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1,630,548,892.17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3,416,671,682.05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3,140,104,436.29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40,550,111.55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53,342,862.10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3,911,049.50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84,642,346.98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73,083,499.55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25,422,775.91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15,873,294.94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522,098,766.78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426,505,757.60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29,876,687.83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18,564,596.37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706,501,738.55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587,762,010.56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706,501,738.55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587,762,010.56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1,066,527,265.00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711,436,510.00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947,472,406.38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1,245,530,621.27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157,907,497.44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229,040,607.20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119,118,334.23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112,240,579.49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734,959,435.33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712,175,322.17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2,710,169,943.50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2,552,342,425.73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3,416,671,682.05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3,140,104,436.29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3</w:t>
      </w:r>
      <w:bookmarkEnd w:id="664"/>
      <w:r>
        <w:rPr>
          <w:color w:val="000000"/>
          <w:spacing w:val="0"/>
          <w:w w:val="100"/>
          <w:position w:val="0"/>
        </w:rPr>
        <w:t>、合并利润表</w:t>
      </w:r>
      <w:bookmarkEnd w:id="662"/>
      <w:bookmarkEnd w:id="663"/>
      <w:bookmarkEnd w:id="66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1,585,306,335.51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1,506,153,411.37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1,585,306,335.51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1,506,153,411.37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1,520,341,000.18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1,405,562,695.46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366,987,308.45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355,973,019.26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13,720,362.09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13,417,310.37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112,528,660.60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105,029,637.57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1,017,768,494.27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941,985,758.55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-26,764,909.73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-19,092,937.78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36,101,084.50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8,249,907.49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20,449,978.54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22,884,046.26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14,659,142.82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6,420,694.29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85,415,313.87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123,474,762.17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81,003,411.41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88,363,394.17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261,824.14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672,690.13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2,812,804.89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13,105,758.81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702,653.85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11,312,183.76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163,605,920.39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198,732,397.53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47,347,015.59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52,785,739.48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116,258,904.80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145,946,658.05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156,569,086.39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130,160,648.82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-40,310,181.59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15,786,009.23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5,919,619.84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-7,311,350.07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6,031,611.99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-2,935,800.46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重新计量设定受益计划净负债或净资产的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权益法下在被投资单位不能重分类进损益 的其他综合收益中享有的份额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6,031,611.99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-2,935,800.46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权益法下在被投资单位以后将重分类进损 益的其他综合收益中享有的份额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持有至到期投资重分类为可供出售金融资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6,031,611.99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-2,935,800.46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-4,375,549.61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122,178,524.64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138,635,307.98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162,600,698.38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127,224,848.36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-40,422,173.74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11,410,459.62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0.1248</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509" w:val="left"/>
          <w:tab w:pos="7560" w:val="left"/>
        </w:tabs>
        <w:bidi w:val="0"/>
        <w:spacing w:before="0" w:after="160" w:line="240" w:lineRule="auto"/>
        <w:ind w:left="0" w:right="0" w:firstLine="0"/>
        <w:jc w:val="both"/>
      </w:pPr>
      <w:r>
        <w:rPr>
          <w:color w:val="000000"/>
          <w:spacing w:val="0"/>
          <w:w w:val="100"/>
          <w:position w:val="0"/>
        </w:rPr>
        <w:t>法定代表人：吴劲风</w:t>
        <w:tab/>
        <w:t>主管会计工作负责人：唐伟</w:t>
        <w:tab/>
        <w:t>会计机构负责人：姜晓明</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注：财务费用涉及金融业务需单独列示汇兑收益项目。</w:t>
      </w:r>
    </w:p>
    <w:p>
      <w:pPr>
        <w:pStyle w:val="Style24"/>
        <w:keepNext/>
        <w:keepLines/>
        <w:widowControl w:val="0"/>
        <w:shd w:val="clear" w:color="auto" w:fill="auto"/>
        <w:bidi w:val="0"/>
        <w:spacing w:before="0" w:after="400" w:line="240" w:lineRule="auto"/>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4</w:t>
      </w:r>
      <w:bookmarkEnd w:id="668"/>
      <w:r>
        <w:rPr>
          <w:color w:val="000000"/>
          <w:spacing w:val="0"/>
          <w:w w:val="100"/>
          <w:position w:val="0"/>
        </w:rPr>
        <w:t>、母公司利润表</w:t>
      </w:r>
      <w:bookmarkEnd w:id="666"/>
      <w:bookmarkEnd w:id="667"/>
      <w:bookmarkEnd w:id="66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726,141,983.79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680,582,291.55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86,931,367.11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110,890,927.77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8,825,546.69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9,189,397.05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20,737,567.02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39,961,877.30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626,172,448.95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608,233,821.78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-18,935,820.96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-16,873,600.09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14,027,044.84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3,368,085.34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22,291,062.07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23,825,966.13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13,769,059.90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6,489,832.11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10,674,892.21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-50,362,251.47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69,891,983.00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70,234,946.55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598,149.53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2,273,895.96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1,157,152.39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96,425.38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78,292,979.25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18,715,542.69</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9,515,431.89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450,718.75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68,777,547.36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18,264,823.94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重新计量设定受益计划净负债或净资产的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权益法下在被投资单位不能重分类进损益 的其他综合收益中享有的份额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权益法下在被投资单位以后将重分类进损 益的其他综合收益中享有的份额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持有至到期投资重分类为可供出售金融资 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68,777,547.36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18,264,823.94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0.0175</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5</w:t>
      </w:r>
      <w:bookmarkEnd w:id="672"/>
      <w:r>
        <w:rPr>
          <w:color w:val="000000"/>
          <w:spacing w:val="0"/>
          <w:w w:val="100"/>
          <w:position w:val="0"/>
        </w:rPr>
        <w:t>、合并现金流量表</w:t>
      </w:r>
      <w:bookmarkEnd w:id="670"/>
      <w:bookmarkEnd w:id="671"/>
      <w:bookmarkEnd w:id="67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1,578,469,321.32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1,373,656,131.82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处置以公允价值计量且其变动计入当期损益的金融 资产净增加额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67,356,391.68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72,090,866.37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65,057,982.47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70,104,583.43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1,710,883,695.47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1,515,851,581.62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288,715,548.94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240,972,547.36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541,257,775.60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456,923,219.97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132,037,476.90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151,322,536.05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350,255,759.41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370,150,481.11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1,312,266,560.85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1,219,368,784.49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398,617,134.62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296,482,797.13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903,000,000.00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4,247,812.97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16,463,351.97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 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1,964,846.91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5,123,827.33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164,848,237.72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154,523,013.81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565,770,525.40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1,079,110,193.11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459,563,543.68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307,783,505.88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1,034,473,536.69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42,432,988.75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33,767,457.84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88,608,094.02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894,831,001.52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1,473,298,125.34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-329,060,476.12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-394,187,932.23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276,840,607.20</w:t>
            </w:r>
          </w:p>
        </w:tc>
      </w:tr>
    </w:tbl>
    <w:p>
      <w:pPr>
        <w:widowControl w:val="0"/>
        <w:spacing w:line="1" w:lineRule="exact"/>
      </w:pPr>
      <w:r>
        <w:br w:type="page"/>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47,800,000.00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109,090,995.19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9,680,920.20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109,688,995.19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286,521,527.40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25,500,728.25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70,866,329.19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44,495,893.45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39,473,986.46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486,072.47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29,632,673.37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9,768,996.99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99,629,295.07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120,109,312.64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10,059,700.12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166,412,214.76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3,228,778.90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1,116,297.63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82,845,137.52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69,823,377.29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1,281,119,166.94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1,211,295,789.65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1,363,964,304.46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1,281,119,166.94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6</w:t>
      </w:r>
      <w:bookmarkEnd w:id="676"/>
      <w:r>
        <w:rPr>
          <w:color w:val="000000"/>
          <w:spacing w:val="0"/>
          <w:w w:val="100"/>
          <w:position w:val="0"/>
        </w:rPr>
        <w:t>、母公司现金流量表</w:t>
      </w:r>
      <w:bookmarkEnd w:id="674"/>
      <w:bookmarkEnd w:id="675"/>
      <w:bookmarkEnd w:id="67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779,944,250.24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657,536,650.25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65,786,053.34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68,267,004.64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29,768,981.39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33,544,116.09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875,499,284.97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759,347,770.98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27,994,433.83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20,994,973.60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191,621,915.47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184,924,792.18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92,564,573.07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91,936,357.01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321,412,513.57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270,150,745.23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633,593,435.94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568,006,868.02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241,905,849.03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191,340,902.96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917,582,800.00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7,757,062.97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17,552,175.10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566,786.66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1,762,247.30</w:t>
            </w:r>
          </w:p>
        </w:tc>
      </w:tr>
    </w:tbl>
    <w:p>
      <w:pPr>
        <w:widowControl w:val="0"/>
        <w:spacing w:line="1" w:lineRule="exact"/>
      </w:pPr>
      <w:r>
        <w:br w:type="page"/>
      </w:r>
    </w:p>
    <w:tbl>
      <w:tblPr>
        <w:tblOverlap w:val="never"/>
        <w:jc w:val="center"/>
        <w:tblLayout w:type="fixed"/>
      </w:tblPr>
      <w:tblGrid>
        <w:gridCol w:w="4402"/>
        <w:gridCol w:w="2587"/>
        <w:gridCol w:w="2597"/>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金净额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147,448,654.90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134,678,219.17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555,772,504.53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1,167,515,441.57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342,019,848.73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237,352,612.05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442,052,400.00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1,040,590,830.00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35,985,020.00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276,692,700.00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34,830,750.00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830,086,268.73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1,589,466,892.05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-274,313,764.20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-421,951,450.48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229,040,607.20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109,090,995.19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9,680,920.20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109,090,995.19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256,721,527.40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39,113,663.04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35,426,745.09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29,632,673.37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9,768,996.99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68,746,336.41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63,195,742.08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40,344,658.78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193,525,785.32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8,199,385.58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-37,042,198.41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813,053,319.89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850,095,518.30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821,252,705.47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813,053,319.89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7</w:t>
      </w:r>
      <w:bookmarkEnd w:id="680"/>
      <w:r>
        <w:rPr>
          <w:color w:val="000000"/>
          <w:spacing w:val="0"/>
          <w:w w:val="100"/>
          <w:position w:val="0"/>
        </w:rPr>
        <w:t>、合并所有者权益变动表</w:t>
      </w:r>
      <w:bookmarkEnd w:id="678"/>
      <w:bookmarkEnd w:id="679"/>
      <w:bookmarkEnd w:id="68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711,43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6,510.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-7,435,8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785,850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81,483.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1,181,7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229,040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99,336,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785,850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2,964,2</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27,055.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81,483.</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,461.77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,882.22</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110,457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-44,229,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207,314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7,260.7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109.76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,973.57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072.37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,871.97</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156,569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-40,422,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122,178</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,086.39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,524.64</w:t>
            </w: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128,507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494.28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,050.41</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61,796,</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420.45</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123,595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-401,96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-278,66</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-46,234,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-4,013,7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-43,370,</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703.08</w:t>
            </w: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-39,113,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-42,893,</w:t>
            </w:r>
          </w:p>
        </w:tc>
      </w:tr>
      <w:tr>
        <w:trPr>
          <w:trHeight w:val="41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663.04</w:t>
            </w:r>
          </w:p>
        </w:tc>
      </w:tr>
      <w:tr>
        <w:trPr>
          <w:trHeight w:val="2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-233,74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-477,04</w:t>
            </w:r>
          </w:p>
        </w:tc>
      </w:tr>
      <w:tr>
        <w:trPr>
          <w:trHeight w:val="427"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0.42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8,755.</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8,755.</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527,26</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883,679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-1,404,2</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378,178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96,355.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691,59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6,710.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982,813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693,241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169,380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691,59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6,710.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982,813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693,241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169,380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198,913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229,040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-2,935,8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1,826,4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92,609,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253,027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,483.83</w:t>
            </w:r>
          </w:p>
        </w:tc>
      </w:tr>
      <w:tr>
        <w:trPr>
          <w:trHeight w:val="2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138,635</w:t>
            </w:r>
          </w:p>
        </w:tc>
      </w:tr>
      <w:tr>
        <w:trPr>
          <w:trHeight w:val="41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242,053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231,765</w:t>
            </w:r>
          </w:p>
        </w:tc>
      </w:tr>
      <w:tr>
        <w:trPr>
          <w:trHeight w:val="13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,053.33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,938.97</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47,800,</w:t>
            </w:r>
          </w:p>
        </w:tc>
      </w:tr>
      <w:tr>
        <w:trPr>
          <w:trHeight w:val="144"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,807.20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33,284,</w:t>
            </w:r>
          </w:p>
        </w:tc>
      </w:tr>
      <w:tr>
        <w:trPr>
          <w:trHeight w:val="226"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所有者权益的金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664.05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664.05</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194,253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150,681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,053.33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,274.92</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-37,551,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-435,77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-36,160,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473.36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763.12</w:t>
            </w: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-35,271,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-35,271,</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432.21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432.21</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-435,77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-889,33</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711,43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785,850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81,483.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r>
    </w:tbl>
    <w:p>
      <w:pPr>
        <w:widowControl w:val="0"/>
        <w:spacing w:after="319" w:line="1" w:lineRule="exact"/>
      </w:pPr>
    </w:p>
    <w:p>
      <w:pPr>
        <w:pStyle w:val="Style24"/>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8</w:t>
      </w:r>
      <w:bookmarkEnd w:id="684"/>
      <w:r>
        <w:rPr>
          <w:color w:val="000000"/>
          <w:spacing w:val="0"/>
          <w:w w:val="100"/>
          <w:position w:val="0"/>
        </w:rPr>
        <w:t>、母公司所有者权益变动表</w:t>
      </w:r>
      <w:bookmarkEnd w:id="682"/>
      <w:bookmarkEnd w:id="683"/>
      <w:bookmarkEnd w:id="68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2,552,342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,621.27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1,245,530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2,552,342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,621.27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,425.73</w:t>
            </w: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-298,058,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157,827,5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113.16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68,777,54</w:t>
            </w:r>
          </w:p>
        </w:tc>
      </w:tr>
      <w:tr>
        <w:trPr>
          <w:trHeight w:val="4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547.36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w:t>
            </w: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128,163,6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-4,253,81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66,391,29</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61,774,35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-39,113,6</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6,877,754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-39,113,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355,578,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1,066,52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947,472,4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157,907,4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119,118,3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734,959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2,710,169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691,596,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1,003,069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110,414,0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2,536,088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691,596,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1,003,069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110,414,0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731,008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2,536,088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19,839,8</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242,461,5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229,040,6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090.66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16,254,08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19,839,8</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242,461,5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229,040,6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33,260,69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19,839,8</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209,200,8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229,040,6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33,260,69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33,260,69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-37,097,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-35,271,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711,436,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1,245,530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229,040,6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112,240,5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712,175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2,552,342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,425.73</w:t>
            </w:r>
          </w:p>
        </w:tc>
      </w:tr>
    </w:tbl>
    <w:p>
      <w:pPr>
        <w:pStyle w:val="Style28"/>
        <w:keepNext/>
        <w:keepLines/>
        <w:widowControl w:val="0"/>
        <w:shd w:val="clear" w:color="auto" w:fill="auto"/>
        <w:bidi w:val="0"/>
        <w:spacing w:before="0" w:after="260" w:line="240" w:lineRule="auto"/>
        <w:ind w:left="0" w:right="0" w:firstLine="0"/>
        <w:jc w:val="left"/>
      </w:pPr>
      <w:bookmarkStart w:id="686" w:name="bookmark686"/>
      <w:bookmarkStart w:id="687" w:name="bookmark687"/>
      <w:bookmarkStart w:id="688" w:name="bookmark688"/>
      <w:r>
        <w:rPr>
          <w:color w:val="000000"/>
          <w:spacing w:val="0"/>
          <w:w w:val="100"/>
          <w:position w:val="0"/>
        </w:rPr>
        <w:t>三、公司基本情况</w:t>
      </w:r>
      <w:bookmarkEnd w:id="686"/>
      <w:bookmarkEnd w:id="687"/>
      <w:bookmarkEnd w:id="688"/>
    </w:p>
    <w:p>
      <w:pPr>
        <w:pStyle w:val="Style32"/>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北京四维图新科技股份有限公司（以下简称本公司或公司，在包含子公司时简称本集团）系由北京四维图新导航信息 技术有限公司（以下简称四维有限）整体变更设立。四维有限成立于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日，设立时注册资本为</w:t>
      </w:r>
      <w:r>
        <w:rPr>
          <w:rFonts w:ascii="Times New Roman" w:eastAsia="Times New Roman" w:hAnsi="Times New Roman" w:cs="Times New Roman"/>
          <w:color w:val="000000"/>
          <w:spacing w:val="0"/>
          <w:w w:val="100"/>
          <w:position w:val="0"/>
          <w:sz w:val="18"/>
          <w:szCs w:val="18"/>
        </w:rPr>
        <w:t>2,950.00</w:t>
      </w:r>
      <w:r>
        <w:rPr>
          <w:color w:val="000000"/>
          <w:spacing w:val="0"/>
          <w:w w:val="100"/>
          <w:position w:val="0"/>
        </w:rPr>
        <w:t>万元。</w:t>
      </w:r>
    </w:p>
    <w:p>
      <w:pPr>
        <w:pStyle w:val="Style32"/>
        <w:keepNext w:val="0"/>
        <w:keepLines w:val="0"/>
        <w:widowControl w:val="0"/>
        <w:shd w:val="clear" w:color="auto" w:fill="auto"/>
        <w:bidi w:val="0"/>
        <w:spacing w:before="0" w:after="120" w:line="311" w:lineRule="exact"/>
        <w:ind w:left="0" w:right="0" w:firstLine="46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月，根据中国四维测绘技术总公司、上海明海商务咨询有限公司、四维航空遥感有限公司、北京商络数据系统 有限责任公司、上海赛众投资有限公司、广州新维投资咨询有限公司、北京商络数据系统有限责任公司以及孙玉国、曾胜利 等共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位自然人签订的发起人协议、国务院国有资产监督管理委员会《关于北京四维图新科技股份有限公司国有股权管理有 关问题的批复》（国资产权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2008]30</w:t>
      </w:r>
      <w:r>
        <w:rPr>
          <w:color w:val="000000"/>
          <w:spacing w:val="0"/>
          <w:w w:val="100"/>
          <w:position w:val="0"/>
        </w:rPr>
        <w:t>号）和中国卫星通信集团公司《关于同意北京四维图新导航信息技术有限公司整体变更 为北京四维图新股份有限公司的批复》（中国卫通财</w:t>
      </w:r>
      <w:r>
        <w:rPr>
          <w:rFonts w:ascii="Times New Roman" w:eastAsia="Times New Roman" w:hAnsi="Times New Roman" w:cs="Times New Roman"/>
          <w:color w:val="000000"/>
          <w:spacing w:val="0"/>
          <w:w w:val="100"/>
          <w:position w:val="0"/>
          <w:sz w:val="18"/>
          <w:szCs w:val="18"/>
        </w:rPr>
        <w:t>[2007]342</w:t>
      </w:r>
      <w:r>
        <w:rPr>
          <w:color w:val="000000"/>
          <w:spacing w:val="0"/>
          <w:w w:val="100"/>
          <w:position w:val="0"/>
        </w:rPr>
        <w:t>号），各发起人股东以其各自持有的四维有限截止</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日经审计的净资产出资，将四维有限整体变更设立为本公司。本公司于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日在北京市工商行政管理局办理了 工商注册登记手续，注册资本</w:t>
      </w:r>
      <w:r>
        <w:rPr>
          <w:rFonts w:ascii="Times New Roman" w:eastAsia="Times New Roman" w:hAnsi="Times New Roman" w:cs="Times New Roman"/>
          <w:color w:val="000000"/>
          <w:spacing w:val="0"/>
          <w:w w:val="100"/>
          <w:position w:val="0"/>
          <w:sz w:val="18"/>
          <w:szCs w:val="18"/>
        </w:rPr>
        <w:t>344,229,579.00</w:t>
      </w:r>
      <w:r>
        <w:rPr>
          <w:color w:val="000000"/>
          <w:spacing w:val="0"/>
          <w:w w:val="100"/>
          <w:position w:val="0"/>
        </w:rPr>
        <w:t>元，其中：中国四维测绘技术总公司出资</w:t>
      </w:r>
      <w:r>
        <w:rPr>
          <w:rFonts w:ascii="Times New Roman" w:eastAsia="Times New Roman" w:hAnsi="Times New Roman" w:cs="Times New Roman"/>
          <w:color w:val="000000"/>
          <w:spacing w:val="0"/>
          <w:w w:val="100"/>
          <w:position w:val="0"/>
          <w:sz w:val="18"/>
          <w:szCs w:val="18"/>
        </w:rPr>
        <w:t>99,923,995.00</w:t>
      </w:r>
      <w:r>
        <w:rPr>
          <w:color w:val="000000"/>
          <w:spacing w:val="0"/>
          <w:w w:val="100"/>
          <w:position w:val="0"/>
        </w:rPr>
        <w:t>元；上海明海商务咨询有 限公司出资</w:t>
      </w:r>
      <w:r>
        <w:rPr>
          <w:rFonts w:ascii="Times New Roman" w:eastAsia="Times New Roman" w:hAnsi="Times New Roman" w:cs="Times New Roman"/>
          <w:color w:val="000000"/>
          <w:spacing w:val="0"/>
          <w:w w:val="100"/>
          <w:position w:val="0"/>
          <w:sz w:val="18"/>
          <w:szCs w:val="18"/>
        </w:rPr>
        <w:t>56,762,081.00</w:t>
      </w:r>
      <w:r>
        <w:rPr>
          <w:color w:val="000000"/>
          <w:spacing w:val="0"/>
          <w:w w:val="100"/>
          <w:position w:val="0"/>
        </w:rPr>
        <w:t>元；四维航空遥感有限公司</w:t>
      </w:r>
      <w:r>
        <w:rPr>
          <w:rFonts w:ascii="Times New Roman" w:eastAsia="Times New Roman" w:hAnsi="Times New Roman" w:cs="Times New Roman"/>
          <w:color w:val="000000"/>
          <w:spacing w:val="0"/>
          <w:w w:val="100"/>
          <w:position w:val="0"/>
          <w:sz w:val="18"/>
          <w:szCs w:val="18"/>
        </w:rPr>
        <w:t>31,428,505.00</w:t>
      </w:r>
      <w:r>
        <w:rPr>
          <w:color w:val="000000"/>
          <w:spacing w:val="0"/>
          <w:w w:val="100"/>
          <w:position w:val="0"/>
        </w:rPr>
        <w:t>元；上海赛众投资有限公司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元；广州新维投 资咨询有限公司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元；北京商络数据系统有限责任公司</w:t>
      </w:r>
      <w:r>
        <w:rPr>
          <w:rFonts w:ascii="Times New Roman" w:eastAsia="Times New Roman" w:hAnsi="Times New Roman" w:cs="Times New Roman"/>
          <w:color w:val="000000"/>
          <w:spacing w:val="0"/>
          <w:w w:val="100"/>
          <w:position w:val="0"/>
          <w:sz w:val="18"/>
          <w:szCs w:val="18"/>
        </w:rPr>
        <w:t>24,190,389.00</w:t>
      </w:r>
      <w:r>
        <w:rPr>
          <w:color w:val="000000"/>
          <w:spacing w:val="0"/>
          <w:w w:val="100"/>
          <w:position w:val="0"/>
        </w:rPr>
        <w:t>元；孙玉国、曾胜利等</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位自然人出资 </w:t>
      </w:r>
      <w:r>
        <w:rPr>
          <w:rFonts w:ascii="Times New Roman" w:eastAsia="Times New Roman" w:hAnsi="Times New Roman" w:cs="Times New Roman"/>
          <w:color w:val="000000"/>
          <w:spacing w:val="0"/>
          <w:w w:val="100"/>
          <w:position w:val="0"/>
          <w:sz w:val="18"/>
          <w:szCs w:val="18"/>
        </w:rPr>
        <w:t>73,905,401.00</w:t>
      </w:r>
      <w:r>
        <w:rPr>
          <w:color w:val="000000"/>
          <w:spacing w:val="0"/>
          <w:w w:val="100"/>
          <w:position w:val="0"/>
        </w:rPr>
        <w:t>元。</w:t>
      </w:r>
    </w:p>
    <w:p>
      <w:pPr>
        <w:pStyle w:val="Style32"/>
        <w:keepNext w:val="0"/>
        <w:keepLines w:val="0"/>
        <w:widowControl w:val="0"/>
        <w:shd w:val="clear" w:color="auto" w:fill="auto"/>
        <w:bidi w:val="0"/>
        <w:spacing w:before="0" w:after="120" w:line="315" w:lineRule="exact"/>
        <w:ind w:left="0" w:right="0" w:firstLine="4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[2010]438</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月本公司向社会首次公开发行人民币普通股股票 </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w:t>
      </w:r>
      <w:r>
        <w:rPr>
          <w:rFonts w:ascii="Times New Roman" w:eastAsia="Times New Roman" w:hAnsi="Times New Roman" w:cs="Times New Roman"/>
          <w:color w:val="000000"/>
          <w:spacing w:val="0"/>
          <w:w w:val="100"/>
          <w:position w:val="0"/>
          <w:sz w:val="18"/>
          <w:szCs w:val="18"/>
        </w:rPr>
        <w:t>56,000,000.00</w:t>
      </w:r>
      <w:r>
        <w:rPr>
          <w:color w:val="000000"/>
          <w:spacing w:val="0"/>
          <w:w w:val="100"/>
          <w:position w:val="0"/>
        </w:rPr>
        <w:t>元。信永中和会计师事务所对本公司首次公开发行人民币普通股股 票的资金到位情况进行了审验，并于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“XYZH/2009A7057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日，本公司取得了北京 市工商行政管理局换发的《企业法人营业执照》，变更后的注册资本为</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w:t>
      </w:r>
    </w:p>
    <w:p>
      <w:pPr>
        <w:pStyle w:val="Style32"/>
        <w:keepNext w:val="0"/>
        <w:keepLines w:val="0"/>
        <w:widowControl w:val="0"/>
        <w:shd w:val="clear" w:color="auto" w:fill="auto"/>
        <w:bidi w:val="0"/>
        <w:spacing w:before="0" w:after="120" w:line="302" w:lineRule="exact"/>
        <w:ind w:left="0" w:right="0" w:firstLine="460"/>
        <w:jc w:val="both"/>
      </w:pPr>
      <w:r>
        <w:rPr>
          <w:color w:val="000000"/>
          <w:spacing w:val="0"/>
          <w:w w:val="100"/>
          <w:position w:val="0"/>
        </w:rPr>
        <w:t>经深圳证券交易所《关于北京四维图新科技股份有限公司人民币普通股股票上市的通知》（深证上</w:t>
      </w:r>
      <w:r>
        <w:rPr>
          <w:rFonts w:ascii="Times New Roman" w:eastAsia="Times New Roman" w:hAnsi="Times New Roman" w:cs="Times New Roman"/>
          <w:color w:val="000000"/>
          <w:spacing w:val="0"/>
          <w:w w:val="100"/>
          <w:position w:val="0"/>
          <w:sz w:val="18"/>
          <w:szCs w:val="18"/>
        </w:rPr>
        <w:t>[2010]151</w:t>
      </w:r>
      <w:r>
        <w:rPr>
          <w:color w:val="000000"/>
          <w:spacing w:val="0"/>
          <w:w w:val="100"/>
          <w:position w:val="0"/>
        </w:rPr>
        <w:t>号）同意， 本公司首次公开发行的人民币普通股股票于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四维图新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“002405”</w:t>
      </w:r>
      <w:r>
        <w:rPr>
          <w:color w:val="000000"/>
          <w:spacing w:val="0"/>
          <w:w w:val="100"/>
          <w:position w:val="0"/>
        </w:rPr>
        <w:t>。</w:t>
      </w:r>
    </w:p>
    <w:p>
      <w:pPr>
        <w:pStyle w:val="Style32"/>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 册资本由</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“XYZH/2010A7046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2"/>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 册资本由</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“XYZH/2012A7017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2"/>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 册资本由</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691,596,710.00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“XYZH/2012A4086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2"/>
        <w:keepNext w:val="0"/>
        <w:keepLines w:val="0"/>
        <w:widowControl w:val="0"/>
        <w:shd w:val="clear" w:color="auto" w:fill="auto"/>
        <w:bidi w:val="0"/>
        <w:spacing w:before="0" w:after="120" w:line="317" w:lineRule="exact"/>
        <w:ind w:left="0" w:right="0" w:firstLine="4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rFonts w:ascii="Arial" w:eastAsia="Arial" w:hAnsi="Arial" w:cs="Arial"/>
          <w:color w:val="000000"/>
          <w:spacing w:val="0"/>
          <w:w w:val="100"/>
          <w:position w:val="0"/>
          <w:sz w:val="15"/>
          <w:szCs w:val="15"/>
        </w:rPr>
        <w:t>0</w:t>
      </w:r>
      <w:r>
        <w:rPr>
          <w:color w:val="000000"/>
          <w:spacing w:val="0"/>
          <w:w w:val="100"/>
          <w:position w:val="0"/>
        </w:rPr>
        <w:t>，中国四维测绘技术有限公司与深圳市腾讯产业投资基金有限公司签署了股份转让协议，转让中国四维 测绘技术有限公司持有的本公司股份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公司收到中国四维测绘技术有限公司转来的中国证 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rFonts w:ascii="Arial" w:eastAsia="Arial" w:hAnsi="Arial" w:cs="Arial"/>
          <w:color w:val="000000"/>
          <w:spacing w:val="0"/>
          <w:w w:val="100"/>
          <w:position w:val="0"/>
          <w:sz w:val="15"/>
          <w:szCs w:val="15"/>
        </w:rPr>
        <w:t>0</w:t>
      </w:r>
      <w:r>
        <w:rPr>
          <w:color w:val="000000"/>
          <w:spacing w:val="0"/>
          <w:w w:val="100"/>
          <w:position w:val="0"/>
        </w:rPr>
        <w:t>办理完毕。</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及其摘要、第三届董事会第十三次会议审议通过的《关于向激励对象授予限制性股票的议案》、《关于调整限制性股票激励 计划授予价格的议案》，本公司以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1,780.68</w:t>
      </w:r>
      <w:r>
        <w:rPr>
          <w:color w:val="000000"/>
          <w:spacing w:val="0"/>
          <w:w w:val="100"/>
          <w:position w:val="0"/>
        </w:rPr>
        <w:t>万股限 制性股票。此次变更实际增加股本</w:t>
      </w:r>
      <w:r>
        <w:rPr>
          <w:rFonts w:ascii="Times New Roman" w:eastAsia="Times New Roman" w:hAnsi="Times New Roman" w:cs="Times New Roman"/>
          <w:color w:val="000000"/>
          <w:spacing w:val="0"/>
          <w:w w:val="100"/>
          <w:position w:val="0"/>
          <w:sz w:val="18"/>
          <w:szCs w:val="18"/>
        </w:rPr>
        <w:t>17,806,800.00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183,036,097.20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709,403,510.00</w:t>
      </w:r>
      <w:r>
        <w:rPr>
          <w:color w:val="000000"/>
          <w:spacing w:val="0"/>
          <w:w w:val="100"/>
          <w:position w:val="0"/>
        </w:rPr>
        <w:t>元。 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XYZH/2015BJA70103</w:t>
      </w:r>
      <w:r>
        <w:rPr>
          <w:color w:val="000000"/>
          <w:spacing w:val="0"/>
          <w:w w:val="100"/>
          <w:position w:val="0"/>
        </w:rPr>
        <w:t>号《验资报告》予以审验。</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及其摘要、第三届董事会第十五次会议审议通过的《关于向激励对象授予预留限制性股票的议案》，本公司以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203.3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万股限制性股票。此次变更实际增加股本</w:t>
      </w:r>
      <w:r>
        <w:rPr>
          <w:rFonts w:ascii="Times New Roman" w:eastAsia="Times New Roman" w:hAnsi="Times New Roman" w:cs="Times New Roman"/>
          <w:color w:val="000000"/>
          <w:spacing w:val="0"/>
          <w:w w:val="100"/>
          <w:position w:val="0"/>
          <w:sz w:val="18"/>
          <w:szCs w:val="18"/>
        </w:rPr>
        <w:t>2,033,000.00</w:t>
      </w:r>
      <w:r>
        <w:rPr>
          <w:color w:val="000000"/>
          <w:spacing w:val="0"/>
          <w:w w:val="100"/>
          <w:position w:val="0"/>
        </w:rPr>
        <w:t>元， 其余</w:t>
      </w:r>
      <w:r>
        <w:rPr>
          <w:rFonts w:ascii="Times New Roman" w:eastAsia="Times New Roman" w:hAnsi="Times New Roman" w:cs="Times New Roman"/>
          <w:color w:val="000000"/>
          <w:spacing w:val="0"/>
          <w:w w:val="100"/>
          <w:position w:val="0"/>
          <w:sz w:val="18"/>
          <w:szCs w:val="18"/>
        </w:rPr>
        <w:t>26,164,710.00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 xml:space="preserve">元。此次变更业经信永中和会计师事务所（特殊普通合伙） </w:t>
      </w:r>
      <w:r>
        <w:rPr>
          <w:rStyle w:val="CharStyle114"/>
          <w:rFonts w:ascii="SimSun" w:eastAsia="SimSun" w:hAnsi="SimSun" w:cs="SimSun"/>
          <w:color w:val="000000"/>
          <w:sz w:val="17"/>
          <w:szCs w:val="17"/>
          <w:u w:val="none"/>
        </w:rPr>
        <w:t>出具</w:t>
      </w:r>
      <w:r>
        <w:rPr>
          <w:rStyle w:val="CharStyle114"/>
          <w:color w:val="000000"/>
          <w:u w:val="none"/>
        </w:rPr>
        <w:t>XYZH/2015BJA70117</w:t>
      </w:r>
      <w:r>
        <w:rPr>
          <w:rStyle w:val="CharStyle114"/>
          <w:rFonts w:ascii="SimSun" w:eastAsia="SimSun" w:hAnsi="SimSun" w:cs="SimSun"/>
          <w:color w:val="000000"/>
          <w:sz w:val="17"/>
          <w:szCs w:val="17"/>
          <w:u w:val="none"/>
        </w:rPr>
        <w:t>号《验资报告》予以审验。</w:t>
      </w:r>
    </w:p>
    <w:p>
      <w:pPr>
        <w:pStyle w:val="Style32"/>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年第三届董事会第十九次会议审议通过的《关于回购注销部分限制性股票的议案》，贵公司申请减少注 册资本人民币</w:t>
      </w:r>
      <w:r>
        <w:rPr>
          <w:rFonts w:ascii="Times New Roman" w:eastAsia="Times New Roman" w:hAnsi="Times New Roman" w:cs="Times New Roman"/>
          <w:color w:val="000000"/>
          <w:spacing w:val="0"/>
          <w:w w:val="100"/>
          <w:position w:val="0"/>
          <w:sz w:val="18"/>
          <w:szCs w:val="18"/>
        </w:rPr>
        <w:t>279,000.00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279,000</w:t>
      </w:r>
      <w:r>
        <w:rPr>
          <w:color w:val="000000"/>
          <w:spacing w:val="0"/>
          <w:w w:val="100"/>
          <w:position w:val="0"/>
        </w:rPr>
        <w:t>股后予以注销，注册资本由</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元减少至</w:t>
      </w:r>
      <w:r>
        <w:rPr>
          <w:rFonts w:ascii="Times New Roman" w:eastAsia="Times New Roman" w:hAnsi="Times New Roman" w:cs="Times New Roman"/>
          <w:color w:val="000000"/>
          <w:spacing w:val="0"/>
          <w:w w:val="100"/>
          <w:position w:val="0"/>
          <w:sz w:val="18"/>
          <w:szCs w:val="18"/>
        </w:rPr>
        <w:t xml:space="preserve">711,157,510.00 </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“XYZH/2015BJA70178”</w:t>
      </w:r>
      <w:r>
        <w:rPr>
          <w:color w:val="000000"/>
          <w:spacing w:val="0"/>
          <w:w w:val="100"/>
          <w:position w:val="0"/>
        </w:rPr>
        <w:t>号验资报告予以审验。</w:t>
      </w:r>
    </w:p>
    <w:p>
      <w:pPr>
        <w:pStyle w:val="Style32"/>
        <w:keepNext w:val="0"/>
        <w:keepLines w:val="0"/>
        <w:widowControl w:val="0"/>
        <w:shd w:val="clear" w:color="auto" w:fill="auto"/>
        <w:bidi w:val="0"/>
        <w:spacing w:before="0" w:after="240" w:line="312"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年度股东大会审议批准，本公司以资本公积金向全体股东每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股，转增后本公司 注册资本由 </w:t>
      </w:r>
      <w:r>
        <w:rPr>
          <w:rFonts w:ascii="Times New Roman" w:eastAsia="Times New Roman" w:hAnsi="Times New Roman" w:cs="Times New Roman"/>
          <w:color w:val="000000"/>
          <w:spacing w:val="0"/>
          <w:w w:val="100"/>
          <w:position w:val="0"/>
          <w:sz w:val="18"/>
          <w:szCs w:val="18"/>
        </w:rPr>
        <w:t xml:space="preserve">711,157,510.00 </w:t>
      </w:r>
      <w:r>
        <w:rPr>
          <w:color w:val="000000"/>
          <w:spacing w:val="0"/>
          <w:w w:val="100"/>
          <w:position w:val="0"/>
        </w:rPr>
        <w:t xml:space="preserve">元增加至 </w:t>
      </w:r>
      <w:r>
        <w:rPr>
          <w:rFonts w:ascii="Times New Roman" w:eastAsia="Times New Roman" w:hAnsi="Times New Roman" w:cs="Times New Roman"/>
          <w:color w:val="000000"/>
          <w:spacing w:val="0"/>
          <w:w w:val="100"/>
          <w:position w:val="0"/>
          <w:sz w:val="18"/>
          <w:szCs w:val="18"/>
        </w:rPr>
        <w:t>1,066,736,265.00</w:t>
      </w:r>
      <w:r>
        <w:rPr>
          <w:color w:val="000000"/>
          <w:spacing w:val="0"/>
          <w:w w:val="100"/>
          <w:position w:val="0"/>
        </w:rPr>
        <w:t>元。</w:t>
      </w:r>
    </w:p>
    <w:p>
      <w:pPr>
        <w:pStyle w:val="Style32"/>
        <w:keepNext w:val="0"/>
        <w:keepLines w:val="0"/>
        <w:widowControl w:val="0"/>
        <w:shd w:val="clear" w:color="auto" w:fill="auto"/>
        <w:bidi w:val="0"/>
        <w:spacing w:before="0" w:after="120" w:line="314"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 励计划（草案修订稿）》及其摘要、贵公司第三届董事会第二十五次会议审议通过的《关于回购注销部分限制性股票的议案》， 本公司申请减少注册资本人民币</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股后予以注销</w:t>
      </w:r>
      <w:r>
        <w:rPr>
          <w:color w:val="000000"/>
          <w:spacing w:val="0"/>
          <w:w w:val="100"/>
          <w:position w:val="0"/>
          <w:sz w:val="18"/>
          <w:szCs w:val="18"/>
        </w:rPr>
        <w:t>，</w:t>
      </w:r>
      <w:r>
        <w:rPr>
          <w:color w:val="000000"/>
          <w:spacing w:val="0"/>
          <w:w w:val="100"/>
          <w:position w:val="0"/>
        </w:rPr>
        <w:t xml:space="preserve">变更后本公司的股本为 </w:t>
      </w:r>
      <w:r>
        <w:rPr>
          <w:rFonts w:ascii="Times New Roman" w:eastAsia="Times New Roman" w:hAnsi="Times New Roman" w:cs="Times New Roman"/>
          <w:color w:val="000000"/>
          <w:spacing w:val="0"/>
          <w:w w:val="100"/>
          <w:position w:val="0"/>
          <w:sz w:val="18"/>
          <w:szCs w:val="18"/>
        </w:rPr>
        <w:t>1,066,527,265.00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“XYZH/2016BJA70264”</w:t>
      </w:r>
      <w:r>
        <w:rPr>
          <w:color w:val="000000"/>
          <w:spacing w:val="0"/>
          <w:w w:val="100"/>
          <w:position w:val="0"/>
        </w:rPr>
        <w:t>号验资报告予以审 验。</w:t>
      </w:r>
    </w:p>
    <w:p>
      <w:pPr>
        <w:pStyle w:val="Style113"/>
        <w:keepNext w:val="0"/>
        <w:keepLines w:val="0"/>
        <w:widowControl w:val="0"/>
        <w:shd w:val="clear" w:color="auto" w:fill="auto"/>
        <w:bidi w:val="0"/>
        <w:spacing w:before="0" w:after="120" w:line="312" w:lineRule="exact"/>
        <w:ind w:left="0" w:right="0" w:firstLine="460"/>
        <w:jc w:val="both"/>
        <w:rPr>
          <w:sz w:val="17"/>
          <w:szCs w:val="17"/>
        </w:rPr>
      </w:pPr>
      <w:r>
        <w:rPr>
          <w:rFonts w:ascii="SimSun" w:eastAsia="SimSun" w:hAnsi="SimSun" w:cs="SimSun"/>
          <w:color w:val="000000"/>
          <w:spacing w:val="0"/>
          <w:w w:val="100"/>
          <w:position w:val="0"/>
          <w:sz w:val="17"/>
          <w:szCs w:val="17"/>
          <w:u w:val="none"/>
        </w:rPr>
        <w:t>截至</w:t>
      </w:r>
      <w:r>
        <w:rPr>
          <w:color w:val="000000"/>
          <w:spacing w:val="0"/>
          <w:w w:val="100"/>
          <w:position w:val="0"/>
          <w:sz w:val="18"/>
          <w:szCs w:val="18"/>
          <w:u w:val="none"/>
        </w:rPr>
        <w:t>2016</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31</w:t>
      </w:r>
      <w:r>
        <w:rPr>
          <w:rFonts w:ascii="SimSun" w:eastAsia="SimSun" w:hAnsi="SimSun" w:cs="SimSun"/>
          <w:color w:val="000000"/>
          <w:spacing w:val="0"/>
          <w:w w:val="100"/>
          <w:position w:val="0"/>
          <w:sz w:val="17"/>
          <w:szCs w:val="17"/>
          <w:u w:val="none"/>
        </w:rPr>
        <w:t>日，公司股本总额</w:t>
      </w:r>
      <w:r>
        <w:rPr>
          <w:color w:val="000000"/>
          <w:spacing w:val="0"/>
          <w:w w:val="100"/>
          <w:position w:val="0"/>
          <w:sz w:val="18"/>
          <w:szCs w:val="18"/>
          <w:u w:val="none"/>
        </w:rPr>
        <w:t>1,</w:t>
      </w:r>
      <w:r>
        <w:rPr>
          <w:color w:val="000000"/>
          <w:spacing w:val="0"/>
          <w:w w:val="100"/>
          <w:position w:val="0"/>
          <w:sz w:val="18"/>
          <w:szCs w:val="18"/>
          <w:u w:val="none"/>
        </w:rPr>
        <w:t>066,527,265.00</w:t>
      </w:r>
      <w:r>
        <w:rPr>
          <w:rFonts w:ascii="SimSun" w:eastAsia="SimSun" w:hAnsi="SimSun" w:cs="SimSun"/>
          <w:color w:val="000000"/>
          <w:spacing w:val="0"/>
          <w:w w:val="100"/>
          <w:position w:val="0"/>
          <w:sz w:val="17"/>
          <w:szCs w:val="17"/>
          <w:u w:val="none"/>
        </w:rPr>
        <w:t>元，股份总数</w:t>
      </w:r>
      <w:r>
        <w:rPr>
          <w:color w:val="000000"/>
          <w:spacing w:val="0"/>
          <w:w w:val="100"/>
          <w:position w:val="0"/>
          <w:sz w:val="18"/>
          <w:szCs w:val="18"/>
          <w:u w:val="none"/>
        </w:rPr>
        <w:t>1,066,527,265</w:t>
      </w:r>
      <w:r>
        <w:rPr>
          <w:rFonts w:ascii="SimSun" w:eastAsia="SimSun" w:hAnsi="SimSun" w:cs="SimSun"/>
          <w:color w:val="000000"/>
          <w:spacing w:val="0"/>
          <w:w w:val="100"/>
          <w:position w:val="0"/>
          <w:sz w:val="17"/>
          <w:szCs w:val="17"/>
          <w:u w:val="none"/>
        </w:rPr>
        <w:t>股，其中有限售条件股份</w:t>
      </w:r>
      <w:r>
        <w:rPr>
          <w:color w:val="000000"/>
          <w:spacing w:val="0"/>
          <w:w w:val="100"/>
          <w:position w:val="0"/>
          <w:sz w:val="18"/>
          <w:szCs w:val="18"/>
          <w:u w:val="none"/>
        </w:rPr>
        <w:t>54,846,083</w:t>
      </w:r>
      <w:r>
        <w:rPr>
          <w:rFonts w:ascii="SimSun" w:eastAsia="SimSun" w:hAnsi="SimSun" w:cs="SimSun"/>
          <w:color w:val="000000"/>
          <w:spacing w:val="0"/>
          <w:w w:val="100"/>
          <w:position w:val="0"/>
          <w:sz w:val="17"/>
          <w:szCs w:val="17"/>
          <w:u w:val="none"/>
        </w:rPr>
        <w:t>股， 占股份总数的</w:t>
      </w:r>
      <w:r>
        <w:rPr>
          <w:color w:val="000000"/>
          <w:spacing w:val="0"/>
          <w:w w:val="100"/>
          <w:position w:val="0"/>
          <w:sz w:val="18"/>
          <w:szCs w:val="18"/>
          <w:u w:val="none"/>
        </w:rPr>
        <w:t xml:space="preserve">5.14% </w:t>
      </w:r>
      <w:r>
        <w:rPr>
          <w:rFonts w:ascii="SimSun" w:eastAsia="SimSun" w:hAnsi="SimSun" w:cs="SimSun"/>
          <w:color w:val="000000"/>
          <w:spacing w:val="0"/>
          <w:w w:val="100"/>
          <w:position w:val="0"/>
          <w:sz w:val="17"/>
          <w:szCs w:val="17"/>
          <w:u w:val="none"/>
        </w:rPr>
        <w:t>；无限售条件股份</w:t>
      </w:r>
      <w:r>
        <w:rPr>
          <w:color w:val="000000"/>
          <w:spacing w:val="0"/>
          <w:w w:val="100"/>
          <w:position w:val="0"/>
          <w:sz w:val="18"/>
          <w:szCs w:val="18"/>
          <w:u w:val="none"/>
        </w:rPr>
        <w:t>1,011,681,182</w:t>
      </w:r>
      <w:r>
        <w:rPr>
          <w:rFonts w:ascii="SimSun" w:eastAsia="SimSun" w:hAnsi="SimSun" w:cs="SimSun"/>
          <w:color w:val="000000"/>
          <w:spacing w:val="0"/>
          <w:w w:val="100"/>
          <w:position w:val="0"/>
          <w:sz w:val="17"/>
          <w:szCs w:val="17"/>
          <w:u w:val="none"/>
        </w:rPr>
        <w:t>股，占股份总数的</w:t>
      </w:r>
      <w:r>
        <w:rPr>
          <w:color w:val="000000"/>
          <w:spacing w:val="0"/>
          <w:w w:val="100"/>
          <w:position w:val="0"/>
          <w:sz w:val="18"/>
          <w:szCs w:val="18"/>
          <w:u w:val="none"/>
        </w:rPr>
        <w:t>94.86%</w:t>
      </w:r>
      <w:r>
        <w:rPr>
          <w:rFonts w:ascii="SimSun" w:eastAsia="SimSun" w:hAnsi="SimSun" w:cs="SimSun"/>
          <w:color w:val="000000"/>
          <w:spacing w:val="0"/>
          <w:w w:val="100"/>
          <w:position w:val="0"/>
          <w:sz w:val="17"/>
          <w:szCs w:val="17"/>
          <w:u w:val="none"/>
        </w:rPr>
        <w:t>。</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本公司法定代表人：吴劲风；经营范围：第二类增值电信业务中的信息服务业务；开发、生产导航电子地图、计算机 软、硬件；开发智能交通、航空航天遥感、地理信息系统、自动制图、地图编制、互联网地图服务、设备管理、测绘工程、 个人数字助理的技术及产品；销售自产产品；技术进出口、货物进出口。</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股东大会是本公司的权力机构，依法行使公司经营方针、筹资、投资、利润分配等重大事项决议权。董事会对股东大 会负责，依法行使公司的经营决策权；经理层负责组织实施股东大会、董事会决议事项，主持企业的生产经营管理工作。</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本集团合并财务报表范围包括北京图新经纬导航系统有限公司、上海纳维信息技术有限公司、北京世纪高通科技有限 公司等</w:t>
      </w:r>
      <w:r>
        <w:rPr>
          <w:rFonts w:ascii="Arial" w:eastAsia="Arial" w:hAnsi="Arial" w:cs="Arial"/>
          <w:color w:val="000000"/>
          <w:spacing w:val="0"/>
          <w:w w:val="100"/>
          <w:position w:val="0"/>
          <w:sz w:val="15"/>
          <w:szCs w:val="15"/>
        </w:rPr>
        <w:t>19</w:t>
      </w:r>
      <w:r>
        <w:rPr>
          <w:color w:val="000000"/>
          <w:spacing w:val="0"/>
          <w:w w:val="100"/>
          <w:position w:val="0"/>
        </w:rPr>
        <w:t>家公司。与上年相比，本年合并财务报表范围因股权处置减少北京蜂云科创信息技术有限公司（以下简称蜂云科创） 及嘉兴四维智城信息科技有限公司（以下简称嘉兴四维）。因投资设立增加图新投资（香港）科技有限公司。</w:t>
      </w:r>
    </w:p>
    <w:p>
      <w:pPr>
        <w:pStyle w:val="Style32"/>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报告期合并范围的变化详见本附注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484" w:val="left"/>
        </w:tabs>
        <w:bidi w:val="0"/>
        <w:spacing w:before="0" w:after="38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w:t>
        <w:tab/>
        <w:t>财务报表的编制基础</w:t>
      </w:r>
      <w:bookmarkEnd w:id="689"/>
      <w:bookmarkEnd w:id="690"/>
      <w:bookmarkEnd w:id="692"/>
    </w:p>
    <w:p>
      <w:pPr>
        <w:pStyle w:val="Style24"/>
        <w:keepNext/>
        <w:keepLines/>
        <w:widowControl w:val="0"/>
        <w:shd w:val="clear" w:color="auto" w:fill="auto"/>
        <w:tabs>
          <w:tab w:pos="394" w:val="left"/>
        </w:tabs>
        <w:bidi w:val="0"/>
        <w:spacing w:before="0" w:after="24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w:t>
        <w:tab/>
        <w:t>编制基础</w:t>
      </w:r>
      <w:bookmarkEnd w:id="693"/>
      <w:bookmarkEnd w:id="694"/>
      <w:bookmarkEnd w:id="696"/>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本集团财务报表以持续经营为基础，根据实际发生的交易和事项，按照财政部颁布的《企业会计准则》及相关规定， 并基于本附注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24"/>
        <w:keepNext/>
        <w:keepLines/>
        <w:widowControl w:val="0"/>
        <w:shd w:val="clear" w:color="auto" w:fill="auto"/>
        <w:tabs>
          <w:tab w:pos="394" w:val="left"/>
        </w:tabs>
        <w:bidi w:val="0"/>
        <w:spacing w:before="0" w:after="24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w:t>
        <w:tab/>
        <w:t>持续经营</w:t>
      </w:r>
      <w:bookmarkEnd w:id="697"/>
      <w:bookmarkEnd w:id="698"/>
      <w:bookmarkEnd w:id="700"/>
    </w:p>
    <w:p>
      <w:pPr>
        <w:pStyle w:val="Style32"/>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本集团有近期获利经营的历史且有财务资源支持，自本报告期末至少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 力的重大事项，因此本财务报表以持续经营假设为基础编制。</w:t>
      </w:r>
    </w:p>
    <w:p>
      <w:pPr>
        <w:pStyle w:val="Style28"/>
        <w:keepNext/>
        <w:keepLines/>
        <w:widowControl w:val="0"/>
        <w:shd w:val="clear" w:color="auto" w:fill="auto"/>
        <w:tabs>
          <w:tab w:pos="503" w:val="left"/>
        </w:tabs>
        <w:bidi w:val="0"/>
        <w:spacing w:before="0" w:after="24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五</w:t>
      </w:r>
      <w:bookmarkEnd w:id="703"/>
      <w:r>
        <w:rPr>
          <w:color w:val="000000"/>
          <w:spacing w:val="0"/>
          <w:w w:val="100"/>
          <w:position w:val="0"/>
        </w:rPr>
        <w:t>、</w:t>
        <w:tab/>
        <w:t>重要会计政策及会计估计</w:t>
      </w:r>
      <w:bookmarkEnd w:id="701"/>
      <w:bookmarkEnd w:id="702"/>
      <w:bookmarkEnd w:id="704"/>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号——上市公司从事固体矿产资源相关业务》的披露要求 具体会计政策和会计估计提示：</w:t>
      </w:r>
    </w:p>
    <w:p>
      <w:pPr>
        <w:pStyle w:val="Style32"/>
        <w:keepNext w:val="0"/>
        <w:keepLines w:val="0"/>
        <w:widowControl w:val="0"/>
        <w:shd w:val="clear" w:color="auto" w:fill="auto"/>
        <w:bidi w:val="0"/>
        <w:spacing w:before="0" w:after="400" w:line="317" w:lineRule="exact"/>
        <w:ind w:left="0" w:right="0" w:firstLine="460"/>
        <w:jc w:val="both"/>
      </w:pPr>
      <w:r>
        <w:rPr>
          <w:color w:val="000000"/>
          <w:spacing w:val="0"/>
          <w:w w:val="100"/>
          <w:position w:val="0"/>
        </w:rPr>
        <w:t>本集团根据实际生产经营特点制定的具体会计政策和会计估计包括应收款项坏账准备的确认和计量、发出存货计量、 固定资产分类及折旧方法、无形资产摊销、收入确认和计量等。</w:t>
      </w:r>
    </w:p>
    <w:p>
      <w:pPr>
        <w:pStyle w:val="Style24"/>
        <w:keepNext/>
        <w:keepLines/>
        <w:widowControl w:val="0"/>
        <w:shd w:val="clear" w:color="auto" w:fill="auto"/>
        <w:tabs>
          <w:tab w:pos="366"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遵循企业会计准则的声明</w:t>
      </w:r>
      <w:bookmarkEnd w:id="705"/>
      <w:bookmarkEnd w:id="706"/>
      <w:bookmarkEnd w:id="708"/>
    </w:p>
    <w:p>
      <w:pPr>
        <w:pStyle w:val="Style32"/>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本财务报表符合企业会计准则的要求，真实、完整地反映了本公司及本集团的财务状况、经营成果和现金流量等有关 信息。</w:t>
      </w:r>
    </w:p>
    <w:p>
      <w:pPr>
        <w:pStyle w:val="Style24"/>
        <w:keepNext/>
        <w:keepLines/>
        <w:widowControl w:val="0"/>
        <w:shd w:val="clear" w:color="auto" w:fill="auto"/>
        <w:tabs>
          <w:tab w:pos="375"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color w:val="000000"/>
          <w:spacing w:val="0"/>
          <w:w w:val="100"/>
          <w:position w:val="0"/>
        </w:rPr>
        <w:t>、</w:t>
        <w:tab/>
        <w:t>会计期间</w:t>
      </w:r>
      <w:bookmarkEnd w:id="709"/>
      <w:bookmarkEnd w:id="710"/>
      <w:bookmarkEnd w:id="712"/>
    </w:p>
    <w:p>
      <w:pPr>
        <w:pStyle w:val="Style32"/>
        <w:keepNext w:val="0"/>
        <w:keepLines w:val="0"/>
        <w:widowControl w:val="0"/>
        <w:shd w:val="clear" w:color="auto" w:fill="auto"/>
        <w:bidi w:val="0"/>
        <w:spacing w:before="0" w:after="400" w:line="312" w:lineRule="exact"/>
        <w:ind w:left="0" w:right="0" w:firstLine="46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4"/>
        <w:keepNext/>
        <w:keepLines/>
        <w:widowControl w:val="0"/>
        <w:shd w:val="clear" w:color="auto" w:fill="auto"/>
        <w:tabs>
          <w:tab w:pos="375"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营业周期</w:t>
      </w:r>
      <w:bookmarkEnd w:id="713"/>
      <w:bookmarkEnd w:id="714"/>
      <w:bookmarkEnd w:id="716"/>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375"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4</w:t>
      </w:r>
      <w:bookmarkEnd w:id="719"/>
      <w:r>
        <w:rPr>
          <w:color w:val="000000"/>
          <w:spacing w:val="0"/>
          <w:w w:val="100"/>
          <w:position w:val="0"/>
        </w:rPr>
        <w:t>、</w:t>
        <w:tab/>
        <w:t>记账本位币</w:t>
      </w:r>
      <w:bookmarkEnd w:id="717"/>
      <w:bookmarkEnd w:id="718"/>
      <w:bookmarkEnd w:id="720"/>
    </w:p>
    <w:p>
      <w:pPr>
        <w:pStyle w:val="Style32"/>
        <w:keepNext w:val="0"/>
        <w:keepLines w:val="0"/>
        <w:widowControl w:val="0"/>
        <w:shd w:val="clear" w:color="auto" w:fill="auto"/>
        <w:bidi w:val="0"/>
        <w:spacing w:before="0" w:after="400" w:line="312" w:lineRule="exact"/>
        <w:ind w:left="0" w:right="0" w:firstLine="460"/>
        <w:jc w:val="left"/>
      </w:pPr>
      <w:r>
        <w:rPr>
          <w:color w:val="000000"/>
          <w:spacing w:val="0"/>
          <w:w w:val="100"/>
          <w:position w:val="0"/>
        </w:rPr>
        <w:t>本集团以人民币为记账本位币。</w:t>
      </w:r>
    </w:p>
    <w:p>
      <w:pPr>
        <w:pStyle w:val="Style24"/>
        <w:keepNext/>
        <w:keepLines/>
        <w:widowControl w:val="0"/>
        <w:shd w:val="clear" w:color="auto" w:fill="auto"/>
        <w:tabs>
          <w:tab w:pos="375"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5</w:t>
      </w:r>
      <w:bookmarkEnd w:id="723"/>
      <w:r>
        <w:rPr>
          <w:color w:val="000000"/>
          <w:spacing w:val="0"/>
          <w:w w:val="100"/>
          <w:position w:val="0"/>
        </w:rPr>
        <w:t>、</w:t>
        <w:tab/>
        <w:t>同一控制下和非同一控制下企业合并的会计处理方法</w:t>
      </w:r>
      <w:bookmarkEnd w:id="721"/>
      <w:bookmarkEnd w:id="722"/>
      <w:bookmarkEnd w:id="724"/>
    </w:p>
    <w:p>
      <w:pPr>
        <w:pStyle w:val="Style32"/>
        <w:keepNext w:val="0"/>
        <w:keepLines w:val="0"/>
        <w:widowControl w:val="0"/>
        <w:shd w:val="clear" w:color="auto" w:fill="auto"/>
        <w:bidi w:val="0"/>
        <w:spacing w:before="0" w:after="260" w:line="305" w:lineRule="exact"/>
        <w:ind w:left="0" w:right="0" w:firstLine="460"/>
        <w:jc w:val="both"/>
      </w:pPr>
      <w:r>
        <w:rPr>
          <w:color w:val="000000"/>
          <w:spacing w:val="0"/>
          <w:w w:val="100"/>
          <w:position w:val="0"/>
        </w:rPr>
        <w:t>本集团作为合并方，在同一控制下企业合并中取得的资产和负债，在合并日按被合并方在最终控制方合并报表中的账 面价值计量。取得的净资产账面价值与支付的合并对价账面价值的差额，调整资本公积；资本公积不足冲减的，调整留存收 益。</w:t>
      </w:r>
    </w:p>
    <w:p>
      <w:pPr>
        <w:pStyle w:val="Style32"/>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团在购买日为取得对被购买方的控制权而支付的现金或非现金资产、发行或承担的负债、发行的权益性证券等的公允价值以 及在企业合并中发生的各项直接相关费用之和（通过多次交易分步实现的企业合并，其合并成本为每一单项交易的成本之和）。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24"/>
        <w:keepNext/>
        <w:keepLines/>
        <w:widowControl w:val="0"/>
        <w:shd w:val="clear" w:color="auto" w:fill="auto"/>
        <w:tabs>
          <w:tab w:pos="375"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6</w:t>
      </w:r>
      <w:bookmarkEnd w:id="727"/>
      <w:r>
        <w:rPr>
          <w:color w:val="000000"/>
          <w:spacing w:val="0"/>
          <w:w w:val="100"/>
          <w:position w:val="0"/>
        </w:rPr>
        <w:t>、</w:t>
        <w:tab/>
        <w:t>合并财务报表的编制方法</w:t>
      </w:r>
      <w:bookmarkEnd w:id="725"/>
      <w:bookmarkEnd w:id="726"/>
      <w:bookmarkEnd w:id="728"/>
    </w:p>
    <w:p>
      <w:pPr>
        <w:pStyle w:val="Style32"/>
        <w:keepNext w:val="0"/>
        <w:keepLines w:val="0"/>
        <w:widowControl w:val="0"/>
        <w:shd w:val="clear" w:color="auto" w:fill="auto"/>
        <w:bidi w:val="0"/>
        <w:spacing w:before="0" w:after="260" w:line="312" w:lineRule="exact"/>
        <w:ind w:left="0" w:right="0" w:firstLine="460"/>
        <w:jc w:val="left"/>
      </w:pPr>
      <w:r>
        <w:rPr>
          <w:color w:val="000000"/>
          <w:spacing w:val="0"/>
          <w:w w:val="100"/>
          <w:position w:val="0"/>
        </w:rPr>
        <w:t>本集团将所有控制的子公司纳入合并财务报表范围。</w:t>
      </w:r>
    </w:p>
    <w:p>
      <w:pPr>
        <w:pStyle w:val="Style32"/>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32"/>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少数股东 </w:t>
      </w:r>
      <w:r>
        <w:rPr>
          <w:color w:val="000000"/>
          <w:spacing w:val="0"/>
          <w:w w:val="100"/>
          <w:position w:val="0"/>
        </w:rPr>
        <w:t>权益、少数股东损益、归属于少数股东的其他综合收益及归属于少数股东的综合收益总额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2"/>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32"/>
        <w:keepNext w:val="0"/>
        <w:keepLines w:val="0"/>
        <w:widowControl w:val="0"/>
        <w:shd w:val="clear" w:color="auto" w:fill="auto"/>
        <w:bidi w:val="0"/>
        <w:spacing w:before="0" w:after="240" w:line="313" w:lineRule="exact"/>
        <w:ind w:left="0" w:right="0" w:firstLine="460"/>
        <w:jc w:val="both"/>
      </w:pPr>
      <w:r>
        <w:rPr>
          <w:color w:val="000000"/>
          <w:spacing w:val="0"/>
          <w:w w:val="100"/>
          <w:position w:val="0"/>
        </w:rPr>
        <w:t>通过多次交易分步取得同一控制下被投资单位的股权，最终形成企业合并，编制合并报表时，视同在最终控制方开始 控制时即以目前的状态存在进行调整，在编制比较报表时，以不早于本集团和被合并方同处于最终控制方的控制之下的时点 为限，将被合并方的有关资产、负债并入本集团合并财务报表的比较报表中，并将合并而增加的净资产在比较报表中调整所 有者权益项下的相关项目。为避免对被合并方净资产的价值进行重复计算，本集团在达到合并之前持有的长期股权投资，在 取得原股权之日与本集团和被合并方处于同一方最终控制之日孰晚日起至合并日之间已确认有关损益、其他综合收益和其他 净资产变动，应分别冲减比较报表期间的期初留存收益和当期损益。</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通过多次交易分步取得非同一控制下被投资单位的股权，最终形成企业合并，编制合并报表时，对于购买日之前持有 的被购买方的股权，按照该股权在购买日的公允价值进行重新计量，公允价值与其账面价值的差额计入当期投资收益；与其 相关的购买日之前持有的被购买方的股权涉及权益法核算下的其他综合收益以及除净损益、其他综合收益和利润分配外的其 他所有者权益变动，在购买日所属当期转为投资损益，由于被投资方重新计量设定受益计划净负债或净资产变动而产生的其 他综合收益除外。</w:t>
      </w:r>
    </w:p>
    <w:p>
      <w:pPr>
        <w:pStyle w:val="Style32"/>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本集团在不丧失控制权的情况下部分处置对子公司的长期股权投资，在合并财务报表中，处置价款与处置长期股权投 资相对应享有子公司自购买日或合并日开始持续计算的净资产份额之间的差额，调整资本溢价或股本溢价，资本公积不足冲 减的，调整留存收益。</w:t>
      </w:r>
    </w:p>
    <w:p>
      <w:pPr>
        <w:pStyle w:val="Style32"/>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本集团因处置部分股权投资等原因丧失了对被投资方的控制权的，在编制合并财务报表时，对于剩余股权，按照其在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子公司自购买日或合并日开始持续计算的净资产的份额之间的差额，计入丧失控制权当期的投资损益，同时冲减商誉。与原 有子公司股权投资相关的其他综合收益等，在丧失控制权时转为当期投资损益。</w:t>
      </w:r>
    </w:p>
    <w:p>
      <w:pPr>
        <w:pStyle w:val="Style32"/>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本集团通过多次交易分步处置对子公司股权投资直至丧失控制权的，如果处置对子公司股权投资直至丧失控制权的各 项交易属于一揽子交易的，应当将各项交易作为一项处置子公司并丧失控制权的交易进行会计处理；但是，在丧失控制权之 前每一次处置价款与处置投资对应的享有该子公司净资产份额的差额，在合并财务报表中确认为其他综合收益，在丧失控制 权时一并转入丧失控制权当期的投资损益。</w:t>
      </w:r>
    </w:p>
    <w:p>
      <w:pPr>
        <w:pStyle w:val="Style24"/>
        <w:keepNext/>
        <w:keepLines/>
        <w:widowControl w:val="0"/>
        <w:shd w:val="clear" w:color="auto" w:fill="auto"/>
        <w:tabs>
          <w:tab w:pos="313"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7</w:t>
      </w:r>
      <w:bookmarkEnd w:id="731"/>
      <w:r>
        <w:rPr>
          <w:color w:val="000000"/>
          <w:spacing w:val="0"/>
          <w:w w:val="100"/>
          <w:position w:val="0"/>
        </w:rPr>
        <w:t>、</w:t>
        <w:tab/>
        <w:t>合营安排分类及共同经营会计处理方法</w:t>
      </w:r>
      <w:bookmarkEnd w:id="729"/>
      <w:bookmarkEnd w:id="730"/>
      <w:bookmarkEnd w:id="732"/>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318" w:val="left"/>
        </w:tabs>
        <w:bidi w:val="0"/>
        <w:spacing w:before="0" w:after="24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8</w:t>
      </w:r>
      <w:bookmarkEnd w:id="735"/>
      <w:r>
        <w:rPr>
          <w:color w:val="000000"/>
          <w:spacing w:val="0"/>
          <w:w w:val="100"/>
          <w:position w:val="0"/>
        </w:rPr>
        <w:t>、</w:t>
        <w:tab/>
        <w:t>现金及现金等价物的确定标准</w:t>
      </w:r>
      <w:bookmarkEnd w:id="733"/>
      <w:bookmarkEnd w:id="734"/>
      <w:bookmarkEnd w:id="736"/>
    </w:p>
    <w:p>
      <w:pPr>
        <w:pStyle w:val="Style32"/>
        <w:keepNext w:val="0"/>
        <w:keepLines w:val="0"/>
        <w:widowControl w:val="0"/>
        <w:shd w:val="clear" w:color="auto" w:fill="auto"/>
        <w:bidi w:val="0"/>
        <w:spacing w:before="0" w:after="240" w:line="322" w:lineRule="exact"/>
        <w:ind w:left="0" w:right="0" w:firstLine="46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24"/>
        <w:keepNext/>
        <w:keepLines/>
        <w:widowControl w:val="0"/>
        <w:shd w:val="clear" w:color="auto" w:fill="auto"/>
        <w:tabs>
          <w:tab w:pos="367" w:val="left"/>
        </w:tabs>
        <w:bidi w:val="0"/>
        <w:spacing w:before="0" w:after="3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9</w:t>
      </w:r>
      <w:bookmarkEnd w:id="739"/>
      <w:r>
        <w:rPr>
          <w:color w:val="000000"/>
          <w:spacing w:val="0"/>
          <w:w w:val="100"/>
          <w:position w:val="0"/>
        </w:rPr>
        <w:t>、</w:t>
        <w:tab/>
        <w:t>外币业务和外币报表折算</w:t>
      </w:r>
      <w:bookmarkEnd w:id="737"/>
      <w:bookmarkEnd w:id="738"/>
      <w:bookmarkEnd w:id="740"/>
    </w:p>
    <w:p>
      <w:pPr>
        <w:pStyle w:val="Style32"/>
        <w:keepNext w:val="0"/>
        <w:keepLines w:val="0"/>
        <w:widowControl w:val="0"/>
        <w:shd w:val="clear" w:color="auto" w:fill="auto"/>
        <w:tabs>
          <w:tab w:pos="843" w:val="left"/>
        </w:tabs>
        <w:bidi w:val="0"/>
        <w:spacing w:before="0" w:after="240" w:line="312" w:lineRule="exact"/>
        <w:ind w:left="0" w:right="0" w:firstLine="46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负债表日的即期汇率折算为人民币，所产生的折算差额除了为购建或生产符合资本化条件的资产而借入的外币专门借款产生 的汇兑差额按资本化的原则处理外，直接计入当期损益。</w:t>
      </w:r>
    </w:p>
    <w:p>
      <w:pPr>
        <w:pStyle w:val="Style32"/>
        <w:keepNext w:val="0"/>
        <w:keepLines w:val="0"/>
        <w:widowControl w:val="0"/>
        <w:shd w:val="clear" w:color="auto" w:fill="auto"/>
        <w:tabs>
          <w:tab w:pos="843" w:val="left"/>
        </w:tabs>
        <w:bidi w:val="0"/>
        <w:spacing w:before="0" w:after="240" w:line="312" w:lineRule="exact"/>
        <w:ind w:left="0" w:right="0" w:firstLine="46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2"/>
        <w:keepNext w:val="0"/>
        <w:keepLines w:val="0"/>
        <w:widowControl w:val="0"/>
        <w:shd w:val="clear" w:color="auto" w:fill="auto"/>
        <w:bidi w:val="0"/>
        <w:spacing w:before="0" w:after="400" w:line="309" w:lineRule="exact"/>
        <w:ind w:left="0" w:right="0" w:firstLine="46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 业务发生时的即期汇率折算；利润表中的收入与费用项目，采用交易发生日的即期汇率折算。上述折算产生的外币报表折算 差额，在所有者权益项目下单独列示。外币现金流量采用现金流量发生日的即期汇率折算。汇率变动对现金的影响额，在现 金流量表中单独列示。</w:t>
      </w:r>
    </w:p>
    <w:p>
      <w:pPr>
        <w:pStyle w:val="Style24"/>
        <w:keepNext/>
        <w:keepLines/>
        <w:widowControl w:val="0"/>
        <w:shd w:val="clear" w:color="auto" w:fill="auto"/>
        <w:tabs>
          <w:tab w:pos="416" w:val="left"/>
        </w:tabs>
        <w:bidi w:val="0"/>
        <w:spacing w:before="0" w:after="3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3"/>
      <w:bookmarkEnd w:id="744"/>
      <w:bookmarkEnd w:id="746"/>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本集团成为金融工具合同的一方时确认一项金融资产或金融负债。</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32"/>
        <w:keepNext w:val="0"/>
        <w:keepLines w:val="0"/>
        <w:widowControl w:val="0"/>
        <w:shd w:val="clear" w:color="auto" w:fill="auto"/>
        <w:bidi w:val="0"/>
        <w:spacing w:before="0" w:after="240" w:line="312" w:lineRule="exact"/>
        <w:ind w:left="0" w:right="0" w:firstLine="380"/>
        <w:jc w:val="both"/>
      </w:pPr>
      <w:bookmarkStart w:id="747" w:name="bookmark747"/>
      <w:r>
        <w:rPr>
          <w:rFonts w:ascii="Times New Roman" w:eastAsia="Times New Roman" w:hAnsi="Times New Roman" w:cs="Times New Roman"/>
          <w:color w:val="000000"/>
          <w:spacing w:val="0"/>
          <w:w w:val="100"/>
          <w:position w:val="0"/>
          <w:sz w:val="18"/>
          <w:szCs w:val="18"/>
        </w:rPr>
        <w:t>1</w:t>
      </w:r>
      <w:bookmarkEnd w:id="747"/>
      <w:r>
        <w:rPr>
          <w:color w:val="000000"/>
          <w:spacing w:val="0"/>
          <w:w w:val="100"/>
          <w:position w:val="0"/>
        </w:rPr>
        <w:t>）金融资产分类、确认依据和计量方法</w:t>
      </w:r>
    </w:p>
    <w:p>
      <w:pPr>
        <w:pStyle w:val="Style32"/>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本集团按投资目的和经济实质对拥有的金融资产分为以公允价值计量且其变动计入当期损益的金融资产、持有至到期 投资、贷款和应收款项及可供出售金融资产。</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以公允价值计量且其变动计入当期损益的金融资产，包括交易性金融资产和在初始确认时指定为以公允价值计量且其 变动计入当期损益的金融资产。本集团将满足下列条件之一的金融资产归类为交易性金融资产：取得该金融资产的目的是为 了在短期内出售；属于进行集中管理的可辨认金融工具组合的一部分，且有客观证据表明公司近期采用短期获利方式对该组 合进行管理；属于衍生工具，但是，被指定且为有效套期工具的衍生工具、属于财务担保合同的衍生工具、与在活跃市场中 没有报价且其公允价值不能可靠计量的权益工具投资挂钩并须通过交付该权益工具结算的衍生工具除外。本集团将只有符合 下列条件之一的金融工具，才可在初始确认时指定为以公允价值计量且其变动计入当期损益的金融资产：该指定可以消除或 明显减少由于该金融工具的计量基础不同所导致的相关利得或损失在确认或计量方面不一致的情况;公司风险管理或投资策 略的正式书面文件已载明，该金融工具组合以公允价值为基础进行管理、评价并向关键管理人员报告；包含一项或多项嵌入 衍生工具的混合工具，除非嵌入衍生工具对混合工具的现金流量没有重大改变，或所嵌入的衍生工具明显不应当从相关混合 工具中分拆；包含需要分拆但无法在取得时或后续的资产负债表日对其进行单独计量的嵌入衍生工具的混合工具。本集团对 此类金融资产，采用公允价值进行后续计量。公允价值变动计入公允价值变动损益；在资产持有期间所取得的利息或现金股 利，确认为投资收益；处置时，其公允价值与初始入账金额之间的差额确认为投资损益，同时调整公允价值变动损益。</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持有至到期投资是指到期日固定、回收金额固定或可确定，且本集团有明确意图和能力持有至到期的非衍生金融资产。</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应收款项，是指在活跃市场中没有报价，回收金额固定或可确定的非衍生金融资产。</w:t>
      </w:r>
    </w:p>
    <w:p>
      <w:pPr>
        <w:pStyle w:val="Style32"/>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 xml:space="preserve">可供出售金融资产，是指初始确认时即被指定为可供出售的非衍生金融资产，以及未被划分为其他类的金融资产。这 类资产中，在活跃市场中没有报价且其公允价值不能可靠计量的权益工具投资以及与该权益工具挂钩并须通过交付该权益工 具结算的衍生金融资产，按成本进行后续计量；其他存在活跃市场报价或虽没有活跃市场报价但公允价值能够可靠计量的， 按公允价值计量，公允价值变动计入其他综合收益。对于此类金融资产采用公允价值进行后续计量，除减值损失及外币货币 </w:t>
      </w:r>
      <w:r>
        <w:rPr>
          <w:color w:val="000000"/>
          <w:spacing w:val="0"/>
          <w:w w:val="100"/>
          <w:position w:val="0"/>
        </w:rPr>
        <w:t>性金融资产形成的汇兑损益外，可供出售金融资产公允价值变动直接计入股东权益，待该金融资产终止确认时，原直接计入 权益的公允价值变动累计额转入当期损益。可供出售债务工具投资在持有期间按实际利率法计算的利息，以及被投资单位宣 告发放的与可供出售权益工具投资相关的现金股利，作为投资收益计入当期损益。对于在活跃市场中没有报价且其公允价值 不能可靠计量的权益工具投资，按成本计量。</w:t>
      </w:r>
    </w:p>
    <w:p>
      <w:pPr>
        <w:pStyle w:val="Style32"/>
        <w:keepNext w:val="0"/>
        <w:keepLines w:val="0"/>
        <w:widowControl w:val="0"/>
        <w:shd w:val="clear" w:color="auto" w:fill="auto"/>
        <w:bidi w:val="0"/>
        <w:spacing w:before="0" w:after="120" w:line="360" w:lineRule="auto"/>
        <w:ind w:left="0" w:right="0" w:firstLine="380"/>
        <w:jc w:val="both"/>
      </w:pPr>
      <w:bookmarkStart w:id="748" w:name="bookmark748"/>
      <w:r>
        <w:rPr>
          <w:rFonts w:ascii="Times New Roman" w:eastAsia="Times New Roman" w:hAnsi="Times New Roman" w:cs="Times New Roman"/>
          <w:color w:val="000000"/>
          <w:spacing w:val="0"/>
          <w:w w:val="100"/>
          <w:position w:val="0"/>
          <w:sz w:val="18"/>
          <w:szCs w:val="18"/>
        </w:rPr>
        <w:t>2</w:t>
      </w:r>
      <w:bookmarkEnd w:id="748"/>
      <w:r>
        <w:rPr>
          <w:color w:val="000000"/>
          <w:spacing w:val="0"/>
          <w:w w:val="100"/>
          <w:position w:val="0"/>
        </w:rPr>
        <w:t>）金融资产转移的确认依据和计量方法</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金融资产满足下列条件之一的，予以终止确认：①收取该金融资产现金流量的合同权利终止；②该金融资产已转移， 且本集团将金融资产所有权上几乎所有的风险和报酬转移给转入方；③该金融资产已转移，虽然本集团既没有转移也没有 保留金融资产所有权上几乎所有的风险和报酬，但是放弃了对该金融资产控制。</w:t>
      </w:r>
    </w:p>
    <w:p>
      <w:pPr>
        <w:pStyle w:val="Style32"/>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公司既没有转移也没有保留金融资产所有权上几乎所有的风险和报酬，且未放弃对该金融资产控制的，则按照其继续 涉入所转移金融资产的程度确认有关金融资产，并相应确认有关负债。</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金融资产整体转移满足终止确认条件的，将所转移金融资产的账面价值，与因转移而收到的对价及原计入其他综合收 益的公允价值变动累计额之和的差额计入当期损益。</w:t>
      </w:r>
    </w:p>
    <w:p>
      <w:pPr>
        <w:pStyle w:val="Style32"/>
        <w:keepNext w:val="0"/>
        <w:keepLines w:val="0"/>
        <w:widowControl w:val="0"/>
        <w:shd w:val="clear" w:color="auto" w:fill="auto"/>
        <w:bidi w:val="0"/>
        <w:spacing w:before="0" w:after="340" w:line="310" w:lineRule="exact"/>
        <w:ind w:left="0" w:right="0" w:firstLine="4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动累计额之和，与分摊的前述账面金额的差额计入当期损益。</w:t>
      </w:r>
    </w:p>
    <w:p>
      <w:pPr>
        <w:pStyle w:val="Style32"/>
        <w:keepNext w:val="0"/>
        <w:keepLines w:val="0"/>
        <w:widowControl w:val="0"/>
        <w:shd w:val="clear" w:color="auto" w:fill="auto"/>
        <w:bidi w:val="0"/>
        <w:spacing w:before="0" w:after="120" w:line="360" w:lineRule="auto"/>
        <w:ind w:left="0" w:right="0" w:firstLine="300"/>
        <w:jc w:val="left"/>
      </w:pPr>
      <w:bookmarkStart w:id="749" w:name="bookmark749"/>
      <w:r>
        <w:rPr>
          <w:rFonts w:ascii="Times New Roman" w:eastAsia="Times New Roman" w:hAnsi="Times New Roman" w:cs="Times New Roman"/>
          <w:color w:val="000000"/>
          <w:spacing w:val="0"/>
          <w:w w:val="100"/>
          <w:position w:val="0"/>
          <w:sz w:val="18"/>
          <w:szCs w:val="18"/>
        </w:rPr>
        <w:t>3</w:t>
      </w:r>
      <w:bookmarkEnd w:id="749"/>
      <w:r>
        <w:rPr>
          <w:color w:val="000000"/>
          <w:spacing w:val="0"/>
          <w:w w:val="100"/>
          <w:position w:val="0"/>
        </w:rPr>
        <w:t>）金融资产减值的测试方法及会计处理方法</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除以公允价值计量且其变动计入当期损益的金融资产外，本集团于资产负债表日对其他金融资产的账面价值进行检查， 如果有客观证据表明某项金融资产发生减值的，计提减值准备。</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以摊余成本计量的金融资产发生减值时，按预计未来现金流量（不包括尚未发生的未来信用损失）现值低于账面价值 的差额，计提减值准备。如果有客观证据表明该金融资产价值已恢复，且客观上与确认该损失后发生的事项有关，原确认的 减值损失予以转回，计入当期损益。</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当可供出售金融资产发生减值，原直接计入所有者权益的因公允价值下降形成的累计损失予以转出并计入减值损失。 对已确认减值损失的可供出售债务工具投资，在期后公允价值上升且客观上与确认原减值损失后发生的事项有关的，原确认 的减值损失予以转回并计入当期损益。对已确认减值损失的可供出售权益工具投资,期后公允价值上升直接计入所有者权益。</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32"/>
        <w:keepNext w:val="0"/>
        <w:keepLines w:val="0"/>
        <w:widowControl w:val="0"/>
        <w:shd w:val="clear" w:color="auto" w:fill="auto"/>
        <w:bidi w:val="0"/>
        <w:spacing w:before="0" w:after="0" w:line="360" w:lineRule="auto"/>
        <w:ind w:left="0" w:right="0" w:firstLine="300"/>
        <w:jc w:val="both"/>
      </w:pPr>
      <w:bookmarkStart w:id="750" w:name="bookmark750"/>
      <w:r>
        <w:rPr>
          <w:rFonts w:ascii="Times New Roman" w:eastAsia="Times New Roman" w:hAnsi="Times New Roman" w:cs="Times New Roman"/>
          <w:color w:val="000000"/>
          <w:spacing w:val="0"/>
          <w:w w:val="100"/>
          <w:position w:val="0"/>
          <w:sz w:val="18"/>
          <w:szCs w:val="18"/>
        </w:rPr>
        <w:t>1</w:t>
      </w:r>
      <w:bookmarkEnd w:id="750"/>
      <w:r>
        <w:rPr>
          <w:color w:val="000000"/>
          <w:spacing w:val="0"/>
          <w:w w:val="100"/>
          <w:position w:val="0"/>
        </w:rPr>
        <w:t>）金融负债分类、确认依据和计量方法</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本集团的金融负债于初始确认时分类为以公允价值计量且其变动计入当期损益的金融负债和其他金融负债。</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以公允价值计量且其变动计入当期损益的金融负债，包括交易性金融负债和初始确认时指定为以公允价值计量且其变 动计入当期损益的金融负债，按照公允价值进行后续计量，公允价值变动形成的利得或损失以及与该金融负债相关的股利和 利息支出计入当期损益。</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其他金融负债采用实际利率法，按照摊余成本进行后续计量。</w:t>
      </w:r>
    </w:p>
    <w:p>
      <w:pPr>
        <w:pStyle w:val="Style32"/>
        <w:keepNext w:val="0"/>
        <w:keepLines w:val="0"/>
        <w:widowControl w:val="0"/>
        <w:shd w:val="clear" w:color="auto" w:fill="auto"/>
        <w:bidi w:val="0"/>
        <w:spacing w:before="0" w:after="0" w:line="360" w:lineRule="auto"/>
        <w:ind w:left="0" w:right="0" w:firstLine="460"/>
        <w:jc w:val="both"/>
      </w:pPr>
      <w:bookmarkStart w:id="751" w:name="bookmark751"/>
      <w:r>
        <w:rPr>
          <w:rFonts w:ascii="Times New Roman" w:eastAsia="Times New Roman" w:hAnsi="Times New Roman" w:cs="Times New Roman"/>
          <w:color w:val="000000"/>
          <w:spacing w:val="0"/>
          <w:w w:val="100"/>
          <w:position w:val="0"/>
          <w:sz w:val="18"/>
          <w:szCs w:val="18"/>
        </w:rPr>
        <w:t>2</w:t>
      </w:r>
      <w:bookmarkEnd w:id="751"/>
      <w:r>
        <w:rPr>
          <w:color w:val="000000"/>
          <w:spacing w:val="0"/>
          <w:w w:val="100"/>
          <w:position w:val="0"/>
        </w:rPr>
        <w:t>）金融负债终止确认条件</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当金融负债的现时义务全部或部分已经解除时，终止确认该金融负债或义务已解除的部分。公司与债权人之间签订协 议，以承担新金融负债方式替换现存金融负债，且新金融负债与现存金融负债的合同条款实质上不同的，终止确认现存金融 负债，并同时确认新金融负债。公司对现存金融负债全部或部分的合同条款作出实质性修改的，终止确认现存金融负债或其 一部分，同时将修改条款后的金融负债确认为一项新金融负债。终止确认部分的账面价值与支付的对价之间的差额，计入当 </w:t>
      </w:r>
      <w:r>
        <w:rPr>
          <w:color w:val="000000"/>
          <w:spacing w:val="0"/>
          <w:w w:val="100"/>
          <w:position w:val="0"/>
        </w:rPr>
        <w:t>期损益。</w:t>
      </w:r>
    </w:p>
    <w:p>
      <w:pPr>
        <w:pStyle w:val="Style32"/>
        <w:keepNext w:val="0"/>
        <w:keepLines w:val="0"/>
        <w:widowControl w:val="0"/>
        <w:numPr>
          <w:ilvl w:val="0"/>
          <w:numId w:val="11"/>
        </w:numPr>
        <w:shd w:val="clear" w:color="auto" w:fill="auto"/>
        <w:bidi w:val="0"/>
        <w:spacing w:before="0" w:after="100" w:line="312" w:lineRule="exact"/>
        <w:ind w:left="0" w:right="0" w:firstLine="300"/>
        <w:jc w:val="left"/>
      </w:pPr>
      <w:bookmarkStart w:id="752" w:name="bookmark752"/>
      <w:bookmarkEnd w:id="752"/>
      <w:r>
        <w:rPr>
          <w:color w:val="000000"/>
          <w:spacing w:val="0"/>
          <w:w w:val="100"/>
          <w:position w:val="0"/>
        </w:rPr>
        <w:t>金融资产和金融负债的公允价值确定方法</w:t>
      </w:r>
    </w:p>
    <w:p>
      <w:pPr>
        <w:pStyle w:val="Style32"/>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本集团以主要市场的价格计量金融资产和金融负债的公允价值，不存在主要市场的，以最有利市场的价格计量金融资 产和金融负债的公允价值，并且采用当时适用并且有足够可利用数据和其他信息支持的估值技术。公允价值计量所使用的输 入值分为三个层次，即第一层次输入值是计量日能够取得的相同资产或负债在活跃市场上未经调整的报价；第二层次输入值 是除第一层次输入值外相关资产或负债直接或间接可观察的输入值；第三层次输入值是相关资产或负债的不可观察输入值。 本集团优先使用第一层次输入值，最后再使用第三层次输入值。公允价值计量结果所属的层次，由对公允价值计量整体而言 具有重大意义的输入值所属的最低层次决定。</w:t>
      </w:r>
    </w:p>
    <w:p>
      <w:pPr>
        <w:pStyle w:val="Style24"/>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3"/>
      <w:bookmarkEnd w:id="754"/>
      <w:bookmarkEnd w:id="756"/>
    </w:p>
    <w:p>
      <w:pPr>
        <w:pStyle w:val="Style24"/>
        <w:keepNext/>
        <w:keepLines/>
        <w:widowControl w:val="0"/>
        <w:numPr>
          <w:ilvl w:val="0"/>
          <w:numId w:val="13"/>
        </w:numPr>
        <w:shd w:val="clear" w:color="auto" w:fill="auto"/>
        <w:bidi w:val="0"/>
        <w:spacing w:before="0" w:after="320" w:line="240" w:lineRule="auto"/>
        <w:ind w:left="0" w:right="0" w:firstLine="140"/>
        <w:jc w:val="left"/>
      </w:pPr>
      <w:bookmarkStart w:id="753" w:name="bookmark753"/>
      <w:bookmarkStart w:id="754" w:name="bookmark754"/>
      <w:bookmarkStart w:id="757" w:name="bookmark757"/>
      <w:bookmarkStart w:id="758" w:name="bookmark758"/>
      <w:bookmarkEnd w:id="757"/>
      <w:r>
        <w:rPr>
          <w:color w:val="000000"/>
          <w:spacing w:val="0"/>
          <w:w w:val="100"/>
          <w:position w:val="0"/>
        </w:rPr>
        <w:t>单项金额重大并单独计提坏账准备的应收款项</w:t>
      </w:r>
      <w:bookmarkEnd w:id="753"/>
      <w:bookmarkEnd w:id="754"/>
      <w:bookmarkEnd w:id="75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单项金额超过</w:t>
            </w:r>
            <w:r>
              <w:rPr>
                <w:color w:val="000000"/>
                <w:spacing w:val="0"/>
                <w:w w:val="100"/>
                <w:position w:val="0"/>
                <w:sz w:val="18"/>
                <w:szCs w:val="18"/>
              </w:rPr>
              <w:t>100</w:t>
            </w:r>
            <w:r>
              <w:rPr>
                <w:rFonts w:ascii="SimSun" w:eastAsia="SimSun" w:hAnsi="SimSun" w:cs="SimSun"/>
                <w:color w:val="000000"/>
                <w:spacing w:val="0"/>
                <w:w w:val="100"/>
                <w:position w:val="0"/>
                <w:sz w:val="17"/>
                <w:szCs w:val="17"/>
              </w:rPr>
              <w:t>万元的应收款项视为重大应收款项</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根据其未来现金流量现值低于其账面价值的差额，计提坏账 准备</w:t>
            </w:r>
          </w:p>
        </w:tc>
      </w:tr>
    </w:tbl>
    <w:p>
      <w:pPr>
        <w:widowControl w:val="0"/>
        <w:spacing w:after="319" w:line="1" w:lineRule="exact"/>
      </w:pPr>
    </w:p>
    <w:p>
      <w:pPr>
        <w:pStyle w:val="Style24"/>
        <w:keepNext/>
        <w:keepLines/>
        <w:widowControl w:val="0"/>
        <w:numPr>
          <w:ilvl w:val="0"/>
          <w:numId w:val="13"/>
        </w:numPr>
        <w:shd w:val="clear" w:color="auto" w:fill="auto"/>
        <w:bidi w:val="0"/>
        <w:spacing w:before="0" w:after="320" w:line="240" w:lineRule="auto"/>
        <w:ind w:left="0" w:right="0" w:firstLine="140"/>
        <w:jc w:val="left"/>
      </w:pPr>
      <w:bookmarkStart w:id="759" w:name="bookmark759"/>
      <w:bookmarkStart w:id="760" w:name="bookmark760"/>
      <w:bookmarkStart w:id="761" w:name="bookmark761"/>
      <w:bookmarkStart w:id="762" w:name="bookmark762"/>
      <w:bookmarkEnd w:id="761"/>
      <w:r>
        <w:rPr>
          <w:color w:val="000000"/>
          <w:spacing w:val="0"/>
          <w:w w:val="100"/>
          <w:position w:val="0"/>
        </w:rPr>
        <w:t>按信用风险特征组合计提坏账准备的应收款项</w:t>
      </w:r>
      <w:bookmarkEnd w:id="759"/>
      <w:bookmarkEnd w:id="760"/>
      <w:bookmarkEnd w:id="76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4"/>
        <w:keepNext/>
        <w:keepLines/>
        <w:widowControl w:val="0"/>
        <w:numPr>
          <w:ilvl w:val="0"/>
          <w:numId w:val="13"/>
        </w:numPr>
        <w:shd w:val="clear" w:color="auto" w:fill="auto"/>
        <w:bidi w:val="0"/>
        <w:spacing w:before="0" w:after="24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单项金额不重大但单独计提坏账准备的应收款项</w:t>
      </w:r>
      <w:bookmarkEnd w:id="763"/>
      <w:bookmarkEnd w:id="764"/>
      <w:bookmarkEnd w:id="766"/>
    </w:p>
    <w:p>
      <w:pPr>
        <w:pStyle w:val="Style32"/>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上市公司从事装修装饰业务》的披露要求 注：按照不同业务模式对应收款项的确认、回款条件、坏账计提政策进行详细披露。</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单项金额不重大且按照组合计提坏账准备不能反映其风险特 征的应收款项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根据其未来现金流量现值低于其账面价值的差额，计提坏账 准备</w:t>
            </w:r>
          </w:p>
        </w:tc>
      </w:tr>
    </w:tbl>
    <w:p>
      <w:pPr>
        <w:widowControl w:val="0"/>
        <w:spacing w:after="319" w:line="1" w:lineRule="exact"/>
      </w:pPr>
    </w:p>
    <w:p>
      <w:pPr>
        <w:pStyle w:val="Style24"/>
        <w:keepNext/>
        <w:keepLines/>
        <w:widowControl w:val="0"/>
        <w:shd w:val="clear" w:color="auto" w:fill="auto"/>
        <w:tabs>
          <w:tab w:pos="468" w:val="left"/>
        </w:tabs>
        <w:bidi w:val="0"/>
        <w:spacing w:before="0" w:after="24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67"/>
      <w:bookmarkEnd w:id="768"/>
      <w:bookmarkEnd w:id="770"/>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号一上市公司从事畜禽、水产养殖业务》的披露要求</w:t>
      </w:r>
    </w:p>
    <w:p>
      <w:pPr>
        <w:pStyle w:val="Style32"/>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本集团存货主要包括原材料、低值易耗品、在产品、库存商品、劳务成本等。</w:t>
      </w:r>
    </w:p>
    <w:p>
      <w:pPr>
        <w:pStyle w:val="Style32"/>
        <w:keepNext w:val="0"/>
        <w:keepLines w:val="0"/>
        <w:widowControl w:val="0"/>
        <w:shd w:val="clear" w:color="auto" w:fill="auto"/>
        <w:bidi w:val="0"/>
        <w:spacing w:before="0" w:after="240" w:line="307" w:lineRule="exact"/>
        <w:ind w:left="0" w:right="0" w:firstLine="460"/>
        <w:jc w:val="left"/>
      </w:pPr>
      <w:r>
        <w:rPr>
          <w:color w:val="000000"/>
          <w:spacing w:val="0"/>
          <w:w w:val="100"/>
          <w:position w:val="0"/>
        </w:rPr>
        <w:t>存货实行永续盘存制，存货在取得时按实际成本计价；领用或发出存货，采用先进先出法确定其实际成本。低值易耗 品和包装物采用一次转销法进行核算。</w:t>
      </w:r>
    </w:p>
    <w:p>
      <w:pPr>
        <w:pStyle w:val="Style32"/>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库存商品、在产品和用于出售的材料等直接用于出售的商品存货，其可变现净值按该存货的估计售价减去估计的销售 费用和相关税费后的金额确定；用于生产而持有的材料存货，其可变现净值按所生产的产成品的估计售价减去至完工时估计 将要发生的成本、估计的销售费用和相关税费后的金额确定。</w:t>
      </w:r>
    </w:p>
    <w:p>
      <w:pPr>
        <w:pStyle w:val="Style32"/>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本集团存货主要包括原材料、低值易耗品、在产品、库存商品、劳务成本等。</w:t>
      </w:r>
    </w:p>
    <w:p>
      <w:pPr>
        <w:pStyle w:val="Style32"/>
        <w:keepNext w:val="0"/>
        <w:keepLines w:val="0"/>
        <w:widowControl w:val="0"/>
        <w:shd w:val="clear" w:color="auto" w:fill="auto"/>
        <w:bidi w:val="0"/>
        <w:spacing w:before="0" w:after="240" w:line="307" w:lineRule="exact"/>
        <w:ind w:left="0" w:right="0" w:firstLine="460"/>
        <w:jc w:val="left"/>
      </w:pPr>
      <w:r>
        <w:rPr>
          <w:color w:val="000000"/>
          <w:spacing w:val="0"/>
          <w:w w:val="100"/>
          <w:position w:val="0"/>
        </w:rPr>
        <w:t>存货实行永续盘存制，存货在取得时按实际成本计价；领用或发出存货，采用先进先出法确定其实际成本。低值易耗 品和包装物采用一次转销法进行核算。</w:t>
      </w:r>
    </w:p>
    <w:p>
      <w:pPr>
        <w:pStyle w:val="Style32"/>
        <w:keepNext w:val="0"/>
        <w:keepLines w:val="0"/>
        <w:widowControl w:val="0"/>
        <w:shd w:val="clear" w:color="auto" w:fill="auto"/>
        <w:bidi w:val="0"/>
        <w:spacing w:before="0" w:after="380" w:line="319" w:lineRule="exact"/>
        <w:ind w:left="0" w:right="0" w:firstLine="460"/>
        <w:jc w:val="left"/>
      </w:pPr>
      <w:r>
        <w:rPr>
          <w:color w:val="000000"/>
          <w:spacing w:val="0"/>
          <w:w w:val="100"/>
          <w:position w:val="0"/>
        </w:rPr>
        <w:t>库存商品、在产品和用于出售的材料等直接用于出售的商品存货，其可变现净值按该存货的估计售价减去估计的销售 费用和相关税费后的金额确定；用于生产而持有的材料存货，其可变现净值按所生产的产成品的估计售价减去至完工时估计 将要发生的成本、估计的销售费用和相关税费后的金额确定。</w:t>
      </w:r>
    </w:p>
    <w:p>
      <w:pPr>
        <w:pStyle w:val="Style24"/>
        <w:keepNext/>
        <w:keepLines/>
        <w:widowControl w:val="0"/>
        <w:shd w:val="clear" w:color="auto" w:fill="auto"/>
        <w:tabs>
          <w:tab w:pos="46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1"/>
      <w:bookmarkEnd w:id="772"/>
      <w:bookmarkEnd w:id="774"/>
    </w:p>
    <w:p>
      <w:pPr>
        <w:pStyle w:val="Style32"/>
        <w:keepNext w:val="0"/>
        <w:keepLines w:val="0"/>
        <w:widowControl w:val="0"/>
        <w:shd w:val="clear" w:color="auto" w:fill="auto"/>
        <w:bidi w:val="0"/>
        <w:spacing w:before="0" w:after="240" w:line="310" w:lineRule="exact"/>
        <w:ind w:left="0" w:right="0" w:firstLine="460"/>
        <w:jc w:val="left"/>
      </w:pPr>
      <w:r>
        <w:rPr>
          <w:color w:val="000000"/>
          <w:spacing w:val="0"/>
          <w:w w:val="100"/>
          <w:position w:val="0"/>
        </w:rPr>
        <w:t>本集团划分为持有待售的资产为子公司持有的一项股权投资。将其划分为持有待售资产的依据是：该部分股权投资在 当前状态下仅根据出售此类资产的通常和惯用条款即可立即出售，相关子公司已经就处置该项股权投资履行了相关审批程序、 与受让方签订了不可撤销的转让协议，并且该项转让将在一年内完成。</w:t>
      </w:r>
    </w:p>
    <w:p>
      <w:pPr>
        <w:pStyle w:val="Style24"/>
        <w:keepNext/>
        <w:keepLines/>
        <w:widowControl w:val="0"/>
        <w:shd w:val="clear" w:color="auto" w:fill="auto"/>
        <w:bidi w:val="0"/>
        <w:spacing w:before="0" w:after="2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75"/>
      <w:bookmarkEnd w:id="776"/>
      <w:bookmarkEnd w:id="778"/>
    </w:p>
    <w:p>
      <w:pPr>
        <w:pStyle w:val="Style32"/>
        <w:keepNext w:val="0"/>
        <w:keepLines w:val="0"/>
        <w:widowControl w:val="0"/>
        <w:shd w:val="clear" w:color="auto" w:fill="auto"/>
        <w:bidi w:val="0"/>
        <w:spacing w:before="0" w:after="220" w:line="312" w:lineRule="exact"/>
        <w:ind w:left="0" w:right="0" w:firstLine="560"/>
        <w:jc w:val="both"/>
      </w:pPr>
      <w:r>
        <w:rPr>
          <w:color w:val="000000"/>
          <w:spacing w:val="0"/>
          <w:w w:val="100"/>
          <w:position w:val="0"/>
        </w:rPr>
        <w:t>本集团长期股权投资主要是对子公司的投资、对联营企业的投资和对合营企业的投资。</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32"/>
        <w:keepNext w:val="0"/>
        <w:keepLines w:val="0"/>
        <w:widowControl w:val="0"/>
        <w:shd w:val="clear" w:color="auto" w:fill="auto"/>
        <w:bidi w:val="0"/>
        <w:spacing w:before="0" w:after="220" w:line="315" w:lineRule="exact"/>
        <w:ind w:left="0" w:right="0" w:firstLine="46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 大影响。持有被投资单位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 投资单位财务和经营政策制定过程、或与被投资单位之间发生重要交易、或向被投资单位派出管理人员、或向被投资单位提 供关键技术资料等事实和情况判断对被投资单位具有重大影响。</w:t>
      </w:r>
    </w:p>
    <w:p>
      <w:pPr>
        <w:pStyle w:val="Style32"/>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w:t>
      </w:r>
    </w:p>
    <w:p>
      <w:pPr>
        <w:pStyle w:val="Style32"/>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通过多次交易分步取得同一控制下被投资单位的股权，最终形成企业合并的，属于一揽子交易的，本集团将各项交易 作为一项取得控制权的交易进行会计处理。不属于一揽子交易的，在合并日，根据合并后享有被合并方净资产在最终控制方 合并财务报表中的账面价值的份额作为长期股权投资的初始投资成本。初始投资成本与达到合并前的长期股权投资账面价值 加上合并日进一步取得股份新支付对价的账面价值之和的差额，调整资本公积，资本公积不足冲减的，冲减留存收益。</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通过非同一控制下的企业合并取得的长期股权投资，以合并成本作为初始投资成本。</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通过多次交易分步取得非同一控制下被投资单位的股权，最终形成企业合并的，属于一揽子交易的，本集团将各项交 易作为一项取得控制权的交易进行会计处理。不属于一揽子交易的，按照原持有的股权投资账面价值加上新增投资成本之和， 作为改按成本法核算的初始投资成本。购买日之前持有的股权采用权益法核算的，原权益法核算的相关其他综合收益暂不做 调整，在处置该项投资时采用与被投资单位直接处置相关资产或负债相同的基础进行会计处理。购买日之前持有的股权在可 供出售金融资产中采用公允价值核算的，原计入其他综合收益的累计公允价值变动在合并日转入当期投资损益。</w:t>
      </w:r>
    </w:p>
    <w:p>
      <w:pPr>
        <w:pStyle w:val="Style32"/>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本集团对子公司投资采用成本法核算，对合营企业及联营企业投资采用权益法核算。</w:t>
      </w:r>
    </w:p>
    <w:p>
      <w:pPr>
        <w:pStyle w:val="Style32"/>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按照本集团的会计政策及会计期间，并抵销与联营企业及合营企业之间发生的内部交易损益按照持股比例计算归属于投资企 业的部分，对被投资单位的净利润进行调整后确认。</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处置长期股权投资，其账面价值与实际取得价款的差额，计入当期投资收益。采用权益法核算的长期股权投资，因被 投资单位除净损益以外所有者权益的其他变动而计入所有者权益的,处置该项投资时将原计入所有者权益的部分按相应比例 转入当期投资损益。</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w:t>
      </w:r>
    </w:p>
    <w:p>
      <w:pPr>
        <w:pStyle w:val="Style32"/>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核算进行调整；处置后的剩余股权不能对被投资单位实施共同控制或施加重大影响的，改按可供出售金融资产的有关规定进 行会计处理，处置股权账面价值和处置对价的差额计入投资收益，剩余股权在丧失控制之日的公允价值与账面价值间的差额 计入当期投资损益。</w:t>
      </w:r>
    </w:p>
    <w:p>
      <w:pPr>
        <w:pStyle w:val="Style32"/>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24"/>
        <w:keepNext/>
        <w:keepLines/>
        <w:widowControl w:val="0"/>
        <w:shd w:val="clear" w:color="auto" w:fill="auto"/>
        <w:tabs>
          <w:tab w:pos="471" w:val="left"/>
        </w:tabs>
        <w:bidi w:val="0"/>
        <w:spacing w:before="0" w:after="24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79"/>
      <w:bookmarkEnd w:id="780"/>
      <w:bookmarkEnd w:id="782"/>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投资性房地产计量模式 不适用</w:t>
      </w:r>
    </w:p>
    <w:p>
      <w:pPr>
        <w:pStyle w:val="Style24"/>
        <w:keepNext/>
        <w:keepLines/>
        <w:widowControl w:val="0"/>
        <w:shd w:val="clear" w:color="auto" w:fill="auto"/>
        <w:tabs>
          <w:tab w:pos="471" w:val="left"/>
        </w:tabs>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83"/>
      <w:bookmarkEnd w:id="784"/>
      <w:bookmarkEnd w:id="786"/>
    </w:p>
    <w:p>
      <w:pPr>
        <w:pStyle w:val="Style24"/>
        <w:keepNext/>
        <w:keepLines/>
        <w:widowControl w:val="0"/>
        <w:shd w:val="clear" w:color="auto" w:fill="auto"/>
        <w:bidi w:val="0"/>
        <w:spacing w:before="0" w:after="240" w:line="240" w:lineRule="auto"/>
        <w:ind w:left="0" w:right="0" w:firstLine="0"/>
        <w:jc w:val="left"/>
      </w:pPr>
      <w:bookmarkStart w:id="783" w:name="bookmark783"/>
      <w:bookmarkStart w:id="784" w:name="bookmark784"/>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3"/>
      <w:bookmarkEnd w:id="784"/>
      <w:bookmarkEnd w:id="788"/>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本集团固定资产是指同时具有以下特征，即为生产商品、提供劳务、出租（不包括出租的房屋及建筑物）或经营管理而持有 的，使用年限超过一年的有形资产。固定资产在与其有关的经济利益很可能流入本集团、且其成本能够可靠计量时予以确认。</w:t>
      </w:r>
    </w:p>
    <w:p>
      <w:pPr>
        <w:pStyle w:val="Style24"/>
        <w:keepNext/>
        <w:keepLines/>
        <w:widowControl w:val="0"/>
        <w:shd w:val="clear" w:color="auto" w:fill="auto"/>
        <w:bidi w:val="0"/>
        <w:spacing w:before="0" w:after="32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9"/>
      <w:bookmarkEnd w:id="790"/>
      <w:bookmarkEnd w:id="79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19-31.67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3"/>
      <w:bookmarkEnd w:id="794"/>
      <w:bookmarkEnd w:id="79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97"/>
      <w:bookmarkEnd w:id="798"/>
      <w:bookmarkEnd w:id="80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00" w:line="326" w:lineRule="exact"/>
        <w:ind w:left="0" w:right="0" w:firstLine="46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32"/>
        <w:keepNext w:val="0"/>
        <w:keepLines w:val="0"/>
        <w:widowControl w:val="0"/>
        <w:shd w:val="clear" w:color="auto" w:fill="auto"/>
        <w:bidi w:val="0"/>
        <w:spacing w:before="0" w:after="380" w:line="326" w:lineRule="exact"/>
        <w:ind w:left="0" w:right="0" w:firstLine="46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24"/>
        <w:keepNext/>
        <w:keepLines/>
        <w:widowControl w:val="0"/>
        <w:shd w:val="clear" w:color="auto" w:fill="auto"/>
        <w:tabs>
          <w:tab w:pos="441"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1"/>
      <w:bookmarkEnd w:id="802"/>
      <w:bookmarkEnd w:id="804"/>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32"/>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化率，确定资本化金额。资本化率根据一般借款加权平均利率计算确定。</w:t>
      </w:r>
    </w:p>
    <w:p>
      <w:pPr>
        <w:pStyle w:val="Style24"/>
        <w:keepNext/>
        <w:keepLines/>
        <w:widowControl w:val="0"/>
        <w:shd w:val="clear" w:color="auto" w:fill="auto"/>
        <w:tabs>
          <w:tab w:pos="441"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05"/>
      <w:bookmarkEnd w:id="806"/>
      <w:bookmarkEnd w:id="808"/>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451"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09"/>
      <w:bookmarkEnd w:id="810"/>
      <w:bookmarkEnd w:id="812"/>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451" w:val="left"/>
        </w:tabs>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13"/>
      <w:bookmarkEnd w:id="814"/>
      <w:bookmarkEnd w:id="816"/>
    </w:p>
    <w:p>
      <w:pPr>
        <w:pStyle w:val="Style24"/>
        <w:keepNext/>
        <w:keepLines/>
        <w:widowControl w:val="0"/>
        <w:shd w:val="clear" w:color="auto" w:fill="auto"/>
        <w:bidi w:val="0"/>
        <w:spacing w:before="0" w:after="280" w:line="240" w:lineRule="auto"/>
        <w:ind w:left="0" w:right="0" w:firstLine="0"/>
        <w:jc w:val="left"/>
      </w:pPr>
      <w:bookmarkStart w:id="813" w:name="bookmark813"/>
      <w:bookmarkStart w:id="814" w:name="bookmark814"/>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13"/>
      <w:bookmarkEnd w:id="814"/>
      <w:bookmarkEnd w:id="818"/>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本集团无形资产包括软件、非专利技术、特许权、数据使用权等。按取得时的实际成本计量，其中，购入的无形资产， 按实际支付的价款和相关的其他支出作为实际成本；投资者投入的无形资产，按投资合同或协议约定的价值确定实际成本, 但合同或协议约定价值不公允的，按公允价值确定实际成本；对非同一控制下合并中取得被购买方拥有的但在其财务报表中 未确认的无形资产，在对被购买方资产进行初始确认时，按公允价值确认为无形资产。</w:t>
      </w:r>
    </w:p>
    <w:p>
      <w:pPr>
        <w:pStyle w:val="Style3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本公司自行开发的导航基础数据库，于开发完成后在受益期内进行摊销。导航基础数据库使用寿命和摊销期限的确认 依据：本公司各版本数据产品的销售周期一般分布主要在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个月不等。在每个版本推出前，管理层将根据市场情况 对各版本的销售情况进行评估，以确定其集中达到主要销售量的期限，据此确定导航基础数据库的摊销期限。</w:t>
      </w:r>
    </w:p>
    <w:p>
      <w:pPr>
        <w:pStyle w:val="Style3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对其他使用寿命有限的无形资产，按预计使用年限、合同规定的受益年限和法律规定的有效年限三者中最短者分期平 均摊销。摊销金额按其受益对象计入相关资产成本和当期损益。对使用寿命有限的无形资产的预计使用寿命及摊销方法于每 年年度终了进行复核，如发生改变，则作为会计估计变更处理。</w:t>
      </w:r>
    </w:p>
    <w:p>
      <w:pPr>
        <w:pStyle w:val="Style32"/>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在每个会计期间，本集团对使用寿命不确定的无形资产的预计使用寿命进行复核，如有证据表明无形资产的使用寿命 是有限的，则估计其使用寿命并在预计使用寿命内摊销。</w:t>
      </w:r>
    </w:p>
    <w:p>
      <w:pPr>
        <w:pStyle w:val="Style24"/>
        <w:keepNext/>
        <w:keepLines/>
        <w:widowControl w:val="0"/>
        <w:shd w:val="clear" w:color="auto" w:fill="auto"/>
        <w:bidi w:val="0"/>
        <w:spacing w:before="0" w:after="28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9"/>
      <w:bookmarkEnd w:id="820"/>
      <w:bookmarkEnd w:id="822"/>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研究开发支出根据其性质以及研发活动最终形成无形资产是否具有较大不确定性，分为研究阶段支出和开发阶段支出。 研究阶段的支出，于发生时计入当期损益；开发阶段的支出，同时满足下列条件的，确认为无形资产：</w:t>
      </w:r>
    </w:p>
    <w:p>
      <w:pPr>
        <w:pStyle w:val="Style32"/>
        <w:keepNext w:val="0"/>
        <w:keepLines w:val="0"/>
        <w:widowControl w:val="0"/>
        <w:shd w:val="clear" w:color="auto" w:fill="auto"/>
        <w:tabs>
          <w:tab w:pos="809" w:val="left"/>
        </w:tabs>
        <w:bidi w:val="0"/>
        <w:spacing w:before="0" w:after="100" w:line="314" w:lineRule="exact"/>
        <w:ind w:left="0" w:right="0" w:firstLine="460"/>
        <w:jc w:val="left"/>
      </w:pPr>
      <w:bookmarkStart w:id="823" w:name="bookmark823"/>
      <w:r>
        <w:rPr>
          <w:rFonts w:ascii="Times New Roman" w:eastAsia="Times New Roman" w:hAnsi="Times New Roman" w:cs="Times New Roman"/>
          <w:color w:val="000000"/>
          <w:spacing w:val="0"/>
          <w:w w:val="100"/>
          <w:position w:val="0"/>
          <w:sz w:val="18"/>
          <w:szCs w:val="18"/>
        </w:rPr>
        <w:t>1</w:t>
      </w:r>
      <w:bookmarkEnd w:id="823"/>
      <w:r>
        <w:rPr>
          <w:color w:val="000000"/>
          <w:spacing w:val="0"/>
          <w:w w:val="100"/>
          <w:position w:val="0"/>
        </w:rPr>
        <w:t>）</w:t>
        <w:tab/>
        <w:t>完成该无形资产以使其能够使用或出售在技术上具有可行性；</w:t>
      </w:r>
    </w:p>
    <w:p>
      <w:pPr>
        <w:pStyle w:val="Style32"/>
        <w:keepNext w:val="0"/>
        <w:keepLines w:val="0"/>
        <w:widowControl w:val="0"/>
        <w:shd w:val="clear" w:color="auto" w:fill="auto"/>
        <w:tabs>
          <w:tab w:pos="828" w:val="left"/>
        </w:tabs>
        <w:bidi w:val="0"/>
        <w:spacing w:before="0" w:after="100" w:line="314" w:lineRule="exact"/>
        <w:ind w:left="0" w:right="0" w:firstLine="460"/>
        <w:jc w:val="both"/>
      </w:pPr>
      <w:bookmarkStart w:id="824" w:name="bookmark824"/>
      <w:r>
        <w:rPr>
          <w:rFonts w:ascii="Times New Roman" w:eastAsia="Times New Roman" w:hAnsi="Times New Roman" w:cs="Times New Roman"/>
          <w:color w:val="000000"/>
          <w:spacing w:val="0"/>
          <w:w w:val="100"/>
          <w:position w:val="0"/>
          <w:sz w:val="18"/>
          <w:szCs w:val="18"/>
        </w:rPr>
        <w:t>2</w:t>
      </w:r>
      <w:bookmarkEnd w:id="824"/>
      <w:r>
        <w:rPr>
          <w:color w:val="000000"/>
          <w:spacing w:val="0"/>
          <w:w w:val="100"/>
          <w:position w:val="0"/>
        </w:rPr>
        <w:t>）</w:t>
        <w:tab/>
        <w:t>具有完成该无形资产并使用或出售的意图；</w:t>
      </w:r>
    </w:p>
    <w:p>
      <w:pPr>
        <w:pStyle w:val="Style32"/>
        <w:keepNext w:val="0"/>
        <w:keepLines w:val="0"/>
        <w:widowControl w:val="0"/>
        <w:shd w:val="clear" w:color="auto" w:fill="auto"/>
        <w:tabs>
          <w:tab w:pos="828" w:val="left"/>
        </w:tabs>
        <w:bidi w:val="0"/>
        <w:spacing w:before="0" w:after="100" w:line="314" w:lineRule="exact"/>
        <w:ind w:left="0" w:right="0" w:firstLine="460"/>
        <w:jc w:val="both"/>
      </w:pPr>
      <w:bookmarkStart w:id="825" w:name="bookmark825"/>
      <w:r>
        <w:rPr>
          <w:rFonts w:ascii="Times New Roman" w:eastAsia="Times New Roman" w:hAnsi="Times New Roman" w:cs="Times New Roman"/>
          <w:color w:val="000000"/>
          <w:spacing w:val="0"/>
          <w:w w:val="100"/>
          <w:position w:val="0"/>
          <w:sz w:val="18"/>
          <w:szCs w:val="18"/>
        </w:rPr>
        <w:t>3</w:t>
      </w:r>
      <w:bookmarkEnd w:id="825"/>
      <w:r>
        <w:rPr>
          <w:color w:val="000000"/>
          <w:spacing w:val="0"/>
          <w:w w:val="100"/>
          <w:position w:val="0"/>
        </w:rPr>
        <w:t>）</w:t>
        <w:tab/>
        <w:t>运用该无形资产生产的产品存在市场或无形资产自身存在市场；</w:t>
      </w:r>
    </w:p>
    <w:p>
      <w:pPr>
        <w:pStyle w:val="Style32"/>
        <w:keepNext w:val="0"/>
        <w:keepLines w:val="0"/>
        <w:widowControl w:val="0"/>
        <w:shd w:val="clear" w:color="auto" w:fill="auto"/>
        <w:tabs>
          <w:tab w:pos="828" w:val="left"/>
        </w:tabs>
        <w:bidi w:val="0"/>
        <w:spacing w:before="0" w:after="100" w:line="314" w:lineRule="exact"/>
        <w:ind w:left="0" w:right="0" w:firstLine="460"/>
        <w:jc w:val="both"/>
      </w:pPr>
      <w:bookmarkStart w:id="826" w:name="bookmark826"/>
      <w:r>
        <w:rPr>
          <w:rFonts w:ascii="Times New Roman" w:eastAsia="Times New Roman" w:hAnsi="Times New Roman" w:cs="Times New Roman"/>
          <w:color w:val="000000"/>
          <w:spacing w:val="0"/>
          <w:w w:val="100"/>
          <w:position w:val="0"/>
          <w:sz w:val="18"/>
          <w:szCs w:val="18"/>
        </w:rPr>
        <w:t>4</w:t>
      </w:r>
      <w:bookmarkEnd w:id="826"/>
      <w:r>
        <w:rPr>
          <w:color w:val="000000"/>
          <w:spacing w:val="0"/>
          <w:w w:val="100"/>
          <w:position w:val="0"/>
        </w:rPr>
        <w:t>）</w:t>
        <w:tab/>
        <w:t>有足够的技术、财务资源和其他资源支持，以完成该无形资产的开发，并有能力使用或出售该无形资产；</w:t>
      </w:r>
    </w:p>
    <w:p>
      <w:pPr>
        <w:pStyle w:val="Style32"/>
        <w:keepNext w:val="0"/>
        <w:keepLines w:val="0"/>
        <w:widowControl w:val="0"/>
        <w:shd w:val="clear" w:color="auto" w:fill="auto"/>
        <w:tabs>
          <w:tab w:pos="828" w:val="left"/>
        </w:tabs>
        <w:bidi w:val="0"/>
        <w:spacing w:before="0" w:after="100" w:line="314" w:lineRule="exact"/>
        <w:ind w:left="0" w:right="0" w:firstLine="460"/>
        <w:jc w:val="both"/>
      </w:pPr>
      <w:bookmarkStart w:id="827" w:name="bookmark827"/>
      <w:r>
        <w:rPr>
          <w:rFonts w:ascii="Times New Roman" w:eastAsia="Times New Roman" w:hAnsi="Times New Roman" w:cs="Times New Roman"/>
          <w:color w:val="000000"/>
          <w:spacing w:val="0"/>
          <w:w w:val="100"/>
          <w:position w:val="0"/>
          <w:sz w:val="18"/>
          <w:szCs w:val="18"/>
        </w:rPr>
        <w:t>5</w:t>
      </w:r>
      <w:bookmarkEnd w:id="827"/>
      <w:r>
        <w:rPr>
          <w:color w:val="000000"/>
          <w:spacing w:val="0"/>
          <w:w w:val="100"/>
          <w:position w:val="0"/>
        </w:rPr>
        <w:t>）</w:t>
        <w:tab/>
        <w:t>归属于该无形资产开发阶段的支出能够可靠地计量。</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本集团的主要研究开发项目为导航电子地图数据库，其研究及开发主要分为三个阶段，第一阶段为取得基础情报信息， 第二阶段为前期预处理阶段，第三阶段为外业的实地调查和数据信息采集、内业的数据信息录入、外业的数据信息实地验证、 内业的数据信息修正、封库判定并形成最终的导航电子地图数据库。其中第一及第二阶段为导航电子数据库的研究阶段，主 要完成数据库前期计划于探索工作，其相关成本于发生时计入所属期间损益；第三阶段是最终形成导航电子数据库的作业活 动，确定为开发阶段，其相关成本在开发支出中归集核算。</w:t>
      </w:r>
    </w:p>
    <w:p>
      <w:pPr>
        <w:pStyle w:val="Style3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本集团每年会制定详细的产品开发计划，一年完成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个版本的数据库开发。开发成本在各版本之间的划分以各版本的开 发时间为依据，即对于属于某一版本开发期间发生的开发成本，将其归集为该版本的开发成本。本集团于开发成本发生时将 应归属于该版本的开发成本在该版本的科目下进行归集，待开发完成后停止归集。</w:t>
      </w:r>
    </w:p>
    <w:p>
      <w:pPr>
        <w:pStyle w:val="Style32"/>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已资本化的开发阶段的支出在资产负债表上列示为开发支出，自该项目达到预定可使用状态之日起开始摊销。</w:t>
      </w:r>
    </w:p>
    <w:p>
      <w:pPr>
        <w:pStyle w:val="Style24"/>
        <w:keepNext/>
        <w:keepLines/>
        <w:widowControl w:val="0"/>
        <w:shd w:val="clear" w:color="auto" w:fill="auto"/>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28"/>
      <w:bookmarkEnd w:id="829"/>
      <w:bookmarkEnd w:id="831"/>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本集团于每一资产负债表日对长期股权投资、采用成本模式计量的固定资产、在建工程、使用寿命有限的无形资产等 项目进行检查，当存在下列迹象时，本集团进行减值测试。对商誉和使用寿命不确定的无形资产，无论是否存在减值迹象, 每期末均进行减值测试。</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减值测试后，若该资产的账面价值超过其可收回金额，其差额确认为减值损失，上述资产的减值损失一经确认，在以 后会计期间不予转回。</w:t>
      </w:r>
    </w:p>
    <w:p>
      <w:pPr>
        <w:pStyle w:val="Style32"/>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出现减值的迹象如下：</w:t>
      </w:r>
    </w:p>
    <w:p>
      <w:pPr>
        <w:pStyle w:val="Style32"/>
        <w:keepNext w:val="0"/>
        <w:keepLines w:val="0"/>
        <w:widowControl w:val="0"/>
        <w:shd w:val="clear" w:color="auto" w:fill="auto"/>
        <w:tabs>
          <w:tab w:pos="900" w:val="left"/>
        </w:tabs>
        <w:bidi w:val="0"/>
        <w:spacing w:before="0" w:after="100" w:line="314" w:lineRule="exact"/>
        <w:ind w:left="0" w:right="0" w:firstLine="46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资产的市价当期大幅度下跌，其跌幅明显高于因时间的推移或者正常使用而预计的下跌；</w:t>
      </w:r>
    </w:p>
    <w:p>
      <w:pPr>
        <w:pStyle w:val="Style32"/>
        <w:keepNext w:val="0"/>
        <w:keepLines w:val="0"/>
        <w:widowControl w:val="0"/>
        <w:shd w:val="clear" w:color="auto" w:fill="auto"/>
        <w:bidi w:val="0"/>
        <w:spacing w:before="0" w:after="100" w:line="317" w:lineRule="exact"/>
        <w:ind w:left="0" w:right="0" w:firstLine="46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公司经营所处的经济、技术或者法律等环境以及资产所处的市场在当期或者将在近期发生重大变化，从而对公司 产生不利影响；</w:t>
      </w:r>
    </w:p>
    <w:p>
      <w:pPr>
        <w:pStyle w:val="Style32"/>
        <w:keepNext w:val="0"/>
        <w:keepLines w:val="0"/>
        <w:widowControl w:val="0"/>
        <w:shd w:val="clear" w:color="auto" w:fill="auto"/>
        <w:tabs>
          <w:tab w:pos="997" w:val="left"/>
        </w:tabs>
        <w:bidi w:val="0"/>
        <w:spacing w:before="0" w:after="100" w:line="326" w:lineRule="exact"/>
        <w:ind w:left="0" w:right="0" w:firstLine="46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市场利率或者其他市场投资报酬率在当期已经提高，从而影响公司计算资产预计未来现金流量现值的折现率，导 致资产可收回金额大幅度降低；</w:t>
      </w:r>
    </w:p>
    <w:p>
      <w:pPr>
        <w:pStyle w:val="Style32"/>
        <w:keepNext w:val="0"/>
        <w:keepLines w:val="0"/>
        <w:widowControl w:val="0"/>
        <w:shd w:val="clear" w:color="auto" w:fill="auto"/>
        <w:tabs>
          <w:tab w:pos="900" w:val="left"/>
        </w:tabs>
        <w:bidi w:val="0"/>
        <w:spacing w:before="0" w:after="100" w:line="314" w:lineRule="exact"/>
        <w:ind w:left="0" w:right="0" w:firstLine="46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有证据表明资产已经陈旧过时或者其实体已经损坏；</w:t>
      </w:r>
    </w:p>
    <w:p>
      <w:pPr>
        <w:pStyle w:val="Style32"/>
        <w:keepNext w:val="0"/>
        <w:keepLines w:val="0"/>
        <w:widowControl w:val="0"/>
        <w:shd w:val="clear" w:color="auto" w:fill="auto"/>
        <w:tabs>
          <w:tab w:pos="900" w:val="left"/>
        </w:tabs>
        <w:bidi w:val="0"/>
        <w:spacing w:before="0" w:after="100" w:line="314" w:lineRule="exact"/>
        <w:ind w:left="0" w:right="0" w:firstLine="46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资产已经或者将被闲置、终止使用或者计划提前处置；</w:t>
      </w:r>
    </w:p>
    <w:p>
      <w:pPr>
        <w:pStyle w:val="Style32"/>
        <w:keepNext w:val="0"/>
        <w:keepLines w:val="0"/>
        <w:widowControl w:val="0"/>
        <w:shd w:val="clear" w:color="auto" w:fill="auto"/>
        <w:tabs>
          <w:tab w:pos="997" w:val="left"/>
        </w:tabs>
        <w:bidi w:val="0"/>
        <w:spacing w:before="0" w:after="200" w:line="322" w:lineRule="exact"/>
        <w:ind w:left="0" w:right="0" w:firstLine="46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公司内部报告的证据表明资产的经济绩效已经低于或者将低于预期，如资产所创造的净现金流量或者实现的营业 利润（或者亏损）远远低于（或者高于）预计金额等；</w:t>
      </w:r>
    </w:p>
    <w:p>
      <w:pPr>
        <w:pStyle w:val="Style32"/>
        <w:keepNext w:val="0"/>
        <w:keepLines w:val="0"/>
        <w:widowControl w:val="0"/>
        <w:shd w:val="clear" w:color="auto" w:fill="auto"/>
        <w:bidi w:val="0"/>
        <w:spacing w:before="0" w:after="100" w:line="240" w:lineRule="auto"/>
        <w:ind w:left="0" w:right="0" w:firstLine="580"/>
        <w:jc w:val="both"/>
      </w:pPr>
      <w:bookmarkStart w:id="838" w:name="bookmark838"/>
      <w:r>
        <w:rPr>
          <w:color w:val="000000"/>
          <w:spacing w:val="0"/>
          <w:w w:val="100"/>
          <w:position w:val="0"/>
          <w:sz w:val="18"/>
          <w:szCs w:val="18"/>
        </w:rPr>
        <w:t>（</w:t>
      </w:r>
      <w:bookmarkEnd w:id="8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）其他表明资产可能已经发生减值的迹象。</w:t>
      </w:r>
    </w:p>
    <w:p>
      <w:pPr>
        <w:pStyle w:val="Style24"/>
        <w:keepNext/>
        <w:keepLines/>
        <w:widowControl w:val="0"/>
        <w:shd w:val="clear" w:color="auto" w:fill="auto"/>
        <w:tabs>
          <w:tab w:pos="473"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39"/>
      <w:bookmarkEnd w:id="840"/>
      <w:bookmarkEnd w:id="842"/>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本集团的长期待摊费用包括经营租入固定资产改良支出及其他已经支出，但应由当期及以后各期承担的摊销期限在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年）的各项费用，该等费用在受益期内平均摊销。如果长期待摊费用项目不能使以后会计期间受益，则将尚 未摊销的该项目的摊余价值全部转入当期损益。</w:t>
      </w:r>
    </w:p>
    <w:p>
      <w:pPr>
        <w:pStyle w:val="Style24"/>
        <w:keepNext/>
        <w:keepLines/>
        <w:widowControl w:val="0"/>
        <w:shd w:val="clear" w:color="auto" w:fill="auto"/>
        <w:tabs>
          <w:tab w:pos="473" w:val="left"/>
        </w:tabs>
        <w:bidi w:val="0"/>
        <w:spacing w:before="0" w:after="3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43"/>
      <w:bookmarkEnd w:id="844"/>
      <w:bookmarkEnd w:id="846"/>
    </w:p>
    <w:p>
      <w:pPr>
        <w:pStyle w:val="Style24"/>
        <w:keepNext/>
        <w:keepLines/>
        <w:widowControl w:val="0"/>
        <w:shd w:val="clear" w:color="auto" w:fill="auto"/>
        <w:tabs>
          <w:tab w:pos="482" w:val="left"/>
        </w:tabs>
        <w:bidi w:val="0"/>
        <w:spacing w:before="0" w:after="280" w:line="240" w:lineRule="auto"/>
        <w:ind w:left="0" w:right="0" w:firstLine="0"/>
        <w:jc w:val="left"/>
      </w:pPr>
      <w:bookmarkStart w:id="843" w:name="bookmark843"/>
      <w:bookmarkStart w:id="844" w:name="bookmark844"/>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3"/>
      <w:bookmarkEnd w:id="844"/>
      <w:bookmarkEnd w:id="848"/>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短期薪酬具体包括：职工工资、奖金、津贴和补贴，职工福利费，医疗保险费、工伤保险费和生育保险费等社会保险 费，住房公积金，工会经费和职工教育经费，短期带薪缺勤及其他短期薪酬等。本集团在职工提供服务的会计期间，将应付 的短期薪酬确认为负债，并根据职工提供服务的受益对象计入相关资产成本和费用。</w:t>
      </w:r>
    </w:p>
    <w:p>
      <w:pPr>
        <w:pStyle w:val="Style24"/>
        <w:keepNext/>
        <w:keepLines/>
        <w:widowControl w:val="0"/>
        <w:shd w:val="clear" w:color="auto" w:fill="auto"/>
        <w:tabs>
          <w:tab w:pos="482"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9"/>
      <w:bookmarkEnd w:id="850"/>
      <w:bookmarkEnd w:id="852"/>
    </w:p>
    <w:p>
      <w:pPr>
        <w:pStyle w:val="Style32"/>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离职后福利包括养老保险、年金、失业保险以及其他离职后福利。按照公司承担的风险和义务，分类为设定提存计划、 设定受益计划。对于设定提存计划在根据在资产负债表日为换取职工在会计期间提供的服务而向单独主体缴存的提存金确认 为负债，并按照受益对象计入当期损益或相关资产成本。</w:t>
      </w:r>
    </w:p>
    <w:p>
      <w:pPr>
        <w:pStyle w:val="Style24"/>
        <w:keepNext/>
        <w:keepLines/>
        <w:widowControl w:val="0"/>
        <w:shd w:val="clear" w:color="auto" w:fill="auto"/>
        <w:tabs>
          <w:tab w:pos="482"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3"/>
      <w:bookmarkEnd w:id="854"/>
      <w:bookmarkEnd w:id="856"/>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辞退福利是指在职工劳动合同到期之前决定解除与职工的劳动关系，或为鼓励职工自愿接受裁减而提出给予补偿的建 议，如果本集团已经制定正式的解除劳动关系计划或提出自愿裁减建议，并即将实施，同时本集团不能单方面撤回解除劳动 关系计划或裁减建议的，确认因解除与职工劳动关系给予补偿产生的预计负债，计入当期损益。</w:t>
      </w:r>
    </w:p>
    <w:p>
      <w:pPr>
        <w:pStyle w:val="Style24"/>
        <w:keepNext/>
        <w:keepLines/>
        <w:widowControl w:val="0"/>
        <w:shd w:val="clear" w:color="auto" w:fill="auto"/>
        <w:tabs>
          <w:tab w:pos="482"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57"/>
      <w:bookmarkEnd w:id="858"/>
      <w:bookmarkEnd w:id="860"/>
    </w:p>
    <w:p>
      <w:pPr>
        <w:pStyle w:val="Style32"/>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其他长期职工福利，是指除短期薪酬、离职后福利、辞退福利之外所有的职工薪酬。</w:t>
      </w:r>
    </w:p>
    <w:p>
      <w:pPr>
        <w:pStyle w:val="Style24"/>
        <w:keepNext/>
        <w:keepLines/>
        <w:widowControl w:val="0"/>
        <w:shd w:val="clear" w:color="auto" w:fill="auto"/>
        <w:tabs>
          <w:tab w:pos="473"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61"/>
      <w:bookmarkEnd w:id="862"/>
      <w:bookmarkEnd w:id="864"/>
    </w:p>
    <w:p>
      <w:pPr>
        <w:pStyle w:val="Style32"/>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当与对外担保、商业承兑汇票贴现、未决诉讼或仲裁、产品质量保证等或有事项相关的业务同时符合以下条件时，本 集团将其确认为负债：该义务是本集团承担的现时义务；该义务的履行很可能导致经济利益流出企业；该义务的金额能够可 靠地计量。</w:t>
      </w:r>
    </w:p>
    <w:p>
      <w:pPr>
        <w:pStyle w:val="Style32"/>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和货币时间价值等因素。货币时间价值影响重大的，通过对相关未来现金流出进行折现后确定最佳估计数。每个资产负债表 日对预计负债的账面价值进行复核，如有改变则对账面价值进行调整以反映当前最佳估计数。</w:t>
      </w:r>
    </w:p>
    <w:p>
      <w:pPr>
        <w:pStyle w:val="Style24"/>
        <w:keepNext/>
        <w:keepLines/>
        <w:widowControl w:val="0"/>
        <w:shd w:val="clear" w:color="auto" w:fill="auto"/>
        <w:tabs>
          <w:tab w:pos="47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65"/>
      <w:bookmarkEnd w:id="866"/>
      <w:bookmarkEnd w:id="868"/>
    </w:p>
    <w:p>
      <w:pPr>
        <w:pStyle w:val="Style32"/>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32"/>
        <w:keepNext w:val="0"/>
        <w:keepLines w:val="0"/>
        <w:widowControl w:val="0"/>
        <w:shd w:val="clear" w:color="auto" w:fill="auto"/>
        <w:bidi w:val="0"/>
        <w:spacing w:before="0" w:after="100" w:line="308" w:lineRule="exact"/>
        <w:ind w:left="0" w:right="0" w:firstLine="460"/>
        <w:jc w:val="both"/>
      </w:pPr>
      <w:r>
        <w:rPr>
          <w:color w:val="000000"/>
          <w:spacing w:val="0"/>
          <w:w w:val="100"/>
          <w:position w:val="0"/>
        </w:rPr>
        <w:t xml:space="preserve">以限制性股票方式计算的股份支付，职工出资认购的股票在达到解锁条件并解锁前不得上市流通或转让；如果最终股 权激励计划规定的解锁条件未能达到，则本集团按照事先约定的价格回购股票。本集团取得职工认购限制性股票支付的款项 时，按照取得的认股款确认股本和资本公积（股本溢价），同时就回购义务全额确认一项负债并确认库存股。本集团未达到 限制性股票解锁条件而需回购股票时，根据回购股票所需支付的金额减少货币资金并冲减已确认的负债，同时根据本附注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所述，对需注销的限制性股票进行相应的会计处理。</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在相关负债结算前的每个资产负债表日以及结算日，对负债的公允价值重新计量，其变动计入当期损益。</w:t>
      </w:r>
    </w:p>
    <w:p>
      <w:pPr>
        <w:pStyle w:val="Style32"/>
        <w:keepNext w:val="0"/>
        <w:keepLines w:val="0"/>
        <w:widowControl w:val="0"/>
        <w:shd w:val="clear" w:color="auto" w:fill="auto"/>
        <w:bidi w:val="0"/>
        <w:spacing w:before="0" w:after="400" w:line="307" w:lineRule="exact"/>
        <w:ind w:left="0" w:right="0" w:firstLine="460"/>
        <w:jc w:val="both"/>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24"/>
        <w:keepNext/>
        <w:keepLines/>
        <w:widowControl w:val="0"/>
        <w:shd w:val="clear" w:color="auto" w:fill="auto"/>
        <w:tabs>
          <w:tab w:pos="48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69"/>
      <w:bookmarkEnd w:id="870"/>
      <w:bookmarkEnd w:id="872"/>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483"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73"/>
      <w:bookmarkEnd w:id="874"/>
      <w:bookmarkEnd w:id="876"/>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本集团的营业收入主要包括销售商品收入、提供劳务收入和让渡资产使用权收入。</w:t>
      </w:r>
    </w:p>
    <w:p>
      <w:pPr>
        <w:pStyle w:val="Style32"/>
        <w:keepNext w:val="0"/>
        <w:keepLines w:val="0"/>
        <w:widowControl w:val="0"/>
        <w:shd w:val="clear" w:color="auto" w:fill="auto"/>
        <w:tabs>
          <w:tab w:pos="900" w:val="left"/>
        </w:tabs>
        <w:bidi w:val="0"/>
        <w:spacing w:before="0" w:after="0" w:line="434" w:lineRule="auto"/>
        <w:ind w:left="0" w:right="0" w:firstLine="460"/>
        <w:jc w:val="both"/>
      </w:pPr>
      <w:bookmarkStart w:id="877" w:name="bookmark877"/>
      <w:r>
        <w:rPr>
          <w:rFonts w:ascii="Arial" w:eastAsia="Arial" w:hAnsi="Arial" w:cs="Arial"/>
          <w:color w:val="000000"/>
          <w:spacing w:val="0"/>
          <w:w w:val="100"/>
          <w:position w:val="0"/>
          <w:sz w:val="15"/>
          <w:szCs w:val="15"/>
        </w:rPr>
        <w:t>（</w:t>
      </w:r>
      <w:bookmarkEnd w:id="877"/>
      <w:r>
        <w:rPr>
          <w:rFonts w:ascii="Arial" w:eastAsia="Arial" w:hAnsi="Arial" w:cs="Arial"/>
          <w:color w:val="000000"/>
          <w:spacing w:val="0"/>
          <w:w w:val="100"/>
          <w:position w:val="0"/>
          <w:sz w:val="15"/>
          <w:szCs w:val="15"/>
        </w:rPr>
        <w:t>1）</w:t>
        <w:tab/>
      </w:r>
      <w:r>
        <w:rPr>
          <w:color w:val="000000"/>
          <w:spacing w:val="0"/>
          <w:w w:val="100"/>
          <w:position w:val="0"/>
        </w:rPr>
        <w:t>销售商品收入的确认原则：</w:t>
      </w:r>
    </w:p>
    <w:p>
      <w:pPr>
        <w:pStyle w:val="Style3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本集团在已将商品所有权上的主要风险和报酬转移给购货方、本集团既没有保留通常与所有权相联系的继续管理权、 也没有对已售出的商品实施有效控制、收入的金额能够可靠地计量、相关的经济利益很可能流入本集团、相关的已发生或将 发生的成本能够可靠地计量时，确认销售商品收入的实现。</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本集团销售商品收入主要为导航电子地图及导航软件销售收入，于产品交付客户所有权转移时确认。</w:t>
      </w:r>
    </w:p>
    <w:p>
      <w:pPr>
        <w:pStyle w:val="Style32"/>
        <w:keepNext w:val="0"/>
        <w:keepLines w:val="0"/>
        <w:widowControl w:val="0"/>
        <w:shd w:val="clear" w:color="auto" w:fill="auto"/>
        <w:tabs>
          <w:tab w:pos="900" w:val="left"/>
        </w:tabs>
        <w:bidi w:val="0"/>
        <w:spacing w:before="0" w:after="100" w:line="312" w:lineRule="exact"/>
        <w:ind w:left="0" w:right="0" w:firstLine="460"/>
        <w:jc w:val="both"/>
      </w:pPr>
      <w:bookmarkStart w:id="878" w:name="bookmark878"/>
      <w:r>
        <w:rPr>
          <w:color w:val="000000"/>
          <w:spacing w:val="0"/>
          <w:w w:val="100"/>
          <w:position w:val="0"/>
          <w:sz w:val="18"/>
          <w:szCs w:val="18"/>
        </w:rPr>
        <w:t>（</w:t>
      </w:r>
      <w:bookmarkEnd w:id="878"/>
      <w:r>
        <w:rPr>
          <w:rFonts w:ascii="Arial" w:eastAsia="Arial" w:hAnsi="Arial" w:cs="Arial"/>
          <w:color w:val="000000"/>
          <w:spacing w:val="0"/>
          <w:w w:val="100"/>
          <w:position w:val="0"/>
          <w:sz w:val="15"/>
          <w:szCs w:val="15"/>
        </w:rPr>
        <w:t>2</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color w:val="000000"/>
          <w:spacing w:val="0"/>
          <w:w w:val="100"/>
          <w:position w:val="0"/>
        </w:rPr>
        <w:t>提供劳务收入的确认原则：</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以劳务总收入和总成本能够可靠地计量，与交易相关的经济利益能够流入本集团，劳务的完成程度能够可靠地确定时， 确认劳务收入的实现。</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在同一年度内开始并完成的劳务，在完成劳务时确认收入；劳务的开始和完成分属不同的会计年度，在提供劳务交易 的结果能够可靠估计的情况下，于资产负债表日按完工百分比法确认相关的劳务收入，完工百分比按已完工作的测量确认。</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本集团提供劳务收入主要包括交通信息服务、车联网及编译服务、在线和行业应用服务。</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劳务收入于提供服务期间确认。</w:t>
      </w:r>
    </w:p>
    <w:p>
      <w:pPr>
        <w:pStyle w:val="Style32"/>
        <w:keepNext w:val="0"/>
        <w:keepLines w:val="0"/>
        <w:widowControl w:val="0"/>
        <w:shd w:val="clear" w:color="auto" w:fill="auto"/>
        <w:tabs>
          <w:tab w:pos="900" w:val="left"/>
        </w:tabs>
        <w:bidi w:val="0"/>
        <w:spacing w:before="0" w:after="100" w:line="312" w:lineRule="exact"/>
        <w:ind w:left="0" w:right="0" w:firstLine="46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让渡资产使用权收入的确认原则：</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以与交易相关的经济利益能够流入本集团，收入的金额能够可靠地计量时，确认让渡资产使用权收入的实现。</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本集团的营业收入主要包括销售商品收入、提供劳务收入和让渡资产使用权收入。</w:t>
      </w:r>
    </w:p>
    <w:p>
      <w:pPr>
        <w:pStyle w:val="Style32"/>
        <w:keepNext w:val="0"/>
        <w:keepLines w:val="0"/>
        <w:widowControl w:val="0"/>
        <w:shd w:val="clear" w:color="auto" w:fill="auto"/>
        <w:bidi w:val="0"/>
        <w:spacing w:before="0" w:after="100" w:line="312" w:lineRule="exact"/>
        <w:ind w:left="0" w:right="0" w:firstLine="46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）销售商品收入的确认原则：</w:t>
      </w:r>
    </w:p>
    <w:p>
      <w:pPr>
        <w:pStyle w:val="Style32"/>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本集团在已将商品所有权上的主要风险和报酬转移给购货方、本集团既没有保留通常与所有权相联系的继续管理权、 也没有对已售出的商品实施有效控制、收入的金额能够可靠地计量、相关的经济利益很可能流入本集团、相关的已发生或将 发生的成本能够可靠地计量时，确认销售商品收入的实现。</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本集团销售商品收入主要为导航电子地图产品销售收入。导航电子地图是存储于计算机的硬盘、软盘或光盘等介质上， 内容以数字形式表示，需要通过专用的计算机软件对这些数字进行显示、读取、检索、分析的地图数据，目前主要应用于车 载领域和消费电子领域。</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本集团导航电子地图产品销售收入于产品交付于客户或所有权转移时确认。</w:t>
      </w:r>
    </w:p>
    <w:p>
      <w:pPr>
        <w:pStyle w:val="Style32"/>
        <w:keepNext w:val="0"/>
        <w:keepLines w:val="0"/>
        <w:widowControl w:val="0"/>
        <w:shd w:val="clear" w:color="auto" w:fill="auto"/>
        <w:tabs>
          <w:tab w:pos="890" w:val="left"/>
        </w:tabs>
        <w:bidi w:val="0"/>
        <w:spacing w:before="0" w:after="120" w:line="312" w:lineRule="exact"/>
        <w:ind w:left="0" w:right="0" w:firstLine="46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提供劳务收入的确认原则：</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以劳务总收入和总成本能够可靠地计量，与交易相关的经济利益能够流入本集团，劳务的完成程度能够可靠地确定时， 确认劳务收入的实现。</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在同一年度内开始并完成的劳务，在完成劳务时确认收入；劳务的开始和完成分属不同的会计年度，在提供劳务交易 的结果能够可靠估计的情况下，于资产负债表日按完工百分比法确认相关的劳务收入，完工百分比按已完工作的测量确认。</w:t>
      </w:r>
    </w:p>
    <w:p>
      <w:pPr>
        <w:pStyle w:val="Style32"/>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本集团提供劳务收入为综合地理信息服务收入。综合地理信息服务主要包括交通信息服务、车联网及编译服务、在线 和行业应用服务。</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综合地理信息服务收入于提供服务期间确认。</w:t>
      </w:r>
    </w:p>
    <w:p>
      <w:pPr>
        <w:pStyle w:val="Style32"/>
        <w:keepNext w:val="0"/>
        <w:keepLines w:val="0"/>
        <w:widowControl w:val="0"/>
        <w:shd w:val="clear" w:color="auto" w:fill="auto"/>
        <w:tabs>
          <w:tab w:pos="890" w:val="left"/>
        </w:tabs>
        <w:bidi w:val="0"/>
        <w:spacing w:before="0" w:after="120" w:line="312" w:lineRule="exact"/>
        <w:ind w:left="0" w:right="0" w:firstLine="46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让渡资产使用权收入的确认原则：</w:t>
      </w:r>
    </w:p>
    <w:p>
      <w:pPr>
        <w:pStyle w:val="Style32"/>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以与交易相关的经济利益能够流入本集团，收入的金额能够可靠地计量时，确认让渡资产使用权收入的实现。</w:t>
      </w:r>
    </w:p>
    <w:p>
      <w:pPr>
        <w:pStyle w:val="Style24"/>
        <w:keepNext/>
        <w:keepLines/>
        <w:widowControl w:val="0"/>
        <w:shd w:val="clear" w:color="auto" w:fill="auto"/>
        <w:tabs>
          <w:tab w:pos="473" w:val="left"/>
        </w:tabs>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83"/>
      <w:bookmarkEnd w:id="884"/>
      <w:bookmarkEnd w:id="886"/>
    </w:p>
    <w:p>
      <w:pPr>
        <w:pStyle w:val="Style24"/>
        <w:keepNext/>
        <w:keepLines/>
        <w:widowControl w:val="0"/>
        <w:shd w:val="clear" w:color="auto" w:fill="auto"/>
        <w:tabs>
          <w:tab w:pos="482" w:val="left"/>
        </w:tabs>
        <w:bidi w:val="0"/>
        <w:spacing w:before="0" w:after="280" w:line="240" w:lineRule="auto"/>
        <w:ind w:left="0" w:right="0" w:firstLine="0"/>
        <w:jc w:val="left"/>
      </w:pPr>
      <w:bookmarkStart w:id="883" w:name="bookmark883"/>
      <w:bookmarkStart w:id="884" w:name="bookmark884"/>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83"/>
      <w:bookmarkEnd w:id="884"/>
      <w:bookmarkEnd w:id="888"/>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与资产相关的政府补助，是指本集团取得的、用于购建或以其他方式形成长期资产的政府补助。与资产相关的政府补 助确认为递延收益，并在相关资产使用寿命内平均分配计入当期损益。</w:t>
      </w:r>
    </w:p>
    <w:p>
      <w:pPr>
        <w:pStyle w:val="Style24"/>
        <w:keepNext/>
        <w:keepLines/>
        <w:widowControl w:val="0"/>
        <w:shd w:val="clear" w:color="auto" w:fill="auto"/>
        <w:tabs>
          <w:tab w:pos="482"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89"/>
      <w:bookmarkEnd w:id="890"/>
      <w:bookmarkEnd w:id="892"/>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与收益相关的政府补助，是指除与资产相关的政府补助之外的政府补助。与收益相关的政府补助，用于补偿以后期间的 相关费用或损失的，确认为递延收益，并在确认相关费用的期间计入当期损益；用于补偿已发生的相关费用或损失的，直接 计入当期损益。</w:t>
      </w:r>
    </w:p>
    <w:p>
      <w:pPr>
        <w:pStyle w:val="Style24"/>
        <w:keepNext/>
        <w:keepLines/>
        <w:widowControl w:val="0"/>
        <w:shd w:val="clear" w:color="auto" w:fill="auto"/>
        <w:tabs>
          <w:tab w:pos="473" w:val="left"/>
        </w:tabs>
        <w:bidi w:val="0"/>
        <w:spacing w:before="0" w:after="2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3</w:t>
      </w:r>
      <w:bookmarkEnd w:id="895"/>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3"/>
      <w:bookmarkEnd w:id="894"/>
      <w:bookmarkEnd w:id="896"/>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本集团递延所得税资产和递延所得税负债根据资产和负债的计税基础与其账面价值的差额（暂时性差异）计算确认。 对于按照税法规定能够于以后年度抵减应纳税所得额的可抵扣亏损，确认相应的递延所得税资产。对于商誉的初始确认产生 的暂时性差异，不确认相应的递延所得税负债。对于既不影响会计利润也不影响应纳税所得额（或可抵扣亏损）的非企业合 并的交易中产生的资产或负债的初始确认形成的暂时性差异，不确认相应的递延所得税资产和递延所得税负债。于资产负债 表日，递延所得税资产和递延所得税负债，按照预期收回该资产或清偿该负债期间的适用税率计量。</w:t>
      </w:r>
    </w:p>
    <w:p>
      <w:pPr>
        <w:pStyle w:val="Style32"/>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本集团以很可能取得用来抵扣可抵扣暂时性差异、可抵扣亏损和税款抵减的未来应纳税所得额为限，确认递延所得税 资产。</w:t>
      </w:r>
    </w:p>
    <w:p>
      <w:pPr>
        <w:pStyle w:val="Style24"/>
        <w:keepNext/>
        <w:keepLines/>
        <w:widowControl w:val="0"/>
        <w:shd w:val="clear" w:color="auto" w:fill="auto"/>
        <w:tabs>
          <w:tab w:pos="483"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897"/>
      <w:bookmarkEnd w:id="898"/>
      <w:bookmarkEnd w:id="900"/>
    </w:p>
    <w:p>
      <w:pPr>
        <w:pStyle w:val="Style24"/>
        <w:keepNext/>
        <w:keepLines/>
        <w:widowControl w:val="0"/>
        <w:shd w:val="clear" w:color="auto" w:fill="auto"/>
        <w:tabs>
          <w:tab w:pos="493" w:val="left"/>
        </w:tabs>
        <w:bidi w:val="0"/>
        <w:spacing w:before="0" w:after="260" w:line="240" w:lineRule="auto"/>
        <w:ind w:left="0" w:right="0" w:firstLine="0"/>
        <w:jc w:val="left"/>
      </w:pPr>
      <w:bookmarkStart w:id="897" w:name="bookmark897"/>
      <w:bookmarkStart w:id="898" w:name="bookmark898"/>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97"/>
      <w:bookmarkEnd w:id="898"/>
      <w:bookmarkEnd w:id="902"/>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本集团租赁业务为经营租赁。</w:t>
      </w:r>
    </w:p>
    <w:p>
      <w:pPr>
        <w:pStyle w:val="Style32"/>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本集团作为承租方的租金在租赁期内的各个期间按直线法计入相关资产成本或当期损益，本集团作为出租方的租金在 租赁期内的各个期间按直线法确认为收入。</w:t>
      </w:r>
    </w:p>
    <w:p>
      <w:pPr>
        <w:pStyle w:val="Style24"/>
        <w:keepNext/>
        <w:keepLines/>
        <w:widowControl w:val="0"/>
        <w:shd w:val="clear" w:color="auto" w:fill="auto"/>
        <w:tabs>
          <w:tab w:pos="493" w:val="left"/>
        </w:tabs>
        <w:bidi w:val="0"/>
        <w:spacing w:before="0" w:after="26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03"/>
      <w:bookmarkEnd w:id="904"/>
      <w:bookmarkEnd w:id="906"/>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tabs>
          <w:tab w:pos="483" w:val="left"/>
        </w:tabs>
        <w:bidi w:val="0"/>
        <w:spacing w:before="0" w:after="2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07"/>
      <w:bookmarkEnd w:id="908"/>
      <w:bookmarkEnd w:id="910"/>
    </w:p>
    <w:p>
      <w:pPr>
        <w:pStyle w:val="Style32"/>
        <w:keepNext w:val="0"/>
        <w:keepLines w:val="0"/>
        <w:widowControl w:val="0"/>
        <w:shd w:val="clear" w:color="auto" w:fill="auto"/>
        <w:bidi w:val="0"/>
        <w:spacing w:before="0" w:after="100" w:line="312" w:lineRule="exact"/>
        <w:ind w:left="0" w:right="0" w:firstLine="26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商誉为股权投资成本或非同一控制下企业合并成本超过应享有的或企业合并中取得的被投资单位或被购买方可辨认净 资产于取得日或购买日的公允价值份额的差额。</w:t>
      </w:r>
    </w:p>
    <w:p>
      <w:pPr>
        <w:pStyle w:val="Style3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与子公司有关的商誉在合并财务报表上单独列示，与联营企业和合营企业有关的商誉，包含在长期股权投资的账面价 值中。</w:t>
      </w:r>
    </w:p>
    <w:p>
      <w:pPr>
        <w:pStyle w:val="Style32"/>
        <w:keepNext w:val="0"/>
        <w:keepLines w:val="0"/>
        <w:widowControl w:val="0"/>
        <w:shd w:val="clear" w:color="auto" w:fill="auto"/>
        <w:tabs>
          <w:tab w:pos="900" w:val="left"/>
        </w:tabs>
        <w:bidi w:val="0"/>
        <w:spacing w:before="0" w:after="100" w:line="312" w:lineRule="exact"/>
        <w:ind w:left="0" w:right="0" w:firstLine="46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回购股份</w:t>
      </w:r>
    </w:p>
    <w:p>
      <w:pPr>
        <w:pStyle w:val="Style32"/>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本集团按法定程序报经批准采用收购本集团股票方式减资的，按注销股票面值总额减少股本，购回股票支付的价款（含 交易费用）与股票面值的差额调整所有者权益，超过面值总额的部分，应依次冲减资本公积（股本溢价）、盈余公积和未分 配利润；低于面值总额的，低于面值总额的部分增加资本公积（股本溢价）。</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本集团回购的股份在注销或者转让之前，作为库存股管理，回购股份的全部支出转作库存股成本。</w:t>
      </w:r>
    </w:p>
    <w:p>
      <w:pPr>
        <w:pStyle w:val="Style32"/>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库存股转让时，转让收入高于库存股成本的部分，增加资本公积（股本溢价）；低于库存股成本的部分，依次冲减资 本公积（股本溢价）、盈余公积、未分配利润。因实行股权激励回购本公司股份的，在回购时，按照回购股份的全部支出作 为库存股处理，同时进行备查登记。</w:t>
      </w:r>
    </w:p>
    <w:p>
      <w:pPr>
        <w:pStyle w:val="Style32"/>
        <w:keepNext w:val="0"/>
        <w:keepLines w:val="0"/>
        <w:widowControl w:val="0"/>
        <w:shd w:val="clear" w:color="auto" w:fill="auto"/>
        <w:tabs>
          <w:tab w:pos="900" w:val="left"/>
        </w:tabs>
        <w:bidi w:val="0"/>
        <w:spacing w:before="0" w:after="100" w:line="312" w:lineRule="exact"/>
        <w:ind w:left="0" w:right="0" w:firstLine="46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所得税的会计核算</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所得税的会计核算采用资产负债表债务法。所得税费用包括当期所得税和递延所得税。除将与直接计入股东权益的交 易和事项相关的当期所得税和递延所得税计入股东权益，以及企业合并产生的递延所得税调整商誉的账面价值外，其余的当 期所得税和递延所得税费用或收益计入当期损益。</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当期所得税是指公司按照税务规定计算确定的针对当年发生的交易和事项，应纳给税务部门的金额，即应交所得税； 递延所得税是指按照资产负债表债务法应予确认的递延所得税资产和递延所得税负债在年末应有的金额相对于原已确认金 额之间的差额。</w:t>
      </w:r>
    </w:p>
    <w:p>
      <w:pPr>
        <w:pStyle w:val="Style32"/>
        <w:keepNext w:val="0"/>
        <w:keepLines w:val="0"/>
        <w:widowControl w:val="0"/>
        <w:shd w:val="clear" w:color="auto" w:fill="auto"/>
        <w:tabs>
          <w:tab w:pos="900" w:val="left"/>
        </w:tabs>
        <w:bidi w:val="0"/>
        <w:spacing w:before="0" w:after="100" w:line="312" w:lineRule="exact"/>
        <w:ind w:left="0" w:right="0" w:firstLine="46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分部信息</w:t>
      </w:r>
    </w:p>
    <w:p>
      <w:pPr>
        <w:pStyle w:val="Style32"/>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本集团以内部组织结构、管理要求、内部报告制度为依据确定经营分部，以经营分部为基础确定报告分部。经营分部， 是指集团内同时满足下列条件的组成部分：该组成部分能够在日常活动中产生收入、发生费用；公司管理层能够定期评价该 组成部分的经营成果，以决定向其配置资源、评价其业绩；公司能够取得该组成部分的财务状况、经营成果和现金流量等有 关会计信息。</w:t>
      </w:r>
    </w:p>
    <w:p>
      <w:pPr>
        <w:pStyle w:val="Style3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公司存在相似经济特征的两个或多个经营分部，合并为一个经营分部。</w:t>
      </w:r>
    </w:p>
    <w:p>
      <w:pPr>
        <w:pStyle w:val="Style3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由于目前本公司及子公司的业务均为以导航电子地图为主的相关销售及服务，整体性质相同，生产、定价、销售、使 用等环节均密不可分，因此，本公司及子公司为一个经营分部。</w:t>
      </w:r>
    </w:p>
    <w:p>
      <w:pPr>
        <w:pStyle w:val="Style32"/>
        <w:keepNext w:val="0"/>
        <w:keepLines w:val="0"/>
        <w:widowControl w:val="0"/>
        <w:shd w:val="clear" w:color="auto" w:fill="auto"/>
        <w:bidi w:val="0"/>
        <w:spacing w:before="0" w:after="100" w:line="317" w:lineRule="exact"/>
        <w:ind w:left="0" w:right="0" w:firstLine="460"/>
        <w:jc w:val="left"/>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）终止经营</w:t>
      </w:r>
    </w:p>
    <w:p>
      <w:pPr>
        <w:pStyle w:val="Style32"/>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终止经营是指本集团已被处置或被划归为持有待售的、在经营和编制财务报表时能够单独区分的组成部分，该组成部 分按照本集团计划将整体或部分进行处置。</w:t>
      </w:r>
    </w:p>
    <w:p>
      <w:pPr>
        <w:pStyle w:val="Style32"/>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同时满足下列条件的本集团组成部分被划归为持有待售：本集团已经就处置该组成部分作出决议、本集团已经与受让 方签订了不可撤销的转让协议以及该项转让将在一年内完成。</w:t>
      </w:r>
    </w:p>
    <w:p>
      <w:pPr>
        <w:pStyle w:val="Style24"/>
        <w:keepNext/>
        <w:keepLines/>
        <w:widowControl w:val="0"/>
        <w:shd w:val="clear" w:color="auto" w:fill="auto"/>
        <w:tabs>
          <w:tab w:pos="483" w:val="left"/>
        </w:tabs>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16"/>
      <w:bookmarkEnd w:id="917"/>
      <w:bookmarkEnd w:id="919"/>
    </w:p>
    <w:p>
      <w:pPr>
        <w:pStyle w:val="Style24"/>
        <w:keepNext/>
        <w:keepLines/>
        <w:widowControl w:val="0"/>
        <w:shd w:val="clear" w:color="auto" w:fill="auto"/>
        <w:tabs>
          <w:tab w:pos="493" w:val="left"/>
        </w:tabs>
        <w:bidi w:val="0"/>
        <w:spacing w:before="0" w:after="380" w:line="240" w:lineRule="auto"/>
        <w:ind w:left="0" w:right="0" w:firstLine="0"/>
        <w:jc w:val="left"/>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16"/>
      <w:bookmarkEnd w:id="917"/>
      <w:bookmarkEnd w:id="921"/>
    </w:p>
    <w:p>
      <w:pPr>
        <w:pStyle w:val="Style3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2"/>
      <w:bookmarkEnd w:id="923"/>
      <w:bookmarkEnd w:id="925"/>
    </w:p>
    <w:p>
      <w:pPr>
        <w:pStyle w:val="Style3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26"/>
      <w:bookmarkEnd w:id="927"/>
      <w:bookmarkEnd w:id="929"/>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六</w:t>
      </w:r>
      <w:bookmarkEnd w:id="932"/>
      <w:r>
        <w:rPr>
          <w:color w:val="000000"/>
          <w:spacing w:val="0"/>
          <w:w w:val="100"/>
          <w:position w:val="0"/>
        </w:rPr>
        <w:t>、税项</w:t>
      </w:r>
      <w:bookmarkEnd w:id="930"/>
      <w:bookmarkEnd w:id="931"/>
      <w:bookmarkEnd w:id="933"/>
    </w:p>
    <w:p>
      <w:pPr>
        <w:pStyle w:val="Style24"/>
        <w:keepNext/>
        <w:keepLines/>
        <w:widowControl w:val="0"/>
        <w:shd w:val="clear" w:color="auto" w:fill="auto"/>
        <w:bidi w:val="0"/>
        <w:spacing w:before="0" w:after="280" w:line="240" w:lineRule="auto"/>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34"/>
      <w:bookmarkEnd w:id="935"/>
      <w:bookmarkEnd w:id="93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应税销售（劳务）收入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11%</w:t>
            </w:r>
            <w:r>
              <w:rPr>
                <w:rFonts w:ascii="SimSun" w:eastAsia="SimSun" w:hAnsi="SimSun" w:cs="SimSun"/>
                <w:color w:val="000000"/>
                <w:spacing w:val="0"/>
                <w:w w:val="100"/>
                <w:position w:val="0"/>
                <w:sz w:val="17"/>
                <w:szCs w:val="17"/>
              </w:rPr>
              <w:t>、</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r>
              <w:rPr>
                <w:rFonts w:ascii="SimSun" w:eastAsia="SimSun" w:hAnsi="SimSun" w:cs="SimSun"/>
                <w:color w:val="000000"/>
                <w:spacing w:val="0"/>
                <w:w w:val="100"/>
                <w:position w:val="0"/>
                <w:sz w:val="17"/>
                <w:szCs w:val="17"/>
              </w:rPr>
              <w:t>、</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6389"/>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山东中寰网络科技有限公司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北京四维图新科技股份有限公司、北京世纪高通科技有限公司、北京图新经纬导 航系统有限公司、中交宇科（北京）空间信息技术有限公司、中寰卫星导航通信 有限公司、内蒙古中寰卫星导航通信有限公司、江苏中寰卫星导航通信有限公司、 甘肃中寰卫星导航通信有限公司、长沙市海图科技有限公司、北京图为先科技有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line="1" w:lineRule="exact"/>
      </w:pPr>
    </w:p>
    <w:tbl>
      <w:tblPr>
        <w:tblOverlap w:val="never"/>
        <w:jc w:val="center"/>
        <w:tblLayout w:type="fixed"/>
      </w:tblPr>
      <w:tblGrid>
        <w:gridCol w:w="6389"/>
        <w:gridCol w:w="3197"/>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限公司、</w:t>
            </w:r>
            <w:r>
              <w:rPr>
                <w:color w:val="000000"/>
                <w:spacing w:val="0"/>
                <w:w w:val="100"/>
                <w:position w:val="0"/>
              </w:rPr>
              <w:t>Navinfo North America Corp.</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四维图新（香港）有限公司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南京中寰越德网络科技有限公司、北京中寰天畅卫星导航科技有限公司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上海纳维信息技术有限公司、北京四维图新科技有限公司、上海四维图新信息技 术有限公司、西安四维图新信息技术有限公司、广州博瞻恒腾信息技术有限公司、 上海炬宏信息技术有限公司、沈阳世纪高通科技有限公司、山西中寰卫星导航通 信有限公司、湖北中寰卫星导航通信有限公司、辽宁中寰卫星导航通信有限公司、 北京图迅丰达信息技术有限公司、北京图新智盛信息技术有限公司、西安四维图 新实业有限公司、上海趣驾信息科技有限公司、广州中交宇科空间信息技术有限 公司、和骊安（中国）汽车信息系统有限公司、北京腾瑞万里科技有限公司、北 京腾瑞万里信息技术有限公司、</w:t>
            </w:r>
            <w:r>
              <w:rPr>
                <w:color w:val="000000"/>
                <w:spacing w:val="0"/>
                <w:w w:val="100"/>
                <w:position w:val="0"/>
                <w:sz w:val="18"/>
                <w:szCs w:val="18"/>
              </w:rPr>
              <w:t>Mapbar Technology Limited</w:t>
            </w:r>
            <w:r>
              <w:rPr>
                <w:rFonts w:ascii="SimSun" w:eastAsia="SimSun" w:hAnsi="SimSun" w:cs="SimSun"/>
                <w:color w:val="000000"/>
                <w:spacing w:val="0"/>
                <w:w w:val="100"/>
                <w:position w:val="0"/>
                <w:sz w:val="17"/>
                <w:szCs w:val="17"/>
              </w:rPr>
              <w:t>＞武汉四维图新科技有 限公司、北京图新数聚科技有限公司、</w:t>
            </w:r>
            <w:r>
              <w:rPr>
                <w:color w:val="000000"/>
                <w:spacing w:val="0"/>
                <w:w w:val="100"/>
                <w:position w:val="0"/>
                <w:sz w:val="18"/>
                <w:szCs w:val="18"/>
              </w:rPr>
              <w:t>Cooperatieve NavInfo U.A.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四维图新（欧 洲）有限公司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24"/>
        <w:keepNext/>
        <w:keepLines/>
        <w:widowControl w:val="0"/>
        <w:shd w:val="clear" w:color="auto" w:fill="auto"/>
        <w:bidi w:val="0"/>
        <w:spacing w:before="0" w:after="2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color w:val="000000"/>
          <w:spacing w:val="0"/>
          <w:w w:val="100"/>
          <w:position w:val="0"/>
        </w:rPr>
        <w:t>、税收优惠</w:t>
      </w:r>
      <w:bookmarkEnd w:id="937"/>
      <w:bookmarkEnd w:id="938"/>
      <w:bookmarkEnd w:id="940"/>
    </w:p>
    <w:p>
      <w:pPr>
        <w:pStyle w:val="Style32"/>
        <w:keepNext w:val="0"/>
        <w:keepLines w:val="0"/>
        <w:widowControl w:val="0"/>
        <w:shd w:val="clear" w:color="auto" w:fill="auto"/>
        <w:bidi w:val="0"/>
        <w:spacing w:before="0" w:after="120" w:line="312" w:lineRule="exact"/>
        <w:ind w:left="0" w:right="0" w:firstLine="46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32"/>
        <w:keepNext w:val="0"/>
        <w:keepLines w:val="0"/>
        <w:widowControl w:val="0"/>
        <w:shd w:val="clear" w:color="auto" w:fill="auto"/>
        <w:bidi w:val="0"/>
        <w:spacing w:before="0" w:after="120" w:line="322" w:lineRule="exact"/>
        <w:ind w:left="0" w:right="0" w:firstLine="4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号文）的规定，试点纳 税人提供技术转让、技术开发和与之相关的技术咨询、技术服务，免征增值税。</w:t>
      </w:r>
    </w:p>
    <w:p>
      <w:pPr>
        <w:pStyle w:val="Style32"/>
        <w:keepNext w:val="0"/>
        <w:keepLines w:val="0"/>
        <w:widowControl w:val="0"/>
        <w:shd w:val="clear" w:color="auto" w:fill="auto"/>
        <w:tabs>
          <w:tab w:pos="946" w:val="left"/>
        </w:tabs>
        <w:bidi w:val="0"/>
        <w:spacing w:before="0" w:after="120" w:line="313" w:lineRule="exact"/>
        <w:ind w:left="0" w:right="0" w:firstLine="46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月被认定为高新技术企业，于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月通过高新技术企业资格复审，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年度企业 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。由于本公司于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月被认定为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年度国家规划布局内重点软件企业，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年度企业所得税适用税率最终确定为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 xml:space="preserve">年度国家规划布局内重点软件企业，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月，本公司通过高新技术企业复审，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年度企业所得税 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937" w:val="left"/>
        </w:tabs>
        <w:bidi w:val="0"/>
        <w:spacing w:before="0" w:after="120" w:line="312" w:lineRule="exact"/>
        <w:ind w:left="0" w:right="0" w:firstLine="46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本公司下属子公司山东中寰网络科技有限公司为软件企业，根据《财政部国家税务总局海关总署关于鼓励软件产 业和集成电路产业发展有关税收政策问题的通知》（财税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号），其</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年免征所得税，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年企 业所得税适用税率为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2"/>
        <w:keepNext w:val="0"/>
        <w:keepLines w:val="0"/>
        <w:widowControl w:val="0"/>
        <w:shd w:val="clear" w:color="auto" w:fill="auto"/>
        <w:tabs>
          <w:tab w:pos="927" w:val="left"/>
        </w:tabs>
        <w:bidi w:val="0"/>
        <w:spacing w:before="0" w:after="120" w:line="312" w:lineRule="exact"/>
        <w:ind w:left="0" w:right="0" w:firstLine="46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本公司下属子公司</w:t>
      </w:r>
      <w:r>
        <w:rPr>
          <w:rFonts w:ascii="Times New Roman" w:eastAsia="Times New Roman" w:hAnsi="Times New Roman" w:cs="Times New Roman"/>
          <w:color w:val="000000"/>
          <w:spacing w:val="0"/>
          <w:w w:val="100"/>
          <w:position w:val="0"/>
          <w:sz w:val="18"/>
          <w:szCs w:val="18"/>
        </w:rPr>
        <w:t>MapscapeB.V.</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月与荷兰税务局达成协议，认定其适用于荷兰</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 xml:space="preserve">年企业所得税法第 </w:t>
      </w:r>
      <w:r>
        <w:rPr>
          <w:rFonts w:ascii="Times New Roman" w:eastAsia="Times New Roman" w:hAnsi="Times New Roman" w:cs="Times New Roman"/>
          <w:color w:val="000000"/>
          <w:spacing w:val="0"/>
          <w:w w:val="100"/>
          <w:position w:val="0"/>
          <w:sz w:val="18"/>
          <w:szCs w:val="18"/>
        </w:rPr>
        <w:t>12b</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Dutch Innovation Box</w:t>
      </w:r>
      <w:r>
        <w:rPr>
          <w:color w:val="000000"/>
          <w:spacing w:val="0"/>
          <w:w w:val="100"/>
          <w:position w:val="0"/>
        </w:rPr>
        <w:t>税收制度，其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年企业所得税适用税率为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32"/>
        <w:keepNext w:val="0"/>
        <w:keepLines w:val="0"/>
        <w:widowControl w:val="0"/>
        <w:shd w:val="clear" w:color="auto" w:fill="auto"/>
        <w:tabs>
          <w:tab w:pos="937" w:val="left"/>
        </w:tabs>
        <w:bidi w:val="0"/>
        <w:spacing w:before="0" w:after="120" w:line="312" w:lineRule="exact"/>
        <w:ind w:left="0" w:right="0" w:firstLine="46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本公司下属子公司北京图新经纬导航系统有限公司被认定为高新技术企业，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年度企业所得税适用税 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月通过高新技术企业复审，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946" w:val="left"/>
        </w:tabs>
        <w:bidi w:val="0"/>
        <w:spacing w:before="0" w:after="120" w:line="312" w:lineRule="exact"/>
        <w:ind w:left="0" w:right="0" w:firstLine="46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本公司下属子公司北京世纪高通科技有限公司被认定为高新技术企业，并于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月通过高新技术企业复审，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932" w:val="left"/>
        </w:tabs>
        <w:bidi w:val="0"/>
        <w:spacing w:before="0" w:after="120" w:line="312" w:lineRule="exact"/>
        <w:ind w:left="0" w:right="0" w:firstLine="46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本公司下属子公司中交宇科（北京）空间信息技术有限公司被认定为高新技术企业，于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月通过高新技术 企业资格复审，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月公司再次通过高新技术企业复审，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866" w:val="left"/>
        </w:tabs>
        <w:bidi w:val="0"/>
        <w:spacing w:before="0" w:after="0" w:line="312" w:lineRule="exact"/>
        <w:ind w:left="0" w:right="0" w:firstLine="46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本公司下属子公司中寰卫星导航通信有限公司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月被认定为高新技术企业，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w:t>
      </w:r>
    </w:p>
    <w:p>
      <w:pPr>
        <w:pStyle w:val="Style32"/>
        <w:keepNext w:val="0"/>
        <w:keepLines w:val="0"/>
        <w:widowControl w:val="0"/>
        <w:shd w:val="clear" w:color="auto" w:fill="auto"/>
        <w:tabs>
          <w:tab w:pos="1613" w:val="left"/>
        </w:tabs>
        <w:bidi w:val="0"/>
        <w:spacing w:before="0" w:after="120" w:line="312" w:lineRule="exact"/>
        <w:ind w:left="0" w:right="0" w:firstLine="0"/>
        <w:jc w:val="left"/>
      </w:pPr>
      <w:r>
        <w:rPr>
          <w:color w:val="000000"/>
          <w:spacing w:val="0"/>
          <w:w w:val="100"/>
          <w:position w:val="0"/>
        </w:rPr>
        <w:t>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月公司再次通过高新技术企业复审，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485" w:val="left"/>
        </w:tabs>
        <w:bidi w:val="0"/>
        <w:spacing w:before="0" w:after="100" w:line="312" w:lineRule="exact"/>
        <w:ind w:left="0" w:right="0" w:firstLine="46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本公司下属子公司内蒙古中寰卫星导航通信有限公司被认定为高新技术企业，于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月通过高新技术企业复 </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月，公司再次通过高新技术企业复审，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 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1069" w:val="left"/>
        </w:tabs>
        <w:bidi w:val="0"/>
        <w:spacing w:before="0" w:after="100" w:line="317" w:lineRule="exact"/>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本公司下属子公司江苏中寰卫星导航通信有限公司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月被认定为高新技术企业，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年度企业所 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1078" w:val="left"/>
        </w:tabs>
        <w:bidi w:val="0"/>
        <w:spacing w:before="0" w:after="100" w:line="312" w:lineRule="exact"/>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本公司下属子公司长沙市海图科技有限公司被认定为高新技术企业，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年度企业所得税适用税率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月，公司再次通过高新技术企业复审，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年度企业所得税适用税率为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tabs>
          <w:tab w:pos="1074" w:val="left"/>
        </w:tabs>
        <w:bidi w:val="0"/>
        <w:spacing w:before="0" w:after="100" w:line="312"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本公司下属子公司甘肃中寰卫星导航通信有限公司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月被认定为高新技术企业，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年度企业 所得税适用税率为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bidi w:val="0"/>
        <w:spacing w:before="0" w:after="100" w:line="317" w:lineRule="exact"/>
        <w:ind w:left="0" w:right="0" w:firstLine="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）本公司下属子公司南京中寰越德网络科技有限公司、北京中寰天畅卫星导航科技有限公司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年度为小型微利企业， 根据财政部国家税务总局《关于小型微利企业所得税优惠政策的通知》（财税〔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w:t>
      </w:r>
    </w:p>
    <w:p>
      <w:pPr>
        <w:pStyle w:val="Style32"/>
        <w:keepNext w:val="0"/>
        <w:keepLines w:val="0"/>
        <w:widowControl w:val="0"/>
        <w:shd w:val="clear" w:color="auto" w:fill="auto"/>
        <w:bidi w:val="0"/>
        <w:spacing w:before="0" w:after="360" w:line="317"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）本公司下属子公司北京图为先科技有限公司被认定为高新技术企业，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年度企业所得税适用税率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4"/>
        <w:keepNext/>
        <w:keepLines/>
        <w:widowControl w:val="0"/>
        <w:shd w:val="clear" w:color="auto" w:fill="auto"/>
        <w:bidi w:val="0"/>
        <w:spacing w:before="0" w:after="2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color w:val="000000"/>
          <w:spacing w:val="0"/>
          <w:w w:val="100"/>
          <w:position w:val="0"/>
        </w:rPr>
        <w:t>、其他</w:t>
      </w:r>
      <w:bookmarkEnd w:id="955"/>
      <w:bookmarkEnd w:id="956"/>
      <w:bookmarkEnd w:id="958"/>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七</w:t>
      </w:r>
      <w:bookmarkEnd w:id="961"/>
      <w:r>
        <w:rPr>
          <w:color w:val="000000"/>
          <w:spacing w:val="0"/>
          <w:w w:val="100"/>
          <w:position w:val="0"/>
        </w:rPr>
        <w:t>、合并财务报表项目注释</w:t>
      </w:r>
      <w:bookmarkEnd w:id="959"/>
      <w:bookmarkEnd w:id="960"/>
      <w:bookmarkEnd w:id="962"/>
    </w:p>
    <w:p>
      <w:pPr>
        <w:pStyle w:val="Style24"/>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3"/>
      <w:bookmarkEnd w:id="964"/>
      <w:bookmarkEnd w:id="965"/>
    </w:p>
    <w:p>
      <w:pPr>
        <w:pStyle w:val="Style3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440,739.28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1,046,337,635.76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1,111,822,752.47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677,520,756.62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667,212,689.05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1,724,246,122.81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1,779,476,180.80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138,445,647.05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31,782,510.80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：其他货币资金为定期存款及履约保证金，其中</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个月定期存款</w:t>
      </w:r>
      <w:r>
        <w:rPr>
          <w:rFonts w:ascii="Times New Roman" w:eastAsia="Times New Roman" w:hAnsi="Times New Roman" w:cs="Times New Roman"/>
          <w:color w:val="000000"/>
          <w:spacing w:val="0"/>
          <w:w w:val="100"/>
          <w:position w:val="0"/>
          <w:sz w:val="22"/>
          <w:szCs w:val="22"/>
        </w:rPr>
        <w:t>317,238,938.27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个月以上 定期存款</w:t>
      </w:r>
      <w:r>
        <w:rPr>
          <w:rFonts w:ascii="Times New Roman" w:eastAsia="Times New Roman" w:hAnsi="Times New Roman" w:cs="Times New Roman"/>
          <w:color w:val="000000"/>
          <w:spacing w:val="0"/>
          <w:w w:val="100"/>
          <w:position w:val="0"/>
          <w:sz w:val="22"/>
          <w:szCs w:val="22"/>
        </w:rPr>
        <w:t>354,810,436.53</w:t>
      </w:r>
      <w:r>
        <w:rPr>
          <w:color w:val="000000"/>
          <w:spacing w:val="0"/>
          <w:w w:val="100"/>
          <w:position w:val="0"/>
        </w:rPr>
        <w:t>元及履约保函保证金</w:t>
      </w:r>
      <w:r>
        <w:rPr>
          <w:rFonts w:ascii="Times New Roman" w:eastAsia="Times New Roman" w:hAnsi="Times New Roman" w:cs="Times New Roman"/>
          <w:color w:val="000000"/>
          <w:spacing w:val="0"/>
          <w:w w:val="100"/>
          <w:position w:val="0"/>
          <w:sz w:val="22"/>
          <w:szCs w:val="22"/>
        </w:rPr>
        <w:t>5,471,381.82</w:t>
      </w:r>
      <w:r>
        <w:rPr>
          <w:color w:val="000000"/>
          <w:spacing w:val="0"/>
          <w:w w:val="100"/>
          <w:position w:val="0"/>
        </w:rPr>
        <w:t>元。</w:t>
      </w:r>
    </w:p>
    <w:p>
      <w:pPr>
        <w:pStyle w:val="Style26"/>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个月以上定期存款</w:t>
      </w:r>
      <w:r>
        <w:rPr>
          <w:rFonts w:ascii="Times New Roman" w:eastAsia="Times New Roman" w:hAnsi="Times New Roman" w:cs="Times New Roman"/>
          <w:color w:val="000000"/>
          <w:spacing w:val="0"/>
          <w:w w:val="100"/>
          <w:position w:val="0"/>
          <w:sz w:val="22"/>
          <w:szCs w:val="22"/>
        </w:rPr>
        <w:t>354,810,436.53</w:t>
      </w:r>
      <w:r>
        <w:rPr>
          <w:color w:val="000000"/>
          <w:spacing w:val="0"/>
          <w:w w:val="100"/>
          <w:position w:val="0"/>
        </w:rPr>
        <w:t>元中，包含本公司为所属子公司</w:t>
      </w:r>
      <w:r>
        <w:rPr>
          <w:rFonts w:ascii="Times New Roman" w:eastAsia="Times New Roman" w:hAnsi="Times New Roman" w:cs="Times New Roman"/>
          <w:color w:val="000000"/>
          <w:spacing w:val="0"/>
          <w:w w:val="100"/>
          <w:position w:val="0"/>
          <w:sz w:val="22"/>
          <w:szCs w:val="22"/>
        </w:rPr>
        <w:t>Mapscape B.V.</w:t>
      </w:r>
      <w:r>
        <w:rPr>
          <w:color w:val="000000"/>
          <w:spacing w:val="0"/>
          <w:w w:val="100"/>
          <w:position w:val="0"/>
        </w:rPr>
        <w:t>的银行贷款 出具的备用信用证之保证金</w:t>
      </w:r>
      <w:r>
        <w:rPr>
          <w:rFonts w:ascii="Times New Roman" w:eastAsia="Times New Roman" w:hAnsi="Times New Roman" w:cs="Times New Roman"/>
          <w:color w:val="000000"/>
          <w:spacing w:val="0"/>
          <w:w w:val="100"/>
          <w:position w:val="0"/>
          <w:sz w:val="22"/>
          <w:szCs w:val="22"/>
        </w:rPr>
        <w:t>26,000,000.00</w:t>
      </w:r>
      <w:r>
        <w:rPr>
          <w:color w:val="000000"/>
          <w:spacing w:val="0"/>
          <w:w w:val="100"/>
          <w:position w:val="0"/>
        </w:rPr>
        <w:t>元，期限自</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w:t>
      </w:r>
    </w:p>
    <w:p>
      <w:pPr>
        <w:pStyle w:val="Style26"/>
        <w:keepNext w:val="0"/>
        <w:keepLines w:val="0"/>
        <w:widowControl w:val="0"/>
        <w:shd w:val="clear" w:color="auto" w:fill="auto"/>
        <w:bidi w:val="0"/>
        <w:spacing w:before="0" w:after="100" w:line="307"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：年末使用受限资金为</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个月以上定期存款</w:t>
      </w:r>
      <w:r>
        <w:rPr>
          <w:rFonts w:ascii="Times New Roman" w:eastAsia="Times New Roman" w:hAnsi="Times New Roman" w:cs="Times New Roman"/>
          <w:color w:val="000000"/>
          <w:spacing w:val="0"/>
          <w:w w:val="100"/>
          <w:position w:val="0"/>
          <w:sz w:val="22"/>
          <w:szCs w:val="22"/>
        </w:rPr>
        <w:t>354,810,436.53</w:t>
      </w:r>
      <w:r>
        <w:rPr>
          <w:color w:val="000000"/>
          <w:spacing w:val="0"/>
          <w:w w:val="100"/>
          <w:position w:val="0"/>
        </w:rPr>
        <w:t>元及履约保函保证金</w:t>
      </w:r>
      <w:r>
        <w:rPr>
          <w:rFonts w:ascii="Times New Roman" w:eastAsia="Times New Roman" w:hAnsi="Times New Roman" w:cs="Times New Roman"/>
          <w:color w:val="000000"/>
          <w:spacing w:val="0"/>
          <w:w w:val="100"/>
          <w:position w:val="0"/>
          <w:sz w:val="22"/>
          <w:szCs w:val="22"/>
        </w:rPr>
        <w:t>5,471,381.82</w:t>
      </w:r>
      <w:r>
        <w:rPr>
          <w:color w:val="000000"/>
          <w:spacing w:val="0"/>
          <w:w w:val="100"/>
          <w:position w:val="0"/>
        </w:rPr>
        <w:t>元。</w:t>
      </w:r>
    </w:p>
    <w:p>
      <w:pPr>
        <w:pStyle w:val="Style120"/>
        <w:keepNext w:val="0"/>
        <w:keepLines w:val="0"/>
        <w:widowControl w:val="0"/>
        <w:shd w:val="clear" w:color="auto" w:fill="auto"/>
        <w:bidi w:val="0"/>
        <w:spacing w:before="0" w:after="100" w:line="312" w:lineRule="exact"/>
        <w:ind w:left="0" w:right="0" w:firstLine="440"/>
        <w:jc w:val="both"/>
        <w:rPr>
          <w:sz w:val="20"/>
          <w:szCs w:val="20"/>
        </w:rPr>
      </w:pPr>
      <w:r>
        <w:rPr>
          <w:rFonts w:ascii="SimSun" w:eastAsia="SimSun" w:hAnsi="SimSun" w:cs="SimSun"/>
          <w:b w:val="0"/>
          <w:bCs w:val="0"/>
          <w:color w:val="000000"/>
          <w:spacing w:val="0"/>
          <w:w w:val="100"/>
          <w:position w:val="0"/>
          <w:sz w:val="20"/>
          <w:szCs w:val="20"/>
        </w:rPr>
        <w:t>注</w:t>
      </w:r>
      <w:r>
        <w:rPr>
          <w:b w:val="0"/>
          <w:bCs w:val="0"/>
          <w:color w:val="000000"/>
          <w:spacing w:val="0"/>
          <w:w w:val="100"/>
          <w:position w:val="0"/>
          <w:sz w:val="22"/>
          <w:szCs w:val="22"/>
        </w:rPr>
        <w:t>4</w:t>
      </w:r>
      <w:r>
        <w:rPr>
          <w:rFonts w:ascii="SimSun" w:eastAsia="SimSun" w:hAnsi="SimSun" w:cs="SimSun"/>
          <w:b w:val="0"/>
          <w:bCs w:val="0"/>
          <w:color w:val="000000"/>
          <w:spacing w:val="0"/>
          <w:w w:val="100"/>
          <w:position w:val="0"/>
          <w:sz w:val="20"/>
          <w:szCs w:val="20"/>
        </w:rPr>
        <w:t>：年初使用受限资金为</w:t>
      </w:r>
      <w:r>
        <w:rPr>
          <w:b w:val="0"/>
          <w:bCs w:val="0"/>
          <w:color w:val="000000"/>
          <w:spacing w:val="0"/>
          <w:w w:val="100"/>
          <w:position w:val="0"/>
          <w:sz w:val="22"/>
          <w:szCs w:val="22"/>
        </w:rPr>
        <w:t>3</w:t>
      </w:r>
      <w:r>
        <w:rPr>
          <w:rFonts w:ascii="SimSun" w:eastAsia="SimSun" w:hAnsi="SimSun" w:cs="SimSun"/>
          <w:b w:val="0"/>
          <w:bCs w:val="0"/>
          <w:color w:val="000000"/>
          <w:spacing w:val="0"/>
          <w:w w:val="100"/>
          <w:position w:val="0"/>
          <w:sz w:val="20"/>
          <w:szCs w:val="20"/>
        </w:rPr>
        <w:t>个月以上的定期存款</w:t>
      </w:r>
      <w:r>
        <w:rPr>
          <w:b w:val="0"/>
          <w:bCs w:val="0"/>
          <w:color w:val="000000"/>
          <w:spacing w:val="0"/>
          <w:w w:val="100"/>
          <w:position w:val="0"/>
          <w:sz w:val="22"/>
          <w:szCs w:val="22"/>
        </w:rPr>
        <w:t>481,536,129.6</w:t>
      </w:r>
      <w:r>
        <w:rPr>
          <w:b w:val="0"/>
          <w:bCs w:val="0"/>
          <w:color w:val="000000"/>
          <w:spacing w:val="0"/>
          <w:w w:val="100"/>
          <w:position w:val="0"/>
          <w:sz w:val="22"/>
          <w:szCs w:val="22"/>
        </w:rPr>
        <w:t>0</w:t>
      </w:r>
      <w:r>
        <w:rPr>
          <w:rFonts w:ascii="SimSun" w:eastAsia="SimSun" w:hAnsi="SimSun" w:cs="SimSun"/>
          <w:b w:val="0"/>
          <w:bCs w:val="0"/>
          <w:color w:val="000000"/>
          <w:spacing w:val="0"/>
          <w:w w:val="100"/>
          <w:position w:val="0"/>
          <w:sz w:val="20"/>
          <w:szCs w:val="20"/>
        </w:rPr>
        <w:t>元、备用信用保证金</w:t>
      </w:r>
      <w:r>
        <w:rPr>
          <w:b w:val="0"/>
          <w:bCs w:val="0"/>
          <w:color w:val="000000"/>
          <w:spacing w:val="0"/>
          <w:w w:val="100"/>
          <w:position w:val="0"/>
          <w:sz w:val="22"/>
          <w:szCs w:val="22"/>
        </w:rPr>
        <w:t xml:space="preserve">12,175,000.00 </w:t>
      </w:r>
      <w:r>
        <w:rPr>
          <w:rFonts w:ascii="SimSun" w:eastAsia="SimSun" w:hAnsi="SimSun" w:cs="SimSun"/>
          <w:b w:val="0"/>
          <w:bCs w:val="0"/>
          <w:color w:val="000000"/>
          <w:spacing w:val="0"/>
          <w:w w:val="100"/>
          <w:position w:val="0"/>
          <w:sz w:val="20"/>
          <w:szCs w:val="20"/>
        </w:rPr>
        <w:t>元及履约保函保证金</w:t>
      </w:r>
      <w:r>
        <w:rPr>
          <w:b w:val="0"/>
          <w:bCs w:val="0"/>
          <w:color w:val="000000"/>
          <w:spacing w:val="0"/>
          <w:w w:val="100"/>
          <w:position w:val="0"/>
          <w:sz w:val="22"/>
          <w:szCs w:val="22"/>
        </w:rPr>
        <w:t>4,645,884.26</w:t>
      </w:r>
      <w:r>
        <w:rPr>
          <w:rFonts w:ascii="SimSun" w:eastAsia="SimSun" w:hAnsi="SimSun" w:cs="SimSun"/>
          <w:b w:val="0"/>
          <w:bCs w:val="0"/>
          <w:color w:val="000000"/>
          <w:spacing w:val="0"/>
          <w:w w:val="100"/>
          <w:position w:val="0"/>
          <w:sz w:val="20"/>
          <w:szCs w:val="20"/>
        </w:rPr>
        <w:t>元。</w:t>
      </w:r>
    </w:p>
    <w:p>
      <w:pPr>
        <w:pStyle w:val="Style24"/>
        <w:keepNext/>
        <w:keepLines/>
        <w:widowControl w:val="0"/>
        <w:shd w:val="clear" w:color="auto" w:fill="auto"/>
        <w:tabs>
          <w:tab w:pos="378" w:val="left"/>
        </w:tabs>
        <w:bidi w:val="0"/>
        <w:spacing w:before="0" w:after="3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color w:val="000000"/>
          <w:spacing w:val="0"/>
          <w:w w:val="100"/>
          <w:position w:val="0"/>
        </w:rPr>
        <w:t>、</w:t>
        <w:tab/>
        <w:t>以公允价值计量且其变动计入当期损益的金融资产</w:t>
      </w:r>
      <w:bookmarkEnd w:id="966"/>
      <w:bookmarkEnd w:id="967"/>
      <w:bookmarkEnd w:id="96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color w:val="000000"/>
          <w:spacing w:val="0"/>
          <w:w w:val="100"/>
          <w:position w:val="0"/>
        </w:rPr>
        <w:t>、</w:t>
        <w:tab/>
        <w:t>衍生金融资产</w:t>
      </w:r>
      <w:bookmarkEnd w:id="970"/>
      <w:bookmarkEnd w:id="971"/>
      <w:bookmarkEnd w:id="97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color w:val="000000"/>
          <w:spacing w:val="0"/>
          <w:w w:val="100"/>
          <w:position w:val="0"/>
        </w:rPr>
        <w:t>、</w:t>
        <w:tab/>
        <w:t>应收票据</w:t>
      </w:r>
      <w:bookmarkEnd w:id="974"/>
      <w:bookmarkEnd w:id="975"/>
      <w:bookmarkEnd w:id="977"/>
    </w:p>
    <w:p>
      <w:pPr>
        <w:pStyle w:val="Style24"/>
        <w:keepNext/>
        <w:keepLines/>
        <w:widowControl w:val="0"/>
        <w:shd w:val="clear" w:color="auto" w:fill="auto"/>
        <w:bidi w:val="0"/>
        <w:spacing w:before="0" w:after="360" w:line="240" w:lineRule="auto"/>
        <w:ind w:left="0" w:right="0" w:firstLine="0"/>
        <w:jc w:val="left"/>
      </w:pPr>
      <w:bookmarkStart w:id="974" w:name="bookmark974"/>
      <w:bookmarkStart w:id="975" w:name="bookmark975"/>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4"/>
      <w:bookmarkEnd w:id="975"/>
      <w:bookmarkEnd w:id="9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53,626,880.85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36,422,920.84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2,442,545.00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54,726,880.85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38,865,465.84</w:t>
            </w:r>
          </w:p>
        </w:tc>
      </w:tr>
    </w:tbl>
    <w:p>
      <w:pPr>
        <w:widowControl w:val="0"/>
        <w:spacing w:after="359" w:line="1" w:lineRule="exact"/>
      </w:pPr>
    </w:p>
    <w:p>
      <w:pPr>
        <w:pStyle w:val="Style24"/>
        <w:keepNext/>
        <w:keepLines/>
        <w:widowControl w:val="0"/>
        <w:shd w:val="clear" w:color="auto" w:fill="auto"/>
        <w:tabs>
          <w:tab w:pos="493" w:val="left"/>
        </w:tabs>
        <w:bidi w:val="0"/>
        <w:spacing w:before="0" w:after="36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980"/>
      <w:bookmarkEnd w:id="981"/>
      <w:bookmarkEnd w:id="98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6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984"/>
      <w:bookmarkEnd w:id="985"/>
      <w:bookmarkEnd w:id="9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37,411,496.64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37,411,496.64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14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w:t>
      </w:r>
      <w:bookmarkEnd w:id="990"/>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988"/>
      <w:bookmarkEnd w:id="989"/>
      <w:bookmarkEnd w:id="991"/>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5</w:t>
      </w:r>
      <w:bookmarkEnd w:id="994"/>
      <w:r>
        <w:rPr>
          <w:color w:val="000000"/>
          <w:spacing w:val="0"/>
          <w:w w:val="100"/>
          <w:position w:val="0"/>
        </w:rPr>
        <w:t>、应收账款</w:t>
      </w:r>
      <w:bookmarkEnd w:id="992"/>
      <w:bookmarkEnd w:id="993"/>
      <w:bookmarkEnd w:id="995"/>
    </w:p>
    <w:p>
      <w:pPr>
        <w:pStyle w:val="Style24"/>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92"/>
      <w:bookmarkEnd w:id="993"/>
      <w:bookmarkEnd w:id="9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1526"/>
        <w:gridCol w:w="1526"/>
        <w:gridCol w:w="787"/>
        <w:gridCol w:w="1416"/>
        <w:gridCol w:w="174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445,774,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411,107,2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409,145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18,713,01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390,432,61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826,824.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826,824.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826,824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826,824.9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446,601,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411,107,2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19,539,84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SimSun" w:eastAsia="SimSun" w:hAnsi="SimSun" w:cs="SimSun"/>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390,432,61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336,395,121.82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3,363,951.22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31,628,253.42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3,162,825.34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23,772,087.42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11,886,043.72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16,254,875.59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16,254,875.59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408,050,338.25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34,667,695.87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424"/>
        <w:gridCol w:w="2362"/>
        <w:gridCol w:w="2366"/>
        <w:gridCol w:w="2506"/>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37,724,601.65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37,724,601.65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一</w:t>
            </w:r>
          </w:p>
        </w:tc>
      </w:tr>
    </w:tbl>
    <w:p>
      <w:pPr>
        <w:widowControl w:val="0"/>
        <w:spacing w:after="319" w:line="1" w:lineRule="exact"/>
      </w:pPr>
    </w:p>
    <w:p>
      <w:pPr>
        <w:pStyle w:val="Style24"/>
        <w:keepNext/>
        <w:keepLines/>
        <w:widowControl w:val="0"/>
        <w:numPr>
          <w:ilvl w:val="0"/>
          <w:numId w:val="15"/>
        </w:numPr>
        <w:shd w:val="clear" w:color="auto" w:fill="auto"/>
        <w:bidi w:val="0"/>
        <w:spacing w:before="0" w:after="38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本期计提、收回或转回的坏账准备情况</w:t>
      </w:r>
      <w:bookmarkEnd w:id="1001"/>
      <w:bookmarkEnd w:id="998"/>
      <w:bookmarkEnd w:id="99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16,545,345.99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4"/>
        <w:keepNext/>
        <w:keepLines/>
        <w:widowControl w:val="0"/>
        <w:numPr>
          <w:ilvl w:val="0"/>
          <w:numId w:val="15"/>
        </w:numPr>
        <w:shd w:val="clear" w:color="auto" w:fill="auto"/>
        <w:bidi w:val="0"/>
        <w:spacing w:before="0" w:after="360" w:line="240" w:lineRule="auto"/>
        <w:ind w:left="0" w:right="0" w:firstLine="22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本期实际核销的应收账款情况</w:t>
      </w:r>
      <w:bookmarkEnd w:id="1002"/>
      <w:bookmarkEnd w:id="1003"/>
      <w:bookmarkEnd w:id="10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590,666.60</w:t>
            </w:r>
          </w:p>
        </w:tc>
      </w:tr>
    </w:tbl>
    <w:p>
      <w:pPr>
        <w:widowControl w:val="0"/>
        <w:spacing w:after="359" w:line="1" w:lineRule="exact"/>
      </w:pPr>
    </w:p>
    <w:p>
      <w:pPr>
        <w:pStyle w:val="Style24"/>
        <w:keepNext/>
        <w:keepLines/>
        <w:widowControl w:val="0"/>
        <w:numPr>
          <w:ilvl w:val="0"/>
          <w:numId w:val="15"/>
        </w:numPr>
        <w:shd w:val="clear" w:color="auto" w:fill="auto"/>
        <w:bidi w:val="0"/>
        <w:spacing w:before="0" w:after="360" w:line="240" w:lineRule="auto"/>
        <w:ind w:left="0" w:right="0" w:firstLine="22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按欠款方归集的期末余额前五名的应收账款情况</w:t>
      </w:r>
      <w:bookmarkEnd w:id="1006"/>
      <w:bookmarkEnd w:id="1007"/>
      <w:bookmarkEnd w:id="1009"/>
    </w:p>
    <w:tbl>
      <w:tblPr>
        <w:tblOverlap w:val="never"/>
        <w:jc w:val="center"/>
        <w:tblLayout w:type="fixed"/>
      </w:tblPr>
      <w:tblGrid>
        <w:gridCol w:w="3091"/>
        <w:gridCol w:w="1690"/>
        <w:gridCol w:w="1694"/>
        <w:gridCol w:w="1694"/>
        <w:gridCol w:w="1699"/>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单位名称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年末余额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w:t>
            </w:r>
          </w:p>
        </w:tc>
      </w:tr>
      <w:tr>
        <w:trPr>
          <w:trHeight w:val="24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39,123,124.36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391,231.24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29,513,262.21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295,132.62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21,007,293.81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210,072.94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20,802,200.00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208,022.00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16,617,896.08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166,178.96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127,063,776.46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1,270,637.76</w:t>
            </w:r>
          </w:p>
        </w:tc>
      </w:tr>
    </w:tbl>
    <w:p>
      <w:pPr>
        <w:widowControl w:val="0"/>
        <w:spacing w:after="359" w:line="1" w:lineRule="exact"/>
      </w:pPr>
    </w:p>
    <w:p>
      <w:pPr>
        <w:pStyle w:val="Style24"/>
        <w:keepNext/>
        <w:keepLines/>
        <w:widowControl w:val="0"/>
        <w:numPr>
          <w:ilvl w:val="0"/>
          <w:numId w:val="15"/>
        </w:numPr>
        <w:shd w:val="clear" w:color="auto" w:fill="auto"/>
        <w:tabs>
          <w:tab w:pos="493" w:val="left"/>
        </w:tabs>
        <w:bidi w:val="0"/>
        <w:spacing w:before="0" w:after="36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因金融资产转移而终止确认的应收账款</w:t>
      </w:r>
      <w:bookmarkEnd w:id="1010"/>
      <w:bookmarkEnd w:id="1011"/>
      <w:bookmarkEnd w:id="101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numPr>
          <w:ilvl w:val="0"/>
          <w:numId w:val="15"/>
        </w:numPr>
        <w:shd w:val="clear" w:color="auto" w:fill="auto"/>
        <w:tabs>
          <w:tab w:pos="493" w:val="left"/>
        </w:tabs>
        <w:bidi w:val="0"/>
        <w:spacing w:before="0" w:after="36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转移应收账款且继续涉入形成的资产、负债金额</w:t>
      </w:r>
      <w:bookmarkEnd w:id="1014"/>
      <w:bookmarkEnd w:id="1015"/>
      <w:bookmarkEnd w:id="101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6</w:t>
      </w:r>
      <w:bookmarkEnd w:id="1020"/>
      <w:r>
        <w:rPr>
          <w:color w:val="000000"/>
          <w:spacing w:val="0"/>
          <w:w w:val="100"/>
          <w:position w:val="0"/>
        </w:rPr>
        <w:t>、预付款项</w:t>
      </w:r>
      <w:bookmarkEnd w:id="1018"/>
      <w:bookmarkEnd w:id="1019"/>
      <w:bookmarkEnd w:id="1021"/>
    </w:p>
    <w:p>
      <w:pPr>
        <w:pStyle w:val="Style24"/>
        <w:keepNext/>
        <w:keepLines/>
        <w:widowControl w:val="0"/>
        <w:numPr>
          <w:ilvl w:val="0"/>
          <w:numId w:val="17"/>
        </w:numPr>
        <w:shd w:val="clear" w:color="auto" w:fill="auto"/>
        <w:bidi w:val="0"/>
        <w:spacing w:before="0" w:after="360" w:line="240" w:lineRule="auto"/>
        <w:ind w:left="0" w:right="0" w:firstLine="220"/>
        <w:jc w:val="left"/>
      </w:pPr>
      <w:bookmarkStart w:id="1018" w:name="bookmark1018"/>
      <w:bookmarkStart w:id="1019" w:name="bookmark1019"/>
      <w:bookmarkStart w:id="1022" w:name="bookmark1022"/>
      <w:bookmarkStart w:id="1023" w:name="bookmark1023"/>
      <w:bookmarkEnd w:id="1022"/>
      <w:r>
        <w:rPr>
          <w:color w:val="000000"/>
          <w:spacing w:val="0"/>
          <w:w w:val="100"/>
          <w:position w:val="0"/>
        </w:rPr>
        <w:t>预付款项按账龄列示</w:t>
      </w:r>
      <w:bookmarkEnd w:id="1018"/>
      <w:bookmarkEnd w:id="1019"/>
      <w:bookmarkEnd w:id="10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26,983,655.96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25,342,413.20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1,503,267.79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28,603,273.75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26,007,062.25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合同期内，未结算</w:t>
      </w:r>
    </w:p>
    <w:p>
      <w:pPr>
        <w:pStyle w:val="Style24"/>
        <w:keepNext/>
        <w:keepLines/>
        <w:widowControl w:val="0"/>
        <w:shd w:val="clear" w:color="auto" w:fill="auto"/>
        <w:bidi w:val="0"/>
        <w:spacing w:before="0" w:after="360" w:line="240" w:lineRule="auto"/>
        <w:ind w:left="0" w:right="0" w:firstLine="14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4"/>
      <w:bookmarkEnd w:id="1025"/>
      <w:bookmarkEnd w:id="1027"/>
    </w:p>
    <w:tbl>
      <w:tblPr>
        <w:tblOverlap w:val="never"/>
        <w:jc w:val="center"/>
        <w:tblLayout w:type="fixed"/>
      </w:tblPr>
      <w:tblGrid>
        <w:gridCol w:w="3413"/>
        <w:gridCol w:w="1987"/>
        <w:gridCol w:w="1843"/>
        <w:gridCol w:w="2414"/>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占预付款项年末余额合计数的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北京星纳威科技有限公司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深圳市名宗科技有限公司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2,421,880.00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西安旗远实业有限公司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2,066,090.58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深圳市有为信息技术发展有限公司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1,728,796.00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北京汉美财富投资管理有限公司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1,677,335.35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10,894,101.93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7</w:t>
      </w:r>
      <w:bookmarkEnd w:id="1030"/>
      <w:r>
        <w:rPr>
          <w:color w:val="000000"/>
          <w:spacing w:val="0"/>
          <w:w w:val="100"/>
          <w:position w:val="0"/>
        </w:rPr>
        <w:t>、应收利息</w:t>
      </w:r>
      <w:bookmarkEnd w:id="1028"/>
      <w:bookmarkEnd w:id="1029"/>
      <w:bookmarkEnd w:id="1031"/>
    </w:p>
    <w:p>
      <w:pPr>
        <w:pStyle w:val="Style24"/>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28"/>
      <w:bookmarkEnd w:id="1029"/>
      <w:bookmarkEnd w:id="10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7,340,196.63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8,854,696.64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7,340,196.63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8,854,696.64</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34"/>
      <w:bookmarkEnd w:id="1035"/>
      <w:bookmarkEnd w:id="103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8</w:t>
      </w:r>
      <w:bookmarkEnd w:id="1040"/>
      <w:r>
        <w:rPr>
          <w:color w:val="000000"/>
          <w:spacing w:val="0"/>
          <w:w w:val="100"/>
          <w:position w:val="0"/>
        </w:rPr>
        <w:t>、</w:t>
        <w:tab/>
        <w:t>应收股利</w:t>
      </w:r>
      <w:bookmarkEnd w:id="1038"/>
      <w:bookmarkEnd w:id="1039"/>
      <w:bookmarkEnd w:id="1041"/>
    </w:p>
    <w:p>
      <w:pPr>
        <w:pStyle w:val="Style24"/>
        <w:keepNext/>
        <w:keepLines/>
        <w:widowControl w:val="0"/>
        <w:shd w:val="clear" w:color="auto" w:fill="auto"/>
        <w:tabs>
          <w:tab w:pos="493" w:val="left"/>
        </w:tabs>
        <w:bidi w:val="0"/>
        <w:spacing w:before="0" w:after="360" w:line="240" w:lineRule="auto"/>
        <w:ind w:left="0" w:right="0" w:firstLine="0"/>
        <w:jc w:val="left"/>
      </w:pPr>
      <w:bookmarkStart w:id="1038" w:name="bookmark1038"/>
      <w:bookmarkStart w:id="1039" w:name="bookmark1039"/>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应收股利</w:t>
      </w:r>
      <w:bookmarkEnd w:id="1038"/>
      <w:bookmarkEnd w:id="1039"/>
      <w:bookmarkEnd w:id="104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6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44"/>
      <w:bookmarkEnd w:id="1045"/>
      <w:bookmarkEnd w:id="104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9</w:t>
      </w:r>
      <w:bookmarkEnd w:id="1050"/>
      <w:r>
        <w:rPr>
          <w:color w:val="000000"/>
          <w:spacing w:val="0"/>
          <w:w w:val="100"/>
          <w:position w:val="0"/>
        </w:rPr>
        <w:t>、</w:t>
        <w:tab/>
        <w:t>其他应收款</w:t>
      </w:r>
      <w:bookmarkEnd w:id="1048"/>
      <w:bookmarkEnd w:id="1049"/>
      <w:bookmarkEnd w:id="1051"/>
    </w:p>
    <w:p>
      <w:pPr>
        <w:pStyle w:val="Style24"/>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8"/>
      <w:bookmarkEnd w:id="1049"/>
      <w:bookmarkEnd w:id="1053"/>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41,308,6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530,171.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40,778,47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399,067.1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51,208,374.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2,367,21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2,367,21</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2,367,2</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2,367,212</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46,675,8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5,897,38</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40,778,47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5,766,280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SimSun" w:eastAsia="SimSun" w:hAnsi="SimSun" w:cs="SimSun"/>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51,208,374.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北京老虎宝典科技有限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1,008,124.71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632,528.17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194,411.19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1,929,212.20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530,171.34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r>
        <w:br w:type="page"/>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53"/>
        <w:gridCol w:w="2352"/>
        <w:gridCol w:w="2352"/>
        <w:gridCol w:w="2362"/>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36,961,826.32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2,417,607.35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39,379,433.67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一</w:t>
            </w:r>
          </w:p>
        </w:tc>
      </w:tr>
    </w:tbl>
    <w:p>
      <w:pPr>
        <w:widowControl w:val="0"/>
        <w:spacing w:after="319" w:line="1" w:lineRule="exact"/>
      </w:pPr>
    </w:p>
    <w:p>
      <w:pPr>
        <w:pStyle w:val="Style24"/>
        <w:keepNext/>
        <w:keepLines/>
        <w:widowControl w:val="0"/>
        <w:numPr>
          <w:ilvl w:val="0"/>
          <w:numId w:val="17"/>
        </w:numPr>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本期计提、收回或转回的坏账准备情况</w:t>
      </w:r>
      <w:bookmarkEnd w:id="1054"/>
      <w:bookmarkEnd w:id="1055"/>
      <w:bookmarkEnd w:id="105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131,104.21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keepLines/>
        <w:widowControl w:val="0"/>
        <w:numPr>
          <w:ilvl w:val="0"/>
          <w:numId w:val="17"/>
        </w:numPr>
        <w:shd w:val="clear" w:color="auto" w:fill="auto"/>
        <w:bidi w:val="0"/>
        <w:spacing w:before="0" w:after="98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本期实际核销的其他应收款情况</w:t>
      </w:r>
      <w:bookmarkEnd w:id="1058"/>
      <w:bookmarkEnd w:id="1059"/>
      <w:bookmarkEnd w:id="1061"/>
    </w:p>
    <w:p>
      <w:pPr>
        <w:pStyle w:val="Style24"/>
        <w:keepNext/>
        <w:keepLines/>
        <w:widowControl w:val="0"/>
        <w:numPr>
          <w:ilvl w:val="0"/>
          <w:numId w:val="17"/>
        </w:numPr>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其他应收款按款项性质分类情况</w:t>
      </w:r>
      <w:bookmarkEnd w:id="1062"/>
      <w:bookmarkEnd w:id="1063"/>
      <w:bookmarkEnd w:id="10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10,453,572.30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20,991,044.05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2,456,785.26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4,821,395.24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17,247,525.47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15,502,778.16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11,851,507.88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12,859,343.11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4,666,467.86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2,800,093.87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46,675,858.77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56,974,654.43</w:t>
            </w:r>
          </w:p>
        </w:tc>
      </w:tr>
    </w:tbl>
    <w:p>
      <w:pPr>
        <w:widowControl w:val="0"/>
        <w:spacing w:after="319" w:line="1" w:lineRule="exact"/>
      </w:pPr>
    </w:p>
    <w:p>
      <w:pPr>
        <w:pStyle w:val="Style24"/>
        <w:keepNext/>
        <w:keepLines/>
        <w:widowControl w:val="0"/>
        <w:numPr>
          <w:ilvl w:val="0"/>
          <w:numId w:val="17"/>
        </w:numPr>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按欠款方归集的期末余额前五名的其他应收款情况</w:t>
      </w:r>
      <w:bookmarkEnd w:id="1066"/>
      <w:bookmarkEnd w:id="1067"/>
      <w:bookmarkEnd w:id="10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北京老虎宝典科技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2,825,763.98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北京华润曙光房地 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2,634,057.00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北京汉美财富投资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2,572,282.02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应收增值税即征即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2,456,785.26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13,488,888.26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after="379" w:line="1" w:lineRule="exact"/>
      </w:pPr>
    </w:p>
    <w:p>
      <w:pPr>
        <w:pStyle w:val="Style24"/>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涉及政府补助的应收款项</w:t>
      </w:r>
      <w:bookmarkEnd w:id="1070"/>
      <w:bookmarkEnd w:id="1071"/>
      <w:bookmarkEnd w:id="107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因金融资产转移而终止确认的其他应收款</w:t>
      </w:r>
      <w:bookmarkEnd w:id="1074"/>
      <w:bookmarkEnd w:id="1075"/>
      <w:bookmarkEnd w:id="107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转移其他应收款且继续涉入形成的资产、负债金额</w:t>
      </w:r>
      <w:bookmarkEnd w:id="1078"/>
      <w:bookmarkEnd w:id="1079"/>
      <w:bookmarkEnd w:id="108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82"/>
      <w:bookmarkEnd w:id="1083"/>
      <w:bookmarkEnd w:id="108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4"/>
        <w:keepNext/>
        <w:keepLines/>
        <w:widowControl w:val="0"/>
        <w:numPr>
          <w:ilvl w:val="0"/>
          <w:numId w:val="19"/>
        </w:numPr>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存货分类</w:t>
      </w:r>
      <w:bookmarkEnd w:id="1085"/>
      <w:bookmarkEnd w:id="1086"/>
      <w:bookmarkEnd w:id="10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29,237,981.77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1,357,726.45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27,880,255.32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28,885,274.99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27,031,803.14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30,025,531.56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30,025,531.56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23,580,881.95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23,580,881.95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59,263,513.33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1,357,726.45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57,905,786.88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52,466,156.94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1,853,471.85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50,612,685.09</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4"/>
        <w:keepNext/>
        <w:keepLines/>
        <w:widowControl w:val="0"/>
        <w:numPr>
          <w:ilvl w:val="0"/>
          <w:numId w:val="19"/>
        </w:numPr>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存货跌价准备</w:t>
      </w:r>
      <w:bookmarkEnd w:id="1089"/>
      <w:bookmarkEnd w:id="1090"/>
      <w:bookmarkEnd w:id="1092"/>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1,357,726.45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1,853,471.85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543,589.20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1,357,726.45</w:t>
            </w:r>
          </w:p>
        </w:tc>
      </w:tr>
    </w:tbl>
    <w:p>
      <w:pPr>
        <w:widowControl w:val="0"/>
        <w:spacing w:after="359" w:line="1" w:lineRule="exact"/>
      </w:pPr>
    </w:p>
    <w:p>
      <w:pPr>
        <w:pStyle w:val="Style24"/>
        <w:keepNext/>
        <w:keepLines/>
        <w:widowControl w:val="0"/>
        <w:numPr>
          <w:ilvl w:val="0"/>
          <w:numId w:val="19"/>
        </w:numPr>
        <w:shd w:val="clear" w:color="auto" w:fill="auto"/>
        <w:tabs>
          <w:tab w:pos="493" w:val="left"/>
        </w:tabs>
        <w:bidi w:val="0"/>
        <w:spacing w:before="0" w:after="36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存货期末余额含有借款费用资本化金额的说明</w:t>
      </w:r>
      <w:bookmarkEnd w:id="1093"/>
      <w:bookmarkEnd w:id="1094"/>
      <w:bookmarkEnd w:id="109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numPr>
          <w:ilvl w:val="0"/>
          <w:numId w:val="19"/>
        </w:numPr>
        <w:shd w:val="clear" w:color="auto" w:fill="auto"/>
        <w:tabs>
          <w:tab w:pos="493" w:val="left"/>
        </w:tabs>
        <w:bidi w:val="0"/>
        <w:spacing w:before="0" w:after="36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期末建造合同形成的已完工未结算资产情况</w:t>
      </w:r>
      <w:bookmarkEnd w:id="1097"/>
      <w:bookmarkEnd w:id="1098"/>
      <w:bookmarkEnd w:id="110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01"/>
      <w:bookmarkEnd w:id="1102"/>
      <w:bookmarkEnd w:id="11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北京蜂云科创信息技术 有限公司</w:t>
            </w:r>
            <w:r>
              <w:rPr>
                <w:color w:val="000000"/>
                <w:spacing w:val="0"/>
                <w:w w:val="100"/>
                <w:position w:val="0"/>
                <w:sz w:val="18"/>
                <w:szCs w:val="18"/>
              </w:rPr>
              <w:t>24.50%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0" w:lineRule="exact"/>
        <w:ind w:left="0" w:right="0" w:firstLine="380"/>
        <w:jc w:val="both"/>
      </w:pPr>
      <w:r>
        <w:rPr>
          <w:rFonts w:ascii="Arial" w:eastAsia="Arial" w:hAnsi="Arial" w:cs="Arial"/>
          <w:color w:val="000000"/>
          <w:spacing w:val="0"/>
          <w:w w:val="100"/>
          <w:position w:val="0"/>
          <w:sz w:val="15"/>
          <w:szCs w:val="15"/>
        </w:rPr>
        <w:t>2016</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31</w:t>
      </w:r>
      <w:r>
        <w:rPr>
          <w:color w:val="000000"/>
          <w:spacing w:val="0"/>
          <w:w w:val="100"/>
          <w:position w:val="0"/>
        </w:rPr>
        <w:t>日，公司与下属子公司中寰卫星导航通信有限公司(以下简称中寰卫星)、北京灵基移动科技有限公司、 自然人卢浩雷签署了产权交易合同，根据合同约定，中寰卫星以</w:t>
      </w:r>
      <w:r>
        <w:rPr>
          <w:rFonts w:ascii="Arial" w:eastAsia="Arial" w:hAnsi="Arial" w:cs="Arial"/>
          <w:color w:val="000000"/>
          <w:spacing w:val="0"/>
          <w:w w:val="100"/>
          <w:position w:val="0"/>
          <w:sz w:val="15"/>
          <w:szCs w:val="15"/>
        </w:rPr>
        <w:t>200</w:t>
      </w:r>
      <w:r>
        <w:rPr>
          <w:color w:val="000000"/>
          <w:spacing w:val="0"/>
          <w:w w:val="100"/>
          <w:position w:val="0"/>
        </w:rPr>
        <w:t>万元的价格将所持有的蜂云科创</w:t>
      </w:r>
      <w:r>
        <w:rPr>
          <w:rFonts w:ascii="Arial" w:eastAsia="Arial" w:hAnsi="Arial" w:cs="Arial"/>
          <w:color w:val="000000"/>
          <w:spacing w:val="0"/>
          <w:w w:val="100"/>
          <w:position w:val="0"/>
          <w:sz w:val="15"/>
          <w:szCs w:val="15"/>
        </w:rPr>
        <w:t>24.50%</w:t>
      </w:r>
      <w:r>
        <w:rPr>
          <w:color w:val="000000"/>
          <w:spacing w:val="0"/>
          <w:w w:val="100"/>
          <w:position w:val="0"/>
        </w:rPr>
        <w:t>的股权转让给卢 浩雷，于</w:t>
      </w: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月</w:t>
      </w:r>
      <w:r>
        <w:rPr>
          <w:rFonts w:ascii="Arial" w:eastAsia="Arial" w:hAnsi="Arial" w:cs="Arial"/>
          <w:color w:val="000000"/>
          <w:spacing w:val="0"/>
          <w:w w:val="100"/>
          <w:position w:val="0"/>
          <w:sz w:val="15"/>
          <w:szCs w:val="15"/>
        </w:rPr>
        <w:t>5</w:t>
      </w:r>
      <w:r>
        <w:rPr>
          <w:color w:val="000000"/>
          <w:spacing w:val="0"/>
          <w:w w:val="100"/>
          <w:position w:val="0"/>
        </w:rPr>
        <w:t>日，卢浩雷已支付全部转让款</w:t>
      </w:r>
      <w:r>
        <w:rPr>
          <w:rFonts w:ascii="Arial" w:eastAsia="Arial" w:hAnsi="Arial" w:cs="Arial"/>
          <w:color w:val="000000"/>
          <w:spacing w:val="0"/>
          <w:w w:val="100"/>
          <w:position w:val="0"/>
          <w:sz w:val="15"/>
          <w:szCs w:val="15"/>
        </w:rPr>
        <w:t>200</w:t>
      </w:r>
      <w:r>
        <w:rPr>
          <w:color w:val="000000"/>
          <w:spacing w:val="0"/>
          <w:w w:val="100"/>
          <w:position w:val="0"/>
        </w:rPr>
        <w:t>万元，蜂云科创于</w:t>
      </w: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日完成工商变更登记。</w:t>
      </w:r>
    </w:p>
    <w:p>
      <w:pPr>
        <w:pStyle w:val="Style24"/>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05"/>
      <w:bookmarkEnd w:id="1106"/>
      <w:bookmarkEnd w:id="11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3,453,582.34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3,828,382.70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3,453,582.34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3,828,382.70</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09"/>
      <w:bookmarkEnd w:id="1110"/>
      <w:bookmarkEnd w:id="11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8,398,034.65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12,704,002.68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6,998,354.69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11,201,149.30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8,252,601.39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15,802,455.69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32,157,753.37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3"/>
      <w:bookmarkEnd w:id="1114"/>
      <w:bookmarkEnd w:id="1116"/>
    </w:p>
    <w:p>
      <w:pPr>
        <w:pStyle w:val="Style24"/>
        <w:keepNext/>
        <w:keepLines/>
        <w:widowControl w:val="0"/>
        <w:numPr>
          <w:ilvl w:val="0"/>
          <w:numId w:val="21"/>
        </w:numPr>
        <w:shd w:val="clear" w:color="auto" w:fill="auto"/>
        <w:bidi w:val="0"/>
        <w:spacing w:before="0" w:after="380" w:line="240" w:lineRule="auto"/>
        <w:ind w:left="0" w:right="0" w:firstLine="0"/>
        <w:jc w:val="left"/>
      </w:pPr>
      <w:bookmarkStart w:id="1113" w:name="bookmark1113"/>
      <w:bookmarkStart w:id="1114" w:name="bookmark1114"/>
      <w:bookmarkStart w:id="1117" w:name="bookmark1117"/>
      <w:bookmarkStart w:id="1118" w:name="bookmark1118"/>
      <w:bookmarkEnd w:id="1117"/>
      <w:r>
        <w:rPr>
          <w:color w:val="000000"/>
          <w:spacing w:val="0"/>
          <w:w w:val="100"/>
          <w:position w:val="0"/>
        </w:rPr>
        <w:t>可供出售金融资产情况</w:t>
      </w:r>
      <w:bookmarkEnd w:id="1113"/>
      <w:bookmarkEnd w:id="1114"/>
      <w:bookmarkEnd w:id="11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159,484,066.76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18,108,169.50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141,375,897.26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156,182,594.19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8,277,561.09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147,905,033.10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159,484,066.76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18,108,169.50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141,375,897.26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156,182,594.19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8,277,561.09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147,905,033.10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159,484,066.76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18,108,169.50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141,375,897.26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156,182,594.19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8,277,561.09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147,905,033.10</w:t>
            </w:r>
          </w:p>
        </w:tc>
      </w:tr>
    </w:tbl>
    <w:p>
      <w:pPr>
        <w:widowControl w:val="0"/>
        <w:spacing w:after="319" w:line="1" w:lineRule="exact"/>
      </w:pPr>
    </w:p>
    <w:p>
      <w:pPr>
        <w:pStyle w:val="Style24"/>
        <w:keepNext/>
        <w:keepLines/>
        <w:widowControl w:val="0"/>
        <w:numPr>
          <w:ilvl w:val="0"/>
          <w:numId w:val="21"/>
        </w:numPr>
        <w:shd w:val="clear" w:color="auto" w:fill="auto"/>
        <w:tabs>
          <w:tab w:pos="493"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期末按公允价值计量的可供出售金融资产</w:t>
      </w:r>
      <w:bookmarkEnd w:id="1119"/>
      <w:bookmarkEnd w:id="1120"/>
      <w:bookmarkEnd w:id="112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1"/>
        </w:numPr>
        <w:shd w:val="clear" w:color="auto" w:fill="auto"/>
        <w:tabs>
          <w:tab w:pos="493" w:val="left"/>
        </w:tabs>
        <w:bidi w:val="0"/>
        <w:spacing w:before="0" w:after="38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期末按成本计量的可供出售金融资产</w:t>
      </w:r>
      <w:bookmarkEnd w:id="1123"/>
      <w:bookmarkEnd w:id="1124"/>
      <w:bookmarkEnd w:id="11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广东好帮 手电子科 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8,472,084.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8,472,084.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1,441,857.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Pachira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26,382,594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28,184,066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Enterprise s Limited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天地图有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17,500,000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8,153,209.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9,152,647.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北斗导航 位置服务</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四维世景 科技（北 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北京麦吉 姆科技有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中科劲点</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156,182,59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3,301,472.</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159,484,06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8,277,561.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9,830,608.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18,108,169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1,441,857.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14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27"/>
      <w:bookmarkEnd w:id="1128"/>
      <w:bookmarkEnd w:id="11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期初已计提减值余额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8,277,561.09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8,277,561.09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9,830,608.41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9,830,608.41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其中：从其他综合收益转入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其中：期后公允价值回升转回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18,108,169.50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18,108,169.50</w:t>
            </w:r>
          </w:p>
        </w:tc>
      </w:tr>
    </w:tbl>
    <w:p>
      <w:pPr>
        <w:widowControl w:val="0"/>
        <w:spacing w:after="319" w:line="1" w:lineRule="exact"/>
      </w:pPr>
    </w:p>
    <w:p>
      <w:pPr>
        <w:pStyle w:val="Style24"/>
        <w:keepNext/>
        <w:keepLines/>
        <w:widowControl w:val="0"/>
        <w:shd w:val="clear" w:color="auto" w:fill="auto"/>
        <w:bidi w:val="0"/>
        <w:spacing w:before="0" w:after="340" w:line="240" w:lineRule="auto"/>
        <w:ind w:left="0" w:right="0" w:firstLine="14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w:t>
      </w:r>
      <w:bookmarkEnd w:id="1133"/>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31"/>
      <w:bookmarkEnd w:id="1132"/>
      <w:bookmarkEnd w:id="1134"/>
    </w:p>
    <w:p>
      <w:pPr>
        <w:pStyle w:val="Style24"/>
        <w:keepNext/>
        <w:keepLines/>
        <w:widowControl w:val="0"/>
        <w:shd w:val="clear" w:color="auto" w:fill="auto"/>
        <w:tabs>
          <w:tab w:pos="474" w:val="left"/>
        </w:tabs>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135"/>
      <w:bookmarkEnd w:id="1136"/>
      <w:bookmarkEnd w:id="1138"/>
    </w:p>
    <w:p>
      <w:pPr>
        <w:pStyle w:val="Style24"/>
        <w:keepNext/>
        <w:keepLines/>
        <w:widowControl w:val="0"/>
        <w:numPr>
          <w:ilvl w:val="0"/>
          <w:numId w:val="23"/>
        </w:numPr>
        <w:shd w:val="clear" w:color="auto" w:fill="auto"/>
        <w:tabs>
          <w:tab w:pos="493" w:val="left"/>
        </w:tabs>
        <w:bidi w:val="0"/>
        <w:spacing w:before="0" w:after="380" w:line="240" w:lineRule="auto"/>
        <w:ind w:left="0" w:right="0" w:firstLine="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持有至到期投资情况</w:t>
      </w:r>
      <w:bookmarkEnd w:id="1135"/>
      <w:bookmarkEnd w:id="1136"/>
      <w:bookmarkEnd w:id="114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3"/>
        </w:numPr>
        <w:shd w:val="clear" w:color="auto" w:fill="auto"/>
        <w:tabs>
          <w:tab w:pos="493" w:val="left"/>
        </w:tabs>
        <w:bidi w:val="0"/>
        <w:spacing w:before="0" w:after="38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期末重要的持有至到期投资</w:t>
      </w:r>
      <w:bookmarkEnd w:id="1141"/>
      <w:bookmarkEnd w:id="1142"/>
      <w:bookmarkEnd w:id="114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3"/>
        </w:numPr>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本期重分类的持有至到期投资</w:t>
      </w:r>
      <w:bookmarkEnd w:id="1145"/>
      <w:bookmarkEnd w:id="1146"/>
      <w:bookmarkEnd w:id="114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74" w:val="left"/>
        </w:tabs>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49"/>
      <w:bookmarkEnd w:id="1150"/>
      <w:bookmarkEnd w:id="1152"/>
    </w:p>
    <w:p>
      <w:pPr>
        <w:pStyle w:val="Style24"/>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长期应收款情况</w:t>
      </w:r>
      <w:bookmarkEnd w:id="1149"/>
      <w:bookmarkEnd w:id="1150"/>
      <w:bookmarkEnd w:id="115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因金融资产转移而终止确认的长期应收款</w:t>
      </w:r>
      <w:bookmarkEnd w:id="1155"/>
      <w:bookmarkEnd w:id="1156"/>
      <w:bookmarkEnd w:id="115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转移长期应收款且继续涉入形成的资产、负债金额</w:t>
      </w:r>
      <w:bookmarkEnd w:id="1159"/>
      <w:bookmarkEnd w:id="1160"/>
      <w:bookmarkEnd w:id="116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74" w:val="left"/>
        </w:tabs>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63"/>
      <w:bookmarkEnd w:id="1164"/>
      <w:bookmarkEnd w:id="11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EvoVisio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上海安悦 四维信息 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23,613,43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13,269,05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36,882,49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北京足迹 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103,277.2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101,493.1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北京蜂云 科创信息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嘉兴四维 智城信息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398,028.8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2,398,028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SIWAY</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Cooperati ef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23,716,70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14,665,30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41,382,01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23,740,09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14,659,14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41,400,41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1,853,460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2"/>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：经本公司第三届董事会第二十七次会议审议通过，同意本公司之全资子公司图新投资（香港）科技有限公司（以下简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图新香港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）出资不超过</w:t>
      </w:r>
      <w:r>
        <w:rPr>
          <w:rFonts w:ascii="Times New Roman" w:eastAsia="Times New Roman" w:hAnsi="Times New Roman" w:cs="Times New Roman"/>
          <w:color w:val="000000"/>
          <w:spacing w:val="0"/>
          <w:w w:val="100"/>
          <w:position w:val="0"/>
          <w:sz w:val="18"/>
          <w:szCs w:val="18"/>
        </w:rPr>
        <w:t>9,700</w:t>
      </w:r>
      <w:r>
        <w:rPr>
          <w:color w:val="000000"/>
          <w:spacing w:val="0"/>
          <w:w w:val="100"/>
          <w:position w:val="0"/>
        </w:rPr>
        <w:t>万元欧元，与</w:t>
      </w:r>
      <w:r>
        <w:rPr>
          <w:rFonts w:ascii="Times New Roman" w:eastAsia="Times New Roman" w:hAnsi="Times New Roman" w:cs="Times New Roman"/>
          <w:color w:val="000000"/>
          <w:spacing w:val="0"/>
          <w:w w:val="100"/>
          <w:position w:val="0"/>
          <w:sz w:val="18"/>
          <w:szCs w:val="18"/>
        </w:rPr>
        <w:t>Oriental Power Holding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Rocco Ventures Pte. Ltd,</w:t>
      </w:r>
      <w:r>
        <w:rPr>
          <w:color w:val="000000"/>
          <w:spacing w:val="0"/>
          <w:w w:val="100"/>
          <w:position w:val="0"/>
        </w:rPr>
        <w:t>共同投资设立</w:t>
      </w:r>
      <w:r>
        <w:rPr>
          <w:rFonts w:ascii="Times New Roman" w:eastAsia="Times New Roman" w:hAnsi="Times New Roman" w:cs="Times New Roman"/>
          <w:color w:val="000000"/>
          <w:spacing w:val="0"/>
          <w:w w:val="100"/>
          <w:position w:val="0"/>
          <w:sz w:val="18"/>
          <w:szCs w:val="18"/>
        </w:rPr>
        <w:t>SIWAY Cooperatief U.A.</w:t>
      </w:r>
      <w:r>
        <w:rPr>
          <w:color w:val="000000"/>
          <w:spacing w:val="0"/>
          <w:w w:val="100"/>
          <w:position w:val="0"/>
        </w:rPr>
        <w:t>„</w:t>
      </w:r>
      <w:r>
        <w:rPr>
          <w:color w:val="000000"/>
          <w:spacing w:val="0"/>
          <w:w w:val="100"/>
          <w:position w:val="0"/>
        </w:rPr>
        <w:t>预计投资完成后，图新香港对</w:t>
      </w:r>
      <w:r>
        <w:rPr>
          <w:rFonts w:ascii="Times New Roman" w:eastAsia="Times New Roman" w:hAnsi="Times New Roman" w:cs="Times New Roman"/>
          <w:color w:val="000000"/>
          <w:spacing w:val="0"/>
          <w:w w:val="100"/>
          <w:position w:val="0"/>
          <w:sz w:val="18"/>
          <w:szCs w:val="18"/>
        </w:rPr>
        <w:t>SIWAY Cooperatief U.A.</w:t>
      </w:r>
      <w:r>
        <w:rPr>
          <w:color w:val="000000"/>
          <w:spacing w:val="0"/>
          <w:w w:val="100"/>
          <w:position w:val="0"/>
        </w:rPr>
        <w:t>的持股比例为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。截止本报告日，图新香港尚未支 付任何投资。</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：蜂云科创、嘉兴四维原为本公司之控股子公司，本报告期因出售公司股权或第三方增资，导致本公司丧失对两家子公 司之控制权，但仍保留重大影响，上述两公司在完成相关手续后，不再纳入本集团之合并报表范围，相应增加本集团之长期 股权投资，并进行权益法核算。</w:t>
      </w:r>
    </w:p>
    <w:p>
      <w:pPr>
        <w:pStyle w:val="Style24"/>
        <w:keepNext/>
        <w:keepLines/>
        <w:widowControl w:val="0"/>
        <w:shd w:val="clear" w:color="auto" w:fill="auto"/>
        <w:bidi w:val="0"/>
        <w:spacing w:before="0" w:after="38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67"/>
      <w:bookmarkEnd w:id="1168"/>
      <w:bookmarkEnd w:id="1170"/>
    </w:p>
    <w:p>
      <w:pPr>
        <w:pStyle w:val="Style24"/>
        <w:keepNext/>
        <w:keepLines/>
        <w:widowControl w:val="0"/>
        <w:shd w:val="clear" w:color="auto" w:fill="auto"/>
        <w:tabs>
          <w:tab w:pos="493" w:val="left"/>
        </w:tabs>
        <w:bidi w:val="0"/>
        <w:spacing w:before="0" w:after="260" w:line="240" w:lineRule="auto"/>
        <w:ind w:left="0" w:right="0" w:firstLine="0"/>
        <w:jc w:val="both"/>
      </w:pPr>
      <w:bookmarkStart w:id="1167" w:name="bookmark1167"/>
      <w:bookmarkStart w:id="1168" w:name="bookmark1168"/>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67"/>
      <w:bookmarkEnd w:id="1168"/>
      <w:bookmarkEnd w:id="1172"/>
    </w:p>
    <w:p>
      <w:pPr>
        <w:pStyle w:val="Style32"/>
        <w:keepNext w:val="0"/>
        <w:keepLines w:val="0"/>
        <w:widowControl w:val="0"/>
        <w:shd w:val="clear" w:color="auto" w:fill="auto"/>
        <w:bidi w:val="0"/>
        <w:spacing w:before="0" w:after="38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260" w:line="240" w:lineRule="auto"/>
        <w:ind w:left="0" w:right="0" w:firstLine="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73"/>
      <w:bookmarkEnd w:id="1174"/>
      <w:bookmarkEnd w:id="1176"/>
    </w:p>
    <w:p>
      <w:pPr>
        <w:pStyle w:val="Style32"/>
        <w:keepNext w:val="0"/>
        <w:keepLines w:val="0"/>
        <w:widowControl w:val="0"/>
        <w:shd w:val="clear" w:color="auto" w:fill="auto"/>
        <w:bidi w:val="0"/>
        <w:spacing w:before="0" w:after="38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260" w:line="240" w:lineRule="auto"/>
        <w:ind w:left="0" w:right="0" w:firstLine="0"/>
        <w:jc w:val="both"/>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77"/>
      <w:bookmarkEnd w:id="1178"/>
      <w:bookmarkEnd w:id="1180"/>
    </w:p>
    <w:p>
      <w:pPr>
        <w:pStyle w:val="Style32"/>
        <w:keepNext w:val="0"/>
        <w:keepLines w:val="0"/>
        <w:widowControl w:val="0"/>
        <w:shd w:val="clear" w:color="auto" w:fill="auto"/>
        <w:bidi w:val="0"/>
        <w:spacing w:before="0" w:after="320" w:line="318" w:lineRule="exact"/>
        <w:ind w:left="0" w:right="0" w:firstLine="0"/>
        <w:jc w:val="both"/>
      </w:pPr>
      <w:r>
        <w:rPr>
          <w:color w:val="000000"/>
          <w:spacing w:val="0"/>
          <w:w w:val="100"/>
          <w:position w:val="0"/>
        </w:rPr>
        <w:t>无</w:t>
      </w:r>
      <w:r>
        <w:br w:type="page"/>
      </w:r>
    </w:p>
    <w:p>
      <w:pPr>
        <w:pStyle w:val="Style24"/>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81"/>
      <w:bookmarkEnd w:id="1182"/>
      <w:bookmarkEnd w:id="1184"/>
    </w:p>
    <w:p>
      <w:pPr>
        <w:pStyle w:val="Style24"/>
        <w:keepNext/>
        <w:keepLines/>
        <w:widowControl w:val="0"/>
        <w:numPr>
          <w:ilvl w:val="0"/>
          <w:numId w:val="27"/>
        </w:numPr>
        <w:shd w:val="clear" w:color="auto" w:fill="auto"/>
        <w:bidi w:val="0"/>
        <w:spacing w:before="0" w:after="380" w:line="240" w:lineRule="auto"/>
        <w:ind w:left="0" w:right="0" w:firstLine="0"/>
        <w:jc w:val="left"/>
      </w:pPr>
      <w:bookmarkStart w:id="1181" w:name="bookmark1181"/>
      <w:bookmarkStart w:id="1182" w:name="bookmark1182"/>
      <w:bookmarkStart w:id="1185" w:name="bookmark1185"/>
      <w:bookmarkStart w:id="1186" w:name="bookmark1186"/>
      <w:bookmarkEnd w:id="1185"/>
      <w:r>
        <w:rPr>
          <w:color w:val="000000"/>
          <w:spacing w:val="0"/>
          <w:w w:val="100"/>
          <w:position w:val="0"/>
        </w:rPr>
        <w:t>固定资产情况</w:t>
      </w:r>
      <w:bookmarkEnd w:id="1181"/>
      <w:bookmarkEnd w:id="1182"/>
      <w:bookmarkEnd w:id="11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17"/>
        <w:gridCol w:w="1517"/>
        <w:gridCol w:w="1517"/>
        <w:gridCol w:w="1512"/>
        <w:gridCol w:w="15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8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30,337,409.64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53,687,726.14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256,161,410.57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20,677,106.70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360,863,653.05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1,849,114.96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34,733,155.53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3,398,165.82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39,980,436.31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1,849,114.96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34,733,155.53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3,398,165.82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39,980,436.31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6,627,036.41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8,059,693.88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526,883.97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14,399,669.03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6,644,662.47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8,257,837.90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603,675.55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15,506,175.92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-1,106,506.89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31,151,354.87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48,909,804.69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282,834,872.22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23,548,388.55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386,444,420.33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1,254,373.65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35,110,142.05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167,861,520.44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10,264,445.66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214,490,481.80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5,475,756.05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30,993,902.00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3,440,128.64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40,841,336.67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5,475,756.05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30,993,902.00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3,440,128.64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40,841,336.67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3,853,623.90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7,124,608.07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379,687.51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11,326,390.68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3,816,695.63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7,238,425.75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416,310.78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11,471,432.16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2,217,452.43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36,732,274.20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191,730,814.37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13,324,886.79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244,005,427.79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3,086,748.04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3,165,072.72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3,086,748.04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3,165,072.72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28,933,902.44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12,099,205.81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88,017,309.81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10,223,501.76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139,273,919.82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29,083,035.99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18,499,259.41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85,213,142.09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10,412,661.04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143,208,098.53</w:t>
            </w:r>
          </w:p>
        </w:tc>
      </w:tr>
    </w:tbl>
    <w:p>
      <w:pPr>
        <w:pStyle w:val="Style24"/>
        <w:keepNext/>
        <w:keepLines/>
        <w:widowControl w:val="0"/>
        <w:shd w:val="clear" w:color="auto" w:fill="auto"/>
        <w:tabs>
          <w:tab w:pos="493" w:val="left"/>
        </w:tabs>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87"/>
      <w:bookmarkEnd w:id="1188"/>
      <w:bookmarkEnd w:id="119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91"/>
      <w:bookmarkEnd w:id="1192"/>
      <w:bookmarkEnd w:id="119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95"/>
      <w:bookmarkEnd w:id="1196"/>
      <w:bookmarkEnd w:id="11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99"/>
      <w:bookmarkEnd w:id="1200"/>
      <w:bookmarkEnd w:id="120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3"/>
      <w:bookmarkEnd w:id="1204"/>
      <w:bookmarkEnd w:id="1206"/>
    </w:p>
    <w:p>
      <w:pPr>
        <w:pStyle w:val="Style2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3"/>
      <w:bookmarkEnd w:id="1204"/>
      <w:bookmarkEnd w:id="12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永丰基地综合大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626,635,185.76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626,635,185.76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173,736,230.81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173,736,230.81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西安研发生产基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181,591.50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626,635,185.76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626,635,185.76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173,917,822.31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173,917,822.31</w:t>
            </w:r>
          </w:p>
        </w:tc>
      </w:tr>
    </w:tbl>
    <w:p>
      <w:pPr>
        <w:widowControl w:val="0"/>
        <w:spacing w:after="379" w:line="1" w:lineRule="exact"/>
      </w:pPr>
    </w:p>
    <w:p>
      <w:pPr>
        <w:pStyle w:val="Style24"/>
        <w:keepNext/>
        <w:keepLines/>
        <w:widowControl w:val="0"/>
        <w:shd w:val="clear" w:color="auto" w:fill="auto"/>
        <w:bidi w:val="0"/>
        <w:spacing w:before="0" w:after="380" w:line="240" w:lineRule="auto"/>
        <w:ind w:left="0" w:right="0" w:firstLine="14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09"/>
      <w:bookmarkEnd w:id="1210"/>
      <w:bookmarkEnd w:id="12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永丰基 地综合 大楼项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743,400,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173,736,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452,717,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626,635,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743,400,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173,736,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452,717,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626,635,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pStyle w:val="Style24"/>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3"/>
      <w:bookmarkEnd w:id="1214"/>
      <w:bookmarkEnd w:id="121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17"/>
      <w:bookmarkEnd w:id="1218"/>
      <w:bookmarkEnd w:id="122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21"/>
      <w:bookmarkEnd w:id="1222"/>
      <w:bookmarkEnd w:id="122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5"/>
      <w:bookmarkEnd w:id="1226"/>
      <w:bookmarkEnd w:id="1228"/>
    </w:p>
    <w:p>
      <w:pPr>
        <w:pStyle w:val="Style24"/>
        <w:keepNext/>
        <w:keepLines/>
        <w:widowControl w:val="0"/>
        <w:shd w:val="clear" w:color="auto" w:fill="auto"/>
        <w:tabs>
          <w:tab w:pos="493" w:val="left"/>
        </w:tabs>
        <w:bidi w:val="0"/>
        <w:spacing w:before="0" w:after="380" w:line="240" w:lineRule="auto"/>
        <w:ind w:left="0" w:right="0" w:firstLine="0"/>
        <w:jc w:val="left"/>
      </w:pPr>
      <w:bookmarkStart w:id="1225" w:name="bookmark1225"/>
      <w:bookmarkStart w:id="1226" w:name="bookmark1226"/>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25"/>
      <w:bookmarkEnd w:id="1226"/>
      <w:bookmarkEnd w:id="123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1"/>
      <w:bookmarkEnd w:id="1232"/>
      <w:bookmarkEnd w:id="123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35"/>
      <w:bookmarkEnd w:id="1236"/>
      <w:bookmarkEnd w:id="123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39"/>
      <w:bookmarkEnd w:id="1240"/>
      <w:bookmarkEnd w:id="1242"/>
    </w:p>
    <w:p>
      <w:pPr>
        <w:pStyle w:val="Style24"/>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9"/>
      <w:bookmarkEnd w:id="1240"/>
      <w:bookmarkEnd w:id="12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67"/>
        <w:gridCol w:w="1262"/>
        <w:gridCol w:w="1262"/>
        <w:gridCol w:w="1267"/>
        <w:gridCol w:w="1262"/>
        <w:gridCol w:w="12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83,738,058.00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109,578,378.69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304,134,467.28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10,426,481.06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507,877,385.03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28,301,886.79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41,053,463.43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69,355,350.22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28,301,886.79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31,906,259.99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60,208,146.78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9,147,203.44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9,147,203.44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15,402,831.98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784,280.76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16,100,356.74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18,679,372.91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784,280.76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19,463,653.67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）外币报表折算 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-3,276,540.93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-3,363,296.93</w:t>
            </w:r>
          </w:p>
        </w:tc>
      </w:tr>
    </w:tbl>
    <w:p>
      <w:pPr>
        <w:widowControl w:val="0"/>
        <w:spacing w:line="1" w:lineRule="exact"/>
      </w:pPr>
      <w:r>
        <w:br w:type="page"/>
      </w:r>
    </w:p>
    <w:tbl>
      <w:tblPr>
        <w:tblOverlap w:val="never"/>
        <w:jc w:val="center"/>
        <w:tblLayout w:type="fixed"/>
      </w:tblPr>
      <w:tblGrid>
        <w:gridCol w:w="1992"/>
        <w:gridCol w:w="1267"/>
        <w:gridCol w:w="1262"/>
        <w:gridCol w:w="1262"/>
        <w:gridCol w:w="1267"/>
        <w:gridCol w:w="1262"/>
        <w:gridCol w:w="12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112,126,700.79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109,578,378.69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329,785,098.73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9,642,200.30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561,132,378.51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31,756,303.88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42,906,059.78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150,369,770.19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9,642,200.30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234,674,334.15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17,193,170.70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6,832,553.11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60,735,659.45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84,761,383.26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17,193,170.70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6,832,553.11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60,735,659.45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84,761,383.26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6,501,952.64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6,451,256.14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7,478,572.91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7,478,572.91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-1,027,316.77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49,000,171.08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49,738,612.89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204,603,477.00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9,642,200.30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312,984,461.27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63,126,529.71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33,204,765.80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125,181,621.73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221,512,917.24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51,981,754.12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40,037,318.91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142,563,897.09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784,280.76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235,367,250.88</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48.08%</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45"/>
      <w:bookmarkEnd w:id="1246"/>
      <w:bookmarkEnd w:id="124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49"/>
      <w:bookmarkEnd w:id="1250"/>
      <w:bookmarkEnd w:id="12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277"/>
        <w:gridCol w:w="1277"/>
        <w:gridCol w:w="850"/>
        <w:gridCol w:w="1416"/>
        <w:gridCol w:w="1277"/>
        <w:gridCol w:w="13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111,547,321.38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107,850,862.01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112,531,756.79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106,866,426.60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交通信息处理与发布子系统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9,272,071.41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15,728,555.41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9,147,203.44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15,853,423.38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公共物流云位置综合服务平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10,176,504.24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7,734,238.36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5,252,337.00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12,658,405.60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数字城市应用平台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790,317.41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1,086,179.55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基础平台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864,518.24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1,183,595.54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964,518.24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1,083,595.54</w:t>
            </w:r>
          </w:p>
        </w:tc>
      </w:tr>
    </w:tbl>
    <w:p>
      <w:pPr>
        <w:widowControl w:val="0"/>
        <w:spacing w:line="1" w:lineRule="exact"/>
      </w:pPr>
      <w:r>
        <w:br w:type="page"/>
      </w:r>
    </w:p>
    <w:tbl>
      <w:tblPr>
        <w:tblOverlap w:val="never"/>
        <w:jc w:val="center"/>
        <w:tblLayout w:type="fixed"/>
      </w:tblPr>
      <w:tblGrid>
        <w:gridCol w:w="2304"/>
        <w:gridCol w:w="1277"/>
        <w:gridCol w:w="1277"/>
        <w:gridCol w:w="850"/>
        <w:gridCol w:w="1416"/>
        <w:gridCol w:w="1277"/>
        <w:gridCol w:w="13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规划测绘平台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1,802,029.00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1,904,089.96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2,228,765.06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1,477,353.90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高精度智能驾驶电子地图开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45,382,059.22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45,382,059.22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WELINK</w:t>
            </w:r>
            <w:r>
              <w:rPr>
                <w:rFonts w:ascii="SimSun" w:eastAsia="SimSun" w:hAnsi="SimSun" w:cs="SimSun"/>
                <w:color w:val="000000"/>
                <w:spacing w:val="0"/>
                <w:w w:val="100"/>
                <w:position w:val="0"/>
                <w:sz w:val="17"/>
                <w:szCs w:val="17"/>
              </w:rPr>
              <w:t>趣驾互联项目产品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17,661,540.67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17,661,540.67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WeNav</w:t>
            </w:r>
            <w:r>
              <w:rPr>
                <w:rFonts w:ascii="SimSun" w:eastAsia="SimSun" w:hAnsi="SimSun" w:cs="SimSun"/>
                <w:color w:val="000000"/>
                <w:spacing w:val="0"/>
                <w:w w:val="100"/>
                <w:position w:val="0"/>
                <w:sz w:val="17"/>
                <w:szCs w:val="17"/>
              </w:rPr>
              <w:t>智能导航产品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21,322,727.24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21,322,727.24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134,452,761.68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219,063,530.55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9,147,203.44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122,063,556.64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222,305,532.15</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53"/>
      <w:bookmarkEnd w:id="1254"/>
      <w:bookmarkEnd w:id="1255"/>
    </w:p>
    <w:p>
      <w:pPr>
        <w:pStyle w:val="Style2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3"/>
      <w:bookmarkEnd w:id="1254"/>
      <w:bookmarkEnd w:id="12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中交宇科（北京） 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101,175,580.97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41,571,737.95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北京世纪高通科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33,633,989.19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33,633,989.19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北京中寰天畅卫 星导航科技有限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4,192,126.02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江苏中寰卫星导</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40,236.77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40,236.77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内蒙古中寰卫星 导航通信有限公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长沙市海图科技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1,401,529.55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和骊安（中国） 汽车信息系统有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18,572,463.30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18,572,463.30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北京腾瑞万里科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9,546,182.09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9,546,182.09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Mapbar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148,324,198.63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148,324,198.63</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Smartautosoft Pte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11,359,239.33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11,359,239.33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369,825,483.80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369,825,483.80</w:t>
            </w:r>
          </w:p>
        </w:tc>
      </w:tr>
    </w:tbl>
    <w:p>
      <w:pPr>
        <w:widowControl w:val="0"/>
        <w:spacing w:after="319" w:line="1" w:lineRule="exact"/>
      </w:pPr>
    </w:p>
    <w:p>
      <w:pPr>
        <w:pStyle w:val="Style24"/>
        <w:keepNext/>
        <w:keepLines/>
        <w:widowControl w:val="0"/>
        <w:numPr>
          <w:ilvl w:val="0"/>
          <w:numId w:val="27"/>
        </w:numPr>
        <w:shd w:val="clear" w:color="auto" w:fill="auto"/>
        <w:bidi w:val="0"/>
        <w:spacing w:before="0" w:after="36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商誉减值准备</w:t>
      </w:r>
      <w:bookmarkEnd w:id="1258"/>
      <w:bookmarkEnd w:id="1259"/>
      <w:bookmarkEnd w:id="12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中交宇科(北京) 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30,189,899.76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30,189,899.76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北京中寰天畅卫 星导航科技有限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4,192,126.02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Smartautosoft Pte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11,359,239.33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11,359,239.33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北京腾瑞万里科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9,546,182.09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9,546,182.09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45,741,265.11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9,546,182.09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55,287,447.20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widowControl w:val="0"/>
        <w:spacing w:after="319" w:line="1" w:lineRule="exact"/>
      </w:pPr>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注：本集团依据本附注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所述，对商誉进行了减值测试。</w:t>
      </w:r>
    </w:p>
    <w:p>
      <w:pPr>
        <w:pStyle w:val="Style2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2"/>
      <w:bookmarkEnd w:id="1263"/>
      <w:bookmarkEnd w:id="12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3,533,335.43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10,554,800.66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1,638,399.84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3,455,944.03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8,993,792.22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3,533,335.43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10,554,800.66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1,638,399.84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3,455,944.03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8,993,792.22</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6"/>
      <w:bookmarkEnd w:id="1267"/>
      <w:bookmarkEnd w:id="1269"/>
    </w:p>
    <w:p>
      <w:pPr>
        <w:pStyle w:val="Style24"/>
        <w:keepNext/>
        <w:keepLines/>
        <w:widowControl w:val="0"/>
        <w:numPr>
          <w:ilvl w:val="0"/>
          <w:numId w:val="29"/>
        </w:numPr>
        <w:shd w:val="clear" w:color="auto" w:fill="auto"/>
        <w:bidi w:val="0"/>
        <w:spacing w:before="0" w:after="360" w:line="240" w:lineRule="auto"/>
        <w:ind w:left="0" w:right="0" w:firstLine="0"/>
        <w:jc w:val="left"/>
      </w:pPr>
      <w:bookmarkStart w:id="1266" w:name="bookmark1266"/>
      <w:bookmarkStart w:id="1267" w:name="bookmark1267"/>
      <w:bookmarkStart w:id="1270" w:name="bookmark1270"/>
      <w:bookmarkStart w:id="1271" w:name="bookmark1271"/>
      <w:bookmarkEnd w:id="1270"/>
      <w:r>
        <w:rPr>
          <w:color w:val="000000"/>
          <w:spacing w:val="0"/>
          <w:w w:val="100"/>
          <w:position w:val="0"/>
        </w:rPr>
        <w:t>未经抵销的递延所得税资产</w:t>
      </w:r>
      <w:bookmarkEnd w:id="1266"/>
      <w:bookmarkEnd w:id="1267"/>
      <w:bookmarkEnd w:id="12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3830"/>
        <w:gridCol w:w="384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42,724,738.30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6,480,677.88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39,534,662.68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6,206,389.28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可抵扣时间性差异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146,240,356.65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23,979,361.52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133,996,260.09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21,907,164.28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188,965,094.95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30,460,039.40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173,530,922.77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28,113,553.56</w:t>
            </w:r>
          </w:p>
        </w:tc>
      </w:tr>
    </w:tbl>
    <w:p>
      <w:pPr>
        <w:widowControl w:val="0"/>
        <w:spacing w:after="339" w:line="1" w:lineRule="exact"/>
      </w:pPr>
    </w:p>
    <w:p>
      <w:pPr>
        <w:pStyle w:val="Style2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未经抵销的递延所得税负债</w:t>
      </w:r>
      <w:bookmarkEnd w:id="1272"/>
      <w:bookmarkEnd w:id="1273"/>
      <w:bookmarkEnd w:id="127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以抵销后净额列示的递延所得税资产或负债</w:t>
      </w:r>
      <w:bookmarkEnd w:id="1276"/>
      <w:bookmarkEnd w:id="1277"/>
      <w:bookmarkEnd w:id="12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递延所得税资产和负债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抵销后递延所得税资产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递延所得税资产和负债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期末互抵金额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或负债期末余额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期初互抵金额</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30,460,039.40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28,113,553.56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4"/>
        <w:keepNext/>
        <w:keepLines/>
        <w:widowControl w:val="0"/>
        <w:numPr>
          <w:ilvl w:val="0"/>
          <w:numId w:val="29"/>
        </w:numPr>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未确认递延所得税资产明细</w:t>
      </w:r>
      <w:bookmarkEnd w:id="1280"/>
      <w:bookmarkEnd w:id="1281"/>
      <w:bookmarkEnd w:id="12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262,756,753.15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204,758,763.42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262,756,753.15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204,758,763.42</w:t>
            </w:r>
          </w:p>
        </w:tc>
      </w:tr>
    </w:tbl>
    <w:p>
      <w:pPr>
        <w:widowControl w:val="0"/>
        <w:spacing w:after="339" w:line="1" w:lineRule="exact"/>
      </w:pPr>
    </w:p>
    <w:p>
      <w:pPr>
        <w:pStyle w:val="Style24"/>
        <w:keepNext/>
        <w:keepLines/>
        <w:widowControl w:val="0"/>
        <w:numPr>
          <w:ilvl w:val="0"/>
          <w:numId w:val="29"/>
        </w:numPr>
        <w:shd w:val="clear" w:color="auto" w:fill="auto"/>
        <w:bidi w:val="0"/>
        <w:spacing w:before="0" w:after="34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未确认递延所得税资产的可抵扣亏损将于以下年度到期</w:t>
      </w:r>
      <w:bookmarkEnd w:id="1284"/>
      <w:bookmarkEnd w:id="1285"/>
      <w:bookmarkEnd w:id="12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79,839,572.74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83,150,498.81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55,577,601.85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60,946,045.10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62,865,219.72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60,662,219.51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64,474,358.84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262,756,753.15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204,758,763.42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88"/>
      <w:bookmarkEnd w:id="1289"/>
      <w:bookmarkEnd w:id="12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14,884,900.00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10,519,785.48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19,038,683.87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3,460,625.65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1,752,468.68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111,662,460.00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29,782,967.27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132,453,612.55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92"/>
      <w:bookmarkEnd w:id="1293"/>
      <w:bookmarkEnd w:id="1295"/>
    </w:p>
    <w:p>
      <w:pPr>
        <w:pStyle w:val="Style24"/>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2"/>
      <w:bookmarkEnd w:id="1293"/>
      <w:bookmarkEnd w:id="12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21,920,400.00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34,766,480.00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21,920,400.00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34,766,480.00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98"/>
      <w:bookmarkEnd w:id="1299"/>
      <w:bookmarkEnd w:id="130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02"/>
      <w:bookmarkEnd w:id="1303"/>
      <w:bookmarkEnd w:id="130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06"/>
      <w:bookmarkEnd w:id="1307"/>
      <w:bookmarkEnd w:id="130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0"/>
      <w:bookmarkEnd w:id="1311"/>
      <w:bookmarkEnd w:id="13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771,579.00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14"/>
      <w:bookmarkEnd w:id="1315"/>
      <w:bookmarkEnd w:id="1317"/>
    </w:p>
    <w:p>
      <w:pPr>
        <w:pStyle w:val="Style24"/>
        <w:keepNext/>
        <w:keepLines/>
        <w:widowControl w:val="0"/>
        <w:numPr>
          <w:ilvl w:val="0"/>
          <w:numId w:val="31"/>
        </w:numPr>
        <w:shd w:val="clear" w:color="auto" w:fill="auto"/>
        <w:bidi w:val="0"/>
        <w:spacing w:before="0" w:after="360" w:line="240" w:lineRule="auto"/>
        <w:ind w:left="0" w:right="0" w:firstLine="14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应付账款列示</w:t>
      </w:r>
      <w:bookmarkEnd w:id="1314"/>
      <w:bookmarkEnd w:id="1315"/>
      <w:bookmarkEnd w:id="13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114,287,355.93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107,791,983.02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114,287,355.93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107,791,983.02</w:t>
            </w:r>
          </w:p>
        </w:tc>
      </w:tr>
    </w:tbl>
    <w:p>
      <w:pPr>
        <w:widowControl w:val="0"/>
        <w:spacing w:after="359" w:line="1" w:lineRule="exact"/>
      </w:pPr>
    </w:p>
    <w:p>
      <w:pPr>
        <w:pStyle w:val="Style24"/>
        <w:keepNext/>
        <w:keepLines/>
        <w:widowControl w:val="0"/>
        <w:numPr>
          <w:ilvl w:val="0"/>
          <w:numId w:val="31"/>
        </w:numPr>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0"/>
      <w:bookmarkEnd w:id="1321"/>
      <w:bookmarkEnd w:id="132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24"/>
      <w:bookmarkEnd w:id="1325"/>
      <w:bookmarkEnd w:id="1327"/>
    </w:p>
    <w:p>
      <w:pPr>
        <w:pStyle w:val="Style24"/>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24"/>
      <w:bookmarkEnd w:id="1325"/>
      <w:bookmarkEnd w:id="13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57,485,537.41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73,632,341.08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57,485,537.41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73,632,341.08</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14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29"/>
      <w:bookmarkEnd w:id="1330"/>
      <w:bookmarkEnd w:id="13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日产(中国)投资有限公司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8,248,308.91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根据合同预先收款，分期确认收入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东风英菲尼迪汽车有限公司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2,240,576.31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根据合同预先收款，分期确认收入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北京高德泰利信息科技有限公司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根据合同预先收款，分期确认收入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11,988,885.22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24"/>
        <w:keepNext/>
        <w:keepLines/>
        <w:widowControl w:val="0"/>
        <w:numPr>
          <w:ilvl w:val="0"/>
          <w:numId w:val="31"/>
        </w:numPr>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期末建造合同形成的已结算未完工项目情况</w:t>
      </w:r>
      <w:bookmarkEnd w:id="1332"/>
      <w:bookmarkEnd w:id="1333"/>
      <w:bookmarkEnd w:id="1335"/>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6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36"/>
      <w:bookmarkEnd w:id="1337"/>
      <w:bookmarkEnd w:id="1339"/>
    </w:p>
    <w:p>
      <w:pPr>
        <w:pStyle w:val="Style24"/>
        <w:keepNext/>
        <w:keepLines/>
        <w:widowControl w:val="0"/>
        <w:shd w:val="clear" w:color="auto" w:fill="auto"/>
        <w:bidi w:val="0"/>
        <w:spacing w:before="0" w:after="360" w:line="240" w:lineRule="auto"/>
        <w:ind w:left="0" w:right="0" w:firstLine="0"/>
        <w:jc w:val="left"/>
      </w:pPr>
      <w:bookmarkStart w:id="1336" w:name="bookmark1336"/>
      <w:bookmarkStart w:id="1337" w:name="bookmark1337"/>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6"/>
      <w:bookmarkEnd w:id="1337"/>
      <w:bookmarkEnd w:id="13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2"/>
        <w:gridCol w:w="1757"/>
        <w:gridCol w:w="17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125,755,266.85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700,923,598.72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674,686,623.24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151,992,242.33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754,839.69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55,639,159.46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52,236,330.09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4,157,669.06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4,198,420.18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4,275,911.18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四、一年内到期的其他福利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126,587,597.54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760,784,138.36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731,221,824.51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156,149,911.39</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41"/>
      <w:bookmarkEnd w:id="1342"/>
      <w:bookmarkEnd w:id="13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2"/>
        <w:gridCol w:w="1757"/>
        <w:gridCol w:w="17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84,350,640.24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607,158,196.49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591,646,887.61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99,861,949.12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1,479,307.45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11,550,610.87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12,025,968.61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1,003,949.71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166,677.86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28,666,593.22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28,552,794.67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280,476.41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146,973.03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25,505,399.41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25,427,527.61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224,844.83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1,093,266.12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1,064,128.28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1,989,202.40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1,982,341.49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补充医疗保险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428,089.55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35,681,343.05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35,691,054.77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418,377.83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39,330,551.75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17,866,855.09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6,769,917.58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50,427,489.26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125,755,266.85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700,923,598.72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674,686,623.24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151,992,242.33</w:t>
            </w:r>
          </w:p>
        </w:tc>
      </w:tr>
    </w:tbl>
    <w:p>
      <w:pPr>
        <w:widowControl w:val="0"/>
        <w:spacing w:after="319" w:line="1" w:lineRule="exact"/>
      </w:pPr>
    </w:p>
    <w:p>
      <w:pPr>
        <w:pStyle w:val="Style24"/>
        <w:keepNext/>
        <w:keepLines/>
        <w:widowControl w:val="0"/>
        <w:numPr>
          <w:ilvl w:val="0"/>
          <w:numId w:val="27"/>
        </w:numPr>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设定提存计划列示</w:t>
      </w:r>
      <w:bookmarkEnd w:id="1344"/>
      <w:bookmarkEnd w:id="1345"/>
      <w:bookmarkEnd w:id="13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8"/>
        <w:gridCol w:w="1757"/>
        <w:gridCol w:w="1752"/>
        <w:gridCol w:w="1757"/>
        <w:gridCol w:w="17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739,515.93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53,175,598.25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49,780,652.67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4,134,461.51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2,360,561.21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2,352,677.42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754,839.69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55,639,159.46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52,236,330.09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4,157,669.06</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48"/>
      <w:bookmarkEnd w:id="1349"/>
      <w:bookmarkEnd w:id="13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26,503,355.12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23,198,056.65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23,315,818.66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20,271,295.99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3,592,832.61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6,000,774.20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1,904,548.98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142,164.57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142,314.57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581,109.20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826,591.39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381,440.75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538,870.19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858,662.97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507,781.58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56,749,881.18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53,390,233.55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52"/>
      <w:bookmarkEnd w:id="1353"/>
      <w:bookmarkEnd w:id="13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327,710.00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159,925.81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划分为金融负债的优先股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327,710.00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159,925.81</w:t>
            </w:r>
          </w:p>
        </w:tc>
      </w:tr>
    </w:tbl>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注：公司需填写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划分为金融负债的优先股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具体工具情况。 重要的已逾期未支付的利息情况：</w:t>
      </w:r>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24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56"/>
      <w:bookmarkEnd w:id="1357"/>
      <w:bookmarkEnd w:id="1359"/>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60"/>
      <w:bookmarkEnd w:id="1361"/>
      <w:bookmarkEnd w:id="1363"/>
    </w:p>
    <w:p>
      <w:pPr>
        <w:pStyle w:val="Style24"/>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0"/>
      <w:bookmarkEnd w:id="1361"/>
      <w:bookmarkEnd w:id="1364"/>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157,907,497.44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229,040,607.20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86,076,011.92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9,380,823.70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80,576,937.28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74,441,640.00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22,646,048.85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18,152,501.61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11,549,300.00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11,549,300.00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10,011,528.88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15,631,324.43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15,958,822.42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10,087,237.83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459,167,786.79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293,841,794.77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14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5"/>
      <w:bookmarkEnd w:id="1366"/>
      <w:bookmarkEnd w:id="13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DENSO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9,352,742.59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GCEK Technologies 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3,100,839.00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AlpineElectronics,Inc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2,727,312.00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中国公路工程咨询集团公司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2,832,651.70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根据投资协议，未到付款期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黑龙江省地理信息产业园有限公司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2,250,194.80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根据投资协议，未到付款期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北京光启达科技发展有限公司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根据投资协议，未到付款期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根据投资协议，未到付款期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23,544,740.09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368"/>
      <w:bookmarkEnd w:id="1369"/>
      <w:bookmarkEnd w:id="137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72"/>
      <w:bookmarkEnd w:id="1373"/>
      <w:bookmarkEnd w:id="137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76"/>
      <w:bookmarkEnd w:id="1377"/>
      <w:bookmarkEnd w:id="1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8,790,543.70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16,390,275.29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50,792,307.34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24,635,339.74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59,582,851.04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41,025,615.03</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注：其他系公司已根据服务协议条款开出发票，根据收入确认原则，应当根据服务期限按期递延确认的收入。</w:t>
      </w:r>
    </w:p>
    <w:p>
      <w:pPr>
        <w:widowControl w:val="0"/>
        <w:spacing w:after="4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短期应付债券的增减变动: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80"/>
      <w:bookmarkEnd w:id="1381"/>
      <w:bookmarkEnd w:id="1383"/>
    </w:p>
    <w:p>
      <w:pPr>
        <w:pStyle w:val="Style24"/>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80"/>
      <w:bookmarkEnd w:id="1381"/>
      <w:bookmarkEnd w:id="13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11,358,191.25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11,358,191.25</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85"/>
      <w:bookmarkEnd w:id="1386"/>
      <w:bookmarkEnd w:id="1388"/>
    </w:p>
    <w:p>
      <w:pPr>
        <w:pStyle w:val="Style24"/>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385" w:name="bookmark1385"/>
      <w:bookmarkStart w:id="1386" w:name="bookmark1386"/>
      <w:bookmarkStart w:id="1389" w:name="bookmark1389"/>
      <w:bookmarkStart w:id="1390" w:name="bookmark1390"/>
      <w:bookmarkEnd w:id="1389"/>
      <w:r>
        <w:rPr>
          <w:color w:val="000000"/>
          <w:spacing w:val="0"/>
          <w:w w:val="100"/>
          <w:position w:val="0"/>
        </w:rPr>
        <w:t>应付债券</w:t>
      </w:r>
      <w:bookmarkEnd w:id="1385"/>
      <w:bookmarkEnd w:id="1386"/>
      <w:bookmarkEnd w:id="139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33"/>
        </w:numPr>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 xml:space="preserve"> 应付债券的增减变动(不包括划分为金融负债的优先股、永续债等其他金融工具)</w:t>
      </w:r>
      <w:bookmarkEnd w:id="1391"/>
      <w:bookmarkEnd w:id="1392"/>
      <w:bookmarkEnd w:id="139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可转换公司债券的转股条件、转股时间说明</w:t>
      </w:r>
      <w:bookmarkEnd w:id="1395"/>
      <w:bookmarkEnd w:id="1396"/>
      <w:bookmarkEnd w:id="13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划分为金融负债的其他金融工具说明</w:t>
      </w:r>
      <w:bookmarkEnd w:id="1399"/>
      <w:bookmarkEnd w:id="1400"/>
      <w:bookmarkEnd w:id="140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403"/>
      <w:bookmarkEnd w:id="1404"/>
      <w:bookmarkEnd w:id="1406"/>
    </w:p>
    <w:p>
      <w:pPr>
        <w:pStyle w:val="Style24"/>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03"/>
      <w:bookmarkEnd w:id="1404"/>
      <w:bookmarkEnd w:id="1407"/>
    </w:p>
    <w:p>
      <w:pPr>
        <w:pStyle w:val="Style3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08"/>
      <w:bookmarkEnd w:id="1409"/>
      <w:bookmarkEnd w:id="1411"/>
    </w:p>
    <w:p>
      <w:pPr>
        <w:pStyle w:val="Style24"/>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408" w:name="bookmark1408"/>
      <w:bookmarkStart w:id="1409" w:name="bookmark1409"/>
      <w:bookmarkStart w:id="1412" w:name="bookmark1412"/>
      <w:bookmarkStart w:id="1413" w:name="bookmark1413"/>
      <w:bookmarkEnd w:id="1412"/>
      <w:r>
        <w:rPr>
          <w:color w:val="000000"/>
          <w:spacing w:val="0"/>
          <w:w w:val="100"/>
          <w:position w:val="0"/>
        </w:rPr>
        <w:t>长期应付职工薪酬表</w:t>
      </w:r>
      <w:bookmarkEnd w:id="1408"/>
      <w:bookmarkEnd w:id="1409"/>
      <w:bookmarkEnd w:id="141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设定受益计划变动情况</w:t>
      </w:r>
      <w:bookmarkEnd w:id="1414"/>
      <w:bookmarkEnd w:id="1415"/>
      <w:bookmarkEnd w:id="141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18"/>
      <w:bookmarkEnd w:id="1419"/>
      <w:bookmarkEnd w:id="142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22"/>
      <w:bookmarkEnd w:id="1423"/>
      <w:bookmarkEnd w:id="142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26"/>
      <w:bookmarkEnd w:id="1427"/>
      <w:bookmarkEnd w:id="14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541"/>
        <w:gridCol w:w="1546"/>
        <w:gridCol w:w="1546"/>
        <w:gridCol w:w="1546"/>
        <w:gridCol w:w="15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21,383,355.39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24,203,355.39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21,383,355.39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24,203,355.39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286"/>
        <w:gridCol w:w="1286"/>
        <w:gridCol w:w="1291"/>
        <w:gridCol w:w="1286"/>
        <w:gridCol w:w="1286"/>
        <w:gridCol w:w="130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 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天津滨海高新技术产 业开发区落户项目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可追溯商用车高效 物流服务平台北京市 工程实验室创新能力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上海交通大数据服务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3,169,811.23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3,169,811.23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853"/>
        <w:gridCol w:w="1286"/>
        <w:gridCol w:w="1286"/>
        <w:gridCol w:w="1291"/>
        <w:gridCol w:w="1286"/>
        <w:gridCol w:w="1286"/>
        <w:gridCol w:w="1301"/>
      </w:tblGrid>
      <w:tr>
        <w:trPr>
          <w:trHeight w:val="67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平台构建与应用关键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技术研究项目</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广域实时精密定位技 术与示范系统项目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1,703,544.16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星基相位增强系统关 键技术与示范项目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交通信息网位置安全 系统建设与示范应用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公路地质灾害多维网 络化监测与预警关键 技术及示范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、杨浦创新专项资金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21,383,355.39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24,203,355.39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注：本年递延收益其他变动中</w:t>
      </w:r>
      <w:r>
        <w:rPr>
          <w:rFonts w:ascii="Times New Roman" w:eastAsia="Times New Roman" w:hAnsi="Times New Roman" w:cs="Times New Roman"/>
          <w:color w:val="000000"/>
          <w:spacing w:val="0"/>
          <w:w w:val="100"/>
          <w:position w:val="0"/>
          <w:sz w:val="18"/>
          <w:szCs w:val="18"/>
        </w:rPr>
        <w:t>360.00</w:t>
      </w:r>
      <w:r>
        <w:rPr>
          <w:color w:val="000000"/>
          <w:spacing w:val="0"/>
          <w:w w:val="100"/>
          <w:position w:val="0"/>
        </w:rPr>
        <w:t>万元为合并范围变化造成的递延收益减少，其余金额为预计一年内结转的政府补助款 从递延收益结转至其他流动负债。</w:t>
      </w:r>
    </w:p>
    <w:p>
      <w:pPr>
        <w:pStyle w:val="Style24"/>
        <w:keepNext/>
        <w:keepLines/>
        <w:widowControl w:val="0"/>
        <w:shd w:val="clear" w:color="auto" w:fill="auto"/>
        <w:tabs>
          <w:tab w:pos="480"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30"/>
      <w:bookmarkEnd w:id="1431"/>
      <w:bookmarkEnd w:id="143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0" w:val="left"/>
        </w:tabs>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34"/>
      <w:bookmarkEnd w:id="1435"/>
      <w:bookmarkEnd w:id="143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711,436,510.00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355,578,755.00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355,090,755.00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1,066,527,265.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2"/>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年第三届董事会第十九次会议审议通过的《关于回购注销部分限制性股票的议案》，本公司申请减少 注册资本人民币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279,000.00</w:t>
      </w:r>
      <w:r>
        <w:rPr>
          <w:color w:val="000000"/>
          <w:spacing w:val="0"/>
          <w:w w:val="100"/>
          <w:position w:val="0"/>
        </w:rPr>
        <w:t>股后予以注销。此次变更业经信永中和会计师事务所（特殊普 通合伙）出具</w:t>
      </w:r>
      <w:r>
        <w:rPr>
          <w:rFonts w:ascii="Times New Roman" w:eastAsia="Times New Roman" w:hAnsi="Times New Roman" w:cs="Times New Roman"/>
          <w:color w:val="000000"/>
          <w:spacing w:val="0"/>
          <w:w w:val="100"/>
          <w:position w:val="0"/>
          <w:sz w:val="18"/>
          <w:szCs w:val="18"/>
        </w:rPr>
        <w:t>XYZH/2015BJA70178</w:t>
      </w:r>
      <w:r>
        <w:rPr>
          <w:color w:val="000000"/>
          <w:spacing w:val="0"/>
          <w:w w:val="100"/>
          <w:position w:val="0"/>
        </w:rPr>
        <w:t>号《验资报告》予以审验。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日，本公司回购</w:t>
      </w:r>
      <w:r>
        <w:rPr>
          <w:rFonts w:ascii="Times New Roman" w:eastAsia="Times New Roman" w:hAnsi="Times New Roman" w:cs="Times New Roman"/>
          <w:color w:val="000000"/>
          <w:spacing w:val="0"/>
          <w:w w:val="100"/>
          <w:position w:val="0"/>
          <w:sz w:val="18"/>
          <w:szCs w:val="18"/>
        </w:rPr>
        <w:t>279,000.00</w:t>
      </w:r>
      <w:r>
        <w:rPr>
          <w:color w:val="000000"/>
          <w:spacing w:val="0"/>
          <w:w w:val="100"/>
          <w:position w:val="0"/>
        </w:rPr>
        <w:t>股限制性股票并予以 注销，股本总额变更为</w:t>
      </w:r>
      <w:r>
        <w:rPr>
          <w:rFonts w:ascii="Times New Roman" w:eastAsia="Times New Roman" w:hAnsi="Times New Roman" w:cs="Times New Roman"/>
          <w:color w:val="000000"/>
          <w:spacing w:val="0"/>
          <w:w w:val="100"/>
          <w:position w:val="0"/>
          <w:sz w:val="18"/>
          <w:szCs w:val="18"/>
        </w:rPr>
        <w:t>711,157,510.00</w:t>
      </w:r>
      <w:r>
        <w:rPr>
          <w:color w:val="000000"/>
          <w:spacing w:val="0"/>
          <w:w w:val="100"/>
          <w:position w:val="0"/>
        </w:rPr>
        <w:t>元，股份总数变更为</w:t>
      </w:r>
      <w:r>
        <w:rPr>
          <w:rFonts w:ascii="Times New Roman" w:eastAsia="Times New Roman" w:hAnsi="Times New Roman" w:cs="Times New Roman"/>
          <w:color w:val="000000"/>
          <w:spacing w:val="0"/>
          <w:w w:val="100"/>
          <w:position w:val="0"/>
          <w:sz w:val="18"/>
          <w:szCs w:val="18"/>
        </w:rPr>
        <w:t>711,157,510.00</w:t>
      </w:r>
      <w:r>
        <w:rPr>
          <w:color w:val="000000"/>
          <w:spacing w:val="0"/>
          <w:w w:val="100"/>
          <w:position w:val="0"/>
        </w:rPr>
        <w:t>股。</w:t>
      </w:r>
    </w:p>
    <w:p>
      <w:pPr>
        <w:pStyle w:val="Style32"/>
        <w:keepNext w:val="0"/>
        <w:keepLines w:val="0"/>
        <w:widowControl w:val="0"/>
        <w:shd w:val="clear" w:color="auto" w:fill="auto"/>
        <w:tabs>
          <w:tab w:pos="899" w:val="left"/>
        </w:tabs>
        <w:bidi w:val="0"/>
        <w:spacing w:before="0" w:after="10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股，增加股本</w:t>
      </w:r>
    </w:p>
    <w:p>
      <w:pPr>
        <w:pStyle w:val="Style11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u w:val="none"/>
        </w:rPr>
        <w:t>355,578,755.00</w:t>
      </w:r>
      <w:r>
        <w:rPr>
          <w:rFonts w:ascii="SimSun" w:eastAsia="SimSun" w:hAnsi="SimSun" w:cs="SimSun"/>
          <w:color w:val="000000"/>
          <w:spacing w:val="0"/>
          <w:w w:val="100"/>
          <w:position w:val="0"/>
          <w:sz w:val="17"/>
          <w:szCs w:val="17"/>
          <w:u w:val="none"/>
        </w:rPr>
        <w:t>元，转增后公司注册资本由</w:t>
      </w:r>
      <w:r>
        <w:rPr>
          <w:color w:val="000000"/>
          <w:spacing w:val="0"/>
          <w:w w:val="100"/>
          <w:position w:val="0"/>
          <w:sz w:val="18"/>
          <w:szCs w:val="18"/>
          <w:u w:val="none"/>
        </w:rPr>
        <w:t>711,157,510.00</w:t>
      </w:r>
      <w:r>
        <w:rPr>
          <w:rFonts w:ascii="SimSun" w:eastAsia="SimSun" w:hAnsi="SimSun" w:cs="SimSun"/>
          <w:color w:val="000000"/>
          <w:spacing w:val="0"/>
          <w:w w:val="100"/>
          <w:position w:val="0"/>
          <w:sz w:val="17"/>
          <w:szCs w:val="17"/>
          <w:u w:val="none"/>
        </w:rPr>
        <w:t>元增加至</w:t>
      </w:r>
      <w:r>
        <w:rPr>
          <w:color w:val="000000"/>
          <w:spacing w:val="0"/>
          <w:w w:val="100"/>
          <w:position w:val="0"/>
          <w:sz w:val="18"/>
          <w:szCs w:val="18"/>
          <w:u w:val="none"/>
        </w:rPr>
        <w:t>1,066,736,265.00</w:t>
      </w:r>
      <w:r>
        <w:rPr>
          <w:rFonts w:ascii="SimSun" w:eastAsia="SimSun" w:hAnsi="SimSun" w:cs="SimSun"/>
          <w:color w:val="000000"/>
          <w:spacing w:val="0"/>
          <w:w w:val="100"/>
          <w:position w:val="0"/>
          <w:sz w:val="17"/>
          <w:szCs w:val="17"/>
          <w:u w:val="none"/>
        </w:rPr>
        <w:t>元。</w:t>
      </w:r>
    </w:p>
    <w:p>
      <w:pPr>
        <w:pStyle w:val="Style32"/>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年第三届董事会第二十五次会议审议通过的《关于回购注销部分限制性股票的议案》，本公司申请减 少注册资本人民币</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股后予以注销。此次变更业经信永中和会计师事务所（特殊 普通合伙）出具</w:t>
      </w:r>
      <w:r>
        <w:rPr>
          <w:rFonts w:ascii="Times New Roman" w:eastAsia="Times New Roman" w:hAnsi="Times New Roman" w:cs="Times New Roman"/>
          <w:color w:val="000000"/>
          <w:spacing w:val="0"/>
          <w:w w:val="100"/>
          <w:position w:val="0"/>
          <w:sz w:val="18"/>
          <w:szCs w:val="18"/>
        </w:rPr>
        <w:t>XYZH/2015BJA70264</w:t>
      </w:r>
      <w:r>
        <w:rPr>
          <w:color w:val="000000"/>
          <w:spacing w:val="0"/>
          <w:w w:val="100"/>
          <w:position w:val="0"/>
        </w:rPr>
        <w:t>号《验资报告》予以审验。本公司回购</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股限制性股票并予以注销，股本总额 变更为</w:t>
      </w:r>
      <w:r>
        <w:rPr>
          <w:rFonts w:ascii="Times New Roman" w:eastAsia="Times New Roman" w:hAnsi="Times New Roman" w:cs="Times New Roman"/>
          <w:color w:val="000000"/>
          <w:spacing w:val="0"/>
          <w:w w:val="100"/>
          <w:position w:val="0"/>
          <w:sz w:val="18"/>
          <w:szCs w:val="18"/>
        </w:rPr>
        <w:t>1,066,527,265.00</w:t>
      </w:r>
      <w:r>
        <w:rPr>
          <w:color w:val="000000"/>
          <w:spacing w:val="0"/>
          <w:w w:val="100"/>
          <w:position w:val="0"/>
        </w:rPr>
        <w:t>元，股份总数变更为</w:t>
      </w:r>
      <w:r>
        <w:rPr>
          <w:rFonts w:ascii="Times New Roman" w:eastAsia="Times New Roman" w:hAnsi="Times New Roman" w:cs="Times New Roman"/>
          <w:color w:val="000000"/>
          <w:spacing w:val="0"/>
          <w:w w:val="100"/>
          <w:position w:val="0"/>
          <w:sz w:val="18"/>
          <w:szCs w:val="18"/>
        </w:rPr>
        <w:t>1,066,527,265</w:t>
      </w:r>
      <w:r>
        <w:rPr>
          <w:color w:val="000000"/>
          <w:spacing w:val="0"/>
          <w:w w:val="100"/>
          <w:position w:val="0"/>
        </w:rPr>
        <w:t>股。</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38"/>
      <w:bookmarkEnd w:id="1439"/>
      <w:bookmarkEnd w:id="1441"/>
    </w:p>
    <w:p>
      <w:pPr>
        <w:pStyle w:val="Style24"/>
        <w:keepNext/>
        <w:keepLines/>
        <w:widowControl w:val="0"/>
        <w:shd w:val="clear" w:color="auto" w:fill="auto"/>
        <w:tabs>
          <w:tab w:pos="493" w:val="left"/>
        </w:tabs>
        <w:bidi w:val="0"/>
        <w:spacing w:before="0" w:after="380" w:line="240" w:lineRule="auto"/>
        <w:ind w:left="0" w:right="0" w:firstLine="0"/>
        <w:jc w:val="left"/>
      </w:pPr>
      <w:bookmarkStart w:id="1438" w:name="bookmark1438"/>
      <w:bookmarkStart w:id="1439" w:name="bookmark1439"/>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38"/>
      <w:bookmarkEnd w:id="1439"/>
      <w:bookmarkEnd w:id="144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44"/>
      <w:bookmarkEnd w:id="1445"/>
      <w:bookmarkEnd w:id="144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48"/>
      <w:bookmarkEnd w:id="1449"/>
      <w:bookmarkEnd w:id="14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1,148,442,391.45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41,826,949.04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359,832,869.96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830,436,470.53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33,284,664.05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61,785,609.24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41,826,949.04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53,243,324.25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1,181,727,055.50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103,612,558.28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401,659,819.00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883,679,794.78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所述，本报告期本公司共回购</w:t>
      </w:r>
      <w:r>
        <w:rPr>
          <w:rFonts w:ascii="Times New Roman" w:eastAsia="Times New Roman" w:hAnsi="Times New Roman" w:cs="Times New Roman"/>
          <w:color w:val="000000"/>
          <w:spacing w:val="0"/>
          <w:w w:val="100"/>
          <w:position w:val="0"/>
          <w:sz w:val="18"/>
          <w:szCs w:val="18"/>
        </w:rPr>
        <w:t>488,000.00</w:t>
      </w:r>
      <w:r>
        <w:rPr>
          <w:color w:val="000000"/>
          <w:spacing w:val="0"/>
          <w:w w:val="100"/>
          <w:position w:val="0"/>
        </w:rPr>
        <w:t xml:space="preserve">股限制性股票并予以注销，减少资本公积（股本溢价） </w:t>
      </w:r>
      <w:r>
        <w:rPr>
          <w:rFonts w:ascii="Times New Roman" w:eastAsia="Times New Roman" w:hAnsi="Times New Roman" w:cs="Times New Roman"/>
          <w:color w:val="000000"/>
          <w:spacing w:val="0"/>
          <w:w w:val="100"/>
          <w:position w:val="0"/>
          <w:sz w:val="18"/>
          <w:szCs w:val="18"/>
        </w:rPr>
        <w:t xml:space="preserve">4,253,816.70 </w:t>
      </w:r>
      <w:r>
        <w:rPr>
          <w:color w:val="000000"/>
          <w:spacing w:val="0"/>
          <w:w w:val="100"/>
          <w:position w:val="0"/>
        </w:rPr>
        <w:t>元。</w:t>
      </w: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所述，经本公司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股，增 加股本</w:t>
      </w:r>
      <w:r>
        <w:rPr>
          <w:rFonts w:ascii="Times New Roman" w:eastAsia="Times New Roman" w:hAnsi="Times New Roman" w:cs="Times New Roman"/>
          <w:color w:val="000000"/>
          <w:spacing w:val="0"/>
          <w:w w:val="100"/>
          <w:position w:val="0"/>
          <w:sz w:val="18"/>
          <w:szCs w:val="18"/>
        </w:rPr>
        <w:t>355,578,755.00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355,578,755.00</w:t>
      </w:r>
      <w:r>
        <w:rPr>
          <w:color w:val="000000"/>
          <w:spacing w:val="0"/>
          <w:w w:val="100"/>
          <w:position w:val="0"/>
        </w:rPr>
        <w:t>元。</w:t>
      </w: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：本报告期本公司确认股权激励成本导致增加其他资本公积</w:t>
      </w:r>
      <w:r>
        <w:rPr>
          <w:rFonts w:ascii="Times New Roman" w:eastAsia="Times New Roman" w:hAnsi="Times New Roman" w:cs="Times New Roman"/>
          <w:color w:val="000000"/>
          <w:spacing w:val="0"/>
          <w:w w:val="100"/>
          <w:position w:val="0"/>
          <w:sz w:val="18"/>
          <w:szCs w:val="18"/>
        </w:rPr>
        <w:t>61,774,356.81</w:t>
      </w:r>
      <w:r>
        <w:rPr>
          <w:color w:val="000000"/>
          <w:spacing w:val="0"/>
          <w:w w:val="100"/>
          <w:position w:val="0"/>
        </w:rPr>
        <w:t>元；本公司下属子公司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因确认股票期权的行权费用导致增加增加归属于母公司的其他资本公积</w:t>
      </w:r>
      <w:r>
        <w:rPr>
          <w:rFonts w:ascii="Times New Roman" w:eastAsia="Times New Roman" w:hAnsi="Times New Roman" w:cs="Times New Roman"/>
          <w:color w:val="000000"/>
          <w:spacing w:val="0"/>
          <w:w w:val="100"/>
          <w:position w:val="0"/>
          <w:sz w:val="18"/>
          <w:szCs w:val="18"/>
        </w:rPr>
        <w:t>11,252.45</w:t>
      </w:r>
      <w:r>
        <w:rPr>
          <w:color w:val="000000"/>
          <w:spacing w:val="0"/>
          <w:w w:val="100"/>
          <w:position w:val="0"/>
        </w:rPr>
        <w:t>元。</w:t>
      </w: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：本报告期，本公司下属蜂云科创信息技术有限公司因第三方股东增资而导致本集团丧失对其控制权，从而导致本 集团对应享有蜂云科创净资产的变动而增加资本公积（股份溢价）减少</w:t>
      </w:r>
      <w:r>
        <w:rPr>
          <w:rFonts w:ascii="Times New Roman" w:eastAsia="Times New Roman" w:hAnsi="Times New Roman" w:cs="Times New Roman"/>
          <w:color w:val="000000"/>
          <w:spacing w:val="0"/>
          <w:w w:val="100"/>
          <w:position w:val="0"/>
          <w:sz w:val="18"/>
          <w:szCs w:val="18"/>
        </w:rPr>
        <w:t>298.26</w:t>
      </w:r>
      <w:r>
        <w:rPr>
          <w:color w:val="000000"/>
          <w:spacing w:val="0"/>
          <w:w w:val="100"/>
          <w:position w:val="0"/>
        </w:rPr>
        <w:t>元。</w:t>
      </w:r>
    </w:p>
    <w:p>
      <w:pPr>
        <w:pStyle w:val="Style32"/>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：本报告期，本公司第一批股权激励因满足解锁条件，相应解锁</w:t>
      </w:r>
      <w:r>
        <w:rPr>
          <w:rFonts w:ascii="Times New Roman" w:eastAsia="Times New Roman" w:hAnsi="Times New Roman" w:cs="Times New Roman"/>
          <w:color w:val="000000"/>
          <w:spacing w:val="0"/>
          <w:w w:val="100"/>
          <w:position w:val="0"/>
          <w:sz w:val="18"/>
          <w:szCs w:val="18"/>
        </w:rPr>
        <w:t>872.89</w:t>
      </w:r>
      <w:r>
        <w:rPr>
          <w:color w:val="000000"/>
          <w:spacing w:val="0"/>
          <w:w w:val="100"/>
          <w:position w:val="0"/>
        </w:rPr>
        <w:t>万股，将其对应的资本溢价</w:t>
      </w:r>
      <w:r>
        <w:rPr>
          <w:rFonts w:ascii="Times New Roman" w:eastAsia="Times New Roman" w:hAnsi="Times New Roman" w:cs="Times New Roman"/>
          <w:color w:val="000000"/>
          <w:spacing w:val="0"/>
          <w:w w:val="100"/>
          <w:position w:val="0"/>
          <w:sz w:val="18"/>
          <w:szCs w:val="18"/>
        </w:rPr>
        <w:t>41,826,949.04</w:t>
      </w:r>
      <w:r>
        <w:rPr>
          <w:color w:val="000000"/>
          <w:spacing w:val="0"/>
          <w:w w:val="100"/>
          <w:position w:val="0"/>
        </w:rPr>
        <w:t>元, 从资本公积（其他资本公积）转入资本公积（股份溢价）。</w:t>
      </w:r>
    </w:p>
    <w:p>
      <w:pPr>
        <w:pStyle w:val="Style24"/>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52"/>
      <w:bookmarkEnd w:id="1453"/>
      <w:bookmarkEnd w:id="14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229,040,607.20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71,133,109.76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157,907,497.44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229,040,607.20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71,133,109.76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157,907,497.44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2"/>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注：本报告期本公司因回购限制性股票导致限制性股票回购义务减少</w:t>
      </w:r>
      <w:r>
        <w:rPr>
          <w:rFonts w:ascii="Times New Roman" w:eastAsia="Times New Roman" w:hAnsi="Times New Roman" w:cs="Times New Roman"/>
          <w:color w:val="000000"/>
          <w:spacing w:val="0"/>
          <w:w w:val="100"/>
          <w:position w:val="0"/>
          <w:sz w:val="18"/>
          <w:szCs w:val="18"/>
        </w:rPr>
        <w:t>4,741,816.70</w:t>
      </w:r>
      <w:r>
        <w:rPr>
          <w:color w:val="000000"/>
          <w:spacing w:val="0"/>
          <w:w w:val="100"/>
          <w:position w:val="0"/>
        </w:rPr>
        <w:t>元，因限制性股票解锁导致限制性股 票回购义务减少</w:t>
      </w:r>
      <w:r>
        <w:rPr>
          <w:rFonts w:ascii="Times New Roman" w:eastAsia="Times New Roman" w:hAnsi="Times New Roman" w:cs="Times New Roman"/>
          <w:color w:val="000000"/>
          <w:spacing w:val="0"/>
          <w:w w:val="100"/>
          <w:position w:val="0"/>
          <w:sz w:val="18"/>
          <w:szCs w:val="18"/>
        </w:rPr>
        <w:t>66,391,293.06</w:t>
      </w:r>
      <w:r>
        <w:rPr>
          <w:color w:val="000000"/>
          <w:spacing w:val="0"/>
          <w:w w:val="100"/>
          <w:position w:val="0"/>
        </w:rPr>
        <w:t>元。</w:t>
      </w:r>
      <w:r>
        <w:br w:type="page"/>
      </w:r>
    </w:p>
    <w:p>
      <w:pPr>
        <w:pStyle w:val="Style24"/>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6"/>
      <w:bookmarkEnd w:id="1457"/>
      <w:bookmarkEnd w:id="14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57"/>
        <w:gridCol w:w="1070"/>
        <w:gridCol w:w="1085"/>
        <w:gridCol w:w="1003"/>
        <w:gridCol w:w="696"/>
        <w:gridCol w:w="1133"/>
        <w:gridCol w:w="974"/>
        <w:gridCol w:w="11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一、以后不能重分类进损益的其他综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其中：重新计算设定受益计划净负债 和净资产的变动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60"/>
              <w:jc w:val="both"/>
              <w:rPr>
                <w:sz w:val="17"/>
                <w:szCs w:val="17"/>
              </w:rPr>
            </w:pPr>
            <w:r>
              <w:rPr>
                <w:rFonts w:ascii="SimSun" w:eastAsia="SimSun" w:hAnsi="SimSun" w:cs="SimSun"/>
                <w:color w:val="000000"/>
                <w:spacing w:val="0"/>
                <w:w w:val="100"/>
                <w:position w:val="0"/>
                <w:sz w:val="17"/>
                <w:szCs w:val="17"/>
              </w:rPr>
              <w:t>权益法下在被投资单位不能重 分类进损益的其他综合收益中享有的 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二、以后将重分类进损益的其他综合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-7,435,877.08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5,919,619.84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6,031,611.99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-1,404,265.09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其中：权益法下在被投资单位以后将 重分类进损益的其他综合收益中享有 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rPr>
                <w:sz w:val="17"/>
                <w:szCs w:val="17"/>
              </w:rPr>
            </w:pPr>
            <w:r>
              <w:rPr>
                <w:rFonts w:ascii="SimSun" w:eastAsia="SimSun" w:hAnsi="SimSun" w:cs="SimSun"/>
                <w:color w:val="000000"/>
                <w:spacing w:val="0"/>
                <w:w w:val="100"/>
                <w:position w:val="0"/>
                <w:sz w:val="17"/>
                <w:szCs w:val="17"/>
              </w:rPr>
              <w:t>可供出售金融资产公允价值变 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持有至到期投资重分类为可供 出售金融资产损益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-7,435,877.08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5,919,619.84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6,031,611.99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-1,404,265.09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-7,435,877.08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5,919,619.84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6,031,611.99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-111,992.15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-1,404,265.09</w:t>
            </w:r>
          </w:p>
        </w:tc>
      </w:tr>
    </w:tbl>
    <w:p>
      <w:pPr>
        <w:widowControl w:val="0"/>
        <w:spacing w:after="319" w:line="1" w:lineRule="exact"/>
      </w:pPr>
    </w:p>
    <w:p>
      <w:pPr>
        <w:pStyle w:val="Style24"/>
        <w:keepNext/>
        <w:keepLines/>
        <w:widowControl w:val="0"/>
        <w:shd w:val="clear" w:color="auto" w:fill="auto"/>
        <w:bidi w:val="0"/>
        <w:spacing w:before="0" w:after="9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60"/>
      <w:bookmarkEnd w:id="1461"/>
      <w:bookmarkEnd w:id="1463"/>
    </w:p>
    <w:p>
      <w:pPr>
        <w:pStyle w:val="Style24"/>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64"/>
      <w:bookmarkEnd w:id="1465"/>
      <w:bookmarkEnd w:id="14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99,336,058.38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6,877,754.74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106,213,813.12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99,336,058.38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6,877,754.74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106,213,813.12</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6</w:t>
      </w:r>
      <w:bookmarkEnd w:id="147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68"/>
      <w:bookmarkEnd w:id="1469"/>
      <w:bookmarkEnd w:id="14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785,850,461.77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693,241,286.31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785,850,461.77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693,241,286.31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156,569,086.39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130,160,648.82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6,877,754.74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1,826,482.39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39,113,663.04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35,271,432.21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提取职工奖励及福利基金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453,558.76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出售子公司部分股权丧失控制权的影响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896,308,435.34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785,850,461.77</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20" w:line="240" w:lineRule="auto"/>
        <w:ind w:left="0" w:right="0" w:firstLine="0"/>
        <w:jc w:val="left"/>
      </w:pPr>
      <w:bookmarkStart w:id="1472" w:name="bookmark1472"/>
      <w:r>
        <w:rPr>
          <w:rFonts w:ascii="Times New Roman" w:eastAsia="Times New Roman" w:hAnsi="Times New Roman" w:cs="Times New Roman"/>
          <w:color w:val="000000"/>
          <w:spacing w:val="0"/>
          <w:w w:val="100"/>
          <w:position w:val="0"/>
          <w:sz w:val="18"/>
          <w:szCs w:val="18"/>
        </w:rPr>
        <w:t>1</w:t>
      </w:r>
      <w:bookmarkEnd w:id="14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473" w:name="bookmark1473"/>
      <w:r>
        <w:rPr>
          <w:rFonts w:ascii="Times New Roman" w:eastAsia="Times New Roman" w:hAnsi="Times New Roman" w:cs="Times New Roman"/>
          <w:color w:val="000000"/>
          <w:spacing w:val="0"/>
          <w:w w:val="100"/>
          <w:position w:val="0"/>
          <w:sz w:val="18"/>
          <w:szCs w:val="18"/>
        </w:rPr>
        <w:t>2</w:t>
      </w:r>
      <w:bookmarkEnd w:id="14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474" w:name="bookmark1474"/>
      <w:r>
        <w:rPr>
          <w:rFonts w:ascii="Times New Roman" w:eastAsia="Times New Roman" w:hAnsi="Times New Roman" w:cs="Times New Roman"/>
          <w:color w:val="000000"/>
          <w:spacing w:val="0"/>
          <w:w w:val="100"/>
          <w:position w:val="0"/>
          <w:sz w:val="18"/>
          <w:szCs w:val="18"/>
        </w:rPr>
        <w:t>3</w:t>
      </w:r>
      <w:bookmarkEnd w:id="14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475" w:name="bookmark1475"/>
      <w:r>
        <w:rPr>
          <w:rFonts w:ascii="Times New Roman" w:eastAsia="Times New Roman" w:hAnsi="Times New Roman" w:cs="Times New Roman"/>
          <w:color w:val="000000"/>
          <w:spacing w:val="0"/>
          <w:w w:val="100"/>
          <w:position w:val="0"/>
          <w:sz w:val="18"/>
          <w:szCs w:val="18"/>
        </w:rPr>
        <w:t>4</w:t>
      </w:r>
      <w:bookmarkEnd w:id="14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60" w:line="240" w:lineRule="auto"/>
        <w:ind w:left="0" w:right="0" w:firstLine="0"/>
        <w:jc w:val="left"/>
      </w:pPr>
      <w:bookmarkStart w:id="1476" w:name="bookmark1476"/>
      <w:r>
        <w:rPr>
          <w:rFonts w:ascii="Times New Roman" w:eastAsia="Times New Roman" w:hAnsi="Times New Roman" w:cs="Times New Roman"/>
          <w:color w:val="000000"/>
          <w:spacing w:val="0"/>
          <w:w w:val="100"/>
          <w:position w:val="0"/>
          <w:sz w:val="18"/>
          <w:szCs w:val="18"/>
        </w:rPr>
        <w:t>5</w:t>
      </w:r>
      <w:bookmarkEnd w:id="14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77"/>
      <w:bookmarkEnd w:id="1478"/>
      <w:bookmarkEnd w:id="14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1,584,734,715.17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366,595,363.22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1,505,566,093.06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355,582,217.62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390,801.64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1,585,306,335.51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366,987,308.45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1,506,153,411.37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355,973,019.26</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81"/>
      <w:bookmarkEnd w:id="1482"/>
      <w:bookmarkEnd w:id="14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7,347,827.35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7,680,300.00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3,168,158.92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3,355,591.86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2,084,844.86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2,160,492.65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13,720,362.09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13,417,310.37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2"/>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注：根据财会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财政部关于印发《增值税会计处理规定》的通知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 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科目，核算企业经营活动发生的消费税、城市维护建设税、资源税、教育费附加及房产税、土地使用税、车船使用税、 印花税等相关税费；利润表中的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4"/>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85"/>
      <w:bookmarkEnd w:id="1486"/>
      <w:bookmarkEnd w:id="14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64,572,800.36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42,042,128.42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27,052,234.08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28,332,497.21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广告展览及服务费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12,839,667.70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28,983,662.49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5,351,554.07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1,290,166.37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1,731,537.20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4,381,183.08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112,528,660.60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105,029,637.57</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89"/>
      <w:bookmarkEnd w:id="1490"/>
      <w:bookmarkEnd w:id="14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513,073,070.88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447,417,681.12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199,157,448.08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177,820,526.57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研究与开发费用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105,359,378.96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99,665,697.81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60,778,333.67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64,014,859.37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31,366,110.75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34,775,110.88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23,384,091.23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27,404,076.74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27,002,594.38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22,244,032.96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22,313,901.96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28,169,065.55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11,546,408.38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14,021,649.66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9,630,567.72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12,927,576.35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14,156,588.26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13,525,481.54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1,017,768,494.27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941,985,758.55</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93"/>
      <w:bookmarkEnd w:id="1494"/>
      <w:bookmarkEnd w:id="14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2,702,266.46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3,777,432.52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25,828,374.17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24,968,170.36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-3,944,050.93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1,475,320.59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305,248.91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622,479.47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-26,764,909.73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-19,092,937.78</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97"/>
      <w:bookmarkEnd w:id="1498"/>
      <w:bookmarkEnd w:id="15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16,676,450.20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8,249,907.49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47,843.80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三、可供出售金融资产减值损失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9,830,608.41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四、持有至到期投资减值损失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六、投资性房地产减值损失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八、工程物资减值损失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九、在建工程减值损失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十、生产性生物资产减值损失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十一、油气资产减值损失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9,546,182.09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36,101,084.50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8,249,907.49</w:t>
            </w:r>
          </w:p>
        </w:tc>
      </w:tr>
    </w:tbl>
    <w:p>
      <w:pPr>
        <w:widowControl w:val="0"/>
        <w:spacing w:after="319" w:line="1" w:lineRule="exact"/>
      </w:pPr>
    </w:p>
    <w:p>
      <w:pPr>
        <w:pStyle w:val="Style24"/>
        <w:keepNext/>
        <w:keepLines/>
        <w:widowControl w:val="0"/>
        <w:shd w:val="clear" w:color="auto" w:fill="auto"/>
        <w:bidi w:val="0"/>
        <w:spacing w:before="0" w:after="9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01"/>
      <w:bookmarkEnd w:id="1502"/>
      <w:bookmarkEnd w:id="1504"/>
    </w:p>
    <w:p>
      <w:pPr>
        <w:pStyle w:val="Style24"/>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05"/>
      <w:bookmarkEnd w:id="1506"/>
      <w:bookmarkEnd w:id="15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14,659,142.82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6,420,694.29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1,603,772.74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2,745,205.47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1,441,857.51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287,351.97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20,449,978.54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22,884,046.26</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6</w:t>
      </w:r>
      <w:bookmarkEnd w:id="151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09"/>
      <w:bookmarkEnd w:id="1510"/>
      <w:bookmarkEnd w:id="15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261,824.14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261,824.14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672,690.13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13,064,021.49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30,263,206.51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13,064,021.49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64,991,781.70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56,666,985.44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2,386,276.04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2,386,276.04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286,683.17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81,003,411.41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88,363,394.17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15,998,804.84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854"/>
        <w:gridCol w:w="989"/>
        <w:gridCol w:w="994"/>
        <w:gridCol w:w="710"/>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基于北斗的前 装车载信息服务 平台研发与终端 研制项目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国家发展改革委 办公厅财政部办 公厅关于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 卫星及应用产业 发展专项项目实 施方案的复函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2,994,125.57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6,148,783.67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基于北斗的高 精度位置信息数 据服务平台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年海淀区重 大科技成果转化 和产业化专项资 金支持公告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2,544,673.51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1,645,470.20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湖南省</w:t>
            </w:r>
            <w:r>
              <w:rPr>
                <w:color w:val="000000"/>
                <w:spacing w:val="0"/>
                <w:w w:val="100"/>
                <w:position w:val="0"/>
                <w:sz w:val="18"/>
                <w:szCs w:val="18"/>
              </w:rPr>
              <w:t>2016</w:t>
            </w:r>
            <w:r>
              <w:rPr>
                <w:rFonts w:ascii="SimSun" w:eastAsia="SimSun" w:hAnsi="SimSun" w:cs="SimSun"/>
                <w:color w:val="000000"/>
                <w:spacing w:val="0"/>
                <w:w w:val="100"/>
                <w:position w:val="0"/>
                <w:sz w:val="17"/>
                <w:szCs w:val="17"/>
              </w:rPr>
              <w:t>年 互联网产业发展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长沙市财政局高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面向我国华北 地区的分米级向 位增强运行服务 系统研制与应用 示范（</w:t>
            </w:r>
            <w:r>
              <w:rPr>
                <w:color w:val="000000"/>
                <w:spacing w:val="0"/>
                <w:w w:val="100"/>
                <w:position w:val="0"/>
                <w:sz w:val="18"/>
                <w:szCs w:val="18"/>
              </w:rPr>
              <w:t>863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科技部关于国家 高技术研究发展 计划地球观测与 导航技术领域 </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年第一批项 目立项的通知''星 基相位增强系统 关键技术与示范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主题项目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政府扶持资金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杨浦区财政局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收中国四维</w:t>
            </w:r>
            <w:r>
              <w:rPr>
                <w:color w:val="000000"/>
                <w:spacing w:val="0"/>
                <w:w w:val="100"/>
                <w:position w:val="0"/>
                <w:sz w:val="18"/>
                <w:szCs w:val="18"/>
              </w:rPr>
              <w:t>"</w:t>
            </w:r>
            <w:r>
              <w:rPr>
                <w:rFonts w:ascii="SimSun" w:eastAsia="SimSun" w:hAnsi="SimSun" w:cs="SimSun"/>
                <w:color w:val="000000"/>
                <w:spacing w:val="0"/>
                <w:w w:val="100"/>
                <w:position w:val="0"/>
                <w:sz w:val="17"/>
                <w:szCs w:val="17"/>
              </w:rPr>
              <w:t>停 车场动态车位信 息服务技术研究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中国四维测绘技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与示范应用</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确认中关村科 技园区项目补贴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中关村科技园区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财政专利资助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上海市国库收付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基于安全可控 移动智能终端操 作系统的地图及 位置服务应用研 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工信部</w:t>
            </w:r>
            <w:r>
              <w:rPr>
                <w:color w:val="000000"/>
                <w:spacing w:val="0"/>
                <w:w w:val="100"/>
                <w:position w:val="0"/>
                <w:sz w:val="18"/>
                <w:szCs w:val="18"/>
              </w:rPr>
              <w:t>"</w:t>
            </w:r>
            <w:r>
              <w:rPr>
                <w:rFonts w:ascii="SimSun" w:eastAsia="SimSun" w:hAnsi="SimSun" w:cs="SimSun"/>
                <w:color w:val="000000"/>
                <w:spacing w:val="0"/>
                <w:w w:val="100"/>
                <w:position w:val="0"/>
                <w:sz w:val="17"/>
                <w:szCs w:val="17"/>
              </w:rPr>
              <w:t>移动互联 网应用开发部署 系统研发及产业 化</w:t>
            </w:r>
            <w:r>
              <w:rPr>
                <w:color w:val="000000"/>
                <w:spacing w:val="0"/>
                <w:w w:val="100"/>
                <w:position w:val="0"/>
                <w:sz w:val="18"/>
                <w:szCs w:val="18"/>
              </w:rPr>
              <w:t>--</w:t>
            </w:r>
            <w:r>
              <w:rPr>
                <w:rFonts w:ascii="SimSun" w:eastAsia="SimSun" w:hAnsi="SimSun" w:cs="SimSun"/>
                <w:color w:val="000000"/>
                <w:spacing w:val="0"/>
                <w:w w:val="100"/>
                <w:position w:val="0"/>
                <w:sz w:val="17"/>
                <w:szCs w:val="17"/>
              </w:rPr>
              <w:t>基于安全可 控移动智能终端 操作系统的地图 及位置服务应用 研发及产业化''项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383,105.20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1,939,637.28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10.</w:t>
            </w:r>
            <w:r>
              <w:rPr>
                <w:rFonts w:ascii="SimSun" w:eastAsia="SimSun" w:hAnsi="SimSun" w:cs="SimSun"/>
                <w:color w:val="000000"/>
                <w:spacing w:val="0"/>
                <w:w w:val="100"/>
                <w:position w:val="0"/>
                <w:sz w:val="17"/>
                <w:szCs w:val="17"/>
              </w:rPr>
              <w:t>北京市外国专 家与外国人就业 事务中心补贴款</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北京市外国专家 与外国人就业事 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小巨人财政拨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广州开发区财政 国库集中中心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基于互联网迭 加协议的全息位 置地图汇集融合 技术项目</w:t>
            </w:r>
            <w:r>
              <w:rPr>
                <w:color w:val="000000"/>
                <w:spacing w:val="0"/>
                <w:w w:val="100"/>
                <w:position w:val="0"/>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科技部关于国家 </w:t>
            </w:r>
            <w:r>
              <w:rPr>
                <w:color w:val="000000"/>
                <w:spacing w:val="0"/>
                <w:w w:val="100"/>
                <w:position w:val="0"/>
                <w:sz w:val="18"/>
                <w:szCs w:val="18"/>
              </w:rPr>
              <w:t>863</w:t>
            </w:r>
            <w:r>
              <w:rPr>
                <w:rFonts w:ascii="SimSun" w:eastAsia="SimSun" w:hAnsi="SimSun" w:cs="SimSun"/>
                <w:color w:val="000000"/>
                <w:spacing w:val="0"/>
                <w:w w:val="100"/>
                <w:position w:val="0"/>
                <w:sz w:val="17"/>
                <w:szCs w:val="17"/>
              </w:rPr>
              <w:t>计划地球观 测与导航技术领 域导航与位置服 务系统关键技术 及应用示范(二 期)项目</w:t>
            </w:r>
            <w:r>
              <w:rPr>
                <w:color w:val="000000"/>
                <w:spacing w:val="0"/>
                <w:w w:val="100"/>
                <w:position w:val="0"/>
                <w:sz w:val="18"/>
                <w:szCs w:val="18"/>
              </w:rPr>
              <w:t>2013</w:t>
            </w:r>
            <w:r>
              <w:rPr>
                <w:rFonts w:ascii="SimSun" w:eastAsia="SimSun" w:hAnsi="SimSun" w:cs="SimSun"/>
                <w:color w:val="000000"/>
                <w:spacing w:val="0"/>
                <w:w w:val="100"/>
                <w:position w:val="0"/>
                <w:sz w:val="17"/>
                <w:szCs w:val="17"/>
              </w:rPr>
              <w:t>年 课题中的一部分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294,846.64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3,381,920.17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北京市科技技 术委员会</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w:t>
            </w:r>
            <w:r>
              <w:rPr>
                <w:rFonts w:ascii="SimSun" w:eastAsia="SimSun" w:hAnsi="SimSun" w:cs="SimSun"/>
                <w:color w:val="000000"/>
                <w:spacing w:val="0"/>
                <w:w w:val="100"/>
                <w:position w:val="0"/>
                <w:sz w:val="17"/>
                <w:szCs w:val="17"/>
              </w:rPr>
              <w:t>万人计划</w:t>
            </w:r>
            <w:r>
              <w:rPr>
                <w:color w:val="000000"/>
                <w:spacing w:val="0"/>
                <w:w w:val="100"/>
                <w:position w:val="0"/>
                <w:sz w:val="18"/>
                <w:szCs w:val="18"/>
              </w:rPr>
              <w:t>"</w:t>
            </w:r>
            <w:r>
              <w:rPr>
                <w:rFonts w:ascii="SimSun" w:eastAsia="SimSun" w:hAnsi="SimSun" w:cs="SimSun"/>
                <w:color w:val="000000"/>
                <w:spacing w:val="0"/>
                <w:w w:val="100"/>
                <w:position w:val="0"/>
                <w:sz w:val="17"/>
                <w:szCs w:val="17"/>
              </w:rPr>
              <w:t>入选 人才特殊支持经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北京市科技技术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停车导航系统 研究与应用示范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经济和信息化委 员会</w:t>
            </w:r>
            <w:r>
              <w:rPr>
                <w:color w:val="000000"/>
                <w:spacing w:val="0"/>
                <w:w w:val="100"/>
                <w:position w:val="0"/>
                <w:sz w:val="18"/>
                <w:szCs w:val="18"/>
              </w:rPr>
              <w:t>"</w:t>
            </w:r>
            <w:r>
              <w:rPr>
                <w:rFonts w:ascii="SimSun" w:eastAsia="SimSun" w:hAnsi="SimSun" w:cs="SimSun"/>
                <w:color w:val="000000"/>
                <w:spacing w:val="0"/>
                <w:w w:val="100"/>
                <w:position w:val="0"/>
                <w:sz w:val="17"/>
                <w:szCs w:val="17"/>
              </w:rPr>
              <w:t>工业发展资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200,029.40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200,029.40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金拨款项目合同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书</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新及改造等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收北京市海淀 区北部地区开发 建设委员会办公 室固投推进工作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北京市海淀区北 部地区开发建设 委员会办公室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收中国技术交 易所有限公司 </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年度中关村 技术创新能力建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中国技术交易所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17.2015</w:t>
            </w:r>
            <w:r>
              <w:rPr>
                <w:rFonts w:ascii="SimSun" w:eastAsia="SimSun" w:hAnsi="SimSun" w:cs="SimSun"/>
                <w:color w:val="000000"/>
                <w:spacing w:val="0"/>
                <w:w w:val="100"/>
                <w:position w:val="0"/>
                <w:sz w:val="17"/>
                <w:szCs w:val="17"/>
              </w:rPr>
              <w:t>年度长沙 市移动互联网产 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长沙市财政局高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公众出行海量 数据开放服务平 台升级技术改造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北京市经济和信 息化委员会，中关 村科技园区海淀 园管理委员会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基于多维云资 源的综合型交通 大数据中心构建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与上海市科学技 术委员会签订科 研计划合同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164,229.12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100,545.63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高新区知识产 权促进奖金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江苏省高新技术 产业开发区管理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创新基金尾款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中关村科技园区 海淀园管理委员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22 .</w:t>
            </w:r>
            <w:r>
              <w:rPr>
                <w:rFonts w:ascii="SimSun" w:eastAsia="SimSun" w:hAnsi="SimSun" w:cs="SimSun"/>
                <w:color w:val="000000"/>
                <w:spacing w:val="0"/>
                <w:w w:val="100"/>
                <w:position w:val="0"/>
                <w:sz w:val="17"/>
                <w:szCs w:val="17"/>
              </w:rPr>
              <w:t>创新基金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广州开发区财政 国库集中中心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23 .</w:t>
            </w:r>
            <w:r>
              <w:rPr>
                <w:rFonts w:ascii="SimSun" w:eastAsia="SimSun" w:hAnsi="SimSun" w:cs="SimSun"/>
                <w:color w:val="000000"/>
                <w:spacing w:val="0"/>
                <w:w w:val="100"/>
                <w:position w:val="0"/>
                <w:sz w:val="17"/>
                <w:szCs w:val="17"/>
              </w:rPr>
              <w:t>公路地质灾害 多维网络化监测 与预警关键技术 及示范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交通运输部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24 .</w:t>
            </w:r>
            <w:r>
              <w:rPr>
                <w:rFonts w:ascii="SimSun" w:eastAsia="SimSun" w:hAnsi="SimSun" w:cs="SimSun"/>
                <w:color w:val="000000"/>
                <w:spacing w:val="0"/>
                <w:w w:val="100"/>
                <w:position w:val="0"/>
                <w:sz w:val="17"/>
                <w:szCs w:val="17"/>
              </w:rPr>
              <w:t>中关村科技园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中关村科技园区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区海淀园管理委 员会</w:t>
            </w:r>
            <w:r>
              <w:rPr>
                <w:color w:val="000000"/>
                <w:spacing w:val="0"/>
                <w:w w:val="100"/>
                <w:position w:val="0"/>
                <w:sz w:val="18"/>
                <w:szCs w:val="18"/>
              </w:rPr>
              <w:t>2016</w:t>
            </w:r>
            <w:r>
              <w:rPr>
                <w:rFonts w:ascii="SimSun" w:eastAsia="SimSun" w:hAnsi="SimSun" w:cs="SimSun"/>
                <w:color w:val="000000"/>
                <w:spacing w:val="0"/>
                <w:w w:val="100"/>
                <w:position w:val="0"/>
                <w:sz w:val="17"/>
                <w:szCs w:val="17"/>
              </w:rPr>
              <w:t>年重点 培育企业专项奖 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海淀园管理委员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发、技术更 新及改造等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25 .</w:t>
            </w:r>
            <w:r>
              <w:rPr>
                <w:rFonts w:ascii="SimSun" w:eastAsia="SimSun" w:hAnsi="SimSun" w:cs="SimSun"/>
                <w:color w:val="000000"/>
                <w:spacing w:val="0"/>
                <w:w w:val="100"/>
                <w:position w:val="0"/>
                <w:sz w:val="17"/>
                <w:szCs w:val="17"/>
              </w:rPr>
              <w:t>高新培育入库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广州开发区财政 国库集中中心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26 .</w:t>
            </w:r>
            <w:r>
              <w:rPr>
                <w:rFonts w:ascii="SimSun" w:eastAsia="SimSun" w:hAnsi="SimSun" w:cs="SimSun"/>
                <w:color w:val="000000"/>
                <w:spacing w:val="0"/>
                <w:w w:val="100"/>
                <w:position w:val="0"/>
                <w:sz w:val="17"/>
                <w:szCs w:val="17"/>
              </w:rPr>
              <w:t>长沙市</w:t>
            </w:r>
            <w:r>
              <w:rPr>
                <w:color w:val="000000"/>
                <w:spacing w:val="0"/>
                <w:w w:val="100"/>
                <w:position w:val="0"/>
                <w:sz w:val="18"/>
                <w:szCs w:val="18"/>
              </w:rPr>
              <w:t>2016</w:t>
            </w:r>
            <w:r>
              <w:rPr>
                <w:rFonts w:ascii="SimSun" w:eastAsia="SimSun" w:hAnsi="SimSun" w:cs="SimSun"/>
                <w:color w:val="000000"/>
                <w:spacing w:val="0"/>
                <w:w w:val="100"/>
                <w:position w:val="0"/>
                <w:sz w:val="17"/>
                <w:szCs w:val="17"/>
              </w:rPr>
              <w:t>年 市级文化产业扶 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长沙市国库集中 支付核算中心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 xml:space="preserve">高精度电子地 图数据采集与 </w:t>
            </w:r>
            <w:r>
              <w:rPr>
                <w:color w:val="000000"/>
                <w:spacing w:val="0"/>
                <w:w w:val="100"/>
                <w:position w:val="0"/>
                <w:sz w:val="18"/>
                <w:szCs w:val="18"/>
              </w:rPr>
              <w:t xml:space="preserve">GNSS/INS </w:t>
            </w:r>
            <w:r>
              <w:rPr>
                <w:rFonts w:ascii="SimSun" w:eastAsia="SimSun" w:hAnsi="SimSun" w:cs="SimSun"/>
                <w:color w:val="000000"/>
                <w:spacing w:val="0"/>
                <w:w w:val="100"/>
                <w:position w:val="0"/>
                <w:sz w:val="17"/>
                <w:szCs w:val="17"/>
              </w:rPr>
              <w:t>深耦 合车载终端验证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北京市科学技术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56,599.40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83,890.60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28 .</w:t>
            </w:r>
            <w:r>
              <w:rPr>
                <w:rFonts w:ascii="SimSun" w:eastAsia="SimSun" w:hAnsi="SimSun" w:cs="SimSun"/>
                <w:color w:val="000000"/>
                <w:spacing w:val="0"/>
                <w:w w:val="100"/>
                <w:position w:val="0"/>
                <w:sz w:val="17"/>
                <w:szCs w:val="17"/>
              </w:rPr>
              <w:t>国家知识产权 局北京代办处专 利补贴款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国家知识产权局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54,564.00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三维市街图数 据采集设备与处 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新一代信息技术 重大项目培育及 科技成果转化''项 目下的</w:t>
            </w:r>
            <w:r>
              <w:rPr>
                <w:color w:val="000000"/>
                <w:spacing w:val="0"/>
                <w:w w:val="100"/>
                <w:position w:val="0"/>
                <w:sz w:val="18"/>
                <w:szCs w:val="18"/>
              </w:rPr>
              <w:t>"</w:t>
            </w:r>
            <w:r>
              <w:rPr>
                <w:rFonts w:ascii="SimSun" w:eastAsia="SimSun" w:hAnsi="SimSun" w:cs="SimSun"/>
                <w:color w:val="000000"/>
                <w:spacing w:val="0"/>
                <w:w w:val="100"/>
                <w:position w:val="0"/>
                <w:sz w:val="17"/>
                <w:szCs w:val="17"/>
              </w:rPr>
              <w:t>三维市街 图数据采集设备 与处理系统研发</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课题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政府对专精特 新软件公司发放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上海市科技委员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31.2015</w:t>
            </w:r>
            <w:r>
              <w:rPr>
                <w:rFonts w:ascii="SimSun" w:eastAsia="SimSun" w:hAnsi="SimSun" w:cs="SimSun"/>
                <w:color w:val="000000"/>
                <w:spacing w:val="0"/>
                <w:w w:val="100"/>
                <w:position w:val="0"/>
                <w:sz w:val="17"/>
                <w:szCs w:val="17"/>
              </w:rPr>
              <w:t>年武汉创 业项目大赛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市经信委创业促 进处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32.</w:t>
            </w:r>
            <w:r>
              <w:rPr>
                <w:rFonts w:ascii="SimSun" w:eastAsia="SimSun" w:hAnsi="SimSun" w:cs="SimSun"/>
                <w:color w:val="000000"/>
                <w:spacing w:val="0"/>
                <w:w w:val="100"/>
                <w:position w:val="0"/>
                <w:sz w:val="17"/>
                <w:szCs w:val="17"/>
              </w:rPr>
              <w:t>国家知识产权 局专利局北京代 办处专利资助资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国家知识产权局 专利局北京代办 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33.</w:t>
            </w:r>
            <w:r>
              <w:rPr>
                <w:rFonts w:ascii="SimSun" w:eastAsia="SimSun" w:hAnsi="SimSun" w:cs="SimSun"/>
                <w:color w:val="000000"/>
                <w:spacing w:val="0"/>
                <w:w w:val="100"/>
                <w:position w:val="0"/>
                <w:sz w:val="17"/>
                <w:szCs w:val="17"/>
              </w:rPr>
              <w:t>收北京市商委 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北京市商务委员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社保局对公司 安排残疾人就业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上海市社保局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贯标补贴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信用管理贯标补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36.2016</w:t>
            </w:r>
            <w:r>
              <w:rPr>
                <w:rFonts w:ascii="SimSun" w:eastAsia="SimSun" w:hAnsi="SimSun" w:cs="SimSun"/>
                <w:color w:val="000000"/>
                <w:spacing w:val="0"/>
                <w:w w:val="100"/>
                <w:position w:val="0"/>
                <w:sz w:val="17"/>
                <w:szCs w:val="17"/>
              </w:rPr>
              <w:t>年著作权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长沙市知识产权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37.</w:t>
            </w:r>
            <w:r>
              <w:rPr>
                <w:rFonts w:ascii="SimSun" w:eastAsia="SimSun" w:hAnsi="SimSun" w:cs="SimSun"/>
                <w:color w:val="000000"/>
                <w:spacing w:val="0"/>
                <w:w w:val="100"/>
                <w:position w:val="0"/>
                <w:sz w:val="17"/>
                <w:szCs w:val="17"/>
              </w:rPr>
              <w:t>财政专利资助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上海市国库收付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38.</w:t>
            </w:r>
            <w:r>
              <w:rPr>
                <w:rFonts w:ascii="SimSun" w:eastAsia="SimSun" w:hAnsi="SimSun" w:cs="SimSun"/>
                <w:color w:val="000000"/>
                <w:spacing w:val="0"/>
                <w:w w:val="100"/>
                <w:position w:val="0"/>
                <w:sz w:val="17"/>
                <w:szCs w:val="17"/>
              </w:rPr>
              <w:t>基于北斗的公 共物流云位置综 合服务平台研发 应用示范系统建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内蒙古高科技发 展委员会、内蒙古 自治区财政厅，发 改办高技（</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2083</w:t>
            </w:r>
            <w:r>
              <w:rPr>
                <w:rFonts w:ascii="SimSun" w:eastAsia="SimSun" w:hAnsi="SimSun" w:cs="SimSun"/>
                <w:color w:val="000000"/>
                <w:spacing w:val="0"/>
                <w:w w:val="100"/>
                <w:position w:val="0"/>
                <w:sz w:val="17"/>
                <w:szCs w:val="17"/>
              </w:rPr>
              <w:t xml:space="preserve">号、内财工 </w:t>
            </w:r>
            <w:r>
              <w:rPr>
                <w:color w:val="000000"/>
                <w:spacing w:val="0"/>
                <w:w w:val="100"/>
                <w:position w:val="0"/>
                <w:sz w:val="18"/>
                <w:szCs w:val="18"/>
              </w:rPr>
              <w:t xml:space="preserve">[2013]1915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8,265,442.20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39.</w:t>
            </w:r>
            <w:r>
              <w:rPr>
                <w:rFonts w:ascii="SimSun" w:eastAsia="SimSun" w:hAnsi="SimSun" w:cs="SimSun"/>
                <w:color w:val="000000"/>
                <w:spacing w:val="0"/>
                <w:w w:val="100"/>
                <w:position w:val="0"/>
                <w:sz w:val="17"/>
                <w:szCs w:val="17"/>
              </w:rPr>
              <w:t>基于北斗高精 度导航地图与实 时环境感知的主 要安全技术研发 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中国航天科技集 团公司关于下达 航天科技创新研 发项目</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 计划的通知（天科 研</w:t>
            </w:r>
            <w:r>
              <w:rPr>
                <w:color w:val="000000"/>
                <w:spacing w:val="0"/>
                <w:w w:val="100"/>
                <w:position w:val="0"/>
                <w:sz w:val="18"/>
                <w:szCs w:val="18"/>
              </w:rPr>
              <w:t xml:space="preserve">[2013]1047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40.2015</w:t>
            </w:r>
            <w:r>
              <w:rPr>
                <w:rFonts w:ascii="SimSun" w:eastAsia="SimSun" w:hAnsi="SimSun" w:cs="SimSun"/>
                <w:color w:val="000000"/>
                <w:spacing w:val="0"/>
                <w:w w:val="100"/>
                <w:position w:val="0"/>
                <w:sz w:val="17"/>
                <w:szCs w:val="17"/>
              </w:rPr>
              <w:t>年科技型 中小企业资金专 项</w:t>
            </w:r>
            <w:r>
              <w:rPr>
                <w:color w:val="000000"/>
                <w:spacing w:val="0"/>
                <w:w w:val="100"/>
                <w:position w:val="0"/>
              </w:rPr>
              <w:t>"</w:t>
            </w:r>
            <w:r>
              <w:rPr>
                <w:rFonts w:ascii="SimSun" w:eastAsia="SimSun" w:hAnsi="SimSun" w:cs="SimSun"/>
                <w:color w:val="000000"/>
                <w:spacing w:val="0"/>
                <w:w w:val="100"/>
                <w:position w:val="0"/>
                <w:sz w:val="17"/>
                <w:szCs w:val="17"/>
              </w:rPr>
              <w:t>三维全景道路 交通安全评估系 统</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广州开发区财政 国库集中支付中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41.</w:t>
            </w:r>
            <w:r>
              <w:rPr>
                <w:rFonts w:ascii="SimSun" w:eastAsia="SimSun" w:hAnsi="SimSun" w:cs="SimSun"/>
                <w:color w:val="000000"/>
                <w:spacing w:val="0"/>
                <w:w w:val="100"/>
                <w:position w:val="0"/>
                <w:sz w:val="17"/>
                <w:szCs w:val="17"/>
              </w:rPr>
              <w:t>工业和信息产 业支持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长沙市财政局高 新区分局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42 .</w:t>
            </w:r>
            <w:r>
              <w:rPr>
                <w:rFonts w:ascii="SimSun" w:eastAsia="SimSun" w:hAnsi="SimSun" w:cs="SimSun"/>
                <w:color w:val="000000"/>
                <w:spacing w:val="0"/>
                <w:w w:val="100"/>
                <w:position w:val="0"/>
                <w:sz w:val="17"/>
                <w:szCs w:val="17"/>
              </w:rPr>
              <w:t>政府专项引导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江苏省经济和信 息化委员会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43 .</w:t>
            </w:r>
            <w:r>
              <w:rPr>
                <w:rFonts w:ascii="SimSun" w:eastAsia="SimSun" w:hAnsi="SimSun" w:cs="SimSun"/>
                <w:color w:val="000000"/>
                <w:spacing w:val="0"/>
                <w:w w:val="100"/>
                <w:position w:val="0"/>
                <w:sz w:val="17"/>
                <w:szCs w:val="17"/>
              </w:rPr>
              <w:t xml:space="preserve">北京市标准化 交流服务中心 </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年度中关村 技术标准资助资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北京市标准化交 流服务中心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44 .</w:t>
            </w:r>
            <w:r>
              <w:rPr>
                <w:rFonts w:ascii="SimSun" w:eastAsia="SimSun" w:hAnsi="SimSun" w:cs="SimSun"/>
                <w:color w:val="000000"/>
                <w:spacing w:val="0"/>
                <w:w w:val="100"/>
                <w:position w:val="0"/>
                <w:sz w:val="17"/>
                <w:szCs w:val="17"/>
              </w:rPr>
              <w:t>北京市经济和 信息化委员会补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北京市经济和信 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45 .</w:t>
            </w:r>
            <w:r>
              <w:rPr>
                <w:rFonts w:ascii="SimSun" w:eastAsia="SimSun" w:hAnsi="SimSun" w:cs="SimSun"/>
                <w:color w:val="000000"/>
                <w:spacing w:val="0"/>
                <w:w w:val="100"/>
                <w:position w:val="0"/>
                <w:sz w:val="17"/>
                <w:szCs w:val="17"/>
              </w:rPr>
              <w:t>中关村科技园 区海淀园管理委 员会</w:t>
            </w:r>
            <w:r>
              <w:rPr>
                <w:color w:val="000000"/>
                <w:spacing w:val="0"/>
                <w:w w:val="100"/>
                <w:position w:val="0"/>
                <w:sz w:val="18"/>
                <w:szCs w:val="18"/>
              </w:rPr>
              <w:t>2015</w:t>
            </w:r>
            <w:r>
              <w:rPr>
                <w:rFonts w:ascii="SimSun" w:eastAsia="SimSun" w:hAnsi="SimSun" w:cs="SimSun"/>
                <w:color w:val="000000"/>
                <w:spacing w:val="0"/>
                <w:w w:val="100"/>
                <w:position w:val="0"/>
                <w:sz w:val="17"/>
                <w:szCs w:val="17"/>
              </w:rPr>
              <w:t>年重点 培育企业专项奖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 海淀园管理委员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46 .</w:t>
            </w:r>
            <w:r>
              <w:rPr>
                <w:rFonts w:ascii="SimSun" w:eastAsia="SimSun" w:hAnsi="SimSun" w:cs="SimSun"/>
                <w:color w:val="000000"/>
                <w:spacing w:val="0"/>
                <w:w w:val="100"/>
                <w:position w:val="0"/>
                <w:sz w:val="17"/>
                <w:szCs w:val="17"/>
              </w:rPr>
              <w:t>科委补贴专项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北京市科技技术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47.</w:t>
            </w:r>
            <w:r>
              <w:rPr>
                <w:rFonts w:ascii="SimSun" w:eastAsia="SimSun" w:hAnsi="SimSun" w:cs="SimSun"/>
                <w:color w:val="000000"/>
                <w:spacing w:val="0"/>
                <w:w w:val="100"/>
                <w:position w:val="0"/>
                <w:sz w:val="17"/>
                <w:szCs w:val="17"/>
              </w:rPr>
              <w:t>北京市科学技 术委员会</w:t>
            </w:r>
            <w:r>
              <w:rPr>
                <w:color w:val="000000"/>
                <w:spacing w:val="0"/>
                <w:w w:val="100"/>
                <w:position w:val="0"/>
                <w:sz w:val="18"/>
                <w:szCs w:val="18"/>
              </w:rPr>
              <w:t>2015</w:t>
            </w:r>
            <w:r>
              <w:rPr>
                <w:rFonts w:ascii="SimSun" w:eastAsia="SimSun" w:hAnsi="SimSun" w:cs="SimSun"/>
                <w:color w:val="000000"/>
                <w:spacing w:val="0"/>
                <w:w w:val="100"/>
                <w:position w:val="0"/>
                <w:sz w:val="17"/>
                <w:szCs w:val="17"/>
              </w:rPr>
              <w:t>年 科技服务业后补 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北京市科学技术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48 .</w:t>
            </w:r>
            <w:r>
              <w:rPr>
                <w:rFonts w:ascii="SimSun" w:eastAsia="SimSun" w:hAnsi="SimSun" w:cs="SimSun"/>
                <w:color w:val="000000"/>
                <w:spacing w:val="0"/>
                <w:w w:val="100"/>
                <w:position w:val="0"/>
                <w:sz w:val="17"/>
                <w:szCs w:val="17"/>
              </w:rPr>
              <w:t>北京市科学技 术委员会</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w:t>
            </w:r>
            <w:r>
              <w:rPr>
                <w:rFonts w:ascii="SimSun" w:eastAsia="SimSun" w:hAnsi="SimSun" w:cs="SimSun"/>
                <w:color w:val="000000"/>
                <w:spacing w:val="0"/>
                <w:w w:val="100"/>
                <w:position w:val="0"/>
                <w:sz w:val="17"/>
                <w:szCs w:val="17"/>
              </w:rPr>
              <w:t>万人计划''支持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北京市科学技术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49 .</w:t>
            </w:r>
            <w:r>
              <w:rPr>
                <w:rFonts w:ascii="SimSun" w:eastAsia="SimSun" w:hAnsi="SimSun" w:cs="SimSun"/>
                <w:color w:val="000000"/>
                <w:spacing w:val="0"/>
                <w:w w:val="100"/>
                <w:position w:val="0"/>
                <w:sz w:val="17"/>
                <w:szCs w:val="17"/>
              </w:rPr>
              <w:t>政府扶持资金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上海市杨浦区政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科技型中小企 业技术创新基金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长沙市财政局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51.</w:t>
            </w:r>
            <w:r>
              <w:rPr>
                <w:rFonts w:ascii="SimSun" w:eastAsia="SimSun" w:hAnsi="SimSun" w:cs="SimSun"/>
                <w:color w:val="000000"/>
                <w:spacing w:val="0"/>
                <w:w w:val="100"/>
                <w:position w:val="0"/>
                <w:sz w:val="17"/>
                <w:szCs w:val="17"/>
              </w:rPr>
              <w:t>基于分区网络 技术的动态导航 服务软件与应用 的科研计划项目 的补助资金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上海市科学技术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209,421.00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52.</w:t>
            </w:r>
            <w:r>
              <w:rPr>
                <w:rFonts w:ascii="SimSun" w:eastAsia="SimSun" w:hAnsi="SimSun" w:cs="SimSun"/>
                <w:color w:val="000000"/>
                <w:spacing w:val="0"/>
                <w:w w:val="100"/>
                <w:position w:val="0"/>
                <w:sz w:val="17"/>
                <w:szCs w:val="17"/>
              </w:rPr>
              <w:t>中关村知识产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中关村知识产权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发、技术更 新及改造等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53.</w:t>
            </w:r>
            <w:r>
              <w:rPr>
                <w:rFonts w:ascii="SimSun" w:eastAsia="SimSun" w:hAnsi="SimSun" w:cs="SimSun"/>
                <w:color w:val="000000"/>
                <w:spacing w:val="0"/>
                <w:w w:val="100"/>
                <w:position w:val="0"/>
                <w:sz w:val="17"/>
                <w:szCs w:val="17"/>
              </w:rPr>
              <w:t>高新技术奖励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江汉财政局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54.</w:t>
            </w:r>
            <w:r>
              <w:rPr>
                <w:rFonts w:ascii="SimSun" w:eastAsia="SimSun" w:hAnsi="SimSun" w:cs="SimSun"/>
                <w:color w:val="000000"/>
                <w:spacing w:val="0"/>
                <w:w w:val="100"/>
                <w:position w:val="0"/>
                <w:sz w:val="17"/>
                <w:szCs w:val="17"/>
              </w:rPr>
              <w:t>首都知识产权 服务协会</w:t>
            </w:r>
            <w:r>
              <w:rPr>
                <w:color w:val="000000"/>
                <w:spacing w:val="0"/>
                <w:w w:val="100"/>
                <w:position w:val="0"/>
                <w:sz w:val="18"/>
                <w:szCs w:val="18"/>
              </w:rPr>
              <w:t>15</w:t>
            </w:r>
            <w:r>
              <w:rPr>
                <w:rFonts w:ascii="SimSun" w:eastAsia="SimSun" w:hAnsi="SimSun" w:cs="SimSun"/>
                <w:color w:val="000000"/>
                <w:spacing w:val="0"/>
                <w:w w:val="100"/>
                <w:position w:val="0"/>
                <w:sz w:val="17"/>
                <w:szCs w:val="17"/>
              </w:rPr>
              <w:t>年技 术创新能力建设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首都知识产权服 务协会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55.</w:t>
            </w:r>
            <w:r>
              <w:rPr>
                <w:rFonts w:ascii="SimSun" w:eastAsia="SimSun" w:hAnsi="SimSun" w:cs="SimSun"/>
                <w:color w:val="000000"/>
                <w:spacing w:val="0"/>
                <w:w w:val="100"/>
                <w:position w:val="0"/>
                <w:sz w:val="17"/>
                <w:szCs w:val="17"/>
              </w:rPr>
              <w:t>北斗车载多用 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与中关村科技园 区海淀园管理委 员会签订</w:t>
            </w:r>
            <w:r>
              <w:rPr>
                <w:color w:val="000000"/>
                <w:spacing w:val="0"/>
                <w:w w:val="100"/>
                <w:position w:val="0"/>
                <w:sz w:val="18"/>
                <w:szCs w:val="18"/>
              </w:rPr>
              <w:t>2013</w:t>
            </w:r>
            <w:r>
              <w:rPr>
                <w:rFonts w:ascii="SimSun" w:eastAsia="SimSun" w:hAnsi="SimSun" w:cs="SimSun"/>
                <w:color w:val="000000"/>
                <w:spacing w:val="0"/>
                <w:w w:val="100"/>
                <w:position w:val="0"/>
                <w:sz w:val="17"/>
                <w:szCs w:val="17"/>
              </w:rPr>
              <w:t>年 海淀区重大联合 攻关项目研发资 助申请报告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89,897.51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56.</w:t>
            </w:r>
            <w:r>
              <w:rPr>
                <w:rFonts w:ascii="SimSun" w:eastAsia="SimSun" w:hAnsi="SimSun" w:cs="SimSun"/>
                <w:color w:val="000000"/>
                <w:spacing w:val="0"/>
                <w:w w:val="100"/>
                <w:position w:val="0"/>
                <w:sz w:val="17"/>
                <w:szCs w:val="17"/>
              </w:rPr>
              <w:t>中关村企业信 用促进会补贴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中关村企业信用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57.</w:t>
            </w:r>
            <w:r>
              <w:rPr>
                <w:rFonts w:ascii="SimSun" w:eastAsia="SimSun" w:hAnsi="SimSun" w:cs="SimSun"/>
                <w:color w:val="000000"/>
                <w:spacing w:val="0"/>
                <w:w w:val="100"/>
                <w:position w:val="0"/>
                <w:sz w:val="17"/>
                <w:szCs w:val="17"/>
              </w:rPr>
              <w:t>高新企业补贴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58.</w:t>
            </w:r>
            <w:r>
              <w:rPr>
                <w:rFonts w:ascii="SimSun" w:eastAsia="SimSun" w:hAnsi="SimSun" w:cs="SimSun"/>
                <w:color w:val="000000"/>
                <w:spacing w:val="0"/>
                <w:w w:val="100"/>
                <w:position w:val="0"/>
                <w:sz w:val="17"/>
                <w:szCs w:val="17"/>
              </w:rPr>
              <w:t>中关村知识产 权促进局创新能 力资金补助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中关村知识产权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促进局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59.</w:t>
            </w:r>
            <w:r>
              <w:rPr>
                <w:rFonts w:ascii="SimSun" w:eastAsia="SimSun" w:hAnsi="SimSun" w:cs="SimSun"/>
                <w:color w:val="000000"/>
                <w:spacing w:val="0"/>
                <w:w w:val="100"/>
                <w:position w:val="0"/>
                <w:sz w:val="17"/>
                <w:szCs w:val="17"/>
              </w:rPr>
              <w:t>首都知识产权 服务业协会</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年中关村技术创 新能力建设专项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首都知识产权服 务业协会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60.</w:t>
            </w:r>
            <w:r>
              <w:rPr>
                <w:rFonts w:ascii="SimSun" w:eastAsia="SimSun" w:hAnsi="SimSun" w:cs="SimSun"/>
                <w:color w:val="000000"/>
                <w:spacing w:val="0"/>
                <w:w w:val="100"/>
                <w:position w:val="0"/>
                <w:sz w:val="17"/>
                <w:szCs w:val="17"/>
              </w:rPr>
              <w:t>专利奖励资助 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江苏省高新技术 产业开发区管理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61.</w:t>
            </w:r>
            <w:r>
              <w:rPr>
                <w:rFonts w:ascii="SimSun" w:eastAsia="SimSun" w:hAnsi="SimSun" w:cs="SimSun"/>
                <w:color w:val="000000"/>
                <w:spacing w:val="0"/>
                <w:w w:val="100"/>
                <w:position w:val="0"/>
                <w:sz w:val="17"/>
                <w:szCs w:val="17"/>
              </w:rPr>
              <w:t>微小企业创业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东营市财政局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426"/>
        <w:gridCol w:w="1416"/>
        <w:gridCol w:w="854"/>
        <w:gridCol w:w="989"/>
        <w:gridCol w:w="994"/>
        <w:gridCol w:w="710"/>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62</w:t>
            </w:r>
            <w:r>
              <w:rPr>
                <w:rFonts w:ascii="SimSun" w:eastAsia="SimSun" w:hAnsi="SimSun" w:cs="SimSun"/>
                <w:color w:val="000000"/>
                <w:spacing w:val="0"/>
                <w:w w:val="100"/>
                <w:position w:val="0"/>
                <w:sz w:val="17"/>
                <w:szCs w:val="17"/>
              </w:rPr>
              <w:t>知识产权补贴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知识产权局补贴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63.</w:t>
            </w:r>
            <w:r>
              <w:rPr>
                <w:rFonts w:ascii="SimSun" w:eastAsia="SimSun" w:hAnsi="SimSun" w:cs="SimSun"/>
                <w:color w:val="000000"/>
                <w:spacing w:val="0"/>
                <w:w w:val="100"/>
                <w:position w:val="0"/>
                <w:sz w:val="17"/>
                <w:szCs w:val="17"/>
              </w:rPr>
              <w:t>中关村科技园 信用报告费用补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中关村科技园区 海淀园管理委员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64.</w:t>
            </w:r>
            <w:r>
              <w:rPr>
                <w:rFonts w:ascii="SimSun" w:eastAsia="SimSun" w:hAnsi="SimSun" w:cs="SimSun"/>
                <w:color w:val="000000"/>
                <w:spacing w:val="0"/>
                <w:w w:val="100"/>
                <w:position w:val="0"/>
                <w:sz w:val="17"/>
                <w:szCs w:val="17"/>
              </w:rPr>
              <w:t>信用报告费用 补贴专项资金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海淀园管理委员 会</w:t>
            </w:r>
            <w:r>
              <w:rPr>
                <w:color w:val="000000"/>
                <w:spacing w:val="0"/>
                <w:w w:val="100"/>
                <w:position w:val="0"/>
              </w:rPr>
              <w:t>"</w:t>
            </w:r>
            <w:r>
              <w:rPr>
                <w:rFonts w:ascii="SimSun" w:eastAsia="SimSun" w:hAnsi="SimSun" w:cs="SimSun"/>
                <w:color w:val="000000"/>
                <w:spacing w:val="0"/>
                <w:w w:val="100"/>
                <w:position w:val="0"/>
                <w:sz w:val="17"/>
                <w:szCs w:val="17"/>
              </w:rPr>
              <w:t>海淀区优化创 新生态环境支持 办法</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65.</w:t>
            </w:r>
            <w:r>
              <w:rPr>
                <w:rFonts w:ascii="SimSun" w:eastAsia="SimSun" w:hAnsi="SimSun" w:cs="SimSun"/>
                <w:color w:val="000000"/>
                <w:spacing w:val="0"/>
                <w:w w:val="100"/>
                <w:position w:val="0"/>
                <w:sz w:val="17"/>
                <w:szCs w:val="17"/>
              </w:rPr>
              <w:t>动态对等结构 的开放式导航与 定位电子地图服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科技部关于国家 </w:t>
            </w:r>
            <w:r>
              <w:rPr>
                <w:color w:val="000000"/>
                <w:spacing w:val="0"/>
                <w:w w:val="100"/>
                <w:position w:val="0"/>
                <w:sz w:val="18"/>
                <w:szCs w:val="18"/>
              </w:rPr>
              <w:t>863</w:t>
            </w:r>
            <w:r>
              <w:rPr>
                <w:rFonts w:ascii="SimSun" w:eastAsia="SimSun" w:hAnsi="SimSun" w:cs="SimSun"/>
                <w:color w:val="000000"/>
                <w:spacing w:val="0"/>
                <w:w w:val="100"/>
                <w:position w:val="0"/>
                <w:sz w:val="17"/>
                <w:szCs w:val="17"/>
              </w:rPr>
              <w:t>计划</w:t>
            </w:r>
            <w:r>
              <w:rPr>
                <w:color w:val="000000"/>
                <w:spacing w:val="0"/>
                <w:w w:val="100"/>
                <w:position w:val="0"/>
                <w:sz w:val="18"/>
                <w:szCs w:val="18"/>
              </w:rPr>
              <w:t>"</w:t>
            </w:r>
            <w:r>
              <w:rPr>
                <w:rFonts w:ascii="SimSun" w:eastAsia="SimSun" w:hAnsi="SimSun" w:cs="SimSun"/>
                <w:color w:val="000000"/>
                <w:spacing w:val="0"/>
                <w:w w:val="100"/>
                <w:position w:val="0"/>
                <w:sz w:val="17"/>
                <w:szCs w:val="17"/>
              </w:rPr>
              <w:t>高精度 无缝导航定位技 术项目</w:t>
            </w:r>
            <w:r>
              <w:rPr>
                <w:color w:val="000000"/>
                <w:spacing w:val="0"/>
                <w:w w:val="100"/>
                <w:position w:val="0"/>
                <w:sz w:val="18"/>
                <w:szCs w:val="18"/>
              </w:rPr>
              <w:t>"</w:t>
            </w:r>
            <w:r>
              <w:rPr>
                <w:rFonts w:ascii="SimSun" w:eastAsia="SimSun" w:hAnsi="SimSun" w:cs="SimSun"/>
                <w:color w:val="000000"/>
                <w:spacing w:val="0"/>
                <w:w w:val="100"/>
                <w:position w:val="0"/>
                <w:sz w:val="17"/>
                <w:szCs w:val="17"/>
              </w:rPr>
              <w:t>课题项目 的开发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66.</w:t>
            </w:r>
            <w:r>
              <w:rPr>
                <w:rFonts w:ascii="SimSun" w:eastAsia="SimSun" w:hAnsi="SimSun" w:cs="SimSun"/>
                <w:color w:val="000000"/>
                <w:spacing w:val="0"/>
                <w:w w:val="100"/>
                <w:position w:val="0"/>
                <w:sz w:val="17"/>
                <w:szCs w:val="17"/>
              </w:rPr>
              <w:t>导航电子地图 增量更新平台系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与北京软件与信 息服务业促进中 心、北京高技术创 业服务中心共同 签订《北京市高成 长企业自主创新 科技专项协议书》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67.</w:t>
            </w:r>
            <w:r>
              <w:rPr>
                <w:rFonts w:ascii="SimSun" w:eastAsia="SimSun" w:hAnsi="SimSun" w:cs="SimSun"/>
                <w:color w:val="000000"/>
                <w:spacing w:val="0"/>
                <w:w w:val="100"/>
                <w:position w:val="0"/>
                <w:sz w:val="17"/>
                <w:szCs w:val="17"/>
              </w:rPr>
              <w:t>国家知识产权 局专利局北京代 办处专利资助金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国家知识产权局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新及改造等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13,064,021.4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30,263,206.5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7</w:t>
      </w:r>
      <w:bookmarkEnd w:id="151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13"/>
      <w:bookmarkEnd w:id="1514"/>
      <w:bookmarkEnd w:id="15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702,653.85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11,312,183.76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702,653.85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702,653.85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8,437,818.73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702,653.85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无形资产处置损失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2,874,365.03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1,690,917.31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1,690,856.37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218,762.82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2,812,804.89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13,105,758.81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2,812,743.95</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7</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17"/>
      <w:bookmarkEnd w:id="1518"/>
      <w:bookmarkEnd w:id="1520"/>
    </w:p>
    <w:p>
      <w:pPr>
        <w:pStyle w:val="Style24"/>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7"/>
      <w:bookmarkEnd w:id="1518"/>
      <w:bookmarkEnd w:id="15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49,693,501.43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55,186,546.51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-2,346,485.84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-2,400,807.03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47,347,015.59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52,785,739.48</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2"/>
      <w:bookmarkEnd w:id="1523"/>
      <w:bookmarkEnd w:id="15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163,605,920.39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24,540,888.06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-674,923.94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-10,251,003.67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-14,744,304.56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14,658,572.50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7,700,786.58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10,081,409.66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境外所得可抵免税额的影响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16,035,590.96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47,347,015.59</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25"/>
      <w:bookmarkEnd w:id="1526"/>
      <w:bookmarkEnd w:id="1528"/>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24"/>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7</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29"/>
      <w:bookmarkEnd w:id="1530"/>
      <w:bookmarkEnd w:id="1532"/>
    </w:p>
    <w:p>
      <w:pPr>
        <w:pStyle w:val="Style24"/>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9"/>
      <w:bookmarkEnd w:id="1530"/>
      <w:bookmarkEnd w:id="15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20,969,441.30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11,623,974.08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保证金、往来款、备用金等收回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19,921,921.02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38,667,130.33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11,669,349.77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15,446,860.00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代收代交限制性股票个税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11,232,201.66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1,265,068.72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4,366,619.02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65,057,982.47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70,104,583.43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4"/>
      <w:bookmarkEnd w:id="1535"/>
      <w:bookmarkEnd w:id="15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保证金、备用金、往来款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67,820,986.36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72,463,064.58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76,194,994.39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65,251,689.54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数据费及技术咨询服务费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79,249,271.15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101,212,776.40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差旅交通车辆费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36,821,533.46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41,476,953.24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展会、会议及招待费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24,197,899.31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29,947,177.10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18,063,107.95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16,733,434.28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13,164,079.95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21,784,731.61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代收代交限制性股票个税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11,158,554.42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网络、通讯及网站维护费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10,723,735.86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12,243,784.54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12,861,596.56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9,036,869.82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350,255,759.41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370,150,481.11</w:t>
            </w:r>
          </w:p>
        </w:tc>
      </w:tr>
    </w:tbl>
    <w:p>
      <w:pPr>
        <w:widowControl w:val="0"/>
        <w:spacing w:after="319" w:line="1" w:lineRule="exact"/>
      </w:pPr>
    </w:p>
    <w:p>
      <w:pPr>
        <w:pStyle w:val="Style24"/>
        <w:keepNext/>
        <w:keepLines/>
        <w:widowControl w:val="0"/>
        <w:numPr>
          <w:ilvl w:val="0"/>
          <w:numId w:val="37"/>
        </w:numPr>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收到的其他与投资活动有关的现金</w:t>
      </w:r>
      <w:bookmarkEnd w:id="1537"/>
      <w:bookmarkEnd w:id="1538"/>
      <w:bookmarkEnd w:id="15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156,425,427.98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140,753,246.26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8,422,809.74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13,769,767.55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164,848,237.72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154,523,013.81</w:t>
            </w:r>
          </w:p>
        </w:tc>
      </w:tr>
    </w:tbl>
    <w:p>
      <w:pPr>
        <w:spacing w:lineRule="exact" w:line="1"/>
        <w:rPr>
          <w:sz w:val="2"/>
          <w:szCs w:val="2"/>
        </w:rPr>
      </w:pPr>
      <w:r>
        <w:br w:type="page"/>
      </w:r>
    </w:p>
    <w:p>
      <w:pPr>
        <w:pStyle w:val="Style24"/>
        <w:keepNext/>
        <w:keepLines/>
        <w:widowControl w:val="0"/>
        <w:numPr>
          <w:ilvl w:val="0"/>
          <w:numId w:val="37"/>
        </w:numPr>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支付的其他与投资活动有关的现金</w:t>
      </w:r>
      <w:bookmarkEnd w:id="1541"/>
      <w:bookmarkEnd w:id="1542"/>
      <w:bookmarkEnd w:id="15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19,081,427.84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85,608,094.02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投资意向款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14,686,030.00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33,767,457.84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88,608,094.02</w:t>
            </w:r>
          </w:p>
        </w:tc>
      </w:tr>
    </w:tbl>
    <w:p>
      <w:pPr>
        <w:widowControl w:val="0"/>
        <w:spacing w:after="319" w:line="1" w:lineRule="exact"/>
      </w:pPr>
    </w:p>
    <w:p>
      <w:pPr>
        <w:pStyle w:val="Style24"/>
        <w:keepNext/>
        <w:keepLines/>
        <w:widowControl w:val="0"/>
        <w:numPr>
          <w:ilvl w:val="0"/>
          <w:numId w:val="37"/>
        </w:numPr>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收到的其他与筹资活动有关的现金</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定向增发认购保证金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2,290,995.19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9,680,920.20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109,090,995.19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9,680,920.20</w:t>
            </w:r>
          </w:p>
        </w:tc>
      </w:tr>
    </w:tbl>
    <w:p>
      <w:pPr>
        <w:widowControl w:val="0"/>
        <w:spacing w:after="319" w:line="1" w:lineRule="exact"/>
      </w:pPr>
    </w:p>
    <w:p>
      <w:pPr>
        <w:pStyle w:val="Style24"/>
        <w:keepNext/>
        <w:keepLines/>
        <w:widowControl w:val="0"/>
        <w:numPr>
          <w:ilvl w:val="0"/>
          <w:numId w:val="37"/>
        </w:numPr>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支付的其他与筹资活动有关的现金</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定向增发认购保证金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4,741,816.70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2,218,068.97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9,691,660.33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支付分红手续费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77,336.66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29,632,673.37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9,768,996.99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53"/>
      <w:bookmarkEnd w:id="1554"/>
      <w:bookmarkEnd w:id="1556"/>
    </w:p>
    <w:p>
      <w:pPr>
        <w:pStyle w:val="Style24"/>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3"/>
      <w:bookmarkEnd w:id="1554"/>
      <w:bookmarkEnd w:id="15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46"/>
        <w:gridCol w:w="2515"/>
        <w:gridCol w:w="25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116,258,904.80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145,946,658.05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36,101,084.50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8,249,907.49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40,841,336.67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48,270,761.42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84,761,383.26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73,683,503.48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117,998,539.33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112,501,479.83</w:t>
            </w:r>
          </w:p>
        </w:tc>
      </w:tr>
    </w:tbl>
    <w:p>
      <w:pPr>
        <w:widowControl w:val="0"/>
        <w:spacing w:line="1" w:lineRule="exact"/>
      </w:pPr>
      <w:r>
        <w:br w:type="page"/>
      </w:r>
    </w:p>
    <w:tbl>
      <w:tblPr>
        <w:tblOverlap w:val="never"/>
        <w:jc w:val="center"/>
        <w:tblLayout w:type="fixed"/>
      </w:tblPr>
      <w:tblGrid>
        <w:gridCol w:w="4546"/>
        <w:gridCol w:w="2515"/>
        <w:gridCol w:w="25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10,639,493.63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-8,144,768.55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-8,301,642.43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-20,449,978.54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-22,884,046.26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-2,346,485.84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-2,400,807.03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-6,797,356.39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1,894,579.58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-44,788,134.80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-214,760,200.81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22,956,469.49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110,335,417.07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61,785,310.98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33,307,693.11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398,617,134.62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296,482,797.13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1,046,725,366.19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1,112,263,491.75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1,112,263,491.75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923,749,912.67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317,238,938.27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168,855,675.19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168,855,675.19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287,545,876.98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82,845,137.52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69,823,377.29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58"/>
      <w:bookmarkEnd w:id="1559"/>
      <w:bookmarkEnd w:id="156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61"/>
      <w:bookmarkEnd w:id="1562"/>
      <w:bookmarkEnd w:id="15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13,290,372.20</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12,766,885.95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北京蜂云科创信息技术有限公司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523,486.25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-5,290,372.20</w:t>
            </w:r>
          </w:p>
        </w:tc>
      </w:tr>
    </w:tbl>
    <w:p>
      <w:pPr>
        <w:widowControl w:val="0"/>
        <w:spacing w:after="339" w:line="1" w:lineRule="exact"/>
      </w:pPr>
    </w:p>
    <w:p>
      <w:pPr>
        <w:pStyle w:val="Style24"/>
        <w:keepNext/>
        <w:keepLines/>
        <w:widowControl w:val="0"/>
        <w:numPr>
          <w:ilvl w:val="0"/>
          <w:numId w:val="39"/>
        </w:numPr>
        <w:shd w:val="clear" w:color="auto" w:fill="auto"/>
        <w:bidi w:val="0"/>
        <w:spacing w:before="0" w:after="34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现金和现金等价物的构成</w:t>
      </w:r>
      <w:bookmarkEnd w:id="1565"/>
      <w:bookmarkEnd w:id="1566"/>
      <w:bookmarkEnd w:id="15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1,046,725,366.19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1,112,263,491.75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440,739.28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1,046,337,635.76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1,111,822,752.47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317,238,938.27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168,855,675.19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1,363,964,304.46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1,281,119,166.94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138,445,647.05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31,782,510.80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569"/>
      <w:bookmarkEnd w:id="1570"/>
      <w:bookmarkEnd w:id="1572"/>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7</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73"/>
      <w:bookmarkEnd w:id="1574"/>
      <w:bookmarkEnd w:id="15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360,281,818.35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个月以上的定期存款及保证金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360,281,818.35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77"/>
      <w:bookmarkEnd w:id="1578"/>
      <w:bookmarkEnd w:id="1580"/>
    </w:p>
    <w:p>
      <w:pPr>
        <w:pStyle w:val="Style24"/>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77"/>
      <w:bookmarkEnd w:id="1578"/>
      <w:bookmarkEnd w:id="15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186,400,949.34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8,649,581.30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60,002,145.44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17,194,636.73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125,637,771.66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399,547.66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357,395.38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6,669,917.00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397,527.05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57,242,072.09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478,333.33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3,318,198.31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7,382,505.24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53,942,489.29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1,237,911.70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169,419.13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1,237,911.70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4,900,341.95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670,655.00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4,900,341.95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351,548.42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351,548.42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17,977,565.05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3,100,839.00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2,036,011.12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14,876,726.05</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336" w:lineRule="exact"/>
        <w:ind w:left="0" w:right="0" w:firstLine="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2"/>
      <w:bookmarkEnd w:id="1583"/>
      <w:bookmarkEnd w:id="1584"/>
    </w:p>
    <w:p>
      <w:pPr>
        <w:pStyle w:val="Style32"/>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本公司之境外子公司分别采用所在地区适用的外币作为记账本位币。</w:t>
      </w:r>
    </w:p>
    <w:p>
      <w:pPr>
        <w:pStyle w:val="Style32"/>
        <w:keepNext w:val="0"/>
        <w:keepLines w:val="0"/>
        <w:widowControl w:val="0"/>
        <w:shd w:val="clear" w:color="auto" w:fill="auto"/>
        <w:bidi w:val="0"/>
        <w:spacing w:before="0" w:after="100" w:line="302" w:lineRule="exact"/>
        <w:ind w:left="0" w:right="0" w:firstLine="460"/>
        <w:jc w:val="both"/>
      </w:pPr>
      <w:r>
        <w:rPr>
          <w:color w:val="000000"/>
          <w:spacing w:val="0"/>
          <w:w w:val="100"/>
          <w:position w:val="0"/>
        </w:rPr>
        <w:t>本公司之境外子公司四维图新（香港）公司主要经营地为香港，原记账本位币为港币，因其主要业务结算货币为美元，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日起其记账本位币变更为美元，编制财务报表时折算为人民币。</w:t>
      </w:r>
    </w:p>
    <w:p>
      <w:pPr>
        <w:pStyle w:val="Style32"/>
        <w:keepNext w:val="0"/>
        <w:keepLines w:val="0"/>
        <w:widowControl w:val="0"/>
        <w:shd w:val="clear" w:color="auto" w:fill="auto"/>
        <w:bidi w:val="0"/>
        <w:spacing w:before="0" w:after="100" w:line="326" w:lineRule="exact"/>
        <w:ind w:left="0" w:right="0" w:firstLine="46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Co6peratieve NavInfo U.A.</w:t>
      </w:r>
      <w:r>
        <w:rPr>
          <w:color w:val="000000"/>
          <w:spacing w:val="0"/>
          <w:w w:val="100"/>
          <w:position w:val="0"/>
        </w:rPr>
        <w:t>、</w:t>
      </w:r>
      <w:r>
        <w:rPr>
          <w:color w:val="000000"/>
          <w:spacing w:val="0"/>
          <w:w w:val="100"/>
          <w:position w:val="0"/>
        </w:rPr>
        <w:t>四维图新（欧洲）公司、</w:t>
      </w:r>
      <w:r>
        <w:rPr>
          <w:rFonts w:ascii="Times New Roman" w:eastAsia="Times New Roman" w:hAnsi="Times New Roman" w:cs="Times New Roman"/>
          <w:color w:val="000000"/>
          <w:spacing w:val="0"/>
          <w:w w:val="100"/>
          <w:position w:val="0"/>
          <w:sz w:val="18"/>
          <w:szCs w:val="18"/>
        </w:rPr>
        <w:t>Mapscape B.V</w:t>
      </w:r>
      <w:r>
        <w:rPr>
          <w:color w:val="000000"/>
          <w:spacing w:val="0"/>
          <w:w w:val="100"/>
          <w:position w:val="0"/>
        </w:rPr>
        <w:t>主要经营地为荷兰，记账本位 币为欧元，编制财务报表时折算为人民币。</w:t>
      </w:r>
    </w:p>
    <w:p>
      <w:pPr>
        <w:pStyle w:val="Style32"/>
        <w:keepNext w:val="0"/>
        <w:keepLines w:val="0"/>
        <w:widowControl w:val="0"/>
        <w:shd w:val="clear" w:color="auto" w:fill="auto"/>
        <w:bidi w:val="0"/>
        <w:spacing w:before="0" w:after="100" w:line="326" w:lineRule="exact"/>
        <w:ind w:left="0" w:right="0" w:firstLine="46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注册地为英属维尔京群岛</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BVI</w:t>
      </w:r>
      <w:r>
        <w:rPr>
          <w:color w:val="000000"/>
          <w:spacing w:val="0"/>
          <w:w w:val="100"/>
          <w:position w:val="0"/>
        </w:rPr>
        <w:t>），</w:t>
      </w:r>
      <w:r>
        <w:rPr>
          <w:color w:val="000000"/>
          <w:spacing w:val="0"/>
          <w:w w:val="100"/>
          <w:position w:val="0"/>
        </w:rPr>
        <w:t>主要经营地为中国，记账本位币为 美元，编制财务报表时折算为人民币。</w:t>
      </w:r>
    </w:p>
    <w:p>
      <w:pPr>
        <w:pStyle w:val="Style32"/>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S martautosoft Pte Ltd.</w:t>
      </w:r>
      <w:r>
        <w:rPr>
          <w:color w:val="000000"/>
          <w:spacing w:val="0"/>
          <w:w w:val="100"/>
          <w:position w:val="0"/>
        </w:rPr>
        <w:t>主要经营地为新加坡，记账本位币为新加坡元，编制财务报表时折算为人民 币。</w:t>
      </w:r>
    </w:p>
    <w:p>
      <w:pPr>
        <w:pStyle w:val="Style32"/>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 xml:space="preserve">Navinfo North America Corp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主要经营地为美国，记账本位币为美元，编制财务报表时折算为人民 币。</w:t>
      </w:r>
    </w:p>
    <w:p>
      <w:pPr>
        <w:pStyle w:val="Style24"/>
        <w:keepNext/>
        <w:keepLines/>
        <w:widowControl w:val="0"/>
        <w:shd w:val="clear" w:color="auto" w:fill="auto"/>
        <w:tabs>
          <w:tab w:pos="478" w:val="left"/>
        </w:tabs>
        <w:bidi w:val="0"/>
        <w:spacing w:before="0" w:after="280" w:line="336" w:lineRule="exact"/>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85"/>
      <w:bookmarkEnd w:id="1586"/>
      <w:bookmarkEnd w:id="1588"/>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按照套期类别披露套期项目及相关套期工具、被套期风险的定性和定量信息：</w:t>
      </w:r>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478" w:val="left"/>
        </w:tabs>
        <w:bidi w:val="0"/>
        <w:spacing w:before="0" w:after="280" w:line="336" w:lineRule="exact"/>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7</w:t>
      </w:r>
      <w:bookmarkEnd w:id="159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89"/>
      <w:bookmarkEnd w:id="1590"/>
      <w:bookmarkEnd w:id="1592"/>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8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八</w:t>
      </w:r>
      <w:bookmarkEnd w:id="1595"/>
      <w:r>
        <w:rPr>
          <w:color w:val="000000"/>
          <w:spacing w:val="0"/>
          <w:w w:val="100"/>
          <w:position w:val="0"/>
        </w:rPr>
        <w:t>、合并范围的变更</w:t>
      </w:r>
      <w:bookmarkEnd w:id="1593"/>
      <w:bookmarkEnd w:id="1594"/>
      <w:bookmarkEnd w:id="1596"/>
    </w:p>
    <w:p>
      <w:pPr>
        <w:pStyle w:val="Style24"/>
        <w:keepNext/>
        <w:keepLines/>
        <w:widowControl w:val="0"/>
        <w:shd w:val="clear" w:color="auto" w:fill="auto"/>
        <w:bidi w:val="0"/>
        <w:spacing w:before="0" w:after="280" w:line="336" w:lineRule="exact"/>
        <w:ind w:left="0" w:right="0" w:firstLine="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97"/>
      <w:bookmarkEnd w:id="1598"/>
      <w:bookmarkEnd w:id="1599"/>
    </w:p>
    <w:p>
      <w:pPr>
        <w:pStyle w:val="Style24"/>
        <w:keepNext/>
        <w:keepLines/>
        <w:widowControl w:val="0"/>
        <w:shd w:val="clear" w:color="auto" w:fill="auto"/>
        <w:tabs>
          <w:tab w:pos="493" w:val="left"/>
        </w:tabs>
        <w:bidi w:val="0"/>
        <w:spacing w:before="0" w:after="280" w:line="336" w:lineRule="exact"/>
        <w:ind w:left="0" w:right="0" w:firstLine="0"/>
        <w:jc w:val="left"/>
      </w:pPr>
      <w:bookmarkStart w:id="1597" w:name="bookmark1597"/>
      <w:bookmarkStart w:id="1598" w:name="bookmark1598"/>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597"/>
      <w:bookmarkEnd w:id="1598"/>
      <w:bookmarkEnd w:id="1601"/>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280" w:line="336" w:lineRule="exact"/>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602"/>
      <w:bookmarkEnd w:id="1603"/>
      <w:bookmarkEnd w:id="1605"/>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280" w:line="336" w:lineRule="exact"/>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606"/>
      <w:bookmarkEnd w:id="1607"/>
      <w:bookmarkEnd w:id="1609"/>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4"/>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购买日之前持有的股权按照公允价值重新计量产生的利得或损失</w:t>
      </w:r>
      <w:bookmarkEnd w:id="1610"/>
      <w:bookmarkEnd w:id="1611"/>
      <w:bookmarkEnd w:id="161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numPr>
          <w:ilvl w:val="0"/>
          <w:numId w:val="41"/>
        </w:numPr>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 xml:space="preserve"> 购买日或合并当期期末无法合理确定合并对价或被购买方可辨认资产、负债公允价值的相关说明</w:t>
      </w:r>
      <w:bookmarkEnd w:id="1614"/>
      <w:bookmarkEnd w:id="1615"/>
      <w:bookmarkEnd w:id="161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其他说明</w:t>
      </w:r>
      <w:bookmarkEnd w:id="1618"/>
      <w:bookmarkEnd w:id="1619"/>
      <w:bookmarkEnd w:id="162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bookmarkEnd w:id="1624"/>
      <w:r>
        <w:rPr>
          <w:color w:val="000000"/>
          <w:spacing w:val="0"/>
          <w:w w:val="100"/>
          <w:position w:val="0"/>
        </w:rPr>
        <w:t>、</w:t>
        <w:tab/>
        <w:t>同一控制下企业合并</w:t>
      </w:r>
      <w:bookmarkEnd w:id="1622"/>
      <w:bookmarkEnd w:id="1623"/>
      <w:bookmarkEnd w:id="1625"/>
    </w:p>
    <w:p>
      <w:pPr>
        <w:pStyle w:val="Style24"/>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622" w:name="bookmark1622"/>
      <w:bookmarkStart w:id="1623" w:name="bookmark1623"/>
      <w:bookmarkStart w:id="1626" w:name="bookmark1626"/>
      <w:bookmarkStart w:id="1627" w:name="bookmark1627"/>
      <w:bookmarkEnd w:id="1626"/>
      <w:r>
        <w:rPr>
          <w:color w:val="000000"/>
          <w:spacing w:val="0"/>
          <w:w w:val="100"/>
          <w:position w:val="0"/>
        </w:rPr>
        <w:t>本期发生的同一控制下企业合并</w:t>
      </w:r>
      <w:bookmarkEnd w:id="1622"/>
      <w:bookmarkEnd w:id="1623"/>
      <w:bookmarkEnd w:id="162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合并成本</w:t>
      </w:r>
      <w:bookmarkEnd w:id="1628"/>
      <w:bookmarkEnd w:id="1629"/>
      <w:bookmarkEnd w:id="163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合并日被合并方资产、负债的账面价值</w:t>
      </w:r>
      <w:bookmarkEnd w:id="1632"/>
      <w:bookmarkEnd w:id="1633"/>
      <w:bookmarkEnd w:id="163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反向购买</w:t>
      </w:r>
      <w:bookmarkEnd w:id="1636"/>
      <w:bookmarkEnd w:id="1637"/>
      <w:bookmarkEnd w:id="163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w:t>
        <w:tab/>
        <w:t>处置子公司</w:t>
      </w:r>
      <w:bookmarkEnd w:id="1640"/>
      <w:bookmarkEnd w:id="1641"/>
      <w:bookmarkEnd w:id="164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股权处 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处置价 款与处 置投资 对应的 合并财 务报表 层面享 有该子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丧失控 制权之 日剩余 股权公 允价值 的确定 方法及 主要假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公司净 资产份 额的差 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嘉兴四 维智城 信息科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款项收 取及工 商变更 登记完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493,733.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北京蜂 云科创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1,122,40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第三方 股东增 资视同 处置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增资及 工商变 更登记 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622,045.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交易价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注：本报告期，因第三方股东增资导致本公司在蜂云科创的持股比例由</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减少到</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,本公司之子公司中寰卫星在 蜂云科创的持股比例由</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减少到</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60" w:line="30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、其他原因的合并范围变动</w:t>
      </w:r>
      <w:bookmarkEnd w:id="1644"/>
      <w:bookmarkEnd w:id="1645"/>
      <w:bookmarkEnd w:id="164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3379"/>
        <w:gridCol w:w="1594"/>
        <w:gridCol w:w="1560"/>
        <w:gridCol w:w="1416"/>
        <w:gridCol w:w="170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合并范围变动原因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本年净利润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图新投资（香港）科技有限公司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9" w:line="1" w:lineRule="exact"/>
      </w:pPr>
    </w:p>
    <w:p>
      <w:pPr>
        <w:pStyle w:val="Style32"/>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图新投资（香港）科技有限公司成立于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日，是由本公司出资设立的全资子公司，注册资本为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万港币,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日，本公司尚未实际缴付出资。</w:t>
      </w:r>
    </w:p>
    <w:p>
      <w:pPr>
        <w:pStyle w:val="Style24"/>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color w:val="000000"/>
          <w:spacing w:val="0"/>
          <w:w w:val="100"/>
          <w:position w:val="0"/>
        </w:rPr>
        <w:t>、其他</w:t>
      </w:r>
      <w:bookmarkEnd w:id="1648"/>
      <w:bookmarkEnd w:id="1649"/>
      <w:bookmarkEnd w:id="1651"/>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九</w:t>
      </w:r>
      <w:bookmarkEnd w:id="1654"/>
      <w:r>
        <w:rPr>
          <w:color w:val="000000"/>
          <w:spacing w:val="0"/>
          <w:w w:val="100"/>
          <w:position w:val="0"/>
        </w:rPr>
        <w:t>、在其他主体中的权益</w:t>
      </w:r>
      <w:bookmarkEnd w:id="1652"/>
      <w:bookmarkEnd w:id="1653"/>
      <w:bookmarkEnd w:id="1655"/>
    </w:p>
    <w:p>
      <w:pPr>
        <w:pStyle w:val="Style24"/>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6"/>
      <w:bookmarkEnd w:id="1657"/>
      <w:bookmarkEnd w:id="1658"/>
    </w:p>
    <w:p>
      <w:pPr>
        <w:pStyle w:val="Style24"/>
        <w:keepNext/>
        <w:keepLines/>
        <w:widowControl w:val="0"/>
        <w:shd w:val="clear" w:color="auto" w:fill="auto"/>
        <w:bidi w:val="0"/>
        <w:spacing w:before="0" w:after="360" w:line="240" w:lineRule="auto"/>
        <w:ind w:left="0" w:right="0" w:firstLine="140"/>
        <w:jc w:val="left"/>
      </w:pPr>
      <w:bookmarkStart w:id="1656" w:name="bookmark1656"/>
      <w:bookmarkStart w:id="1657" w:name="bookmark1657"/>
      <w:bookmarkStart w:id="1659" w:name="bookmark165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6"/>
      <w:bookmarkEnd w:id="1657"/>
      <w:bookmarkEnd w:id="1659"/>
    </w:p>
    <w:tbl>
      <w:tblPr>
        <w:tblOverlap w:val="never"/>
        <w:jc w:val="center"/>
        <w:tblLayout w:type="fixed"/>
      </w:tblPr>
      <w:tblGrid>
        <w:gridCol w:w="2842"/>
        <w:gridCol w:w="994"/>
        <w:gridCol w:w="850"/>
        <w:gridCol w:w="1843"/>
        <w:gridCol w:w="922"/>
        <w:gridCol w:w="922"/>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北京图新经纬导航系统有限公司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导航电子地图销售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842"/>
        <w:gridCol w:w="994"/>
        <w:gridCol w:w="850"/>
        <w:gridCol w:w="1843"/>
        <w:gridCol w:w="922"/>
        <w:gridCol w:w="922"/>
        <w:gridCol w:w="121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上海纳维信息技术有限公司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导航电子地图销售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北京四维图新科技有限公司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导航电子地图技术开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动态交通信息服务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四维图新（香港）有限公司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导航电子地图产品与 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上海四维图新信息技术有限公司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计算机软件开发服务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西安四维图新信息技术有限公司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信息技术产品开发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中交宇科（北京）空间信息技术有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勘察测绘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北京图迅丰达信息技术有限公司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车载导航地图系统的 技术开发及服务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车载定位系统及监控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北京图新智盛信息技术有限公司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西安四维图新实业有限公司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房地产开发与经营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长沙市海图科技有限公司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地理信息系统的研发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武汉四维图新科技有限公司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导航电子地图技术开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16.Cooperatieve 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导航电子地图相关研 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17.Navinfo North America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研发和销售汽车导航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相关软件产品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18.Mapbar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英属维尔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车联网事业相关业务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color w:val="000000"/>
                <w:spacing w:val="0"/>
                <w:w w:val="100"/>
                <w:position w:val="0"/>
                <w:sz w:val="18"/>
                <w:szCs w:val="18"/>
              </w:rPr>
              <w:t>.</w:t>
            </w:r>
            <w:r>
              <w:rPr>
                <w:rFonts w:ascii="SimSun" w:eastAsia="SimSun" w:hAnsi="SimSun" w:cs="SimSun"/>
                <w:color w:val="000000"/>
                <w:spacing w:val="0"/>
                <w:w w:val="100"/>
                <w:position w:val="0"/>
                <w:sz w:val="17"/>
                <w:szCs w:val="17"/>
              </w:rPr>
              <w:t>图新投资（香港）科技有限公司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0"/>
      <w:bookmarkEnd w:id="1661"/>
      <w:bookmarkEnd w:id="16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718"/>
        <w:gridCol w:w="173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期末少数股东权益余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北京图新经纬导航系统有限公司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4,674,992.44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14,961,834.70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4,468,467.26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12,490,799.25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中交宇科（北京）空间信息技术有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1,407,012.88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35,730,764.73</w:t>
            </w:r>
          </w:p>
        </w:tc>
      </w:tr>
    </w:tbl>
    <w:p>
      <w:pPr>
        <w:widowControl w:val="0"/>
        <w:spacing w:line="1" w:lineRule="exact"/>
      </w:pPr>
      <w:r>
        <w:br w:type="page"/>
      </w:r>
    </w:p>
    <w:tbl>
      <w:tblPr>
        <w:tblOverlap w:val="never"/>
        <w:jc w:val="center"/>
        <w:tblLayout w:type="fixed"/>
      </w:tblPr>
      <w:tblGrid>
        <w:gridCol w:w="2702"/>
        <w:gridCol w:w="1718"/>
        <w:gridCol w:w="1718"/>
        <w:gridCol w:w="1718"/>
        <w:gridCol w:w="173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北京图迅丰达信息技术有限公司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2,844,794.61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15,646,454.84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中寰卫星导航通信有限公司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-1,879,994.46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119,244,996.38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北京图新智盛信息技术有限公司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-2,677,406.29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9,075,893.68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长沙市海图科技有限公司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-8,003,384.44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19,240,212.89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Mapbar Technology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-39,797,173.90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151,947,203.48</w:t>
            </w:r>
          </w:p>
        </w:tc>
      </w:tr>
    </w:tbl>
    <w:p>
      <w:pPr>
        <w:widowControl w:val="0"/>
        <w:spacing w:after="319" w:line="1" w:lineRule="exact"/>
      </w:pPr>
    </w:p>
    <w:p>
      <w:pPr>
        <w:pStyle w:val="Style24"/>
        <w:keepNext/>
        <w:keepLines/>
        <w:widowControl w:val="0"/>
        <w:numPr>
          <w:ilvl w:val="0"/>
          <w:numId w:val="45"/>
        </w:numPr>
        <w:shd w:val="clear" w:color="auto" w:fill="auto"/>
        <w:bidi w:val="0"/>
        <w:spacing w:before="0" w:after="36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重要非全资子公司的主要财务信息</w:t>
      </w:r>
      <w:bookmarkEnd w:id="1663"/>
      <w:bookmarkEnd w:id="1664"/>
      <w:bookmarkEnd w:id="16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80" w:firstLine="0"/>
              <w:jc w:val="righ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新经纬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109,825,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80,711,9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80,711,9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78,795,3</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690.10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940.88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纪高通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66,272,0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65,531,9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4,169,81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69,701,7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66,726,3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7,619,81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68,966,6</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700.88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715.03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612.70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w:t>
            </w:r>
          </w:p>
        </w:tc>
      </w:tr>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中交宇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京)空间 信息技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95,433,3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6,376,54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27,731,3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27,731,3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99,275,0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28,024,7</w:t>
            </w:r>
          </w:p>
        </w:tc>
      </w:tr>
      <w:tr>
        <w:trPr>
          <w:trHeight w:val="22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46.77</w:t>
            </w: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迅丰达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57,325,0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57,823,2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25,891,7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25,891,7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2,044,89</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中寰卫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星导航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184,165,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38,499,6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222,665,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33,718,4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8,033,54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41,752,0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1,703,54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41,884,6</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346.83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004.78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081.11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北京图 新智盛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47,139,2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21,208,1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20,846,0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20,846,0</w:t>
            </w: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67.26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42.47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61.82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04.75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04.75</w:t>
            </w:r>
          </w:p>
        </w:tc>
      </w:tr>
      <w:tr>
        <w:trPr>
          <w:trHeight w:val="26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术有限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长沙市 海图科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31,953,9</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2,954,42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44,837,5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61,861,8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6,262,64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6,262,64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Mapbar</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Technolo</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gy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129,559,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235,234,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79,395,0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200,520,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82,945,5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36,653,5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23,358,1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60,011,7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北京图新经 纬导航系统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156,456,532.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9,540,800.89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9,540,800.89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6,277,622.09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142,725,067.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17,786,618.2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17,786,618.2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30,772,816.5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北京世纪高 通科技有限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143,746,806.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44,684,672.5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44,684,672.5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51,080,132.1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124,420,567.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30,677,538.7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30,677,538.7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55,724,542.5</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中交宇科（北 京）空间信息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48,702,577.7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2,828,270.12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2,828,270.12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-1,613,106.82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53,128,122.8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4,892,995.30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4,892,995.30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-5,870,544.29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北京图迅丰 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93,460,558.2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5,805,703.28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5,805,703.28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13,803,433.3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13,472,305.1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-10,318,751.6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-10,318,751.6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-2,936,283.78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中寰卫星导 航通信有限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150,562,287.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-3,132,412.83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-3,132,412.83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-3,108,056.19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185,433,798.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9,220,003.92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9,220,003.92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9,794,262.40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北京图新智 盛信息技术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7,367,461.93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-7,649,732.27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-7,649,732.27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-5,316,758.94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23,960,422.1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8,682,833.70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8,682,833.70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34,558,586.6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长沙市海图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15,604,149.2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-16,333,437.6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-16,333,437.6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-5,951,320.45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34,692,057.7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4,389,242.38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4,389,242.38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-3,509,688.60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Mapbar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143,456,632.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-87,491,352.5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-87,636,994.8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-45,062,013.4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77,688,252.4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-37,630,631.8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-37,763,648.1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-62,432,402.9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pStyle w:val="Style24"/>
        <w:keepNext/>
        <w:keepLines/>
        <w:widowControl w:val="0"/>
        <w:shd w:val="clear" w:color="auto" w:fill="auto"/>
        <w:tabs>
          <w:tab w:pos="493"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7"/>
      <w:bookmarkEnd w:id="1668"/>
      <w:bookmarkEnd w:id="167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71"/>
      <w:bookmarkEnd w:id="1672"/>
      <w:bookmarkEnd w:id="167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bookmarkEnd w:id="1677"/>
      <w:r>
        <w:rPr>
          <w:color w:val="000000"/>
          <w:spacing w:val="0"/>
          <w:w w:val="100"/>
          <w:position w:val="0"/>
        </w:rPr>
        <w:t>、</w:t>
        <w:tab/>
        <w:t>在子公司的所有者权益份额发生变化且仍控制子公司的交易</w:t>
      </w:r>
      <w:bookmarkEnd w:id="1675"/>
      <w:bookmarkEnd w:id="1676"/>
      <w:bookmarkEnd w:id="167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w:t>
        <w:tab/>
        <w:t>在合营安排或联营企业中的权益</w:t>
      </w:r>
      <w:bookmarkEnd w:id="1679"/>
      <w:bookmarkEnd w:id="1680"/>
      <w:bookmarkEnd w:id="1682"/>
    </w:p>
    <w:p>
      <w:pPr>
        <w:pStyle w:val="Style24"/>
        <w:keepNext/>
        <w:keepLines/>
        <w:widowControl w:val="0"/>
        <w:shd w:val="clear" w:color="auto" w:fill="auto"/>
        <w:bidi w:val="0"/>
        <w:spacing w:before="0" w:after="320" w:line="240" w:lineRule="auto"/>
        <w:ind w:left="0" w:right="0" w:firstLine="0"/>
        <w:jc w:val="left"/>
      </w:pPr>
      <w:bookmarkStart w:id="1679" w:name="bookmark1679"/>
      <w:bookmarkStart w:id="1680" w:name="bookmark1680"/>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9"/>
      <w:bookmarkEnd w:id="1680"/>
      <w:bookmarkEnd w:id="1683"/>
    </w:p>
    <w:tbl>
      <w:tblPr>
        <w:tblOverlap w:val="never"/>
        <w:jc w:val="center"/>
        <w:tblLayout w:type="fixed"/>
      </w:tblPr>
      <w:tblGrid>
        <w:gridCol w:w="2702"/>
        <w:gridCol w:w="994"/>
        <w:gridCol w:w="706"/>
        <w:gridCol w:w="2126"/>
        <w:gridCol w:w="845"/>
        <w:gridCol w:w="840"/>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导航电子地图销售及服务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319" w:line="1" w:lineRule="exact"/>
      </w:pPr>
    </w:p>
    <w:p>
      <w:pPr>
        <w:pStyle w:val="Style24"/>
        <w:keepNext/>
        <w:keepLines/>
        <w:widowControl w:val="0"/>
        <w:shd w:val="clear" w:color="auto" w:fill="auto"/>
        <w:tabs>
          <w:tab w:pos="493" w:val="left"/>
        </w:tabs>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84"/>
      <w:bookmarkEnd w:id="1685"/>
      <w:bookmarkEnd w:id="168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88"/>
      <w:bookmarkEnd w:id="1689"/>
      <w:bookmarkEnd w:id="16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上海安悦四维信息技术有限公司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125,690,741.09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82,119,958.00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912,963.07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126,260,634.81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83,032,921.07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44,925,245.73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32,492,246.08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50,990,245.73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34,842,246.08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75,270,389.08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48,190,674.99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36,882,490.65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23,613,430.75</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188,067,421.67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130,667,783.21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27,417,460.55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13,246,004.87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27,417,460.55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13,246,004.87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4"/>
        <w:keepNext/>
        <w:keepLines/>
        <w:widowControl w:val="0"/>
        <w:numPr>
          <w:ilvl w:val="0"/>
          <w:numId w:val="47"/>
        </w:numPr>
        <w:shd w:val="clear" w:color="auto" w:fill="auto"/>
        <w:bidi w:val="0"/>
        <w:spacing w:before="0" w:after="36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不重要的合营企业和联营企业的汇总财务信息</w:t>
      </w:r>
      <w:bookmarkEnd w:id="1692"/>
      <w:bookmarkEnd w:id="1693"/>
      <w:bookmarkEnd w:id="16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4,499,521.98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1,396,244.77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1,396,244.77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-2,175.04</w:t>
            </w:r>
          </w:p>
        </w:tc>
      </w:tr>
    </w:tbl>
    <w:p>
      <w:pPr>
        <w:widowControl w:val="0"/>
        <w:spacing w:after="319" w:line="1" w:lineRule="exact"/>
      </w:pPr>
    </w:p>
    <w:p>
      <w:pPr>
        <w:pStyle w:val="Style24"/>
        <w:keepNext/>
        <w:keepLines/>
        <w:widowControl w:val="0"/>
        <w:numPr>
          <w:ilvl w:val="0"/>
          <w:numId w:val="47"/>
        </w:numPr>
        <w:shd w:val="clear" w:color="auto" w:fill="auto"/>
        <w:bidi w:val="0"/>
        <w:spacing w:before="0" w:after="34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合营企业或联营企业向本公司转移资金的能力存在重大限制的说明</w:t>
      </w:r>
      <w:bookmarkEnd w:id="1696"/>
      <w:bookmarkEnd w:id="1697"/>
      <w:bookmarkEnd w:id="1699"/>
    </w:p>
    <w:p>
      <w:pPr>
        <w:pStyle w:val="Style24"/>
        <w:keepNext/>
        <w:keepLines/>
        <w:widowControl w:val="0"/>
        <w:numPr>
          <w:ilvl w:val="0"/>
          <w:numId w:val="47"/>
        </w:numPr>
        <w:shd w:val="clear" w:color="auto" w:fill="auto"/>
        <w:tabs>
          <w:tab w:pos="493" w:val="left"/>
        </w:tabs>
        <w:bidi w:val="0"/>
        <w:spacing w:before="0" w:after="28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合营企业或联营企业发生的超额亏损</w:t>
      </w:r>
      <w:bookmarkEnd w:id="1700"/>
      <w:bookmarkEnd w:id="1701"/>
      <w:bookmarkEnd w:id="1703"/>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4"/>
        <w:keepNext/>
        <w:keepLines/>
        <w:widowControl w:val="0"/>
        <w:numPr>
          <w:ilvl w:val="0"/>
          <w:numId w:val="47"/>
        </w:numPr>
        <w:shd w:val="clear" w:color="auto" w:fill="auto"/>
        <w:tabs>
          <w:tab w:pos="493" w:val="left"/>
        </w:tabs>
        <w:bidi w:val="0"/>
        <w:spacing w:before="0" w:after="28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与合营企业投资相关的未确认承诺</w:t>
      </w:r>
      <w:bookmarkEnd w:id="1704"/>
      <w:bookmarkEnd w:id="1705"/>
      <w:bookmarkEnd w:id="1707"/>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4"/>
        <w:keepNext/>
        <w:keepLines/>
        <w:widowControl w:val="0"/>
        <w:numPr>
          <w:ilvl w:val="0"/>
          <w:numId w:val="47"/>
        </w:numPr>
        <w:shd w:val="clear" w:color="auto" w:fill="auto"/>
        <w:tabs>
          <w:tab w:pos="493" w:val="left"/>
        </w:tabs>
        <w:bidi w:val="0"/>
        <w:spacing w:before="0" w:after="28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与合营企业或联营企业投资相关的或有负债</w:t>
      </w:r>
      <w:bookmarkEnd w:id="1708"/>
      <w:bookmarkEnd w:id="1709"/>
      <w:bookmarkEnd w:id="1711"/>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color w:val="000000"/>
          <w:spacing w:val="0"/>
          <w:w w:val="100"/>
          <w:position w:val="0"/>
        </w:rPr>
        <w:t>、</w:t>
        <w:tab/>
        <w:t>重要的共同经营</w:t>
      </w:r>
      <w:bookmarkEnd w:id="1712"/>
      <w:bookmarkEnd w:id="1713"/>
      <w:bookmarkEnd w:id="1715"/>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color w:val="000000"/>
          <w:spacing w:val="0"/>
          <w:w w:val="100"/>
          <w:position w:val="0"/>
        </w:rPr>
        <w:t>、</w:t>
        <w:tab/>
        <w:t>在未纳入合并财务报表范围的结构化主体中的权益</w:t>
      </w:r>
      <w:bookmarkEnd w:id="1716"/>
      <w:bookmarkEnd w:id="1717"/>
      <w:bookmarkEnd w:id="1719"/>
    </w:p>
    <w:p>
      <w:pPr>
        <w:pStyle w:val="Style32"/>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未纳入合并财务报表范围的结构化主体的相关说明：</w:t>
      </w:r>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color w:val="000000"/>
          <w:spacing w:val="0"/>
          <w:w w:val="100"/>
          <w:position w:val="0"/>
        </w:rPr>
        <w:t>、</w:t>
        <w:tab/>
        <w:t>其他</w:t>
      </w:r>
      <w:bookmarkEnd w:id="1720"/>
      <w:bookmarkEnd w:id="1721"/>
      <w:bookmarkEnd w:id="1723"/>
    </w:p>
    <w:p>
      <w:pPr>
        <w:pStyle w:val="Style28"/>
        <w:keepNext/>
        <w:keepLines/>
        <w:widowControl w:val="0"/>
        <w:shd w:val="clear" w:color="auto" w:fill="auto"/>
        <w:bidi w:val="0"/>
        <w:spacing w:before="0" w:after="280" w:line="240" w:lineRule="auto"/>
        <w:ind w:left="0" w:right="0" w:firstLine="0"/>
        <w:jc w:val="left"/>
      </w:pPr>
      <w:bookmarkStart w:id="1724" w:name="bookmark1724"/>
      <w:bookmarkStart w:id="1725" w:name="bookmark1725"/>
      <w:bookmarkStart w:id="1726" w:name="bookmark1726"/>
      <w:r>
        <w:rPr>
          <w:color w:val="000000"/>
          <w:spacing w:val="0"/>
          <w:w w:val="100"/>
          <w:position w:val="0"/>
        </w:rPr>
        <w:t>十、与金融工具相关的风险</w:t>
      </w:r>
      <w:bookmarkEnd w:id="1724"/>
      <w:bookmarkEnd w:id="1725"/>
      <w:bookmarkEnd w:id="1726"/>
    </w:p>
    <w:p>
      <w:pPr>
        <w:pStyle w:val="Style32"/>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本集团的主要金融工具包括短期借款、应收款项、应付款项等，各项金融工具的详细情况说明见本附注七相关项目。 与这些金融工具有关的风险，以及本集团为降低这些风险所采取的风险管理政策如下所述。本集团管理层对这些风险敞口进 行管理和监控以确保将上述风险控制在限定的范围之内。</w:t>
      </w:r>
    </w:p>
    <w:p>
      <w:pPr>
        <w:pStyle w:val="Style32"/>
        <w:keepNext w:val="0"/>
        <w:keepLines w:val="0"/>
        <w:widowControl w:val="0"/>
        <w:shd w:val="clear" w:color="auto" w:fill="auto"/>
        <w:bidi w:val="0"/>
        <w:spacing w:before="0" w:after="120" w:line="310"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各类风险管理目标和政策</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32"/>
        <w:keepNext w:val="0"/>
        <w:keepLines w:val="0"/>
        <w:widowControl w:val="0"/>
        <w:numPr>
          <w:ilvl w:val="0"/>
          <w:numId w:val="49"/>
        </w:numPr>
        <w:shd w:val="clear" w:color="auto" w:fill="auto"/>
        <w:bidi w:val="0"/>
        <w:spacing w:before="0" w:after="120" w:line="310" w:lineRule="exact"/>
        <w:ind w:left="0" w:right="0" w:firstLine="460"/>
        <w:jc w:val="left"/>
      </w:pPr>
      <w:bookmarkStart w:id="1727" w:name="bookmark1727"/>
      <w:bookmarkEnd w:id="1727"/>
      <w:r>
        <w:rPr>
          <w:color w:val="000000"/>
          <w:spacing w:val="0"/>
          <w:w w:val="100"/>
          <w:position w:val="0"/>
        </w:rPr>
        <w:t>市场风险</w:t>
      </w:r>
    </w:p>
    <w:p>
      <w:pPr>
        <w:pStyle w:val="Style32"/>
        <w:keepNext w:val="0"/>
        <w:keepLines w:val="0"/>
        <w:widowControl w:val="0"/>
        <w:shd w:val="clear" w:color="auto" w:fill="auto"/>
        <w:bidi w:val="0"/>
        <w:spacing w:before="0" w:after="120" w:line="310"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汇率风险，是指金融工具的公允价值或未来现金流量因外汇汇率变动而发生波动的风险。本集团承受汇率风险主要与欧元和 美元有关，除本集团的境外子公司以欧元进行采购和销售外，本集团的其他境外业务主要以美元计价结算。外币余额的资产 和负债产生的汇率风险可能对本集团的经营业绩产生影响。</w:t>
      </w:r>
    </w:p>
    <w:tbl>
      <w:tblPr>
        <w:tblOverlap w:val="never"/>
        <w:jc w:val="center"/>
        <w:tblLayout w:type="fixed"/>
      </w:tblPr>
      <w:tblGrid>
        <w:gridCol w:w="2846"/>
        <w:gridCol w:w="3542"/>
        <w:gridCol w:w="326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Arial" w:eastAsia="Arial" w:hAnsi="Arial" w:cs="Arial"/>
                <w:color w:val="000000"/>
                <w:spacing w:val="0"/>
                <w:w w:val="100"/>
                <w:position w:val="0"/>
                <w:sz w:val="15"/>
                <w:szCs w:val="15"/>
              </w:rPr>
              <w:t>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2,663,603.26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3,057,791.06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6,669,917.00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22,095,381.00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1,542.28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2846"/>
        <w:gridCol w:w="3542"/>
        <w:gridCol w:w="326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475,649.82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2,271,163.37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2,271,163.37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1,750,000.00</w:t>
            </w:r>
          </w:p>
        </w:tc>
      </w:tr>
    </w:tbl>
    <w:p>
      <w:pPr>
        <w:pStyle w:val="Style32"/>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本集团密切关注汇率变动对本集团的影响。</w:t>
      </w:r>
    </w:p>
    <w:p>
      <w:pPr>
        <w:pStyle w:val="Style32"/>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)价格风险</w:t>
      </w:r>
    </w:p>
    <w:p>
      <w:pPr>
        <w:pStyle w:val="Style32"/>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本集团以市场价格提供导航电子地图销售和综合地理信息服务，因此受到此种价格波动的影响。</w:t>
      </w:r>
    </w:p>
    <w:p>
      <w:pPr>
        <w:pStyle w:val="Style32"/>
        <w:keepNext w:val="0"/>
        <w:keepLines w:val="0"/>
        <w:widowControl w:val="0"/>
        <w:numPr>
          <w:ilvl w:val="0"/>
          <w:numId w:val="49"/>
        </w:numPr>
        <w:shd w:val="clear" w:color="auto" w:fill="auto"/>
        <w:tabs>
          <w:tab w:pos="900" w:val="left"/>
        </w:tabs>
        <w:bidi w:val="0"/>
        <w:spacing w:before="0" w:after="120" w:line="311" w:lineRule="exact"/>
        <w:ind w:left="0" w:right="0" w:firstLine="460"/>
        <w:jc w:val="both"/>
      </w:pPr>
      <w:bookmarkStart w:id="1728" w:name="bookmark1728"/>
      <w:bookmarkEnd w:id="1728"/>
      <w:r>
        <w:rPr>
          <w:color w:val="000000"/>
          <w:spacing w:val="0"/>
          <w:w w:val="100"/>
          <w:position w:val="0"/>
        </w:rPr>
        <w:t>信用风险</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信用风险是指金融工具的一方不履行义务，造成另一方发生财务损失的风险。于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 务损失的最大信用风险敞口主要来自于合同另一方未能履行义务而导致本集团金融资产产生的损失以及本集团承担的财务 担保，具体包括：</w:t>
      </w:r>
    </w:p>
    <w:p>
      <w:pPr>
        <w:pStyle w:val="Style32"/>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2"/>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为降低信用风险，本集团成立专门部门确定信用额度、进行信用审批，并执行其它监控程序以确保采取必要的措施回 收过期债权。此外，本集团于每个资产负债表日审核每一单项应收款的回收情况，以确保就无法回收的款项计提充分的坏账 准备。因此，本集团管理层认为本集团所承担的信用风险已经大为降低。</w:t>
      </w:r>
    </w:p>
    <w:p>
      <w:pPr>
        <w:pStyle w:val="Style32"/>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本集团的流动资金存放在信用评级较高的银行，故流动资金的信用风险较低。</w:t>
      </w:r>
    </w:p>
    <w:p>
      <w:pPr>
        <w:pStyle w:val="Style32"/>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本集团采用了必要的政策确保所有销售客户均具有良好的信用记录。除应收账款金额前五名外，本集团无其他重大信 用集中风险。</w:t>
      </w:r>
    </w:p>
    <w:p>
      <w:pPr>
        <w:pStyle w:val="Style32"/>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127,063,776.46</w:t>
      </w:r>
      <w:r>
        <w:rPr>
          <w:color w:val="000000"/>
          <w:spacing w:val="0"/>
          <w:w w:val="100"/>
          <w:position w:val="0"/>
        </w:rPr>
        <w:t>元。</w:t>
      </w:r>
    </w:p>
    <w:p>
      <w:pPr>
        <w:pStyle w:val="Style32"/>
        <w:keepNext w:val="0"/>
        <w:keepLines w:val="0"/>
        <w:widowControl w:val="0"/>
        <w:numPr>
          <w:ilvl w:val="0"/>
          <w:numId w:val="49"/>
        </w:numPr>
        <w:shd w:val="clear" w:color="auto" w:fill="auto"/>
        <w:tabs>
          <w:tab w:pos="900" w:val="left"/>
        </w:tabs>
        <w:bidi w:val="0"/>
        <w:spacing w:before="0" w:after="120" w:line="311" w:lineRule="exact"/>
        <w:ind w:left="0" w:right="0" w:firstLine="460"/>
        <w:jc w:val="both"/>
      </w:pPr>
      <w:bookmarkStart w:id="1729" w:name="bookmark1729"/>
      <w:bookmarkEnd w:id="1729"/>
      <w:r>
        <w:rPr>
          <w:color w:val="000000"/>
          <w:spacing w:val="0"/>
          <w:w w:val="100"/>
          <w:position w:val="0"/>
        </w:rPr>
        <w:t>流动风险</w:t>
      </w:r>
    </w:p>
    <w:p>
      <w:pPr>
        <w:pStyle w:val="Style32"/>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流动风险，是指公司在履行以交付现金或其他金融资产的方式结算的义务时发生资金短缺的风险。本公司的政策是确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32"/>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本集团管理流动性风险的方法是确保有足够的资金流动性来履行到期债务，而不至于造成不可接受的损失或对企业信 誉造成损害。本集团定期分析负债结构和期限，以确保有充裕的资金。</w:t>
      </w:r>
    </w:p>
    <w:p>
      <w:pPr>
        <w:pStyle w:val="Style32"/>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本集团持有的金融资产和金融负债按未折现剩余合同义务的到期期限分析如下:</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w:t>
      </w:r>
    </w:p>
    <w:tbl>
      <w:tblPr>
        <w:tblOverlap w:val="never"/>
        <w:jc w:val="center"/>
        <w:tblLayout w:type="fixed"/>
      </w:tblPr>
      <w:tblGrid>
        <w:gridCol w:w="1853"/>
        <w:gridCol w:w="1531"/>
        <w:gridCol w:w="1531"/>
        <w:gridCol w:w="1531"/>
        <w:gridCol w:w="1531"/>
        <w:gridCol w:w="1541"/>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一到二年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二到五年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1,724,246,122.81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1,724,246,122.81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54,726,880.85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54,726,880.85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446,601,764.83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446,601,764.83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46,675,858.77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46,675,858.77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21,920,400.00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21,920,400.00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114,287,355.93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114,287,355.93</w:t>
            </w:r>
          </w:p>
        </w:tc>
      </w:tr>
    </w:tbl>
    <w:p>
      <w:pPr>
        <w:widowControl w:val="0"/>
        <w:spacing w:line="1" w:lineRule="exact"/>
      </w:pPr>
    </w:p>
    <w:tbl>
      <w:tblPr>
        <w:tblOverlap w:val="never"/>
        <w:jc w:val="center"/>
        <w:tblLayout w:type="fixed"/>
      </w:tblPr>
      <w:tblGrid>
        <w:gridCol w:w="1853"/>
        <w:gridCol w:w="1531"/>
        <w:gridCol w:w="1531"/>
        <w:gridCol w:w="1531"/>
        <w:gridCol w:w="1531"/>
        <w:gridCol w:w="154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156,149,911.39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156,149,911.39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327,710.00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459,167,786.79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459,167,786.79</w:t>
            </w:r>
          </w:p>
        </w:tc>
      </w:tr>
    </w:tbl>
    <w:p>
      <w:pPr>
        <w:pStyle w:val="Style30"/>
        <w:keepNext w:val="0"/>
        <w:keepLines w:val="0"/>
        <w:widowControl w:val="0"/>
        <w:shd w:val="clear" w:color="auto" w:fill="auto"/>
        <w:bidi w:val="0"/>
        <w:spacing w:before="0" w:after="0" w:line="240" w:lineRule="auto"/>
        <w:ind w:left="16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敏感性分析</w:t>
      </w:r>
    </w:p>
    <w:p>
      <w:pPr>
        <w:widowControl w:val="0"/>
        <w:spacing w:after="239" w:line="1" w:lineRule="exact"/>
      </w:pPr>
    </w:p>
    <w:p>
      <w:pPr>
        <w:pStyle w:val="Style32"/>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本集团采用敏感性分析技术分析风险变量的合理、可能变化对当期损益或所有者权益可能产生的影响。由于任何风险 变量很少孤立的发生变化，而变量之间存在的相关性对某一风险变量变化的最终影响金额将产生重大作用，因此下述内容是 在假设每一变量的变化是独立的情况下进行的。</w:t>
      </w:r>
    </w:p>
    <w:p>
      <w:pPr>
        <w:pStyle w:val="Style32"/>
        <w:keepNext w:val="0"/>
        <w:keepLines w:val="0"/>
        <w:widowControl w:val="0"/>
        <w:shd w:val="clear" w:color="auto" w:fill="auto"/>
        <w:bidi w:val="0"/>
        <w:spacing w:before="0" w:after="34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30"/>
        <w:keepNext w:val="0"/>
        <w:keepLines w:val="0"/>
        <w:widowControl w:val="0"/>
        <w:shd w:val="clear" w:color="auto" w:fill="auto"/>
        <w:bidi w:val="0"/>
        <w:spacing w:before="0" w:after="0" w:line="240" w:lineRule="auto"/>
        <w:ind w:left="432" w:right="0" w:firstLine="0"/>
        <w:jc w:val="left"/>
      </w:pPr>
      <w:r>
        <w:rPr>
          <w:color w:val="000000"/>
          <w:spacing w:val="0"/>
          <w:w w:val="100"/>
          <w:position w:val="0"/>
        </w:rPr>
        <w:t>在其它变量不变的情况下，汇率可能发生的合理变动对当期损益和权益的税后影响如下:</w:t>
      </w:r>
    </w:p>
    <w:tbl>
      <w:tblPr>
        <w:tblOverlap w:val="never"/>
        <w:jc w:val="center"/>
        <w:tblLayout w:type="fixed"/>
      </w:tblPr>
      <w:tblGrid>
        <w:gridCol w:w="970"/>
        <w:gridCol w:w="1738"/>
        <w:gridCol w:w="1733"/>
        <w:gridCol w:w="1738"/>
        <w:gridCol w:w="1738"/>
        <w:gridCol w:w="1742"/>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对所有者权益的影响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对所有者权益的影响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对人民币升值</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1,939,419.13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10,124,656.84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1,299,217.58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3,160,469.83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所有外币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对人民币贬值</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-1,939,419.13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-10,124,656.84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-1,299,217.58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-3,160,469.83</w:t>
            </w:r>
          </w:p>
        </w:tc>
      </w:tr>
    </w:tbl>
    <w:p>
      <w:pPr>
        <w:widowControl w:val="0"/>
        <w:spacing w:after="39" w:line="1" w:lineRule="exact"/>
      </w:pPr>
    </w:p>
    <w:p>
      <w:pPr>
        <w:pStyle w:val="Style32"/>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pStyle w:val="Style32"/>
        <w:keepNext w:val="0"/>
        <w:keepLines w:val="0"/>
        <w:widowControl w:val="0"/>
        <w:shd w:val="clear" w:color="auto" w:fill="auto"/>
        <w:bidi w:val="0"/>
        <w:spacing w:before="0" w:after="100" w:line="314" w:lineRule="exact"/>
        <w:ind w:left="0" w:right="0" w:firstLine="460"/>
        <w:jc w:val="left"/>
      </w:pPr>
      <w:r>
        <w:rPr>
          <w:color w:val="000000"/>
          <w:spacing w:val="0"/>
          <w:w w:val="100"/>
          <w:position w:val="0"/>
        </w:rPr>
        <w:t>利率风险敏感性分析基于下述假设：市场利率变化影响可变利率金融工具的利息收入或费用；对于以公允价值计量的 固定利率金融工具，市场利率变化仅仅影响其利息收入或费用；以资产负债表日市场利率采用现金流量折现法计算衍生金融 工具及其它金融资产和负债的公允价值变化。</w:t>
      </w:r>
    </w:p>
    <w:p>
      <w:pPr>
        <w:pStyle w:val="Style32"/>
        <w:keepNext w:val="0"/>
        <w:keepLines w:val="0"/>
        <w:widowControl w:val="0"/>
        <w:shd w:val="clear" w:color="auto" w:fill="auto"/>
        <w:bidi w:val="0"/>
        <w:spacing w:before="0" w:after="160" w:line="314" w:lineRule="exact"/>
        <w:ind w:left="0" w:right="0" w:firstLine="460"/>
        <w:jc w:val="left"/>
      </w:pPr>
      <w:r>
        <w:rPr>
          <w:color w:val="000000"/>
          <w:spacing w:val="0"/>
          <w:w w:val="100"/>
          <w:position w:val="0"/>
        </w:rPr>
        <w:t>在上述假设的基础上，在其它变量不变的情况下，利率可能发生的合理变动对当期损益和权益的税后影响如下：</w:t>
      </w:r>
    </w:p>
    <w:tbl>
      <w:tblPr>
        <w:tblOverlap w:val="never"/>
        <w:jc w:val="center"/>
        <w:tblLayout w:type="fixed"/>
      </w:tblPr>
      <w:tblGrid>
        <w:gridCol w:w="1522"/>
        <w:gridCol w:w="1138"/>
        <w:gridCol w:w="1747"/>
        <w:gridCol w:w="1747"/>
        <w:gridCol w:w="1747"/>
        <w:gridCol w:w="1757"/>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对所有者权益的影响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对净利润的影响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对所有者权益的影响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增加</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-113,581.91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减少</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113,581.91</w:t>
            </w:r>
          </w:p>
        </w:tc>
      </w:tr>
    </w:tbl>
    <w:p>
      <w:pPr>
        <w:widowControl w:val="0"/>
        <w:spacing w:after="339" w:line="1" w:lineRule="exact"/>
      </w:pPr>
    </w:p>
    <w:p>
      <w:pPr>
        <w:pStyle w:val="Style28"/>
        <w:keepNext/>
        <w:keepLines/>
        <w:widowControl w:val="0"/>
        <w:shd w:val="clear" w:color="auto" w:fill="auto"/>
        <w:bidi w:val="0"/>
        <w:spacing w:before="0" w:after="240" w:line="240" w:lineRule="auto"/>
        <w:ind w:left="0" w:right="0" w:firstLine="0"/>
        <w:jc w:val="left"/>
      </w:pPr>
      <w:bookmarkStart w:id="1730" w:name="bookmark1730"/>
      <w:bookmarkStart w:id="1731" w:name="bookmark1731"/>
      <w:bookmarkStart w:id="1732" w:name="bookmark1732"/>
      <w:r>
        <w:rPr>
          <w:color w:val="000000"/>
          <w:spacing w:val="0"/>
          <w:w w:val="100"/>
          <w:position w:val="0"/>
        </w:rPr>
        <w:t>十^一、公允价值的披露</w:t>
      </w:r>
      <w:bookmarkEnd w:id="1730"/>
      <w:bookmarkEnd w:id="1731"/>
      <w:bookmarkEnd w:id="1732"/>
    </w:p>
    <w:p>
      <w:pPr>
        <w:pStyle w:val="Style3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color w:val="000000"/>
          <w:spacing w:val="0"/>
          <w:w w:val="100"/>
          <w:position w:val="0"/>
        </w:rPr>
        <w:t>十二、关联方及关联交易</w:t>
      </w:r>
      <w:bookmarkEnd w:id="1733"/>
      <w:bookmarkEnd w:id="1734"/>
      <w:bookmarkEnd w:id="1735"/>
    </w:p>
    <w:p>
      <w:pPr>
        <w:pStyle w:val="Style24"/>
        <w:keepNext/>
        <w:keepLines/>
        <w:widowControl w:val="0"/>
        <w:shd w:val="clear" w:color="auto" w:fill="auto"/>
        <w:bidi w:val="0"/>
        <w:spacing w:before="0" w:after="24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36"/>
      <w:bookmarkEnd w:id="1737"/>
      <w:bookmarkEnd w:id="1738"/>
    </w:p>
    <w:p>
      <w:pPr>
        <w:pStyle w:val="Style32"/>
        <w:keepNext w:val="0"/>
        <w:keepLines w:val="0"/>
        <w:widowControl w:val="0"/>
        <w:shd w:val="clear" w:color="auto" w:fill="auto"/>
        <w:bidi w:val="0"/>
        <w:spacing w:before="0" w:after="100" w:line="314" w:lineRule="exact"/>
        <w:ind w:left="0" w:right="0" w:firstLine="46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日，公司原控股股东中国四维测绘技术有限公司与深圳市腾讯产业投资基金有限公司签署了股份转让协议, 转让中国四维测绘技术有限公司持有的公司部分股份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日，公司收到中国四维测绘技术有限公 司转来的中国证券登记结算有限责任公司深圳分公司出具的过户登记确认书，确认过户登记手续于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日办理完毕。</w:t>
      </w:r>
    </w:p>
    <w:p>
      <w:pPr>
        <w:pStyle w:val="Style32"/>
        <w:keepNext w:val="0"/>
        <w:keepLines w:val="0"/>
        <w:widowControl w:val="0"/>
        <w:shd w:val="clear" w:color="auto" w:fill="auto"/>
        <w:bidi w:val="0"/>
        <w:spacing w:before="0" w:after="240" w:line="314" w:lineRule="exact"/>
        <w:ind w:left="0" w:right="0" w:firstLine="3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日起，无控股股东及最终控制方。</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2</w:t>
      </w:r>
      <w:bookmarkEnd w:id="1741"/>
      <w:r>
        <w:rPr>
          <w:color w:val="000000"/>
          <w:spacing w:val="0"/>
          <w:w w:val="100"/>
          <w:position w:val="0"/>
        </w:rPr>
        <w:t>、</w:t>
        <w:tab/>
        <w:t>本企业的子公司情况</w:t>
      </w:r>
      <w:bookmarkEnd w:id="1739"/>
      <w:bookmarkEnd w:id="1740"/>
      <w:bookmarkEnd w:id="174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3</w:t>
      </w:r>
      <w:bookmarkEnd w:id="1745"/>
      <w:r>
        <w:rPr>
          <w:color w:val="000000"/>
          <w:spacing w:val="0"/>
          <w:w w:val="100"/>
          <w:position w:val="0"/>
        </w:rPr>
        <w:t>、</w:t>
        <w:tab/>
        <w:t>本企业合营和联营企业情况</w:t>
      </w:r>
      <w:bookmarkEnd w:id="1743"/>
      <w:bookmarkEnd w:id="1744"/>
      <w:bookmarkEnd w:id="1746"/>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月，公司子公司北京世纪高通科技有限公司出售其持有的嘉兴四维智城信息科技有限公司（以下简称嘉兴四维）</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的股权，失去对嘉兴四维的控制权，嘉兴四维变更为北京世纪高通科技有限公司持股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的联营公司。</w:t>
      </w:r>
    </w:p>
    <w:p>
      <w:pPr>
        <w:pStyle w:val="Style24"/>
        <w:keepNext/>
        <w:keepLines/>
        <w:widowControl w:val="0"/>
        <w:shd w:val="clear" w:color="auto" w:fill="auto"/>
        <w:bidi w:val="0"/>
        <w:spacing w:before="0" w:after="32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4</w:t>
      </w:r>
      <w:bookmarkEnd w:id="1749"/>
      <w:r>
        <w:rPr>
          <w:color w:val="000000"/>
          <w:spacing w:val="0"/>
          <w:w w:val="100"/>
          <w:position w:val="0"/>
        </w:rPr>
        <w:t>、其他关联方情况</w:t>
      </w:r>
      <w:bookmarkEnd w:id="1747"/>
      <w:bookmarkEnd w:id="1748"/>
      <w:bookmarkEnd w:id="175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深圳腾讯计算机系统有限公司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北京搜狗科技发展有限公司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其他关联关系方</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w:t>
      </w:r>
      <w:bookmarkEnd w:id="1753"/>
      <w:r>
        <w:rPr>
          <w:color w:val="000000"/>
          <w:spacing w:val="0"/>
          <w:w w:val="100"/>
          <w:position w:val="0"/>
        </w:rPr>
        <w:t>、关联交易情况</w:t>
      </w:r>
      <w:bookmarkEnd w:id="1751"/>
      <w:bookmarkEnd w:id="1752"/>
      <w:bookmarkEnd w:id="1754"/>
    </w:p>
    <w:p>
      <w:pPr>
        <w:pStyle w:val="Style24"/>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51"/>
      <w:bookmarkEnd w:id="1752"/>
      <w:bookmarkEnd w:id="175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277"/>
        <w:gridCol w:w="1272"/>
        <w:gridCol w:w="1421"/>
        <w:gridCol w:w="1560"/>
        <w:gridCol w:w="1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29,716,981.13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2,128,737.41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1,839,622.65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四维世景科技（北京）有限公司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274,575.47</w:t>
            </w:r>
          </w:p>
        </w:tc>
      </w:tr>
    </w:tbl>
    <w:p>
      <w:pPr>
        <w:widowControl w:val="0"/>
        <w:spacing w:line="1" w:lineRule="exact"/>
      </w:pPr>
      <w:r>
        <w:br w:type="page"/>
      </w:r>
    </w:p>
    <w:tbl>
      <w:tblPr>
        <w:tblOverlap w:val="never"/>
        <w:jc w:val="center"/>
        <w:tblLayout w:type="fixed"/>
      </w:tblPr>
      <w:tblGrid>
        <w:gridCol w:w="2702"/>
        <w:gridCol w:w="1277"/>
        <w:gridCol w:w="1272"/>
        <w:gridCol w:w="1421"/>
        <w:gridCol w:w="1560"/>
        <w:gridCol w:w="1354"/>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3,084,906.95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111,660.38</w:t>
            </w: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120,420,719.20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86,733,284.40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6,597,178.76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13,931,623.91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24,505,061.39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13,328,016.29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北京搜狗科技发展有限公司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4,871,794.85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7,094,017.07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北京搜狗科技发展有限公司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1,746,900.25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1,748,915.96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141,509.43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北京航天世景信息技术有限公司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113,207.55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4"/>
        <w:keepNext/>
        <w:keepLines/>
        <w:widowControl w:val="0"/>
        <w:shd w:val="clear" w:color="auto" w:fill="auto"/>
        <w:tabs>
          <w:tab w:pos="493"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56"/>
      <w:bookmarkEnd w:id="1757"/>
      <w:bookmarkEnd w:id="175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60"/>
      <w:bookmarkEnd w:id="1761"/>
      <w:bookmarkEnd w:id="176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64"/>
      <w:bookmarkEnd w:id="1765"/>
      <w:bookmarkEnd w:id="176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MapscapeB.V.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注：本公司向所属子公司</w:t>
      </w:r>
      <w:r>
        <w:rPr>
          <w:rFonts w:ascii="Times New Roman" w:eastAsia="Times New Roman" w:hAnsi="Times New Roman" w:cs="Times New Roman"/>
          <w:color w:val="000000"/>
          <w:spacing w:val="0"/>
          <w:w w:val="100"/>
          <w:position w:val="0"/>
          <w:sz w:val="18"/>
          <w:szCs w:val="18"/>
        </w:rPr>
        <w:t>MapscapeB.V.</w:t>
      </w:r>
      <w:r>
        <w:rPr>
          <w:color w:val="000000"/>
          <w:spacing w:val="0"/>
          <w:w w:val="100"/>
          <w:position w:val="0"/>
        </w:rPr>
        <w:t>提供总额不超过</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万元的担保，担保有效期限为自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日起五年。</w:t>
      </w:r>
    </w:p>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68"/>
      <w:bookmarkEnd w:id="1769"/>
      <w:bookmarkEnd w:id="177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80" w:line="240" w:lineRule="auto"/>
        <w:ind w:left="0" w:right="0" w:firstLine="14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w:t>
      </w:r>
      <w:bookmarkEnd w:id="177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72"/>
      <w:bookmarkEnd w:id="1773"/>
      <w:bookmarkEnd w:id="17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出售嘉兴四维智城信息科技 有限公司</w:t>
            </w:r>
            <w:r>
              <w:rPr>
                <w:color w:val="000000"/>
                <w:spacing w:val="0"/>
                <w:w w:val="100"/>
                <w:position w:val="0"/>
                <w:sz w:val="18"/>
                <w:szCs w:val="18"/>
              </w:rPr>
              <w:t>25%</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14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w:t>
      </w:r>
      <w:bookmarkEnd w:id="177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76"/>
      <w:bookmarkEnd w:id="1777"/>
      <w:bookmarkEnd w:id="17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8,435,000.00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80"/>
      <w:bookmarkEnd w:id="1781"/>
      <w:bookmarkEnd w:id="1783"/>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6</w:t>
      </w:r>
      <w:bookmarkEnd w:id="1786"/>
      <w:r>
        <w:rPr>
          <w:color w:val="000000"/>
          <w:spacing w:val="0"/>
          <w:w w:val="100"/>
          <w:position w:val="0"/>
        </w:rPr>
        <w:t>、关联方应收应付款项</w:t>
      </w:r>
      <w:bookmarkEnd w:id="1784"/>
      <w:bookmarkEnd w:id="1785"/>
      <w:bookmarkEnd w:id="1787"/>
    </w:p>
    <w:p>
      <w:pPr>
        <w:pStyle w:val="Style24"/>
        <w:keepNext/>
        <w:keepLines/>
        <w:widowControl w:val="0"/>
        <w:shd w:val="clear" w:color="auto" w:fill="auto"/>
        <w:bidi w:val="0"/>
        <w:spacing w:before="0" w:after="320" w:line="240" w:lineRule="auto"/>
        <w:ind w:left="0" w:right="0" w:firstLine="0"/>
        <w:jc w:val="both"/>
      </w:pPr>
      <w:bookmarkStart w:id="1784" w:name="bookmark1784"/>
      <w:bookmarkStart w:id="1785" w:name="bookmark1785"/>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84"/>
      <w:bookmarkEnd w:id="1785"/>
      <w:bookmarkEnd w:id="17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2693"/>
        <w:gridCol w:w="1363"/>
        <w:gridCol w:w="1363"/>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21,007,293.81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10,868,438.27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108,968.95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腾讯云计算（北京）有限责任公司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985,090.18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10,029,000.00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140"/>
        <w:jc w:val="both"/>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89"/>
      <w:bookmarkEnd w:id="1790"/>
      <w:bookmarkEnd w:id="17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2654"/>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9,716,981.13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普强信息技术（北京）有限公司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上海安悦四维信息技术有限公司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160,290.00</w:t>
            </w:r>
          </w:p>
        </w:tc>
      </w:tr>
    </w:tbl>
    <w:p>
      <w:pPr>
        <w:widowControl w:val="0"/>
        <w:spacing w:line="1" w:lineRule="exact"/>
      </w:pPr>
      <w:r>
        <w:br w:type="page"/>
      </w:r>
    </w:p>
    <w:tbl>
      <w:tblPr>
        <w:tblOverlap w:val="never"/>
        <w:jc w:val="center"/>
        <w:tblLayout w:type="fixed"/>
      </w:tblPr>
      <w:tblGrid>
        <w:gridCol w:w="2136"/>
        <w:gridCol w:w="2654"/>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深圳市腾讯计算机系统有限公司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4,540,094.14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4,540,094.14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中国四维测绘技术有限公司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433,437.50</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color w:val="000000"/>
          <w:spacing w:val="0"/>
          <w:w w:val="100"/>
          <w:position w:val="0"/>
        </w:rPr>
        <w:t>、关联方承诺</w:t>
      </w:r>
      <w:bookmarkEnd w:id="1792"/>
      <w:bookmarkEnd w:id="1793"/>
      <w:bookmarkEnd w:id="1795"/>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color w:val="000000"/>
          <w:spacing w:val="0"/>
          <w:w w:val="100"/>
          <w:position w:val="0"/>
        </w:rPr>
        <w:t>、其他</w:t>
      </w:r>
      <w:bookmarkEnd w:id="1796"/>
      <w:bookmarkEnd w:id="1797"/>
      <w:bookmarkEnd w:id="179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800" w:name="bookmark1800"/>
      <w:bookmarkStart w:id="1801" w:name="bookmark1801"/>
      <w:bookmarkStart w:id="1802" w:name="bookmark1802"/>
      <w:r>
        <w:rPr>
          <w:color w:val="000000"/>
          <w:spacing w:val="0"/>
          <w:w w:val="100"/>
          <w:position w:val="0"/>
        </w:rPr>
        <w:t>十三、股份支付</w:t>
      </w:r>
      <w:bookmarkEnd w:id="1800"/>
      <w:bookmarkEnd w:id="1801"/>
      <w:bookmarkEnd w:id="1802"/>
    </w:p>
    <w:p>
      <w:pPr>
        <w:pStyle w:val="Style24"/>
        <w:keepNext/>
        <w:keepLines/>
        <w:widowControl w:val="0"/>
        <w:shd w:val="clear" w:color="auto" w:fill="auto"/>
        <w:bidi w:val="0"/>
        <w:spacing w:before="0" w:after="36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03"/>
      <w:bookmarkEnd w:id="1804"/>
      <w:bookmarkEnd w:id="1805"/>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8"/>
                <w:szCs w:val="18"/>
              </w:rPr>
              <w:t xml:space="preserve">8,728,900.00 </w:t>
            </w:r>
            <w:r>
              <w:rPr>
                <w:rFonts w:ascii="SimSun" w:eastAsia="SimSun" w:hAnsi="SimSun" w:cs="SimSun"/>
                <w:color w:val="000000"/>
                <w:spacing w:val="0"/>
                <w:w w:val="100"/>
                <w:position w:val="0"/>
                <w:sz w:val="17"/>
                <w:szCs w:val="17"/>
              </w:rPr>
              <w:t xml:space="preserve">（含 </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年资本公积转增 </w:t>
            </w:r>
            <w:r>
              <w:rPr>
                <w:color w:val="000000"/>
                <w:spacing w:val="0"/>
                <w:w w:val="100"/>
                <w:position w:val="0"/>
                <w:sz w:val="18"/>
                <w:szCs w:val="18"/>
              </w:rPr>
              <w:t>2,909,633.33</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488,000.00</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 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公司限制性股票激励计划首次授予激励对象的授予日为</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日，授予数量</w:t>
            </w:r>
            <w:r>
              <w:rPr>
                <w:color w:val="000000"/>
                <w:spacing w:val="0"/>
                <w:w w:val="100"/>
                <w:position w:val="0"/>
                <w:sz w:val="18"/>
                <w:szCs w:val="18"/>
              </w:rPr>
              <w:t>17,806,800</w:t>
            </w:r>
            <w:r>
              <w:rPr>
                <w:rFonts w:ascii="SimSun" w:eastAsia="SimSun" w:hAnsi="SimSun" w:cs="SimSun"/>
                <w:color w:val="000000"/>
                <w:spacing w:val="0"/>
                <w:w w:val="100"/>
                <w:position w:val="0"/>
                <w:sz w:val="17"/>
                <w:szCs w:val="17"/>
              </w:rPr>
              <w:t>股，授予价格</w:t>
            </w:r>
            <w:r>
              <w:rPr>
                <w:color w:val="000000"/>
                <w:spacing w:val="0"/>
                <w:w w:val="100"/>
                <w:position w:val="0"/>
                <w:sz w:val="18"/>
                <w:szCs w:val="18"/>
              </w:rPr>
              <w:t>11.279</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 锁定期为自首次授予日起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个月，锁定期后若达到计划规定 的解锁条件，激励对象可分三次申请解锁，分别自首次授予日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个月后各申请解锁授予限制性股 票总量的</w:t>
            </w:r>
            <w:r>
              <w:rPr>
                <w:color w:val="000000"/>
                <w:spacing w:val="0"/>
                <w:w w:val="100"/>
                <w:position w:val="0"/>
                <w:sz w:val="18"/>
                <w:szCs w:val="18"/>
              </w:rPr>
              <w:t>1/3</w:t>
            </w:r>
            <w:r>
              <w:rPr>
                <w:rFonts w:ascii="SimSun" w:eastAsia="SimSun" w:hAnsi="SimSun" w:cs="SimSun"/>
                <w:color w:val="000000"/>
                <w:spacing w:val="0"/>
                <w:w w:val="100"/>
                <w:position w:val="0"/>
                <w:sz w:val="17"/>
                <w:szCs w:val="17"/>
              </w:rPr>
              <w:t>、</w:t>
            </w:r>
            <w:r>
              <w:rPr>
                <w:color w:val="000000"/>
                <w:spacing w:val="0"/>
                <w:w w:val="100"/>
                <w:position w:val="0"/>
                <w:sz w:val="18"/>
                <w:szCs w:val="18"/>
              </w:rPr>
              <w:t>1/3</w:t>
            </w:r>
            <w:r>
              <w:rPr>
                <w:rFonts w:ascii="SimSun" w:eastAsia="SimSun" w:hAnsi="SimSun" w:cs="SimSun"/>
                <w:color w:val="000000"/>
                <w:spacing w:val="0"/>
                <w:w w:val="100"/>
                <w:position w:val="0"/>
                <w:sz w:val="17"/>
                <w:szCs w:val="17"/>
              </w:rPr>
              <w:t>、</w:t>
            </w:r>
            <w:r>
              <w:rPr>
                <w:color w:val="000000"/>
                <w:spacing w:val="0"/>
                <w:w w:val="100"/>
                <w:position w:val="0"/>
                <w:sz w:val="18"/>
                <w:szCs w:val="18"/>
              </w:rPr>
              <w:t>1/3</w:t>
            </w:r>
            <w:r>
              <w:rPr>
                <w:rFonts w:ascii="SimSun" w:eastAsia="SimSun" w:hAnsi="SimSun" w:cs="SimSun"/>
                <w:color w:val="000000"/>
                <w:spacing w:val="0"/>
                <w:w w:val="100"/>
                <w:position w:val="0"/>
                <w:sz w:val="17"/>
                <w:szCs w:val="17"/>
              </w:rPr>
              <w:t>。其中首批</w:t>
            </w:r>
            <w:r>
              <w:rPr>
                <w:color w:val="000000"/>
                <w:spacing w:val="0"/>
                <w:w w:val="100"/>
                <w:position w:val="0"/>
                <w:sz w:val="18"/>
                <w:szCs w:val="18"/>
              </w:rPr>
              <w:t>1/3</w:t>
            </w:r>
            <w:r>
              <w:rPr>
                <w:rFonts w:ascii="SimSun" w:eastAsia="SimSun" w:hAnsi="SimSun" w:cs="SimSun"/>
                <w:color w:val="000000"/>
                <w:spacing w:val="0"/>
                <w:w w:val="100"/>
                <w:position w:val="0"/>
                <w:sz w:val="17"/>
                <w:szCs w:val="17"/>
              </w:rPr>
              <w:t>股票已于本年解锁，解 锁价格</w:t>
            </w:r>
            <w:r>
              <w:rPr>
                <w:color w:val="000000"/>
                <w:spacing w:val="0"/>
                <w:w w:val="100"/>
                <w:position w:val="0"/>
                <w:sz w:val="18"/>
                <w:szCs w:val="18"/>
              </w:rPr>
              <w:t>66,391,293.06</w:t>
            </w:r>
            <w:r>
              <w:rPr>
                <w:rFonts w:ascii="SimSun" w:eastAsia="SimSun" w:hAnsi="SimSun" w:cs="SimSun"/>
                <w:color w:val="000000"/>
                <w:spacing w:val="0"/>
                <w:w w:val="100"/>
                <w:position w:val="0"/>
                <w:sz w:val="17"/>
                <w:szCs w:val="17"/>
              </w:rPr>
              <w:t>元。预留限制性股票的授予日为</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日，授予数量</w:t>
            </w:r>
            <w:r>
              <w:rPr>
                <w:color w:val="000000"/>
                <w:spacing w:val="0"/>
                <w:w w:val="100"/>
                <w:position w:val="0"/>
                <w:sz w:val="18"/>
                <w:szCs w:val="18"/>
              </w:rPr>
              <w:t>2,033,000</w:t>
            </w:r>
            <w:r>
              <w:rPr>
                <w:rFonts w:ascii="SimSun" w:eastAsia="SimSun" w:hAnsi="SimSun" w:cs="SimSun"/>
                <w:color w:val="000000"/>
                <w:spacing w:val="0"/>
                <w:w w:val="100"/>
                <w:position w:val="0"/>
                <w:sz w:val="17"/>
                <w:szCs w:val="17"/>
              </w:rPr>
              <w:t>股，授予价格</w:t>
            </w:r>
            <w:r>
              <w:rPr>
                <w:color w:val="000000"/>
                <w:spacing w:val="0"/>
                <w:w w:val="100"/>
                <w:position w:val="0"/>
                <w:sz w:val="18"/>
                <w:szCs w:val="18"/>
              </w:rPr>
              <w:t>13.87</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股，锁 定期为自本次授予日起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个月，锁定期后若达到计划规定的 解锁条件，激励对象可分两次申请解锁，分别自该部分授予日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个月后至授予日起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个月后至授 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个月内各申请解锁授予限制性股票总量的</w:t>
            </w:r>
            <w:r>
              <w:rPr>
                <w:color w:val="000000"/>
                <w:spacing w:val="0"/>
                <w:w w:val="100"/>
                <w:position w:val="0"/>
                <w:sz w:val="18"/>
                <w:szCs w:val="18"/>
              </w:rPr>
              <w:t>1/2</w:t>
            </w:r>
            <w:r>
              <w:rPr>
                <w:rFonts w:ascii="SimSun" w:eastAsia="SimSun" w:hAnsi="SimSun" w:cs="SimSun"/>
                <w:color w:val="000000"/>
                <w:spacing w:val="0"/>
                <w:w w:val="100"/>
                <w:position w:val="0"/>
                <w:sz w:val="17"/>
                <w:szCs w:val="17"/>
              </w:rPr>
              <w:t>、</w:t>
            </w:r>
            <w:r>
              <w:rPr>
                <w:color w:val="000000"/>
                <w:spacing w:val="0"/>
                <w:w w:val="100"/>
                <w:position w:val="0"/>
                <w:sz w:val="18"/>
                <w:szCs w:val="18"/>
              </w:rPr>
              <w:t>1/2</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 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）本公司下属子公司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股份支付总体情况</w:t>
      </w:r>
    </w:p>
    <w:tbl>
      <w:tblPr>
        <w:tblOverlap w:val="never"/>
        <w:jc w:val="center"/>
        <w:tblLayout w:type="fixed"/>
      </w:tblPr>
      <w:tblGrid>
        <w:gridCol w:w="4690"/>
        <w:gridCol w:w="4968"/>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8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80" w:right="0" w:firstLine="0"/>
              <w:jc w:val="left"/>
            </w:pPr>
            <w:r>
              <w:rPr>
                <w:color w:val="000000"/>
                <w:spacing w:val="0"/>
                <w:w w:val="100"/>
                <w:position w:val="0"/>
              </w:rPr>
              <w:t>-</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8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690"/>
        <w:gridCol w:w="4968"/>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公司年末发行在外的股份期权行权价格的范围和合同剩余 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公司年末发行在外的股份期权加权平均行权价格为</w:t>
            </w:r>
            <w:r>
              <w:rPr>
                <w:color w:val="000000"/>
                <w:spacing w:val="0"/>
                <w:w w:val="100"/>
                <w:position w:val="0"/>
                <w:sz w:val="18"/>
                <w:szCs w:val="18"/>
              </w:rPr>
              <w:t>0.72</w:t>
            </w:r>
            <w:r>
              <w:rPr>
                <w:rFonts w:ascii="SimSun" w:eastAsia="SimSun" w:hAnsi="SimSun" w:cs="SimSun"/>
                <w:color w:val="000000"/>
                <w:spacing w:val="0"/>
                <w:w w:val="100"/>
                <w:position w:val="0"/>
                <w:sz w:val="17"/>
                <w:szCs w:val="17"/>
              </w:rPr>
              <w:t>美元，加 权平均剩余合同期限为</w:t>
            </w:r>
            <w:r>
              <w:rPr>
                <w:color w:val="000000"/>
                <w:spacing w:val="0"/>
                <w:w w:val="100"/>
                <w:position w:val="0"/>
                <w:sz w:val="18"/>
                <w:szCs w:val="18"/>
              </w:rPr>
              <w:t>0.19</w:t>
            </w:r>
            <w:r>
              <w:rPr>
                <w:rFonts w:ascii="SimSun" w:eastAsia="SimSun" w:hAnsi="SimSun" w:cs="SimSun"/>
                <w:color w:val="000000"/>
                <w:spacing w:val="0"/>
                <w:w w:val="100"/>
                <w:position w:val="0"/>
                <w:sz w:val="17"/>
                <w:szCs w:val="17"/>
              </w:rPr>
              <w:t>年</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公司年末其他权益工具行权价格的范围和合同剩余期限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06"/>
      <w:bookmarkEnd w:id="1807"/>
      <w:bookmarkEnd w:id="180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3912"/>
        <w:gridCol w:w="16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以布莱克</w:t>
            </w:r>
            <w:r>
              <w:rPr>
                <w:color w:val="000000"/>
                <w:spacing w:val="0"/>
                <w:w w:val="100"/>
                <w:position w:val="0"/>
                <w:sz w:val="18"/>
                <w:szCs w:val="18"/>
              </w:rPr>
              <w:t>-</w:t>
            </w:r>
            <w:r>
              <w:rPr>
                <w:rFonts w:ascii="SimSun" w:eastAsia="SimSun" w:hAnsi="SimSun" w:cs="SimSun"/>
                <w:color w:val="000000"/>
                <w:spacing w:val="0"/>
                <w:w w:val="100"/>
                <w:position w:val="0"/>
                <w:sz w:val="17"/>
                <w:szCs w:val="17"/>
              </w:rPr>
              <w:t>斯科尔斯期权定价模型为基础计算确定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公司根据最新取得的可行权人数并预期后续变动, 成情况的预测进行确定</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7"/>
                <w:szCs w:val="17"/>
              </w:rPr>
            </w:pPr>
            <w:r>
              <w:rPr>
                <w:rFonts w:ascii="SimSun" w:eastAsia="SimSun" w:hAnsi="SimSun" w:cs="SimSun"/>
                <w:color w:val="000000"/>
                <w:spacing w:val="0"/>
                <w:w w:val="100"/>
                <w:position w:val="0"/>
                <w:sz w:val="17"/>
                <w:szCs w:val="17"/>
              </w:rPr>
              <w:t>及对未来年度业绩完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95,035,051.83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61,774,356.81</w:t>
            </w:r>
          </w:p>
        </w:tc>
      </w:tr>
    </w:tbl>
    <w:p>
      <w:pPr>
        <w:pStyle w:val="Style32"/>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注：本期估计与上期估计不存在重大差异的，请填写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无匚 其他说明</w:t>
      </w:r>
    </w:p>
    <w:p>
      <w:pPr>
        <w:pStyle w:val="Style30"/>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）本公司下属子公司</w:t>
      </w:r>
      <w:r>
        <w:rPr>
          <w:rFonts w:ascii="Times New Roman" w:eastAsia="Times New Roman" w:hAnsi="Times New Roman" w:cs="Times New Roman"/>
          <w:color w:val="000000"/>
          <w:spacing w:val="0"/>
          <w:w w:val="100"/>
          <w:position w:val="0"/>
          <w:sz w:val="18"/>
          <w:szCs w:val="18"/>
        </w:rPr>
        <w:t>Mapbar Technology Limited</w:t>
      </w:r>
      <w:r>
        <w:rPr>
          <w:color w:val="000000"/>
          <w:spacing w:val="0"/>
          <w:w w:val="100"/>
          <w:position w:val="0"/>
        </w:rPr>
        <w:t>以权益结算的股份支付情况</w:t>
      </w:r>
    </w:p>
    <w:tbl>
      <w:tblPr>
        <w:tblOverlap w:val="never"/>
        <w:jc w:val="center"/>
        <w:tblLayout w:type="fixed"/>
      </w:tblPr>
      <w:tblGrid>
        <w:gridCol w:w="5986"/>
        <w:gridCol w:w="353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根据授予日期权评估公允价值确定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向职工发行的期权数量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本期估计与上年估计有重大差异的原因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pPr>
            <w:r>
              <w:rPr>
                <w:color w:val="000000"/>
                <w:spacing w:val="0"/>
                <w:w w:val="100"/>
                <w:position w:val="0"/>
              </w:rPr>
              <w:t>69,061.71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其中：归属于母公司资本公积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35,221.47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pPr>
            <w:r>
              <w:rPr>
                <w:color w:val="000000"/>
                <w:spacing w:val="0"/>
                <w:w w:val="100"/>
                <w:position w:val="0"/>
              </w:rPr>
              <w:t>22,063.61</w:t>
            </w:r>
          </w:p>
        </w:tc>
      </w:tr>
    </w:tbl>
    <w:p>
      <w:pPr>
        <w:widowControl w:val="0"/>
        <w:spacing w:after="319" w:line="1" w:lineRule="exact"/>
      </w:pPr>
    </w:p>
    <w:p>
      <w:pPr>
        <w:pStyle w:val="Style24"/>
        <w:keepNext/>
        <w:keepLines/>
        <w:widowControl w:val="0"/>
        <w:shd w:val="clear" w:color="auto" w:fill="auto"/>
        <w:tabs>
          <w:tab w:pos="378" w:val="left"/>
        </w:tabs>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w:t>
        <w:tab/>
        <w:t>以现金结算的股份支付情况</w:t>
      </w:r>
      <w:bookmarkEnd w:id="1809"/>
      <w:bookmarkEnd w:id="1810"/>
      <w:bookmarkEnd w:id="181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4</w:t>
      </w:r>
      <w:bookmarkEnd w:id="1815"/>
      <w:r>
        <w:rPr>
          <w:color w:val="000000"/>
          <w:spacing w:val="0"/>
          <w:w w:val="100"/>
          <w:position w:val="0"/>
        </w:rPr>
        <w:t>、</w:t>
        <w:tab/>
        <w:t>股份支付的修改、终止情况</w:t>
      </w:r>
      <w:bookmarkEnd w:id="1813"/>
      <w:bookmarkEnd w:id="1814"/>
      <w:bookmarkEnd w:id="181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color w:val="000000"/>
          <w:spacing w:val="0"/>
          <w:w w:val="100"/>
          <w:position w:val="0"/>
        </w:rPr>
        <w:t>、</w:t>
        <w:tab/>
        <w:t>其他</w:t>
      </w:r>
      <w:bookmarkEnd w:id="1817"/>
      <w:bookmarkEnd w:id="1818"/>
      <w:bookmarkEnd w:id="182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r>
        <w:rPr>
          <w:color w:val="000000"/>
          <w:spacing w:val="0"/>
          <w:w w:val="100"/>
          <w:position w:val="0"/>
        </w:rPr>
        <w:t>十四、承诺及或有事项</w:t>
      </w:r>
      <w:bookmarkEnd w:id="1821"/>
      <w:bookmarkEnd w:id="1822"/>
      <w:bookmarkEnd w:id="1823"/>
    </w:p>
    <w:p>
      <w:pPr>
        <w:pStyle w:val="Style24"/>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24"/>
      <w:bookmarkEnd w:id="1825"/>
      <w:bookmarkEnd w:id="1826"/>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numPr>
          <w:ilvl w:val="0"/>
          <w:numId w:val="51"/>
        </w:numPr>
        <w:shd w:val="clear" w:color="auto" w:fill="auto"/>
        <w:bidi w:val="0"/>
        <w:spacing w:before="0" w:after="200" w:line="240" w:lineRule="auto"/>
        <w:ind w:left="0" w:right="0" w:firstLine="260"/>
        <w:jc w:val="left"/>
      </w:pPr>
      <w:bookmarkStart w:id="1827" w:name="bookmark1827"/>
      <w:bookmarkEnd w:id="1827"/>
      <w:r>
        <w:rPr>
          <w:color w:val="000000"/>
          <w:spacing w:val="0"/>
          <w:w w:val="100"/>
          <w:position w:val="0"/>
        </w:rPr>
        <w:t>已签订的正在或准备履行的租赁合同及财务影响</w:t>
      </w:r>
    </w:p>
    <w:p>
      <w:pPr>
        <w:pStyle w:val="Style30"/>
        <w:keepNext w:val="0"/>
        <w:keepLines w:val="0"/>
        <w:widowControl w:val="0"/>
        <w:shd w:val="clear" w:color="auto" w:fill="auto"/>
        <w:bidi w:val="0"/>
        <w:spacing w:before="0" w:after="0" w:line="240" w:lineRule="auto"/>
        <w:ind w:left="432"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本集团就经营用房等项目之不可撤销经营租赁和融资租赁所需于下列期间承担款项如下:</w:t>
      </w:r>
    </w:p>
    <w:tbl>
      <w:tblPr>
        <w:tblOverlap w:val="never"/>
        <w:jc w:val="center"/>
        <w:tblLayout w:type="fixed"/>
      </w:tblPr>
      <w:tblGrid>
        <w:gridCol w:w="3226"/>
        <w:gridCol w:w="3211"/>
        <w:gridCol w:w="322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22,143,704.79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7,607,255.68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3,183,028.08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T+3</w:t>
            </w:r>
            <w:r>
              <w:rPr>
                <w:rFonts w:ascii="SimSun" w:eastAsia="SimSun" w:hAnsi="SimSun" w:cs="SimSun"/>
                <w:color w:val="000000"/>
                <w:spacing w:val="0"/>
                <w:w w:val="100"/>
                <w:position w:val="0"/>
                <w:sz w:val="17"/>
                <w:szCs w:val="17"/>
              </w:rPr>
              <w:t>年以后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33,380,234.51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23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)前期承诺履行情况</w:t>
      </w:r>
    </w:p>
    <w:p>
      <w:pPr>
        <w:widowControl w:val="0"/>
        <w:spacing w:after="199" w:line="1" w:lineRule="exact"/>
      </w:pPr>
    </w:p>
    <w:p>
      <w:pPr>
        <w:pStyle w:val="Style32"/>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rPr>
        <w:t>，本集团未发生不履行已签订租赁合同等承诺事项的情况。</w:t>
      </w:r>
    </w:p>
    <w:p>
      <w:pPr>
        <w:pStyle w:val="Style32"/>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)除上述承诺事项外，截至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日，本集团不存在应披露未披露的其他重大承诺事项。</w:t>
      </w:r>
    </w:p>
    <w:p>
      <w:pPr>
        <w:pStyle w:val="Style24"/>
        <w:keepNext/>
        <w:keepLines/>
        <w:widowControl w:val="0"/>
        <w:shd w:val="clear" w:color="auto" w:fill="auto"/>
        <w:tabs>
          <w:tab w:pos="378" w:val="left"/>
        </w:tabs>
        <w:bidi w:val="0"/>
        <w:spacing w:before="0" w:after="38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bookmarkEnd w:id="1830"/>
      <w:r>
        <w:rPr>
          <w:color w:val="000000"/>
          <w:spacing w:val="0"/>
          <w:w w:val="100"/>
          <w:position w:val="0"/>
        </w:rPr>
        <w:t>、</w:t>
        <w:tab/>
        <w:t>或有事项</w:t>
      </w:r>
      <w:bookmarkEnd w:id="1828"/>
      <w:bookmarkEnd w:id="1829"/>
      <w:bookmarkEnd w:id="1831"/>
    </w:p>
    <w:p>
      <w:pPr>
        <w:pStyle w:val="Style24"/>
        <w:keepNext/>
        <w:keepLines/>
        <w:widowControl w:val="0"/>
        <w:numPr>
          <w:ilvl w:val="0"/>
          <w:numId w:val="53"/>
        </w:numPr>
        <w:shd w:val="clear" w:color="auto" w:fill="auto"/>
        <w:tabs>
          <w:tab w:pos="493" w:val="left"/>
        </w:tabs>
        <w:bidi w:val="0"/>
        <w:spacing w:before="0" w:after="380" w:line="240" w:lineRule="auto"/>
        <w:ind w:left="0" w:right="0" w:firstLine="0"/>
        <w:jc w:val="both"/>
      </w:pPr>
      <w:bookmarkStart w:id="1828" w:name="bookmark1828"/>
      <w:bookmarkStart w:id="1829" w:name="bookmark1829"/>
      <w:bookmarkStart w:id="1832" w:name="bookmark1832"/>
      <w:bookmarkStart w:id="1833" w:name="bookmark1833"/>
      <w:bookmarkEnd w:id="1832"/>
      <w:r>
        <w:rPr>
          <w:color w:val="000000"/>
          <w:spacing w:val="0"/>
          <w:w w:val="100"/>
          <w:position w:val="0"/>
        </w:rPr>
        <w:t>资产负债表日存在的重要或有事项</w:t>
      </w:r>
      <w:bookmarkEnd w:id="1828"/>
      <w:bookmarkEnd w:id="1829"/>
      <w:bookmarkEnd w:id="1833"/>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numPr>
          <w:ilvl w:val="0"/>
          <w:numId w:val="53"/>
        </w:numPr>
        <w:shd w:val="clear" w:color="auto" w:fill="auto"/>
        <w:tabs>
          <w:tab w:pos="493" w:val="left"/>
        </w:tabs>
        <w:bidi w:val="0"/>
        <w:spacing w:before="0" w:after="380" w:line="240" w:lineRule="auto"/>
        <w:ind w:left="0" w:right="0" w:firstLine="0"/>
        <w:jc w:val="both"/>
      </w:pPr>
      <w:bookmarkStart w:id="1834" w:name="bookmark1834"/>
      <w:bookmarkStart w:id="1835" w:name="bookmark1835"/>
      <w:bookmarkStart w:id="1836" w:name="bookmark1836"/>
      <w:bookmarkStart w:id="1837" w:name="bookmark1837"/>
      <w:bookmarkEnd w:id="1836"/>
      <w:r>
        <w:rPr>
          <w:color w:val="000000"/>
          <w:spacing w:val="0"/>
          <w:w w:val="100"/>
          <w:position w:val="0"/>
        </w:rPr>
        <w:t>公司没有需要披露的重要或有事项，也应予以说明</w:t>
      </w:r>
      <w:bookmarkEnd w:id="1834"/>
      <w:bookmarkEnd w:id="1835"/>
      <w:bookmarkEnd w:id="1837"/>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3</w:t>
      </w:r>
      <w:bookmarkEnd w:id="1840"/>
      <w:r>
        <w:rPr>
          <w:color w:val="000000"/>
          <w:spacing w:val="0"/>
          <w:w w:val="100"/>
          <w:position w:val="0"/>
        </w:rPr>
        <w:t>、</w:t>
        <w:tab/>
        <w:t>其他</w:t>
      </w:r>
      <w:bookmarkEnd w:id="1838"/>
      <w:bookmarkEnd w:id="1839"/>
      <w:bookmarkEnd w:id="1841"/>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842" w:name="bookmark1842"/>
      <w:bookmarkStart w:id="1843" w:name="bookmark1843"/>
      <w:bookmarkStart w:id="1844" w:name="bookmark1844"/>
      <w:r>
        <w:rPr>
          <w:color w:val="000000"/>
          <w:spacing w:val="0"/>
          <w:w w:val="100"/>
          <w:position w:val="0"/>
        </w:rPr>
        <w:t>十五、资产负债表日后事项</w:t>
      </w:r>
      <w:bookmarkEnd w:id="1842"/>
      <w:bookmarkEnd w:id="1843"/>
      <w:bookmarkEnd w:id="1844"/>
    </w:p>
    <w:p>
      <w:pPr>
        <w:pStyle w:val="Style24"/>
        <w:keepNext/>
        <w:keepLines/>
        <w:widowControl w:val="0"/>
        <w:shd w:val="clear" w:color="auto" w:fill="auto"/>
        <w:tabs>
          <w:tab w:pos="368" w:val="left"/>
        </w:tabs>
        <w:bidi w:val="0"/>
        <w:spacing w:before="0" w:after="380" w:line="240" w:lineRule="auto"/>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bookmarkEnd w:id="1847"/>
      <w:r>
        <w:rPr>
          <w:color w:val="000000"/>
          <w:spacing w:val="0"/>
          <w:w w:val="100"/>
          <w:position w:val="0"/>
        </w:rPr>
        <w:t>、</w:t>
        <w:tab/>
        <w:t>重要的非调整事项</w:t>
      </w:r>
      <w:bookmarkEnd w:id="1845"/>
      <w:bookmarkEnd w:id="1846"/>
      <w:bookmarkEnd w:id="1848"/>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bookmarkEnd w:id="1851"/>
      <w:r>
        <w:rPr>
          <w:color w:val="000000"/>
          <w:spacing w:val="0"/>
          <w:w w:val="100"/>
          <w:position w:val="0"/>
        </w:rPr>
        <w:t>、</w:t>
        <w:tab/>
        <w:t>利润分配情况</w:t>
      </w:r>
      <w:bookmarkEnd w:id="1849"/>
      <w:bookmarkEnd w:id="1850"/>
      <w:bookmarkEnd w:id="185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47,456,755.48</w:t>
            </w:r>
          </w:p>
        </w:tc>
      </w:tr>
    </w:tbl>
    <w:p>
      <w:pPr>
        <w:widowControl w:val="0"/>
        <w:spacing w:line="1" w:lineRule="exact"/>
      </w:pP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47,456,755.48</w:t>
            </w:r>
          </w:p>
        </w:tc>
      </w:tr>
    </w:tbl>
    <w:p>
      <w:pPr>
        <w:widowControl w:val="0"/>
        <w:spacing w:after="379" w:line="1" w:lineRule="exact"/>
      </w:pPr>
    </w:p>
    <w:p>
      <w:pPr>
        <w:pStyle w:val="Style24"/>
        <w:keepNext/>
        <w:keepLines/>
        <w:widowControl w:val="0"/>
        <w:shd w:val="clear" w:color="auto" w:fill="auto"/>
        <w:tabs>
          <w:tab w:pos="378" w:val="left"/>
        </w:tabs>
        <w:bidi w:val="0"/>
        <w:spacing w:before="0" w:after="26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w:t>
        <w:tab/>
        <w:t>销售退回</w:t>
      </w:r>
      <w:bookmarkEnd w:id="1853"/>
      <w:bookmarkEnd w:id="1854"/>
      <w:bookmarkEnd w:id="1856"/>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color w:val="000000"/>
          <w:spacing w:val="0"/>
          <w:w w:val="100"/>
          <w:position w:val="0"/>
        </w:rPr>
        <w:t>、</w:t>
        <w:tab/>
        <w:t>其他资产负债表日后事项说明</w:t>
      </w:r>
      <w:bookmarkEnd w:id="1857"/>
      <w:bookmarkEnd w:id="1858"/>
      <w:bookmarkEnd w:id="1860"/>
    </w:p>
    <w:p>
      <w:pPr>
        <w:pStyle w:val="Style32"/>
        <w:keepNext w:val="0"/>
        <w:keepLines w:val="0"/>
        <w:widowControl w:val="0"/>
        <w:shd w:val="clear" w:color="auto" w:fill="auto"/>
        <w:bidi w:val="0"/>
        <w:spacing w:before="0" w:after="16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）《关于北京四维图新科技股份有限 公司向合格投资者公开发行公司债券的批复》（证监许可</w:t>
      </w:r>
      <w:r>
        <w:rPr>
          <w:rFonts w:ascii="Times New Roman" w:eastAsia="Times New Roman" w:hAnsi="Times New Roman" w:cs="Times New Roman"/>
          <w:color w:val="000000"/>
          <w:spacing w:val="0"/>
          <w:w w:val="100"/>
          <w:position w:val="0"/>
          <w:sz w:val="18"/>
          <w:szCs w:val="18"/>
        </w:rPr>
        <w:t>[2016]3158</w:t>
      </w:r>
      <w:r>
        <w:rPr>
          <w:color w:val="000000"/>
          <w:spacing w:val="0"/>
          <w:w w:val="100"/>
          <w:position w:val="0"/>
        </w:rPr>
        <w:t>号），核准本公司向合格投资者公开发行面值总额不超 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亿元的公司债券。本次债券发行采用分期的方式，首期发行自中国证监会核准发行之日起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个月内完成；其余各期债券 发行，自中国证监会核准发行之日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个月内完成。截至本报告日，本次债券发行尚未完成。</w:t>
      </w:r>
    </w:p>
    <w:p>
      <w:pPr>
        <w:pStyle w:val="Style32"/>
        <w:keepNext w:val="0"/>
        <w:keepLines w:val="0"/>
        <w:widowControl w:val="0"/>
        <w:shd w:val="clear" w:color="auto" w:fill="auto"/>
        <w:bidi w:val="0"/>
        <w:spacing w:before="0" w:after="160" w:line="312" w:lineRule="exact"/>
        <w:ind w:left="0" w:right="0" w:firstLine="460"/>
        <w:jc w:val="both"/>
      </w:pPr>
      <w:bookmarkStart w:id="1861" w:name="bookmark1861"/>
      <w:r>
        <w:rPr>
          <w:rFonts w:ascii="Times New Roman" w:eastAsia="Times New Roman" w:hAnsi="Times New Roman" w:cs="Times New Roman"/>
          <w:color w:val="000000"/>
          <w:spacing w:val="0"/>
          <w:w w:val="100"/>
          <w:position w:val="0"/>
          <w:sz w:val="18"/>
          <w:szCs w:val="18"/>
        </w:rPr>
        <w:t>2</w:t>
      </w:r>
      <w:bookmarkEnd w:id="186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日，经中国证监会《关于核准北京四维图新科技股份有限公司向合肥高新科技创业投资有限公司等 发行股份购买资产并募集配套资金的批复》（证监许可</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号）核准，公司以发行股份及支付现金相结合的方式购买 杰发科技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的股权，并以非公开发行股份的方式募集配套资金。截止本报告日，本公司已完成相关新股发行，共计发行 新股</w:t>
      </w:r>
      <w:r>
        <w:rPr>
          <w:rFonts w:ascii="Times New Roman" w:eastAsia="Times New Roman" w:hAnsi="Times New Roman" w:cs="Times New Roman"/>
          <w:color w:val="000000"/>
          <w:spacing w:val="0"/>
          <w:w w:val="100"/>
          <w:position w:val="0"/>
          <w:sz w:val="18"/>
          <w:szCs w:val="18"/>
        </w:rPr>
        <w:t>216,341,748</w:t>
      </w:r>
      <w:r>
        <w:rPr>
          <w:color w:val="000000"/>
          <w:spacing w:val="0"/>
          <w:w w:val="100"/>
          <w:position w:val="0"/>
        </w:rPr>
        <w:t>股，募集资金净额</w:t>
      </w:r>
      <w:r>
        <w:rPr>
          <w:rFonts w:ascii="Times New Roman" w:eastAsia="Times New Roman" w:hAnsi="Times New Roman" w:cs="Times New Roman"/>
          <w:color w:val="000000"/>
          <w:spacing w:val="0"/>
          <w:w w:val="100"/>
          <w:position w:val="0"/>
          <w:sz w:val="18"/>
          <w:szCs w:val="18"/>
        </w:rPr>
        <w:t>3,327,095,658.25</w:t>
      </w:r>
      <w:r>
        <w:rPr>
          <w:color w:val="000000"/>
          <w:spacing w:val="0"/>
          <w:w w:val="100"/>
          <w:position w:val="0"/>
        </w:rPr>
        <w:t>元，发行完成后，公司总股本由</w:t>
      </w:r>
      <w:r>
        <w:rPr>
          <w:rFonts w:ascii="Times New Roman" w:eastAsia="Times New Roman" w:hAnsi="Times New Roman" w:cs="Times New Roman"/>
          <w:color w:val="000000"/>
          <w:spacing w:val="0"/>
          <w:w w:val="100"/>
          <w:position w:val="0"/>
          <w:sz w:val="18"/>
          <w:szCs w:val="18"/>
        </w:rPr>
        <w:t>1,066,527,265</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1,282,869,013</w:t>
      </w:r>
      <w:r>
        <w:rPr>
          <w:color w:val="000000"/>
          <w:spacing w:val="0"/>
          <w:w w:val="100"/>
          <w:position w:val="0"/>
        </w:rPr>
        <w:t>股。</w:t>
      </w:r>
    </w:p>
    <w:p>
      <w:pPr>
        <w:pStyle w:val="Style32"/>
        <w:keepNext w:val="0"/>
        <w:keepLines w:val="0"/>
        <w:widowControl w:val="0"/>
        <w:shd w:val="clear" w:color="auto" w:fill="auto"/>
        <w:bidi w:val="0"/>
        <w:spacing w:before="0" w:after="160" w:line="312" w:lineRule="exact"/>
        <w:ind w:left="0" w:right="0" w:firstLine="380"/>
        <w:jc w:val="both"/>
      </w:pPr>
      <w:bookmarkStart w:id="1862" w:name="bookmark1862"/>
      <w:r>
        <w:rPr>
          <w:rFonts w:ascii="Times New Roman" w:eastAsia="Times New Roman" w:hAnsi="Times New Roman" w:cs="Times New Roman"/>
          <w:color w:val="000000"/>
          <w:spacing w:val="0"/>
          <w:w w:val="100"/>
          <w:position w:val="0"/>
          <w:sz w:val="18"/>
          <w:szCs w:val="18"/>
        </w:rPr>
        <w:t>3</w:t>
      </w:r>
      <w:bookmarkEnd w:id="186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日，本公司第三届董事会第二十八次会议审议通过了《关于使用部分募集资金及利息追加在北京中关村 永丰高新技术产业基地建设研发、生产及办公综合大楼投资的议案》，同意公司追加北京中关村永丰高新技术产业基地建设 项目的投资，由原计划总投资不超过</w:t>
      </w:r>
      <w:r>
        <w:rPr>
          <w:rFonts w:ascii="Times New Roman" w:eastAsia="Times New Roman" w:hAnsi="Times New Roman" w:cs="Times New Roman"/>
          <w:color w:val="000000"/>
          <w:spacing w:val="0"/>
          <w:w w:val="100"/>
          <w:position w:val="0"/>
          <w:sz w:val="18"/>
          <w:szCs w:val="18"/>
        </w:rPr>
        <w:t>53,156</w:t>
      </w:r>
      <w:r>
        <w:rPr>
          <w:color w:val="000000"/>
          <w:spacing w:val="0"/>
          <w:w w:val="100"/>
          <w:position w:val="0"/>
        </w:rPr>
        <w:t>万元变更为不超过</w:t>
      </w:r>
      <w:r>
        <w:rPr>
          <w:rFonts w:ascii="Times New Roman" w:eastAsia="Times New Roman" w:hAnsi="Times New Roman" w:cs="Times New Roman"/>
          <w:color w:val="000000"/>
          <w:spacing w:val="0"/>
          <w:w w:val="100"/>
          <w:position w:val="0"/>
          <w:sz w:val="18"/>
          <w:szCs w:val="18"/>
        </w:rPr>
        <w:t>74,340</w:t>
      </w:r>
      <w:r>
        <w:rPr>
          <w:color w:val="000000"/>
          <w:spacing w:val="0"/>
          <w:w w:val="100"/>
          <w:position w:val="0"/>
        </w:rPr>
        <w:t>万元。</w:t>
      </w:r>
    </w:p>
    <w:p>
      <w:pPr>
        <w:pStyle w:val="Style32"/>
        <w:keepNext w:val="0"/>
        <w:keepLines w:val="0"/>
        <w:widowControl w:val="0"/>
        <w:shd w:val="clear" w:color="auto" w:fill="auto"/>
        <w:tabs>
          <w:tab w:pos="748" w:val="left"/>
        </w:tabs>
        <w:bidi w:val="0"/>
        <w:spacing w:before="0" w:after="380" w:line="312" w:lineRule="exact"/>
        <w:ind w:left="0" w:right="0" w:firstLine="380"/>
        <w:jc w:val="both"/>
      </w:pPr>
      <w:bookmarkStart w:id="1863" w:name="bookmark1863"/>
      <w:r>
        <w:rPr>
          <w:rFonts w:ascii="Times New Roman" w:eastAsia="Times New Roman" w:hAnsi="Times New Roman" w:cs="Times New Roman"/>
          <w:color w:val="000000"/>
          <w:spacing w:val="0"/>
          <w:w w:val="100"/>
          <w:position w:val="0"/>
          <w:sz w:val="18"/>
          <w:szCs w:val="18"/>
        </w:rPr>
        <w:t>4</w:t>
      </w:r>
      <w:bookmarkEnd w:id="1863"/>
      <w:r>
        <w:rPr>
          <w:color w:val="000000"/>
          <w:spacing w:val="0"/>
          <w:w w:val="100"/>
          <w:position w:val="0"/>
        </w:rPr>
        <w:t>）</w:t>
        <w:tab/>
        <w:t>除存在上述资产负债表日后事项披露事项外，本集团无其他重大资产负债表日后事项。</w:t>
      </w:r>
    </w:p>
    <w:p>
      <w:pPr>
        <w:pStyle w:val="Style28"/>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r>
        <w:rPr>
          <w:color w:val="000000"/>
          <w:spacing w:val="0"/>
          <w:w w:val="100"/>
          <w:position w:val="0"/>
        </w:rPr>
        <w:t>十六、其他重要事项</w:t>
      </w:r>
      <w:bookmarkEnd w:id="1864"/>
      <w:bookmarkEnd w:id="1865"/>
      <w:bookmarkEnd w:id="1866"/>
    </w:p>
    <w:p>
      <w:pPr>
        <w:pStyle w:val="Style24"/>
        <w:keepNext/>
        <w:keepLines/>
        <w:widowControl w:val="0"/>
        <w:shd w:val="clear" w:color="auto" w:fill="auto"/>
        <w:tabs>
          <w:tab w:pos="368" w:val="left"/>
        </w:tabs>
        <w:bidi w:val="0"/>
        <w:spacing w:before="0" w:after="2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bookmarkEnd w:id="1869"/>
      <w:r>
        <w:rPr>
          <w:color w:val="000000"/>
          <w:spacing w:val="0"/>
          <w:w w:val="100"/>
          <w:position w:val="0"/>
        </w:rPr>
        <w:t>、</w:t>
        <w:tab/>
        <w:t>前期会计差错更正</w:t>
      </w:r>
      <w:bookmarkEnd w:id="1867"/>
      <w:bookmarkEnd w:id="1868"/>
      <w:bookmarkEnd w:id="1870"/>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bookmarkEnd w:id="1873"/>
      <w:r>
        <w:rPr>
          <w:color w:val="000000"/>
          <w:spacing w:val="0"/>
          <w:w w:val="100"/>
          <w:position w:val="0"/>
        </w:rPr>
        <w:t>、</w:t>
        <w:tab/>
        <w:t>债务重组</w:t>
      </w:r>
      <w:bookmarkEnd w:id="1871"/>
      <w:bookmarkEnd w:id="1872"/>
      <w:bookmarkEnd w:id="1874"/>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w:t>
        <w:tab/>
        <w:t>资产置换</w:t>
      </w:r>
      <w:bookmarkEnd w:id="1875"/>
      <w:bookmarkEnd w:id="1876"/>
      <w:bookmarkEnd w:id="1878"/>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4</w:t>
      </w:r>
      <w:bookmarkEnd w:id="1881"/>
      <w:r>
        <w:rPr>
          <w:color w:val="000000"/>
          <w:spacing w:val="0"/>
          <w:w w:val="100"/>
          <w:position w:val="0"/>
        </w:rPr>
        <w:t>、</w:t>
        <w:tab/>
        <w:t>年金计划</w:t>
      </w:r>
      <w:bookmarkEnd w:id="1879"/>
      <w:bookmarkEnd w:id="1880"/>
      <w:bookmarkEnd w:id="1882"/>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color w:val="000000"/>
          <w:spacing w:val="0"/>
          <w:w w:val="100"/>
          <w:position w:val="0"/>
        </w:rPr>
        <w:t>、</w:t>
        <w:tab/>
        <w:t>终止经营</w:t>
      </w:r>
      <w:bookmarkEnd w:id="1883"/>
      <w:bookmarkEnd w:id="1884"/>
      <w:bookmarkEnd w:id="1886"/>
    </w:p>
    <w:p>
      <w:pPr>
        <w:pStyle w:val="Style32"/>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6</w:t>
      </w:r>
      <w:bookmarkEnd w:id="1889"/>
      <w:r>
        <w:rPr>
          <w:color w:val="000000"/>
          <w:spacing w:val="0"/>
          <w:w w:val="100"/>
          <w:position w:val="0"/>
        </w:rPr>
        <w:t>、</w:t>
        <w:tab/>
        <w:t>分部信息</w:t>
      </w:r>
      <w:bookmarkEnd w:id="1887"/>
      <w:bookmarkEnd w:id="1888"/>
      <w:bookmarkEnd w:id="1890"/>
    </w:p>
    <w:p>
      <w:pPr>
        <w:pStyle w:val="Style24"/>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887" w:name="bookmark1887"/>
      <w:bookmarkStart w:id="1888" w:name="bookmark1888"/>
      <w:bookmarkStart w:id="1891" w:name="bookmark1891"/>
      <w:bookmarkStart w:id="1892" w:name="bookmark1892"/>
      <w:bookmarkEnd w:id="1891"/>
      <w:r>
        <w:rPr>
          <w:color w:val="000000"/>
          <w:spacing w:val="0"/>
          <w:w w:val="100"/>
          <w:position w:val="0"/>
        </w:rPr>
        <w:t>报告分部的确定依据与会计政策</w:t>
      </w:r>
      <w:bookmarkEnd w:id="1887"/>
      <w:bookmarkEnd w:id="1888"/>
      <w:bookmarkEnd w:id="1892"/>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4"/>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报告分部的财务信息</w:t>
      </w:r>
      <w:bookmarkEnd w:id="1893"/>
      <w:bookmarkEnd w:id="1894"/>
      <w:bookmarkEnd w:id="1896"/>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4"/>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897" w:name="bookmark1897"/>
      <w:bookmarkStart w:id="1898" w:name="bookmark1898"/>
      <w:bookmarkStart w:id="1899" w:name="bookmark1899"/>
      <w:bookmarkStart w:id="1900" w:name="bookmark1900"/>
      <w:bookmarkEnd w:id="1899"/>
      <w:r>
        <w:rPr>
          <w:color w:val="000000"/>
          <w:spacing w:val="0"/>
          <w:w w:val="100"/>
          <w:position w:val="0"/>
        </w:rPr>
        <w:t>公司无报告分部的，或者不能披露各报告分部的资产总额和负债总额的，应说明原因</w:t>
      </w:r>
      <w:bookmarkEnd w:id="1897"/>
      <w:bookmarkEnd w:id="1898"/>
      <w:bookmarkEnd w:id="1900"/>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本集团的业务均为以导航电子地图为主的相关销售及服务，整体性质相同，生产、定价、销售、使用等环节均密不可分，因 此，报告期内本集团无报告分部。</w:t>
      </w:r>
    </w:p>
    <w:p>
      <w:pPr>
        <w:pStyle w:val="Style24"/>
        <w:keepNext/>
        <w:keepLines/>
        <w:widowControl w:val="0"/>
        <w:numPr>
          <w:ilvl w:val="0"/>
          <w:numId w:val="55"/>
        </w:numPr>
        <w:shd w:val="clear" w:color="auto" w:fill="auto"/>
        <w:tabs>
          <w:tab w:pos="493" w:val="left"/>
        </w:tabs>
        <w:bidi w:val="0"/>
        <w:spacing w:before="0" w:after="260" w:line="240" w:lineRule="auto"/>
        <w:ind w:left="0" w:right="0" w:firstLine="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其他说明</w:t>
      </w:r>
      <w:bookmarkEnd w:id="1901"/>
      <w:bookmarkEnd w:id="1902"/>
      <w:bookmarkEnd w:id="1904"/>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4"/>
        <w:keepNext/>
        <w:keepLines/>
        <w:widowControl w:val="0"/>
        <w:shd w:val="clear" w:color="auto" w:fill="auto"/>
        <w:tabs>
          <w:tab w:pos="373" w:val="left"/>
        </w:tabs>
        <w:bidi w:val="0"/>
        <w:spacing w:before="0" w:after="26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color w:val="000000"/>
          <w:spacing w:val="0"/>
          <w:w w:val="100"/>
          <w:position w:val="0"/>
        </w:rPr>
        <w:t>、</w:t>
        <w:tab/>
        <w:t>其他对投资者决策有影响的重要交易和事项</w:t>
      </w:r>
      <w:bookmarkEnd w:id="1905"/>
      <w:bookmarkEnd w:id="1906"/>
      <w:bookmarkEnd w:id="1908"/>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8</w:t>
      </w:r>
      <w:bookmarkEnd w:id="1911"/>
      <w:r>
        <w:rPr>
          <w:color w:val="000000"/>
          <w:spacing w:val="0"/>
          <w:w w:val="100"/>
          <w:position w:val="0"/>
        </w:rPr>
        <w:t>、</w:t>
        <w:tab/>
        <w:t>其他</w:t>
      </w:r>
      <w:bookmarkEnd w:id="1909"/>
      <w:bookmarkEnd w:id="1910"/>
      <w:bookmarkEnd w:id="1912"/>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r>
        <w:rPr>
          <w:color w:val="000000"/>
          <w:spacing w:val="0"/>
          <w:w w:val="100"/>
          <w:position w:val="0"/>
        </w:rPr>
        <w:t>十七、母公司财务报表主要项目注释</w:t>
      </w:r>
      <w:bookmarkEnd w:id="1913"/>
      <w:bookmarkEnd w:id="1914"/>
      <w:bookmarkEnd w:id="1915"/>
    </w:p>
    <w:p>
      <w:pPr>
        <w:pStyle w:val="Style24"/>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16"/>
      <w:bookmarkEnd w:id="1917"/>
      <w:bookmarkEnd w:id="1918"/>
    </w:p>
    <w:p>
      <w:pPr>
        <w:pStyle w:val="Style24"/>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6"/>
      <w:bookmarkEnd w:id="1917"/>
      <w:bookmarkEnd w:id="19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255,190,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9,898,18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5,863,072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309,256,90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9,898,18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5,863,072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309,256,90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111,787,042.88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1,117,870.43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563,125.00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1,077,500.00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7,646,500.00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7,646,500.00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122,151,667.88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9,898,182.93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923"/>
        <w:gridCol w:w="2030"/>
        <w:gridCol w:w="1882"/>
        <w:gridCol w:w="2822"/>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133,038,558.52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133,038,558.52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0"/>
      <w:bookmarkEnd w:id="1921"/>
      <w:bookmarkEnd w:id="192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4,035,110.86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23"/>
      <w:bookmarkEnd w:id="1924"/>
      <w:bookmarkEnd w:id="192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2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27"/>
      <w:bookmarkEnd w:id="1928"/>
      <w:bookmarkEnd w:id="1930"/>
    </w:p>
    <w:tbl>
      <w:tblPr>
        <w:tblOverlap w:val="never"/>
        <w:jc w:val="center"/>
        <w:tblLayout w:type="fixed"/>
      </w:tblPr>
      <w:tblGrid>
        <w:gridCol w:w="3024"/>
        <w:gridCol w:w="1742"/>
        <w:gridCol w:w="1142"/>
        <w:gridCol w:w="1613"/>
        <w:gridCol w:w="2136"/>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占应收账款总额的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bl>
    <w:p>
      <w:pPr>
        <w:widowControl w:val="0"/>
        <w:spacing w:line="1" w:lineRule="exact"/>
      </w:pPr>
      <w:r>
        <w:br w:type="page"/>
      </w:r>
    </w:p>
    <w:tbl>
      <w:tblPr>
        <w:tblOverlap w:val="never"/>
        <w:jc w:val="center"/>
        <w:tblLayout w:type="fixed"/>
      </w:tblPr>
      <w:tblGrid>
        <w:gridCol w:w="3024"/>
        <w:gridCol w:w="1742"/>
        <w:gridCol w:w="1142"/>
        <w:gridCol w:w="1613"/>
        <w:gridCol w:w="21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上海纳维信息技术有限公司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62,601,926.40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北京图新经纬导航系统有限公司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55,513,759.12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长城汽车股份有限公司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39,123,124.36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391,231.24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北京百度网讯科技有限公司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北京图为先科技有限公司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188,238,809.88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73.76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591,231.24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14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w:t>
      </w:r>
      <w:bookmarkEnd w:id="193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931"/>
      <w:bookmarkEnd w:id="1932"/>
      <w:bookmarkEnd w:id="193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935"/>
      <w:bookmarkEnd w:id="1936"/>
      <w:bookmarkEnd w:id="193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9"/>
      <w:bookmarkEnd w:id="1940"/>
      <w:bookmarkEnd w:id="1941"/>
    </w:p>
    <w:p>
      <w:pPr>
        <w:pStyle w:val="Style24"/>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39"/>
      <w:bookmarkEnd w:id="1940"/>
      <w:bookmarkEnd w:id="19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20,837,2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161,325.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20,675,94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22,641,823.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3,161,32</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20,675,94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22,641,823.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02"/>
        <w:gridCol w:w="1718"/>
        <w:gridCol w:w="1718"/>
        <w:gridCol w:w="1718"/>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widowControl w:val="0"/>
        <w:spacing w:line="1" w:lineRule="exact"/>
      </w:pPr>
      <w:r>
        <w:br w:type="page"/>
      </w:r>
    </w:p>
    <w:tbl>
      <w:tblPr>
        <w:tblOverlap w:val="never"/>
        <w:jc w:val="center"/>
        <w:tblLayout w:type="fixed"/>
      </w:tblPr>
      <w:tblGrid>
        <w:gridCol w:w="2702"/>
        <w:gridCol w:w="1718"/>
        <w:gridCol w:w="1718"/>
        <w:gridCol w:w="1718"/>
        <w:gridCol w:w="17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北京老虎宝典科技有限责任公司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364,390.18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161,325.57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923"/>
        <w:gridCol w:w="2030"/>
        <w:gridCol w:w="1882"/>
        <w:gridCol w:w="2822"/>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15,472,884.00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20,472,884.00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tabs>
          <w:tab w:pos="493" w:val="left"/>
        </w:tabs>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43"/>
      <w:bookmarkEnd w:id="1944"/>
      <w:bookmarkEnd w:id="194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161,325.57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47"/>
      <w:bookmarkEnd w:id="1948"/>
      <w:bookmarkEnd w:id="195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493" w:val="left"/>
        </w:tabs>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951"/>
      <w:bookmarkEnd w:id="1952"/>
      <w:bookmarkEnd w:id="19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10,668,612.14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9,059,701.48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9,250,868.90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7,521,109.62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3,917,793.14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4,239,616.94</w:t>
            </w:r>
          </w:p>
        </w:tc>
      </w:tr>
    </w:tbl>
    <w:p>
      <w:pPr>
        <w:widowControl w:val="0"/>
        <w:spacing w:line="1" w:lineRule="exact"/>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4,821,395.24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23,837,274.18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25,641,823.28</w:t>
            </w:r>
          </w:p>
        </w:tc>
      </w:tr>
    </w:tbl>
    <w:p>
      <w:pPr>
        <w:widowControl w:val="0"/>
        <w:spacing w:after="359" w:line="1" w:lineRule="exact"/>
      </w:pPr>
    </w:p>
    <w:p>
      <w:pPr>
        <w:pStyle w:val="Style24"/>
        <w:keepNext/>
        <w:keepLines/>
        <w:widowControl w:val="0"/>
        <w:numPr>
          <w:ilvl w:val="0"/>
          <w:numId w:val="55"/>
        </w:numPr>
        <w:shd w:val="clear" w:color="auto" w:fill="auto"/>
        <w:bidi w:val="0"/>
        <w:spacing w:before="0" w:after="360" w:line="240" w:lineRule="auto"/>
        <w:ind w:left="0" w:right="0" w:firstLine="14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按欠款方归集的期末余额前五名的其他应收款情况</w:t>
      </w:r>
      <w:bookmarkEnd w:id="1955"/>
      <w:bookmarkEnd w:id="1956"/>
      <w:bookmarkEnd w:id="19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349"/>
        <w:gridCol w:w="1344"/>
        <w:gridCol w:w="1138"/>
        <w:gridCol w:w="1560"/>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上海趣驾信息科技有限公司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北京老虎宝典科技有限责任公司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北京华润曙光房地产开发有限公司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2,634,057.00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北京汉美财富投资管理有限公司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2,572,282.02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北京住房公积金管理中心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1,429,226.00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14,635,565.02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after="359" w:line="1" w:lineRule="exact"/>
      </w:pPr>
    </w:p>
    <w:p>
      <w:pPr>
        <w:pStyle w:val="Style24"/>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涉及政府补助的应收款项</w:t>
      </w:r>
      <w:bookmarkEnd w:id="1959"/>
      <w:bookmarkEnd w:id="1960"/>
      <w:bookmarkEnd w:id="1962"/>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因金融资产转移而终止确认的其他应收款</w:t>
      </w:r>
      <w:bookmarkEnd w:id="1963"/>
      <w:bookmarkEnd w:id="1964"/>
      <w:bookmarkEnd w:id="196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numPr>
          <w:ilvl w:val="0"/>
          <w:numId w:val="55"/>
        </w:numPr>
        <w:shd w:val="clear" w:color="auto" w:fill="auto"/>
        <w:bidi w:val="0"/>
        <w:spacing w:before="0" w:after="36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 xml:space="preserve"> 转移其他应收款且继续涉入形成的资产、负债金额</w:t>
      </w:r>
      <w:bookmarkEnd w:id="1967"/>
      <w:bookmarkEnd w:id="1968"/>
      <w:bookmarkEnd w:id="197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3</w:t>
      </w:r>
      <w:bookmarkEnd w:id="1973"/>
      <w:r>
        <w:rPr>
          <w:color w:val="000000"/>
          <w:spacing w:val="0"/>
          <w:w w:val="100"/>
          <w:position w:val="0"/>
        </w:rPr>
        <w:t>、长期股权投资</w:t>
      </w:r>
      <w:bookmarkEnd w:id="1971"/>
      <w:bookmarkEnd w:id="1972"/>
      <w:bookmarkEnd w:id="19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1,064,868,467.02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34,410,914.76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1,030,457,552.26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1,009,831,047.02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34,410,914.76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975,420,132.26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38,285,070.13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38,285,070.13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23,613,430.75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23,613,430.75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1,103,153,537.15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34,410,914.76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1,068,742,622.39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1,033,444,477.77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34,410,914.76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999,033,563.01</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14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75"/>
      <w:bookmarkEnd w:id="1976"/>
      <w:bookmarkEnd w:id="1977"/>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北京图新经纬导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航系统有限公司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上海纳维信息技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84,058,633.05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84,058,633.05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4,221,015.00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北京四维图新科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四维图新（香港）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26,482,405.00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36,534,805.00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北京世纪高通科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143,939,092.00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143,939,092.00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上海四维图新信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西安四维图新信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中交宇科（北京） 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30,189,899.76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北京图迅丰达信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29,523,471.60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29,523,471.60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中寰卫星导航通 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44,198,279.37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44,198,279.37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北京图新智盛信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西安四维图新实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长沙市海图科技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北京图为先科技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295,801,950.00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295,801,950.00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武汉四维图新科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北京图新数聚科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北京蜂云科创信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NAVINFO North</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America Corp.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35,985,020.00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35,985,020.00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Cooperatieve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105,002,216.00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105,002,216.00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图新投资(香港)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1,009,831,047.02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56,537,420.00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1,064,868,467.02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34,410,914.76</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78"/>
      <w:bookmarkEnd w:id="1979"/>
      <w:bookmarkEnd w:id="19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上海安悦 四维信息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23,613,43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13,269,05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36,882,49</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北京蜂云 科创信息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902,579.4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1,402,579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23,613,43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13,769,05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902,579.4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38,285,07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23,613,43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13,769,05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902,579.4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38,285,07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4"/>
        <w:keepNext/>
        <w:keepLines/>
        <w:widowControl w:val="0"/>
        <w:numPr>
          <w:ilvl w:val="0"/>
          <w:numId w:val="53"/>
        </w:numPr>
        <w:shd w:val="clear" w:color="auto" w:fill="auto"/>
        <w:bidi w:val="0"/>
        <w:spacing w:before="0" w:after="380" w:line="240" w:lineRule="auto"/>
        <w:ind w:left="0" w:right="0" w:firstLine="0"/>
        <w:jc w:val="left"/>
      </w:pPr>
      <w:bookmarkStart w:id="1981" w:name="bookmark1981"/>
      <w:bookmarkStart w:id="1982" w:name="bookmark1982"/>
      <w:bookmarkStart w:id="1983" w:name="bookmark1983"/>
      <w:bookmarkStart w:id="1984" w:name="bookmark1984"/>
      <w:bookmarkEnd w:id="1983"/>
      <w:r>
        <w:rPr>
          <w:color w:val="000000"/>
          <w:spacing w:val="0"/>
          <w:w w:val="100"/>
          <w:position w:val="0"/>
        </w:rPr>
        <w:t>其他说明</w:t>
      </w:r>
      <w:bookmarkEnd w:id="1981"/>
      <w:bookmarkEnd w:id="1982"/>
      <w:bookmarkEnd w:id="198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4</w:t>
      </w:r>
      <w:bookmarkEnd w:id="1987"/>
      <w:r>
        <w:rPr>
          <w:color w:val="000000"/>
          <w:spacing w:val="0"/>
          <w:w w:val="100"/>
          <w:position w:val="0"/>
        </w:rPr>
        <w:t>、营业收入和营业成本</w:t>
      </w:r>
      <w:bookmarkEnd w:id="1985"/>
      <w:bookmarkEnd w:id="1986"/>
      <w:bookmarkEnd w:id="19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726,141,983.79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86,931,367.11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680,582,291.55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110,890,927.77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726,141,983.79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86,931,367.11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680,582,291.55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110,890,927.77</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5</w:t>
      </w:r>
      <w:bookmarkEnd w:id="1991"/>
      <w:r>
        <w:rPr>
          <w:color w:val="000000"/>
          <w:spacing w:val="0"/>
          <w:w w:val="100"/>
          <w:position w:val="0"/>
        </w:rPr>
        <w:t>、投资收益</w:t>
      </w:r>
      <w:bookmarkEnd w:id="1989"/>
      <w:bookmarkEnd w:id="1990"/>
      <w:bookmarkEnd w:id="19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15"/>
        <w:gridCol w:w="25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505,912.16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13,769,059.90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6,489,832.11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以公允价值计量且其变动计入当期损益的金融资产在持 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处置以公允价值计量且其变动计入当期损益的金融资产 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4,105,548.77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16,541,162.16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1,441,857.50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287,351.97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22,291,062.07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23,825,966.13</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6</w:t>
      </w:r>
      <w:bookmarkEnd w:id="1995"/>
      <w:r>
        <w:rPr>
          <w:color w:val="000000"/>
          <w:spacing w:val="0"/>
          <w:w w:val="100"/>
          <w:position w:val="0"/>
        </w:rPr>
        <w:t>、其他</w:t>
      </w:r>
      <w:bookmarkEnd w:id="1993"/>
      <w:bookmarkEnd w:id="1994"/>
      <w:bookmarkEnd w:id="199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997" w:name="bookmark1997"/>
      <w:bookmarkStart w:id="1998" w:name="bookmark1998"/>
      <w:bookmarkStart w:id="1999" w:name="bookmark1999"/>
      <w:r>
        <w:rPr>
          <w:color w:val="000000"/>
          <w:spacing w:val="0"/>
          <w:w w:val="100"/>
          <w:position w:val="0"/>
        </w:rPr>
        <w:t>十八、补充资料</w:t>
      </w:r>
      <w:bookmarkEnd w:id="1997"/>
      <w:bookmarkEnd w:id="1998"/>
      <w:bookmarkEnd w:id="1999"/>
    </w:p>
    <w:p>
      <w:pPr>
        <w:pStyle w:val="Style24"/>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00"/>
      <w:bookmarkEnd w:id="2001"/>
      <w:bookmarkEnd w:id="2002"/>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85"/>
        <w:gridCol w:w="2270"/>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13,064,021.49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公司收到政府项目资助，并在本 期结转递延收益确认营业外收入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企业取得子公司、联营企业及合营企业的投资成本小于取得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270"/>
        <w:gridCol w:w="2630"/>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投资时应享有被投资单位可辨认净资产公允价值产生的收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银行理财收益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因不可抗力因素，如遭受自然灾害而计提的各项资产减值准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同一控制下企业合并产生的子公司期初至合并日的当期净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采用公允价值模式进行后续计量的投资性房地产公允价值 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根据税收、会计等法律、法规的要求对当期损益进行一次性 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2,030,175.01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2,876,108.79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11,915,613.70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both"/>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03"/>
      <w:bookmarkEnd w:id="2004"/>
      <w:bookmarkEnd w:id="200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p>
      <w:pPr>
        <w:widowControl w:val="0"/>
        <w:spacing w:line="1" w:lineRule="exact"/>
      </w:pPr>
    </w:p>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0.1378</w:t>
            </w:r>
          </w:p>
        </w:tc>
      </w:tr>
    </w:tbl>
    <w:p>
      <w:pPr>
        <w:widowControl w:val="0"/>
        <w:spacing w:after="239" w:line="1" w:lineRule="exact"/>
      </w:pPr>
    </w:p>
    <w:p>
      <w:pPr>
        <w:pStyle w:val="Style26"/>
        <w:keepNext w:val="0"/>
        <w:keepLines w:val="0"/>
        <w:widowControl w:val="0"/>
        <w:shd w:val="clear" w:color="auto" w:fill="auto"/>
        <w:tabs>
          <w:tab w:pos="378" w:val="left"/>
        </w:tabs>
        <w:bidi w:val="0"/>
        <w:spacing w:before="0" w:after="300" w:line="326" w:lineRule="exact"/>
        <w:ind w:left="0" w:right="0" w:firstLine="0"/>
        <w:jc w:val="left"/>
      </w:pPr>
      <w:bookmarkStart w:id="2006" w:name="bookmark2006"/>
      <w:r>
        <w:rPr>
          <w:rFonts w:ascii="Times New Roman" w:eastAsia="Times New Roman" w:hAnsi="Times New Roman" w:cs="Times New Roman"/>
          <w:b/>
          <w:bCs/>
          <w:color w:val="000000"/>
          <w:spacing w:val="0"/>
          <w:w w:val="100"/>
          <w:position w:val="0"/>
        </w:rPr>
        <w:t>3</w:t>
      </w:r>
      <w:bookmarkEnd w:id="2006"/>
      <w:r>
        <w:rPr>
          <w:b/>
          <w:bCs/>
          <w:color w:val="000000"/>
          <w:spacing w:val="0"/>
          <w:w w:val="100"/>
          <w:position w:val="0"/>
        </w:rPr>
        <w:t>、</w:t>
        <w:tab/>
        <w:t>境内外会计准则下会计数据差异</w:t>
      </w:r>
    </w:p>
    <w:p>
      <w:pPr>
        <w:pStyle w:val="Style26"/>
        <w:keepNext w:val="0"/>
        <w:keepLines w:val="0"/>
        <w:widowControl w:val="0"/>
        <w:numPr>
          <w:ilvl w:val="0"/>
          <w:numId w:val="57"/>
        </w:numPr>
        <w:shd w:val="clear" w:color="auto" w:fill="auto"/>
        <w:tabs>
          <w:tab w:pos="493" w:val="left"/>
        </w:tabs>
        <w:bidi w:val="0"/>
        <w:spacing w:before="0" w:after="380" w:line="326" w:lineRule="exact"/>
        <w:ind w:left="0" w:right="0" w:firstLine="0"/>
        <w:jc w:val="left"/>
      </w:pPr>
      <w:bookmarkStart w:id="2007" w:name="bookmark2007"/>
      <w:bookmarkEnd w:id="2007"/>
      <w:r>
        <w:rPr>
          <w:b/>
          <w:bCs/>
          <w:color w:val="000000"/>
          <w:spacing w:val="0"/>
          <w:w w:val="100"/>
          <w:position w:val="0"/>
        </w:rPr>
        <w:t>同时按照国际会计准则与按中国会计准则披露的财务报告中净利润和净资产差异情况</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numPr>
          <w:ilvl w:val="0"/>
          <w:numId w:val="57"/>
        </w:numPr>
        <w:shd w:val="clear" w:color="auto" w:fill="auto"/>
        <w:tabs>
          <w:tab w:pos="493" w:val="left"/>
        </w:tabs>
        <w:bidi w:val="0"/>
        <w:spacing w:before="0" w:after="380" w:line="326" w:lineRule="exact"/>
        <w:ind w:left="0" w:right="0" w:firstLine="0"/>
        <w:jc w:val="left"/>
      </w:pPr>
      <w:bookmarkStart w:id="2008" w:name="bookmark2008"/>
      <w:bookmarkEnd w:id="2008"/>
      <w:r>
        <w:rPr>
          <w:b/>
          <w:bCs/>
          <w:color w:val="000000"/>
          <w:spacing w:val="0"/>
          <w:w w:val="100"/>
          <w:position w:val="0"/>
        </w:rPr>
        <w:t>同时按照境外会计准则与按中国会计准则披露的财务报告中净利润和净资产差异情况</w:t>
      </w: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numPr>
          <w:ilvl w:val="0"/>
          <w:numId w:val="57"/>
        </w:numPr>
        <w:shd w:val="clear" w:color="auto" w:fill="auto"/>
        <w:bidi w:val="0"/>
        <w:spacing w:before="0" w:after="380" w:line="326" w:lineRule="exact"/>
        <w:ind w:left="0" w:right="0" w:firstLine="0"/>
        <w:jc w:val="left"/>
      </w:pPr>
      <w:bookmarkStart w:id="2009" w:name="bookmark2009"/>
      <w:bookmarkEnd w:id="2009"/>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tabs>
          <w:tab w:pos="378" w:val="left"/>
        </w:tabs>
        <w:bidi w:val="0"/>
        <w:spacing w:before="0" w:after="380" w:line="326" w:lineRule="exact"/>
        <w:ind w:left="0" w:right="0" w:firstLine="0"/>
        <w:jc w:val="left"/>
      </w:pPr>
      <w:bookmarkStart w:id="2010" w:name="bookmark2010"/>
      <w:r>
        <w:rPr>
          <w:rFonts w:ascii="Times New Roman" w:eastAsia="Times New Roman" w:hAnsi="Times New Roman" w:cs="Times New Roman"/>
          <w:b/>
          <w:bCs/>
          <w:color w:val="000000"/>
          <w:spacing w:val="0"/>
          <w:w w:val="100"/>
          <w:position w:val="0"/>
        </w:rPr>
        <w:t>4</w:t>
      </w:r>
      <w:bookmarkEnd w:id="2010"/>
      <w:r>
        <w:rPr>
          <w:b/>
          <w:bCs/>
          <w:color w:val="000000"/>
          <w:spacing w:val="0"/>
          <w:w w:val="100"/>
          <w:position w:val="0"/>
        </w:rPr>
        <w:t>、</w:t>
        <w:tab/>
        <w:t>其他</w:t>
      </w:r>
    </w:p>
    <w:p>
      <w:pPr>
        <w:pStyle w:val="Style3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45" w:right="902" w:bottom="1436" w:left="918" w:header="0" w:footer="3" w:gutter="0"/>
          <w:cols w:space="720"/>
          <w:noEndnote/>
          <w:rtlGutter w:val="0"/>
          <w:docGrid w:linePitch="360"/>
        </w:sectPr>
      </w:pPr>
      <w:r>
        <w:rPr>
          <w:color w:val="000000"/>
          <w:spacing w:val="0"/>
          <w:w w:val="100"/>
          <w:position w:val="0"/>
        </w:rPr>
        <w:t>无</w:t>
      </w:r>
    </w:p>
    <w:p>
      <w:pPr>
        <w:pStyle w:val="Style12"/>
        <w:keepNext/>
        <w:keepLines/>
        <w:widowControl w:val="0"/>
        <w:shd w:val="clear" w:color="auto" w:fill="auto"/>
        <w:bidi w:val="0"/>
        <w:spacing w:before="0" w:after="660" w:line="240" w:lineRule="auto"/>
        <w:ind w:left="0" w:right="0" w:firstLine="0"/>
        <w:jc w:val="center"/>
      </w:pPr>
      <w:bookmarkStart w:id="2011" w:name="bookmark2011"/>
      <w:bookmarkStart w:id="2012" w:name="bookmark2012"/>
      <w:bookmarkStart w:id="2013" w:name="bookmark2013"/>
      <w:r>
        <w:rPr>
          <w:color w:val="000000"/>
          <w:spacing w:val="0"/>
          <w:w w:val="100"/>
          <w:position w:val="0"/>
        </w:rPr>
        <w:t>第十二节备查文件目录</w:t>
      </w:r>
      <w:bookmarkEnd w:id="2011"/>
      <w:bookmarkEnd w:id="2012"/>
      <w:bookmarkEnd w:id="2013"/>
    </w:p>
    <w:p>
      <w:pPr>
        <w:pStyle w:val="Style2"/>
        <w:keepNext w:val="0"/>
        <w:keepLines w:val="0"/>
        <w:widowControl w:val="0"/>
        <w:shd w:val="clear" w:color="auto" w:fill="auto"/>
        <w:tabs>
          <w:tab w:pos="1146" w:val="left"/>
        </w:tabs>
        <w:bidi w:val="0"/>
        <w:spacing w:before="0" w:after="200" w:line="240" w:lineRule="auto"/>
        <w:ind w:left="0" w:right="0" w:firstLine="500"/>
        <w:jc w:val="left"/>
        <w:rPr>
          <w:sz w:val="22"/>
          <w:szCs w:val="22"/>
        </w:rPr>
      </w:pPr>
      <w:bookmarkStart w:id="2014" w:name="bookmark2014"/>
      <w:bookmarkStart w:id="2015" w:name="bookmark2015"/>
      <w:r>
        <w:rPr>
          <w:rFonts w:ascii="SimSun" w:eastAsia="SimSun" w:hAnsi="SimSun" w:cs="SimSun"/>
          <w:color w:val="000000"/>
          <w:spacing w:val="0"/>
          <w:w w:val="100"/>
          <w:position w:val="0"/>
          <w:sz w:val="22"/>
          <w:szCs w:val="22"/>
        </w:rPr>
        <w:t>（</w:t>
      </w:r>
      <w:bookmarkEnd w:id="2015"/>
      <w:r>
        <w:rPr>
          <w:rFonts w:ascii="SimSun" w:eastAsia="SimSun" w:hAnsi="SimSun" w:cs="SimSun"/>
          <w:color w:val="000000"/>
          <w:spacing w:val="0"/>
          <w:w w:val="100"/>
          <w:position w:val="0"/>
          <w:sz w:val="22"/>
          <w:szCs w:val="22"/>
        </w:rPr>
        <w:t>一）</w:t>
        <w:tab/>
        <w:t>载有法定代表人、财务负责人、会计机构负责人签名并盖章的财务报表。</w:t>
      </w:r>
      <w:bookmarkEnd w:id="2014"/>
    </w:p>
    <w:p>
      <w:pPr>
        <w:pStyle w:val="Style2"/>
        <w:keepNext w:val="0"/>
        <w:keepLines w:val="0"/>
        <w:widowControl w:val="0"/>
        <w:shd w:val="clear" w:color="auto" w:fill="auto"/>
        <w:tabs>
          <w:tab w:pos="1146" w:val="left"/>
        </w:tabs>
        <w:bidi w:val="0"/>
        <w:spacing w:before="0" w:after="200" w:line="240" w:lineRule="auto"/>
        <w:ind w:left="0" w:right="0" w:firstLine="500"/>
        <w:jc w:val="left"/>
        <w:rPr>
          <w:sz w:val="22"/>
          <w:szCs w:val="22"/>
        </w:rPr>
      </w:pPr>
      <w:bookmarkStart w:id="2016" w:name="bookmark2016"/>
      <w:r>
        <w:rPr>
          <w:rFonts w:ascii="SimSun" w:eastAsia="SimSun" w:hAnsi="SimSun" w:cs="SimSun"/>
          <w:color w:val="000000"/>
          <w:spacing w:val="0"/>
          <w:w w:val="100"/>
          <w:position w:val="0"/>
          <w:sz w:val="22"/>
          <w:szCs w:val="22"/>
        </w:rPr>
        <w:t>（</w:t>
      </w:r>
      <w:bookmarkEnd w:id="2016"/>
      <w:r>
        <w:rPr>
          <w:rFonts w:ascii="SimSun" w:eastAsia="SimSun" w:hAnsi="SimSun" w:cs="SimSun"/>
          <w:color w:val="000000"/>
          <w:spacing w:val="0"/>
          <w:w w:val="100"/>
          <w:position w:val="0"/>
          <w:sz w:val="22"/>
          <w:szCs w:val="22"/>
        </w:rPr>
        <w:t>二）</w:t>
        <w:tab/>
        <w:t>载有会计师事务所盖章、注册会计师签名并盖章的审计报告原件。</w:t>
      </w:r>
    </w:p>
    <w:p>
      <w:pPr>
        <w:pStyle w:val="Style2"/>
        <w:keepNext w:val="0"/>
        <w:keepLines w:val="0"/>
        <w:widowControl w:val="0"/>
        <w:shd w:val="clear" w:color="auto" w:fill="auto"/>
        <w:tabs>
          <w:tab w:pos="1146" w:val="left"/>
        </w:tabs>
        <w:bidi w:val="0"/>
        <w:spacing w:before="0" w:after="200" w:line="240" w:lineRule="auto"/>
        <w:ind w:left="0" w:right="0" w:firstLine="500"/>
        <w:jc w:val="left"/>
        <w:rPr>
          <w:sz w:val="22"/>
          <w:szCs w:val="22"/>
        </w:rPr>
      </w:pPr>
      <w:bookmarkStart w:id="2017" w:name="bookmark2017"/>
      <w:r>
        <w:rPr>
          <w:rFonts w:ascii="SimSun" w:eastAsia="SimSun" w:hAnsi="SimSun" w:cs="SimSun"/>
          <w:color w:val="000000"/>
          <w:spacing w:val="0"/>
          <w:w w:val="100"/>
          <w:position w:val="0"/>
          <w:sz w:val="22"/>
          <w:szCs w:val="22"/>
        </w:rPr>
        <w:t>（</w:t>
      </w:r>
      <w:bookmarkEnd w:id="2017"/>
      <w:r>
        <w:rPr>
          <w:rFonts w:ascii="SimSun" w:eastAsia="SimSun" w:hAnsi="SimSun" w:cs="SimSun"/>
          <w:color w:val="000000"/>
          <w:spacing w:val="0"/>
          <w:w w:val="100"/>
          <w:position w:val="0"/>
          <w:sz w:val="22"/>
          <w:szCs w:val="22"/>
        </w:rPr>
        <w:t>三）</w:t>
        <w:tab/>
        <w:t>报告期内在中国证监会指定报纸上公开披露过的所有公司文件的正本及公告原稿。</w:t>
      </w:r>
    </w:p>
    <w:p>
      <w:pPr>
        <w:pStyle w:val="Style2"/>
        <w:keepNext w:val="0"/>
        <w:keepLines w:val="0"/>
        <w:widowControl w:val="0"/>
        <w:shd w:val="clear" w:color="auto" w:fill="auto"/>
        <w:tabs>
          <w:tab w:pos="1146" w:val="left"/>
        </w:tabs>
        <w:bidi w:val="0"/>
        <w:spacing w:before="0" w:after="200" w:line="240" w:lineRule="auto"/>
        <w:ind w:left="0" w:right="0" w:firstLine="500"/>
        <w:jc w:val="left"/>
        <w:rPr>
          <w:sz w:val="22"/>
          <w:szCs w:val="22"/>
        </w:rPr>
      </w:pPr>
      <w:bookmarkStart w:id="2018" w:name="bookmark2018"/>
      <w:r>
        <w:rPr>
          <w:rFonts w:ascii="SimSun" w:eastAsia="SimSun" w:hAnsi="SimSun" w:cs="SimSun"/>
          <w:color w:val="000000"/>
          <w:spacing w:val="0"/>
          <w:w w:val="100"/>
          <w:position w:val="0"/>
          <w:sz w:val="22"/>
          <w:szCs w:val="22"/>
        </w:rPr>
        <w:t>（</w:t>
      </w:r>
      <w:bookmarkEnd w:id="2018"/>
      <w:r>
        <w:rPr>
          <w:rFonts w:ascii="SimSun" w:eastAsia="SimSun" w:hAnsi="SimSun" w:cs="SimSun"/>
          <w:color w:val="000000"/>
          <w:spacing w:val="0"/>
          <w:w w:val="100"/>
          <w:position w:val="0"/>
          <w:sz w:val="22"/>
          <w:szCs w:val="22"/>
        </w:rPr>
        <w:t>四）</w:t>
        <w:tab/>
        <w:t>载有董事长签名的</w:t>
      </w:r>
      <w:r>
        <w:rPr>
          <w:rFonts w:ascii="SimSun" w:eastAsia="SimSun" w:hAnsi="SimSun" w:cs="SimSun"/>
          <w:color w:val="000000"/>
          <w:spacing w:val="0"/>
          <w:w w:val="100"/>
          <w:position w:val="0"/>
          <w:sz w:val="24"/>
          <w:szCs w:val="24"/>
        </w:rPr>
        <w:t>2016</w:t>
      </w:r>
      <w:r>
        <w:rPr>
          <w:rFonts w:ascii="SimSun" w:eastAsia="SimSun" w:hAnsi="SimSun" w:cs="SimSun"/>
          <w:color w:val="000000"/>
          <w:spacing w:val="0"/>
          <w:w w:val="100"/>
          <w:position w:val="0"/>
          <w:sz w:val="22"/>
          <w:szCs w:val="22"/>
        </w:rPr>
        <w:t>年年度报告文本原件。</w:t>
      </w:r>
    </w:p>
    <w:p>
      <w:pPr>
        <w:pStyle w:val="Style2"/>
        <w:keepNext w:val="0"/>
        <w:keepLines w:val="0"/>
        <w:widowControl w:val="0"/>
        <w:shd w:val="clear" w:color="auto" w:fill="auto"/>
        <w:tabs>
          <w:tab w:pos="1146" w:val="left"/>
        </w:tabs>
        <w:bidi w:val="0"/>
        <w:spacing w:before="0" w:after="1560" w:line="240" w:lineRule="auto"/>
        <w:ind w:left="0" w:right="0" w:firstLine="500"/>
        <w:jc w:val="left"/>
        <w:rPr>
          <w:sz w:val="22"/>
          <w:szCs w:val="22"/>
        </w:rPr>
      </w:pPr>
      <w:bookmarkStart w:id="2019" w:name="bookmark2019"/>
      <w:r>
        <w:rPr>
          <w:rFonts w:ascii="SimSun" w:eastAsia="SimSun" w:hAnsi="SimSun" w:cs="SimSun"/>
          <w:color w:val="000000"/>
          <w:spacing w:val="0"/>
          <w:w w:val="100"/>
          <w:position w:val="0"/>
          <w:sz w:val="22"/>
          <w:szCs w:val="22"/>
        </w:rPr>
        <w:t>（</w:t>
      </w:r>
      <w:bookmarkEnd w:id="2019"/>
      <w:r>
        <w:rPr>
          <w:rFonts w:ascii="SimSun" w:eastAsia="SimSun" w:hAnsi="SimSun" w:cs="SimSun"/>
          <w:color w:val="000000"/>
          <w:spacing w:val="0"/>
          <w:w w:val="100"/>
          <w:position w:val="0"/>
          <w:sz w:val="22"/>
          <w:szCs w:val="22"/>
        </w:rPr>
        <w:t>五）</w:t>
        <w:tab/>
        <w:t>以上备查文件的备置地点：公司董事会办公室。</w:t>
      </w:r>
    </w:p>
    <w:p>
      <w:pPr>
        <w:pStyle w:val="Style26"/>
        <w:keepNext w:val="0"/>
        <w:keepLines w:val="0"/>
        <w:widowControl w:val="0"/>
        <w:shd w:val="clear" w:color="auto" w:fill="auto"/>
        <w:bidi w:val="0"/>
        <w:spacing w:before="0" w:after="420" w:line="240" w:lineRule="auto"/>
        <w:ind w:left="0" w:right="520" w:firstLine="0"/>
        <w:jc w:val="right"/>
        <w:rPr>
          <w:sz w:val="22"/>
          <w:szCs w:val="22"/>
        </w:rPr>
      </w:pPr>
      <w:r>
        <w:rPr>
          <w:color w:val="000000"/>
          <w:spacing w:val="0"/>
          <w:w w:val="100"/>
          <w:position w:val="0"/>
          <w:sz w:val="22"/>
          <w:szCs w:val="22"/>
        </w:rPr>
        <w:t>北京四维图新科技股份有限公司</w:t>
      </w:r>
    </w:p>
    <w:p>
      <w:pPr>
        <w:pStyle w:val="Style26"/>
        <w:keepNext w:val="0"/>
        <w:keepLines w:val="0"/>
        <w:widowControl w:val="0"/>
        <w:shd w:val="clear" w:color="auto" w:fill="auto"/>
        <w:bidi w:val="0"/>
        <w:spacing w:before="0" w:after="420" w:line="240" w:lineRule="auto"/>
        <w:ind w:left="6740" w:right="0" w:firstLine="0"/>
        <w:jc w:val="left"/>
        <w:rPr>
          <w:sz w:val="22"/>
          <w:szCs w:val="22"/>
        </w:rPr>
      </w:pPr>
      <w:r>
        <w:rPr>
          <w:color w:val="000000"/>
          <w:spacing w:val="0"/>
          <w:w w:val="100"/>
          <w:position w:val="0"/>
          <w:sz w:val="22"/>
          <w:szCs w:val="22"/>
        </w:rPr>
        <w:t>董事长：吴劲风</w:t>
      </w:r>
    </w:p>
    <w:p>
      <w:pPr>
        <w:pStyle w:val="Style2"/>
        <w:keepNext w:val="0"/>
        <w:keepLines w:val="0"/>
        <w:widowControl w:val="0"/>
        <w:shd w:val="clear" w:color="auto" w:fill="auto"/>
        <w:bidi w:val="0"/>
        <w:spacing w:before="0" w:after="320" w:line="240" w:lineRule="auto"/>
        <w:ind w:left="6740" w:right="0" w:firstLine="0"/>
        <w:jc w:val="left"/>
        <w:rPr>
          <w:sz w:val="22"/>
          <w:szCs w:val="22"/>
        </w:rPr>
      </w:pPr>
      <w:r>
        <w:rPr>
          <w:rFonts w:ascii="SimSun" w:eastAsia="SimSun" w:hAnsi="SimSun" w:cs="SimSun"/>
          <w:color w:val="000000"/>
          <w:spacing w:val="0"/>
          <w:w w:val="100"/>
          <w:position w:val="0"/>
          <w:sz w:val="24"/>
          <w:szCs w:val="24"/>
        </w:rPr>
        <w:t>2017</w:t>
      </w:r>
      <w:r>
        <w:rPr>
          <w:rFonts w:ascii="SimSun" w:eastAsia="SimSun" w:hAnsi="SimSun" w:cs="SimSun"/>
          <w:color w:val="000000"/>
          <w:spacing w:val="0"/>
          <w:w w:val="100"/>
          <w:position w:val="0"/>
          <w:sz w:val="22"/>
          <w:szCs w:val="22"/>
        </w:rPr>
        <w:t>年</w:t>
      </w:r>
      <w:r>
        <w:rPr>
          <w:rFonts w:ascii="SimSun" w:eastAsia="SimSun" w:hAnsi="SimSun" w:cs="SimSun"/>
          <w:color w:val="000000"/>
          <w:spacing w:val="0"/>
          <w:w w:val="100"/>
          <w:position w:val="0"/>
          <w:sz w:val="24"/>
          <w:szCs w:val="24"/>
        </w:rPr>
        <w:t>4</w:t>
      </w:r>
      <w:r>
        <w:rPr>
          <w:rFonts w:ascii="SimSun" w:eastAsia="SimSun" w:hAnsi="SimSun" w:cs="SimSun"/>
          <w:color w:val="000000"/>
          <w:spacing w:val="0"/>
          <w:w w:val="100"/>
          <w:position w:val="0"/>
          <w:sz w:val="22"/>
          <w:szCs w:val="22"/>
        </w:rPr>
        <w:t>月</w:t>
      </w:r>
      <w:r>
        <w:rPr>
          <w:rFonts w:ascii="SimSun" w:eastAsia="SimSun" w:hAnsi="SimSun" w:cs="SimSun"/>
          <w:color w:val="000000"/>
          <w:spacing w:val="0"/>
          <w:w w:val="100"/>
          <w:position w:val="0"/>
          <w:sz w:val="24"/>
          <w:szCs w:val="24"/>
        </w:rPr>
        <w:t>24</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959" w:right="994" w:bottom="1959" w:left="12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6760845</wp:posOffset>
              </wp:positionH>
              <wp:positionV relativeFrom="page">
                <wp:posOffset>9983470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35000000000002pt;margin-top:786.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4188460</wp:posOffset>
              </wp:positionH>
              <wp:positionV relativeFrom="page">
                <wp:posOffset>559435</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9.80000000000001pt;margin-top:44.050000000000004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4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3_"/>
    <w:basedOn w:val="DefaultParagraphFont"/>
    <w:link w:val="Style12"/>
    <w:rPr>
      <w:rFonts w:ascii="SimSun" w:eastAsia="SimSun" w:hAnsi="SimSun" w:cs="SimSun"/>
      <w:b/>
      <w:bCs/>
      <w:i w:val="0"/>
      <w:iCs w:val="0"/>
      <w:smallCaps w:val="0"/>
      <w:strike w:val="0"/>
      <w:sz w:val="30"/>
      <w:szCs w:val="30"/>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2_"/>
    <w:basedOn w:val="DefaultParagraphFont"/>
    <w:link w:val="Style17"/>
    <w:rPr>
      <w:rFonts w:ascii="SimSun" w:eastAsia="SimSun" w:hAnsi="SimSun" w:cs="SimSun"/>
      <w:b/>
      <w:bCs/>
      <w:i w:val="0"/>
      <w:iCs w:val="0"/>
      <w:smallCaps w:val="0"/>
      <w:strike w:val="0"/>
      <w:sz w:val="36"/>
      <w:szCs w:val="3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5">
    <w:name w:val="标题 #5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正文文本 (4)_"/>
    <w:basedOn w:val="DefaultParagraphFont"/>
    <w:link w:val="Style39"/>
    <w:rPr>
      <w:rFonts w:ascii="SimHei" w:eastAsia="SimHei" w:hAnsi="SimHei" w:cs="SimHei"/>
      <w:b w:val="0"/>
      <w:bCs w:val="0"/>
      <w:i w:val="0"/>
      <w:iCs w:val="0"/>
      <w:smallCaps w:val="0"/>
      <w:strike w:val="0"/>
      <w:color w:val="686368"/>
      <w:sz w:val="16"/>
      <w:szCs w:val="16"/>
      <w:u w:val="none"/>
      <w:shd w:val="clear" w:color="auto" w:fill="auto"/>
    </w:rPr>
  </w:style>
  <w:style w:type="character" w:customStyle="1" w:styleId="CharStyle52">
    <w:name w:val="图片标题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61">
    <w:name w:val="正文文本 (5)_"/>
    <w:basedOn w:val="DefaultParagraphFont"/>
    <w:link w:val="Style60"/>
    <w:rPr>
      <w:rFonts w:ascii="SimHei" w:eastAsia="SimHei" w:hAnsi="SimHei" w:cs="SimHei"/>
      <w:b w:val="0"/>
      <w:bCs w:val="0"/>
      <w:i w:val="0"/>
      <w:iCs w:val="0"/>
      <w:smallCaps w:val="0"/>
      <w:strike w:val="0"/>
      <w:color w:val="697484"/>
      <w:sz w:val="19"/>
      <w:szCs w:val="19"/>
      <w:u w:val="none"/>
      <w:shd w:val="clear" w:color="auto" w:fill="auto"/>
    </w:rPr>
  </w:style>
  <w:style w:type="character" w:customStyle="1" w:styleId="CharStyle84">
    <w:name w:val="标题 #1_"/>
    <w:basedOn w:val="DefaultParagraphFont"/>
    <w:link w:val="Style83"/>
    <w:rPr>
      <w:rFonts w:ascii="Tahoma" w:eastAsia="Tahoma" w:hAnsi="Tahoma" w:cs="Tahoma"/>
      <w:b/>
      <w:bCs/>
      <w:i w:val="0"/>
      <w:iCs w:val="0"/>
      <w:smallCaps w:val="0"/>
      <w:strike w:val="0"/>
      <w:color w:val="717571"/>
      <w:w w:val="80"/>
      <w:sz w:val="54"/>
      <w:szCs w:val="54"/>
      <w:u w:val="none"/>
      <w:shd w:val="clear" w:color="auto" w:fill="auto"/>
    </w:rPr>
  </w:style>
  <w:style w:type="character" w:customStyle="1" w:styleId="CharStyle114">
    <w:name w:val="正文文本 (8)_"/>
    <w:basedOn w:val="DefaultParagraphFont"/>
    <w:link w:val="Style113"/>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character" w:customStyle="1" w:styleId="CharStyle121">
    <w:name w:val="正文文本 (9)_"/>
    <w:basedOn w:val="DefaultParagraphFont"/>
    <w:link w:val="Style120"/>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3"/>
    <w:basedOn w:val="Normal"/>
    <w:link w:val="CharStyle13"/>
    <w:pPr>
      <w:widowControl w:val="0"/>
      <w:shd w:val="clear" w:color="auto" w:fill="auto"/>
      <w:spacing w:after="560"/>
      <w:jc w:val="center"/>
      <w:outlineLvl w:val="2"/>
    </w:pPr>
    <w:rPr>
      <w:rFonts w:ascii="SimSun" w:eastAsia="SimSun" w:hAnsi="SimSun" w:cs="SimSun"/>
      <w:b/>
      <w:bCs/>
      <w:i w:val="0"/>
      <w:iCs w:val="0"/>
      <w:smallCaps w:val="0"/>
      <w:strike w:val="0"/>
      <w:sz w:val="30"/>
      <w:szCs w:val="30"/>
      <w:u w:val="none"/>
      <w:shd w:val="clear" w:color="auto" w:fill="auto"/>
    </w:rPr>
  </w:style>
  <w:style w:type="paragraph" w:customStyle="1" w:styleId="Style14">
    <w:name w:val="正文文本 (3)"/>
    <w:basedOn w:val="Normal"/>
    <w:link w:val="CharStyle15"/>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2"/>
    <w:basedOn w:val="Normal"/>
    <w:link w:val="CharStyle18"/>
    <w:pPr>
      <w:widowControl w:val="0"/>
      <w:shd w:val="clear" w:color="auto" w:fill="auto"/>
      <w:spacing w:before="1400" w:after="16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4">
    <w:name w:val="标题 #5"/>
    <w:basedOn w:val="Normal"/>
    <w:link w:val="CharStyle25"/>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6">
    <w:name w:val="正文文本"/>
    <w:basedOn w:val="Normal"/>
    <w:link w:val="CharStyle2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标题 #4"/>
    <w:basedOn w:val="Normal"/>
    <w:link w:val="CharStyle29"/>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2)"/>
    <w:basedOn w:val="Normal"/>
    <w:link w:val="CharStyle3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正文文本 (4)"/>
    <w:basedOn w:val="Normal"/>
    <w:link w:val="CharStyle40"/>
    <w:pPr>
      <w:widowControl w:val="0"/>
      <w:shd w:val="clear" w:color="auto" w:fill="auto"/>
      <w:spacing w:after="40"/>
    </w:pPr>
    <w:rPr>
      <w:rFonts w:ascii="SimHei" w:eastAsia="SimHei" w:hAnsi="SimHei" w:cs="SimHei"/>
      <w:b w:val="0"/>
      <w:bCs w:val="0"/>
      <w:i w:val="0"/>
      <w:iCs w:val="0"/>
      <w:smallCaps w:val="0"/>
      <w:strike w:val="0"/>
      <w:color w:val="686368"/>
      <w:sz w:val="16"/>
      <w:szCs w:val="16"/>
      <w:u w:val="none"/>
      <w:shd w:val="clear" w:color="auto" w:fill="auto"/>
    </w:rPr>
  </w:style>
  <w:style w:type="paragraph" w:customStyle="1" w:styleId="Style51">
    <w:name w:val="图片标题"/>
    <w:basedOn w:val="Normal"/>
    <w:link w:val="CharStyle52"/>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60">
    <w:name w:val="正文文本 (5)"/>
    <w:basedOn w:val="Normal"/>
    <w:link w:val="CharStyle61"/>
    <w:pPr>
      <w:widowControl w:val="0"/>
      <w:shd w:val="clear" w:color="auto" w:fill="auto"/>
      <w:spacing w:after="20"/>
    </w:pPr>
    <w:rPr>
      <w:rFonts w:ascii="SimHei" w:eastAsia="SimHei" w:hAnsi="SimHei" w:cs="SimHei"/>
      <w:b w:val="0"/>
      <w:bCs w:val="0"/>
      <w:i w:val="0"/>
      <w:iCs w:val="0"/>
      <w:smallCaps w:val="0"/>
      <w:strike w:val="0"/>
      <w:color w:val="697484"/>
      <w:sz w:val="19"/>
      <w:szCs w:val="19"/>
      <w:u w:val="none"/>
      <w:shd w:val="clear" w:color="auto" w:fill="auto"/>
    </w:rPr>
  </w:style>
  <w:style w:type="paragraph" w:customStyle="1" w:styleId="Style83">
    <w:name w:val="标题 #1"/>
    <w:basedOn w:val="Normal"/>
    <w:link w:val="CharStyle84"/>
    <w:pPr>
      <w:widowControl w:val="0"/>
      <w:shd w:val="clear" w:color="auto" w:fill="auto"/>
      <w:jc w:val="center"/>
      <w:outlineLvl w:val="0"/>
    </w:pPr>
    <w:rPr>
      <w:rFonts w:ascii="Tahoma" w:eastAsia="Tahoma" w:hAnsi="Tahoma" w:cs="Tahoma"/>
      <w:b/>
      <w:bCs/>
      <w:i w:val="0"/>
      <w:iCs w:val="0"/>
      <w:smallCaps w:val="0"/>
      <w:strike w:val="0"/>
      <w:color w:val="717571"/>
      <w:w w:val="80"/>
      <w:sz w:val="54"/>
      <w:szCs w:val="54"/>
      <w:u w:val="none"/>
      <w:shd w:val="clear" w:color="auto" w:fill="auto"/>
    </w:rPr>
  </w:style>
  <w:style w:type="paragraph" w:customStyle="1" w:styleId="Style113">
    <w:name w:val="正文文本 (8)"/>
    <w:basedOn w:val="Normal"/>
    <w:link w:val="CharStyle114"/>
    <w:pPr>
      <w:widowControl w:val="0"/>
      <w:shd w:val="clear" w:color="auto" w:fill="auto"/>
      <w:spacing w:after="410"/>
      <w:ind w:firstLine="440"/>
    </w:pPr>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paragraph" w:customStyle="1" w:styleId="Style120">
    <w:name w:val="正文文本 (9)"/>
    <w:basedOn w:val="Normal"/>
    <w:link w:val="CharStyle121"/>
    <w:pPr>
      <w:widowControl w:val="0"/>
      <w:shd w:val="clear" w:color="auto" w:fill="auto"/>
      <w:spacing w:after="280"/>
      <w:jc w:val="right"/>
    </w:pPr>
    <w:rPr>
      <w:rFonts w:ascii="Times New Roman" w:eastAsia="Times New Roman" w:hAnsi="Times New Roman" w:cs="Times New Roma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 Id="rId53" Type="http://schemas.openxmlformats.org/officeDocument/2006/relationships/image" Target="media/image23.jpeg"/><Relationship Id="rId54" Type="http://schemas.openxmlformats.org/officeDocument/2006/relationships/image" Target="media/image23.jpeg" TargetMode="External"/></Relationships>
</file>

<file path=docProps/core.xml><?xml version="1.0" encoding="utf-8"?>
<cp:coreProperties xmlns:cp="http://schemas.openxmlformats.org/package/2006/metadata/core-properties" xmlns:dc="http://purl.org/dc/elements/1.1/">
  <dc:title>北京四维图新科技股份有限公司2016年年度报告全文</dc:title>
  <dc:subject/>
  <dc:creator>北京四维图新科技股份有限公司</dc:creator>
  <cp:keywords/>
</cp:coreProperties>
</file>