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442" w:lineRule="exact"/>
        <w:ind w:left="0" w:right="0" w:firstLine="0"/>
        <w:jc w:val="center"/>
        <w:rPr>
          <w:sz w:val="48"/>
          <w:szCs w:val="48"/>
        </w:rPr>
      </w:pPr>
      <w:r>
        <w:rPr>
          <w:rFonts w:ascii="SimSun" w:eastAsia="SimSun" w:hAnsi="SimSun" w:cs="SimSun"/>
          <w:b/>
          <w:bCs/>
          <w:color w:val="000000"/>
          <w:spacing w:val="0"/>
          <w:w w:val="100"/>
          <w:position w:val="0"/>
          <w:sz w:val="48"/>
          <w:szCs w:val="48"/>
        </w:rPr>
        <w:t>北京四维图新科技股份有限公司</w:t>
      </w:r>
    </w:p>
    <w:p>
      <w:pPr>
        <w:pStyle w:val="Style2"/>
        <w:keepNext w:val="0"/>
        <w:keepLines w:val="0"/>
        <w:widowControl w:val="0"/>
        <w:shd w:val="clear" w:color="auto" w:fill="auto"/>
        <w:bidi w:val="0"/>
        <w:spacing w:before="0" w:after="100" w:line="240" w:lineRule="auto"/>
        <w:ind w:left="0" w:right="0" w:firstLine="0"/>
        <w:jc w:val="center"/>
        <w:rPr>
          <w:sz w:val="48"/>
          <w:szCs w:val="48"/>
        </w:rPr>
      </w:pPr>
      <w:r>
        <w:rPr>
          <w:b/>
          <w:bCs/>
          <w:color w:val="000000"/>
          <w:spacing w:val="0"/>
          <w:w w:val="100"/>
          <w:position w:val="0"/>
          <w:sz w:val="48"/>
          <w:szCs w:val="48"/>
        </w:rPr>
        <w:t>NavInfo Co., Ltd.</w:t>
      </w:r>
    </w:p>
    <w:p>
      <w:pPr>
        <w:pStyle w:val="Style2"/>
        <w:keepNext w:val="0"/>
        <w:keepLines w:val="0"/>
        <w:widowControl w:val="0"/>
        <w:shd w:val="clear" w:color="auto" w:fill="auto"/>
        <w:bidi w:val="0"/>
        <w:spacing w:before="0" w:after="3200" w:line="442" w:lineRule="exact"/>
        <w:ind w:left="0" w:right="0" w:firstLine="0"/>
        <w:jc w:val="center"/>
        <w:rPr>
          <w:sz w:val="48"/>
          <w:szCs w:val="48"/>
        </w:rPr>
      </w:pPr>
      <w:r>
        <w:rPr>
          <w:rFonts w:ascii="Arial" w:eastAsia="Arial" w:hAnsi="Arial" w:cs="Arial"/>
          <w:b/>
          <w:bCs/>
          <w:color w:val="314C9F"/>
          <w:spacing w:val="0"/>
          <w:w w:val="100"/>
          <w:position w:val="0"/>
          <w:sz w:val="46"/>
          <w:szCs w:val="46"/>
        </w:rPr>
        <w:t>NAKINFO</w:t>
      </w:r>
      <w:r>
        <w:rPr>
          <w:rFonts w:ascii="SimSun" w:eastAsia="SimSun" w:hAnsi="SimSun" w:cs="SimSun"/>
          <w:b/>
          <w:bCs/>
          <w:color w:val="314C9F"/>
          <w:spacing w:val="0"/>
          <w:w w:val="100"/>
          <w:position w:val="0"/>
          <w:sz w:val="48"/>
          <w:szCs w:val="48"/>
        </w:rPr>
        <w:t>、</w:t>
        <w:br/>
      </w:r>
      <w:r>
        <w:rPr>
          <w:rFonts w:ascii="SimSun" w:eastAsia="SimSun" w:hAnsi="SimSun" w:cs="SimSun"/>
          <w:b/>
          <w:bCs/>
          <w:color w:val="211B1D"/>
          <w:spacing w:val="0"/>
          <w:w w:val="100"/>
          <w:position w:val="0"/>
          <w:sz w:val="48"/>
          <w:szCs w:val="48"/>
        </w:rPr>
        <w:t>四维</w:t>
      </w:r>
      <w:r>
        <w:rPr>
          <w:rFonts w:ascii="Arial" w:eastAsia="Arial" w:hAnsi="Arial" w:cs="Arial"/>
          <w:b/>
          <w:bCs/>
          <w:color w:val="211B1D"/>
          <w:spacing w:val="0"/>
          <w:w w:val="100"/>
          <w:position w:val="0"/>
          <w:sz w:val="46"/>
          <w:szCs w:val="46"/>
        </w:rPr>
        <w:t>HI</w:t>
      </w:r>
      <w:r>
        <w:rPr>
          <w:rFonts w:ascii="SimSun" w:eastAsia="SimSun" w:hAnsi="SimSun" w:cs="SimSun"/>
          <w:b/>
          <w:bCs/>
          <w:color w:val="3B4C73"/>
          <w:spacing w:val="0"/>
          <w:w w:val="100"/>
          <w:position w:val="0"/>
          <w:sz w:val="48"/>
          <w:szCs w:val="48"/>
        </w:rPr>
        <w:t>新，</w:t>
      </w:r>
    </w:p>
    <w:p>
      <w:pPr>
        <w:pStyle w:val="Style2"/>
        <w:keepNext w:val="0"/>
        <w:keepLines w:val="0"/>
        <w:widowControl w:val="0"/>
        <w:shd w:val="clear" w:color="auto" w:fill="auto"/>
        <w:bidi w:val="0"/>
        <w:spacing w:before="0" w:after="3920" w:line="240" w:lineRule="auto"/>
        <w:ind w:left="0" w:right="0" w:firstLine="0"/>
        <w:jc w:val="center"/>
        <w:rPr>
          <w:sz w:val="48"/>
          <w:szCs w:val="48"/>
        </w:rPr>
      </w:pPr>
      <w:r>
        <w:rPr>
          <w:rFonts w:ascii="SimSun" w:eastAsia="SimSun" w:hAnsi="SimSun" w:cs="SimSun"/>
          <w:b/>
          <w:bCs/>
          <w:color w:val="000000"/>
          <w:spacing w:val="0"/>
          <w:w w:val="100"/>
          <w:position w:val="0"/>
          <w:sz w:val="48"/>
          <w:szCs w:val="48"/>
        </w:rPr>
        <w:t>二</w:t>
      </w:r>
      <w:r>
        <w:rPr>
          <w:rFonts w:ascii="Arial" w:eastAsia="Arial" w:hAnsi="Arial" w:cs="Arial"/>
          <w:b/>
          <w:bCs/>
          <w:color w:val="000000"/>
          <w:spacing w:val="0"/>
          <w:w w:val="100"/>
          <w:position w:val="0"/>
          <w:sz w:val="46"/>
          <w:szCs w:val="46"/>
        </w:rPr>
        <w:t>0</w:t>
      </w:r>
      <w:r>
        <w:rPr>
          <w:rFonts w:ascii="SimSun" w:eastAsia="SimSun" w:hAnsi="SimSun" w:cs="SimSun"/>
          <w:b/>
          <w:bCs/>
          <w:color w:val="000000"/>
          <w:spacing w:val="0"/>
          <w:w w:val="100"/>
          <w:position w:val="0"/>
          <w:sz w:val="48"/>
          <w:szCs w:val="48"/>
        </w:rPr>
        <w:t>二一年年度报告</w:t>
      </w:r>
    </w:p>
    <w:p>
      <w:pPr>
        <w:pStyle w:val="Style2"/>
        <w:keepNext w:val="0"/>
        <w:keepLines w:val="0"/>
        <w:widowControl w:val="0"/>
        <w:shd w:val="clear" w:color="auto" w:fill="auto"/>
        <w:bidi w:val="0"/>
        <w:spacing w:before="0" w:after="0" w:line="240" w:lineRule="auto"/>
        <w:ind w:left="0" w:right="0" w:firstLine="0"/>
        <w:jc w:val="center"/>
        <w:rPr>
          <w:sz w:val="34"/>
          <w:szCs w:val="34"/>
        </w:rPr>
        <w:sectPr>
          <w:footnotePr>
            <w:pos w:val="pageBottom"/>
            <w:numFmt w:val="decimal"/>
            <w:numRestart w:val="continuous"/>
          </w:footnotePr>
          <w:pgSz w:w="11900" w:h="16840"/>
          <w:pgMar w:top="2713" w:right="975" w:bottom="2713" w:left="1099" w:header="0" w:footer="3" w:gutter="0"/>
          <w:cols w:space="720"/>
          <w:noEndnote/>
          <w:rtlGutter w:val="0"/>
          <w:docGrid w:linePitch="360"/>
        </w:sectPr>
      </w:pPr>
      <w:r>
        <w:rPr>
          <w:rFonts w:ascii="SimSun" w:eastAsia="SimSun" w:hAnsi="SimSun" w:cs="SimSun"/>
          <w:b/>
          <w:bCs/>
          <w:color w:val="000000"/>
          <w:spacing w:val="0"/>
          <w:w w:val="100"/>
          <w:position w:val="0"/>
          <w:sz w:val="34"/>
          <w:szCs w:val="34"/>
        </w:rPr>
        <w:t>二。二二年四月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3"/>
    </w:p>
    <w:p>
      <w:pPr>
        <w:pStyle w:val="Style15"/>
        <w:keepNext w:val="0"/>
        <w:keepLines w:val="0"/>
        <w:widowControl w:val="0"/>
        <w:shd w:val="clear" w:color="auto" w:fill="auto"/>
        <w:bidi w:val="0"/>
        <w:spacing w:before="0" w:line="638" w:lineRule="exact"/>
        <w:ind w:left="0" w:right="0"/>
        <w:jc w:val="both"/>
      </w:pPr>
      <w:r>
        <w:rPr>
          <w:color w:val="000000"/>
          <w:spacing w:val="0"/>
          <w:w w:val="100"/>
          <w:position w:val="0"/>
        </w:rPr>
        <w:t>公司负责人岳涛、主管会计工作负责人姜晓明及会计机构负责人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陈晓岚声明：保证本年度报告中财务报告的真实、准确、完整。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30" w:right="975" w:bottom="1930" w:left="1099" w:header="0" w:footer="3" w:gutter="0"/>
          <w:cols w:space="720"/>
          <w:noEndnote/>
          <w:rtlGutter w:val="0"/>
          <w:docGrid w:linePitch="360"/>
        </w:sectPr>
      </w:pPr>
      <w:r>
        <w:rPr>
          <w:color w:val="000000"/>
          <w:spacing w:val="0"/>
          <w:w w:val="100"/>
          <w:position w:val="0"/>
        </w:rPr>
        <w:t>公司经本次董事会审议通过的利润分配预案为：以权益分派实施股权登记 日公司股份总数为基数（公司已回购股份不参与利润分配，预计权益分派实施 股权登记日公司股份总数为</w:t>
      </w:r>
      <w:r>
        <w:rPr>
          <w:rFonts w:ascii="Times New Roman" w:eastAsia="Times New Roman" w:hAnsi="Times New Roman" w:cs="Times New Roman"/>
          <w:color w:val="000000"/>
          <w:spacing w:val="0"/>
          <w:w w:val="100"/>
          <w:position w:val="0"/>
          <w:sz w:val="28"/>
          <w:szCs w:val="28"/>
        </w:rPr>
        <w:t>2,371,767,114</w:t>
      </w:r>
      <w:r>
        <w:rPr>
          <w:color w:val="000000"/>
          <w:spacing w:val="0"/>
          <w:w w:val="100"/>
          <w:position w:val="0"/>
        </w:rPr>
        <w:t>股），每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28"/>
          <w:szCs w:val="28"/>
        </w:rPr>
        <w:t>0.06</w:t>
      </w:r>
      <w:r>
        <w:rPr>
          <w:color w:val="000000"/>
          <w:spacing w:val="0"/>
          <w:w w:val="100"/>
          <w:position w:val="0"/>
        </w:rPr>
        <w:t>元（含 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股，不以资本公积金转增股本。</w:t>
      </w:r>
    </w:p>
    <w:p>
      <w:pPr>
        <w:pStyle w:val="Style18"/>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目录</w:t>
      </w:r>
      <w:bookmarkEnd w:id="4"/>
      <w:bookmarkEnd w:id="5"/>
      <w:bookmarkEnd w:id="6"/>
    </w:p>
    <w:p>
      <w:pPr>
        <w:pStyle w:val="Style20"/>
        <w:keepNext w:val="0"/>
        <w:keepLines w:val="0"/>
        <w:widowControl w:val="0"/>
        <w:shd w:val="clear" w:color="auto" w:fill="auto"/>
        <w:tabs>
          <w:tab w:pos="1026" w:val="left"/>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8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36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0"/>
        <w:keepNext w:val="0"/>
        <w:keepLines w:val="0"/>
        <w:widowControl w:val="0"/>
        <w:shd w:val="clear" w:color="auto" w:fill="auto"/>
        <w:tabs>
          <w:tab w:pos="1026" w:val="left"/>
          <w:tab w:leader="dot" w:pos="9609" w:val="right"/>
        </w:tabs>
        <w:bidi w:val="0"/>
        <w:spacing w:before="0" w:line="240" w:lineRule="auto"/>
        <w:ind w:left="0" w:right="0" w:firstLine="0"/>
        <w:jc w:val="left"/>
      </w:pPr>
      <w:hyperlink w:anchor="bookmark520"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0"/>
        <w:keepNext w:val="0"/>
        <w:keepLines w:val="0"/>
        <w:widowControl w:val="0"/>
        <w:shd w:val="clear" w:color="auto" w:fill="auto"/>
        <w:tabs>
          <w:tab w:pos="1026" w:val="left"/>
          <w:tab w:leader="dot" w:pos="9609" w:val="right"/>
        </w:tabs>
        <w:bidi w:val="0"/>
        <w:spacing w:before="0" w:line="240" w:lineRule="auto"/>
        <w:ind w:left="0" w:right="0" w:firstLine="0"/>
        <w:jc w:val="left"/>
      </w:pPr>
      <w:hyperlink w:anchor="bookmark536"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668"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74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750"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0"/>
        <w:keepNext w:val="0"/>
        <w:keepLines w:val="0"/>
        <w:widowControl w:val="0"/>
        <w:shd w:val="clear" w:color="auto" w:fill="auto"/>
        <w:tabs>
          <w:tab w:pos="1026" w:val="left"/>
          <w:tab w:leader="dot" w:pos="9609" w:val="right"/>
        </w:tabs>
        <w:bidi w:val="0"/>
        <w:spacing w:before="0" w:line="240" w:lineRule="auto"/>
        <w:ind w:left="0" w:right="0" w:firstLine="0"/>
        <w:jc w:val="left"/>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754"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86</w:t>
        </w:r>
      </w:hyperlink>
      <w:r>
        <w:fldChar w:fldCharType="end"/>
      </w:r>
    </w:p>
    <w:p>
      <w:pPr>
        <w:pStyle w:val="Style13"/>
        <w:keepNext/>
        <w:keepLines/>
        <w:widowControl w:val="0"/>
        <w:shd w:val="clear" w:color="auto" w:fill="auto"/>
        <w:bidi w:val="0"/>
        <w:spacing w:before="0" w:after="940" w:line="240" w:lineRule="auto"/>
        <w:ind w:left="0" w:right="0" w:firstLine="0"/>
        <w:jc w:val="center"/>
      </w:pPr>
      <w:bookmarkStart w:id="7" w:name="bookmark7"/>
      <w:bookmarkStart w:id="8" w:name="bookmark8"/>
      <w:bookmarkStart w:id="9" w:name="bookmark9"/>
      <w:r>
        <w:rPr>
          <w:color w:val="000000"/>
          <w:spacing w:val="0"/>
          <w:w w:val="100"/>
          <w:position w:val="0"/>
        </w:rPr>
        <w:t>备查文件目录</w:t>
      </w:r>
      <w:bookmarkEnd w:id="7"/>
      <w:bookmarkEnd w:id="8"/>
      <w:bookmarkEnd w:id="9"/>
    </w:p>
    <w:p>
      <w:pPr>
        <w:pStyle w:val="Style23"/>
        <w:keepNext w:val="0"/>
        <w:keepLines w:val="0"/>
        <w:widowControl w:val="0"/>
        <w:shd w:val="clear" w:color="auto" w:fill="auto"/>
        <w:tabs>
          <w:tab w:pos="1006" w:val="left"/>
        </w:tabs>
        <w:bidi w:val="0"/>
        <w:spacing w:before="0" w:after="240" w:line="240" w:lineRule="auto"/>
        <w:ind w:left="0" w:right="0" w:firstLine="360"/>
        <w:jc w:val="left"/>
        <w:rPr>
          <w:sz w:val="22"/>
          <w:szCs w:val="22"/>
        </w:rPr>
      </w:pPr>
      <w:bookmarkStart w:id="10" w:name="bookmark10"/>
      <w:r>
        <w:rPr>
          <w:color w:val="000000"/>
          <w:spacing w:val="0"/>
          <w:w w:val="100"/>
          <w:position w:val="0"/>
          <w:sz w:val="22"/>
          <w:szCs w:val="22"/>
        </w:rPr>
        <w:t>（</w:t>
      </w:r>
      <w:bookmarkEnd w:id="10"/>
      <w:r>
        <w:rPr>
          <w:color w:val="000000"/>
          <w:spacing w:val="0"/>
          <w:w w:val="100"/>
          <w:position w:val="0"/>
          <w:sz w:val="22"/>
          <w:szCs w:val="22"/>
        </w:rPr>
        <w:t>一）</w:t>
        <w:tab/>
        <w:t>载有法定代表人、财务负责人、会计机构负责人签名并盖章的财务报表。</w:t>
      </w:r>
    </w:p>
    <w:p>
      <w:pPr>
        <w:pStyle w:val="Style23"/>
        <w:keepNext w:val="0"/>
        <w:keepLines w:val="0"/>
        <w:widowControl w:val="0"/>
        <w:shd w:val="clear" w:color="auto" w:fill="auto"/>
        <w:tabs>
          <w:tab w:pos="1006" w:val="left"/>
        </w:tabs>
        <w:bidi w:val="0"/>
        <w:spacing w:before="0" w:after="240" w:line="240" w:lineRule="auto"/>
        <w:ind w:left="0" w:right="0" w:firstLine="360"/>
        <w:jc w:val="left"/>
        <w:rPr>
          <w:sz w:val="22"/>
          <w:szCs w:val="22"/>
        </w:rPr>
      </w:pPr>
      <w:bookmarkStart w:id="11" w:name="bookmark11"/>
      <w:r>
        <w:rPr>
          <w:color w:val="000000"/>
          <w:spacing w:val="0"/>
          <w:w w:val="100"/>
          <w:position w:val="0"/>
          <w:sz w:val="22"/>
          <w:szCs w:val="22"/>
        </w:rPr>
        <w:t>（</w:t>
      </w:r>
      <w:bookmarkEnd w:id="11"/>
      <w:r>
        <w:rPr>
          <w:color w:val="000000"/>
          <w:spacing w:val="0"/>
          <w:w w:val="100"/>
          <w:position w:val="0"/>
          <w:sz w:val="22"/>
          <w:szCs w:val="22"/>
        </w:rPr>
        <w:t>二）</w:t>
        <w:tab/>
        <w:t>载有会计师事务所盖章、注册会计师签名并盖章的审计报告原件。</w:t>
      </w:r>
    </w:p>
    <w:p>
      <w:pPr>
        <w:pStyle w:val="Style23"/>
        <w:keepNext w:val="0"/>
        <w:keepLines w:val="0"/>
        <w:widowControl w:val="0"/>
        <w:shd w:val="clear" w:color="auto" w:fill="auto"/>
        <w:tabs>
          <w:tab w:pos="1006" w:val="left"/>
        </w:tabs>
        <w:bidi w:val="0"/>
        <w:spacing w:before="0" w:after="240" w:line="240" w:lineRule="auto"/>
        <w:ind w:left="0" w:right="0" w:firstLine="360"/>
        <w:jc w:val="left"/>
        <w:rPr>
          <w:sz w:val="22"/>
          <w:szCs w:val="22"/>
        </w:rPr>
      </w:pPr>
      <w:bookmarkStart w:id="12" w:name="bookmark12"/>
      <w:r>
        <w:rPr>
          <w:color w:val="000000"/>
          <w:spacing w:val="0"/>
          <w:w w:val="100"/>
          <w:position w:val="0"/>
          <w:sz w:val="22"/>
          <w:szCs w:val="22"/>
        </w:rPr>
        <w:t>（</w:t>
      </w:r>
      <w:bookmarkEnd w:id="12"/>
      <w:r>
        <w:rPr>
          <w:color w:val="000000"/>
          <w:spacing w:val="0"/>
          <w:w w:val="100"/>
          <w:position w:val="0"/>
          <w:sz w:val="22"/>
          <w:szCs w:val="22"/>
        </w:rPr>
        <w:t>三）</w:t>
        <w:tab/>
        <w:t>报告期内在中国证监会指定报纸上公开披露过的所有公司文件的正本及公告原稿。</w:t>
      </w:r>
    </w:p>
    <w:p>
      <w:pPr>
        <w:pStyle w:val="Style23"/>
        <w:keepNext w:val="0"/>
        <w:keepLines w:val="0"/>
        <w:widowControl w:val="0"/>
        <w:shd w:val="clear" w:color="auto" w:fill="auto"/>
        <w:tabs>
          <w:tab w:pos="1006" w:val="left"/>
        </w:tabs>
        <w:bidi w:val="0"/>
        <w:spacing w:before="0" w:after="240" w:line="240" w:lineRule="auto"/>
        <w:ind w:left="0" w:right="0" w:firstLine="360"/>
        <w:jc w:val="left"/>
        <w:rPr>
          <w:sz w:val="22"/>
          <w:szCs w:val="22"/>
        </w:rPr>
      </w:pPr>
      <w:bookmarkStart w:id="13" w:name="bookmark13"/>
      <w:r>
        <w:rPr>
          <w:color w:val="000000"/>
          <w:spacing w:val="0"/>
          <w:w w:val="100"/>
          <w:position w:val="0"/>
          <w:sz w:val="22"/>
          <w:szCs w:val="22"/>
        </w:rPr>
        <w:t>（</w:t>
      </w:r>
      <w:bookmarkEnd w:id="13"/>
      <w:r>
        <w:rPr>
          <w:color w:val="000000"/>
          <w:spacing w:val="0"/>
          <w:w w:val="100"/>
          <w:position w:val="0"/>
          <w:sz w:val="22"/>
          <w:szCs w:val="22"/>
        </w:rPr>
        <w:t>四）</w:t>
        <w:tab/>
        <w:t>载有董事长签名的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年年度报告文本原件。</w:t>
      </w:r>
    </w:p>
    <w:p>
      <w:pPr>
        <w:pStyle w:val="Style23"/>
        <w:keepNext w:val="0"/>
        <w:keepLines w:val="0"/>
        <w:widowControl w:val="0"/>
        <w:shd w:val="clear" w:color="auto" w:fill="auto"/>
        <w:tabs>
          <w:tab w:pos="1006" w:val="left"/>
        </w:tabs>
        <w:bidi w:val="0"/>
        <w:spacing w:before="0" w:after="240" w:line="240" w:lineRule="auto"/>
        <w:ind w:left="0" w:right="0" w:firstLine="360"/>
        <w:jc w:val="left"/>
        <w:rPr>
          <w:sz w:val="22"/>
          <w:szCs w:val="22"/>
        </w:rPr>
      </w:pPr>
      <w:bookmarkStart w:id="14" w:name="bookmark14"/>
      <w:r>
        <w:rPr>
          <w:color w:val="000000"/>
          <w:spacing w:val="0"/>
          <w:w w:val="100"/>
          <w:position w:val="0"/>
          <w:sz w:val="22"/>
          <w:szCs w:val="22"/>
        </w:rPr>
        <w:t>（</w:t>
      </w:r>
      <w:bookmarkEnd w:id="14"/>
      <w:r>
        <w:rPr>
          <w:color w:val="000000"/>
          <w:spacing w:val="0"/>
          <w:w w:val="100"/>
          <w:position w:val="0"/>
          <w:sz w:val="22"/>
          <w:szCs w:val="22"/>
        </w:rPr>
        <w:t>五）</w:t>
        <w:tab/>
        <w:t>以上备查文件的备置地点：公司董事会办公室。</w:t>
      </w:r>
      <w:r>
        <w:br w:type="page"/>
      </w:r>
    </w:p>
    <w:p>
      <w:pPr>
        <w:pStyle w:val="Style13"/>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096"/>
        <w:gridCol w:w="706"/>
        <w:gridCol w:w="578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北京四维图新科技股份有限公司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互联网地图服务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地图服务方根据用户提出的地理信息需求，通过自动搜索、人工查询、 在线交流等方式为用户提供方便、快捷、准确的地图信息、周边景物场 所信息及出行交通指引资讯的在线信息服务。</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动态交通信息服务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在对交通信息的采集、融合、处理基础上，通过有线网络和无线网络向 互联网、呼叫中心、手机、</w:t>
            </w:r>
            <w:r>
              <w:rPr>
                <w:color w:val="000000"/>
                <w:spacing w:val="0"/>
                <w:w w:val="100"/>
                <w:position w:val="0"/>
                <w:sz w:val="18"/>
                <w:szCs w:val="18"/>
              </w:rPr>
              <w:t>PDA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车载终端等发布实时交通信息，为出 行者提供较为完善的出行信息服务。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Geographical Information System </w:t>
            </w:r>
            <w:r>
              <w:rPr>
                <w:rFonts w:ascii="SimSun" w:eastAsia="SimSun" w:hAnsi="SimSun" w:cs="SimSun"/>
                <w:color w:val="000000"/>
                <w:spacing w:val="0"/>
                <w:w w:val="100"/>
                <w:position w:val="0"/>
                <w:sz w:val="17"/>
                <w:szCs w:val="17"/>
              </w:rPr>
              <w:t>的缩写，地理信息系统。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指装载在车辆上的电子标签通过无线射频等识别技术，实现在信息网络 平台上对所有车辆的属性信息和静、动信息进行提取和有效利用，并根 据不同的功能需求对所有车辆的运行状态进行有效的监管和提供综合信 息服务。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NDS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Navigation Data Standard</w:t>
            </w:r>
            <w:r>
              <w:rPr>
                <w:rFonts w:ascii="SimSun" w:eastAsia="SimSun" w:hAnsi="SimSun" w:cs="SimSun"/>
                <w:color w:val="000000"/>
                <w:spacing w:val="0"/>
                <w:w w:val="100"/>
                <w:position w:val="0"/>
                <w:sz w:val="17"/>
                <w:szCs w:val="17"/>
              </w:rPr>
              <w:t>的缩写，电子地图导航数据标准。</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ADAS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即高级驾驶辅助系统，是利用安装在车上的各式各样传感器，在汽车行 驶过程中随时感应周围的环境，收集数据，进行静态、动态物体的辨 识、侦测与追踪，并结合导航仪地图数据进行系统的运算与分析，从而 预先让驾驶者察觉到可能发生的危险，有效增加汽车驾驶的舒适性与安 全性。</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地图编译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指将电子地图由一般数据库格式转换成物理格式的过程。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SD</w:t>
            </w:r>
            <w:r>
              <w:rPr>
                <w:rFonts w:ascii="SimSun" w:eastAsia="SimSun" w:hAnsi="SimSun" w:cs="SimSun"/>
                <w:color w:val="000000"/>
                <w:spacing w:val="0"/>
                <w:w w:val="100"/>
                <w:position w:val="0"/>
                <w:sz w:val="17"/>
                <w:szCs w:val="17"/>
              </w:rPr>
              <w:t>地图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导航地图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HD</w:t>
            </w:r>
            <w:r>
              <w:rPr>
                <w:rFonts w:ascii="SimSun" w:eastAsia="SimSun" w:hAnsi="SimSun" w:cs="SimSun"/>
                <w:color w:val="000000"/>
                <w:spacing w:val="0"/>
                <w:w w:val="100"/>
                <w:position w:val="0"/>
                <w:sz w:val="17"/>
                <w:szCs w:val="17"/>
              </w:rPr>
              <w:t>地图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高精地图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OEM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Original Equipment Manufacturer</w:t>
            </w:r>
            <w:r>
              <w:rPr>
                <w:rFonts w:ascii="SimSun" w:eastAsia="SimSun" w:hAnsi="SimSun" w:cs="SimSun"/>
                <w:color w:val="000000"/>
                <w:spacing w:val="0"/>
                <w:w w:val="100"/>
                <w:position w:val="0"/>
                <w:sz w:val="20"/>
                <w:szCs w:val="20"/>
              </w:rPr>
              <w:t>的缩写，一般指原始设备制造商</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Tierl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Tier One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车厂一级供应商</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RTK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Real </w:t>
            </w:r>
            <w:r>
              <w:rPr>
                <w:color w:val="000000"/>
                <w:spacing w:val="0"/>
                <w:w w:val="100"/>
                <w:position w:val="0"/>
                <w:sz w:val="18"/>
                <w:szCs w:val="18"/>
              </w:rPr>
              <w:t xml:space="preserve">- </w:t>
            </w:r>
            <w:r>
              <w:rPr>
                <w:color w:val="000000"/>
                <w:spacing w:val="0"/>
                <w:w w:val="100"/>
                <w:position w:val="0"/>
                <w:sz w:val="18"/>
                <w:szCs w:val="18"/>
              </w:rPr>
              <w:t>time kinematic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实时动态载波相位差分技术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T-BOX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智能车载终端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POI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Point of Information </w:t>
            </w:r>
            <w:r>
              <w:rPr>
                <w:rFonts w:ascii="SimSun" w:eastAsia="SimSun" w:hAnsi="SimSun" w:cs="SimSun"/>
                <w:color w:val="000000"/>
                <w:spacing w:val="0"/>
                <w:w w:val="100"/>
                <w:position w:val="0"/>
                <w:sz w:val="17"/>
                <w:szCs w:val="17"/>
              </w:rPr>
              <w:t>的缩写，信息点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Minieye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为辰信安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"https://aiqicha.baidu.com/detail/compinfo?pid=18538296069045" </w:instrText>
            </w:r>
            <w:r>
              <w:fldChar w:fldCharType="separate"/>
            </w:r>
            <w:r>
              <w:rPr>
                <w:rFonts w:ascii="SimSun" w:eastAsia="SimSun" w:hAnsi="SimSun" w:cs="SimSun"/>
                <w:color w:val="000000"/>
                <w:spacing w:val="0"/>
                <w:w w:val="100"/>
                <w:position w:val="0"/>
                <w:sz w:val="17"/>
                <w:szCs w:val="17"/>
              </w:rPr>
              <w:t>广东为辰信息科技有限公司</w:t>
            </w:r>
            <w:r>
              <w:fldChar w:fldCharType="end"/>
            </w:r>
          </w:p>
        </w:tc>
      </w:tr>
    </w:tbl>
    <w:p>
      <w:pPr>
        <w:sectPr>
          <w:footnotePr>
            <w:pos w:val="pageBottom"/>
            <w:numFmt w:val="decimal"/>
            <w:numRestart w:val="continuous"/>
          </w:footnotePr>
          <w:pgSz w:w="11900" w:h="16840"/>
          <w:pgMar w:top="2089" w:right="1056" w:bottom="4340" w:left="1171" w:header="0" w:footer="3" w:gutter="0"/>
          <w:cols w:space="720"/>
          <w:noEndnote/>
          <w:rtlGutter w:val="0"/>
          <w:docGrid w:linePitch="360"/>
        </w:sectPr>
      </w:pPr>
    </w:p>
    <w:p>
      <w:pPr>
        <w:pStyle w:val="Style13"/>
        <w:keepNext/>
        <w:keepLines/>
        <w:widowControl w:val="0"/>
        <w:shd w:val="clear" w:color="auto" w:fill="auto"/>
        <w:bidi w:val="0"/>
        <w:spacing w:before="540" w:after="460" w:line="240" w:lineRule="auto"/>
        <w:ind w:left="0" w:right="0" w:firstLine="0"/>
        <w:jc w:val="center"/>
      </w:pPr>
      <w:bookmarkStart w:id="18" w:name="bookmark18"/>
      <w:bookmarkStart w:id="19" w:name="bookmark19"/>
      <w:bookmarkStart w:id="20" w:name="bookmark20"/>
      <w:r>
        <w:rPr>
          <w:color w:val="000000"/>
          <w:spacing w:val="0"/>
          <w:w w:val="100"/>
          <w:position w:val="0"/>
        </w:rPr>
        <w:t>风险提示</w:t>
      </w:r>
      <w:bookmarkEnd w:id="18"/>
      <w:bookmarkEnd w:id="19"/>
      <w:bookmarkEnd w:id="20"/>
    </w:p>
    <w:p>
      <w:pPr>
        <w:pStyle w:val="Style29"/>
        <w:keepNext/>
        <w:keepLines/>
        <w:widowControl w:val="0"/>
        <w:shd w:val="clear" w:color="auto" w:fill="auto"/>
        <w:tabs>
          <w:tab w:pos="750" w:val="left"/>
        </w:tabs>
        <w:bidi w:val="0"/>
        <w:spacing w:before="0" w:after="0" w:line="441" w:lineRule="exact"/>
        <w:ind w:left="0" w:right="0"/>
        <w:jc w:val="both"/>
      </w:pPr>
      <w:bookmarkStart w:id="21" w:name="bookmark21"/>
      <w:bookmarkStart w:id="22" w:name="bookmark22"/>
      <w:bookmarkStart w:id="23" w:name="bookmark23"/>
      <w:bookmarkStart w:id="24" w:name="bookmark24"/>
      <w:r>
        <w:rPr>
          <w:color w:val="000000"/>
          <w:spacing w:val="0"/>
          <w:w w:val="100"/>
          <w:position w:val="0"/>
        </w:rPr>
        <w:t>1</w:t>
      </w:r>
      <w:bookmarkEnd w:id="23"/>
      <w:r>
        <w:rPr>
          <w:color w:val="000000"/>
          <w:spacing w:val="0"/>
          <w:w w:val="100"/>
          <w:position w:val="0"/>
        </w:rPr>
        <w:t>、</w:t>
        <w:tab/>
        <w:t>外部经营环境不确定性增加的风险</w:t>
      </w:r>
      <w:bookmarkEnd w:id="21"/>
      <w:bookmarkEnd w:id="22"/>
      <w:bookmarkEnd w:id="24"/>
    </w:p>
    <w:p>
      <w:pPr>
        <w:pStyle w:val="Style23"/>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新冠疫情在全球及国内重点地区持续爆发，不断冲击汽车产业链全链条稳定运转，也给正常生产经营 造成巨大影响，国家经济复苏及汽车产业产销仍然承受较大压力。国际贸易关系不稳定，成为影响全球汽 车产业格局发展走势的重要因素之一。面对不断变化的外部经营环境，公司能否尽快建立响应机制并形成 有效应对，以及能否快速突破传统商业模式禁锢、有效拓展极具增长潜力的业务发展空间，面临巨大挑战。 公司在经营策略上将密切关注经营环境及国际形势的变化及走向，不断提升自主科研能力和商业化能力， 进一步拓展全球化战略布局。</w:t>
      </w:r>
    </w:p>
    <w:p>
      <w:pPr>
        <w:pStyle w:val="Style29"/>
        <w:keepNext/>
        <w:keepLines/>
        <w:widowControl w:val="0"/>
        <w:shd w:val="clear" w:color="auto" w:fill="auto"/>
        <w:tabs>
          <w:tab w:pos="753" w:val="left"/>
        </w:tabs>
        <w:bidi w:val="0"/>
        <w:spacing w:before="0" w:after="0" w:line="441" w:lineRule="exact"/>
        <w:ind w:left="0" w:right="0"/>
        <w:jc w:val="both"/>
      </w:pPr>
      <w:bookmarkStart w:id="25" w:name="bookmark25"/>
      <w:bookmarkStart w:id="26" w:name="bookmark26"/>
      <w:bookmarkStart w:id="27" w:name="bookmark27"/>
      <w:bookmarkStart w:id="28" w:name="bookmark28"/>
      <w:r>
        <w:rPr>
          <w:color w:val="000000"/>
          <w:spacing w:val="0"/>
          <w:w w:val="100"/>
          <w:position w:val="0"/>
        </w:rPr>
        <w:t>2</w:t>
      </w:r>
      <w:bookmarkEnd w:id="27"/>
      <w:r>
        <w:rPr>
          <w:color w:val="000000"/>
          <w:spacing w:val="0"/>
          <w:w w:val="100"/>
          <w:position w:val="0"/>
        </w:rPr>
        <w:t>、</w:t>
        <w:tab/>
        <w:t>全球汽车芯片供应紧张的风险</w:t>
      </w:r>
      <w:bookmarkEnd w:id="25"/>
      <w:bookmarkEnd w:id="26"/>
      <w:bookmarkEnd w:id="28"/>
    </w:p>
    <w:p>
      <w:pPr>
        <w:pStyle w:val="Style2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受全球疫情持续影响，全球半导体上游厂商如晶圆厂、封测厂等产能严重紧缺，汽车芯片产能供给持 续紧张，代工成本不断上升，公司芯片产品供应及采购成本同时面临较大压力。公司将持续优化供应链管 理工作，积极推动与产业链上下游企业的合作和协同发展，加快提升自主研发能力，并充分发挥与高精度 地图、高精度定位、自动驾驶等业务的协同效应，加速推进新产品的研发及量产进度。</w:t>
      </w:r>
    </w:p>
    <w:p>
      <w:pPr>
        <w:pStyle w:val="Style29"/>
        <w:keepNext/>
        <w:keepLines/>
        <w:widowControl w:val="0"/>
        <w:shd w:val="clear" w:color="auto" w:fill="auto"/>
        <w:tabs>
          <w:tab w:pos="753" w:val="left"/>
        </w:tabs>
        <w:bidi w:val="0"/>
        <w:spacing w:before="0" w:after="0" w:line="441" w:lineRule="exact"/>
        <w:ind w:left="0" w:right="0"/>
        <w:jc w:val="both"/>
      </w:pPr>
      <w:bookmarkStart w:id="29" w:name="bookmark29"/>
      <w:bookmarkStart w:id="30" w:name="bookmark30"/>
      <w:bookmarkStart w:id="31" w:name="bookmark31"/>
      <w:bookmarkStart w:id="32" w:name="bookmark32"/>
      <w:r>
        <w:rPr>
          <w:color w:val="000000"/>
          <w:spacing w:val="0"/>
          <w:w w:val="100"/>
          <w:position w:val="0"/>
        </w:rPr>
        <w:t>3</w:t>
      </w:r>
      <w:bookmarkEnd w:id="31"/>
      <w:r>
        <w:rPr>
          <w:color w:val="000000"/>
          <w:spacing w:val="0"/>
          <w:w w:val="100"/>
          <w:position w:val="0"/>
        </w:rPr>
        <w:t>、</w:t>
        <w:tab/>
        <w:t>新业务、新产品研发投入变现速度不及预期的风险</w:t>
      </w:r>
      <w:bookmarkEnd w:id="29"/>
      <w:bookmarkEnd w:id="30"/>
      <w:bookmarkEnd w:id="32"/>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汽车产业“新三化”变革加速，整车电子电气架构的颠覆性改变，对汽车零部件传统生产工艺及服务 能力带来巨大挑战。多元化玩家加速布局，不断推进汽车智能化、电动化相关产品及服务商业化落地进程， 市场竞争日益激烈。面对日益激烈的全球化市场竞争，公司为推进未来发展战略，需要在高精度地图、高 精度定位、自动驾驶整体解决方案、智能座舱芯片等车相关领域继续保持较高的投入力度，产业协同及资 金投入能否及时到位，新产品研发及产品化路径能否经受市场验证并快速形成竞争优势，面临一定风险。 公司将提高新业务开展的预见性，加强产业洞察及行业舆情的监控及预警，并在内部建立类似风险投资的 项目评估机制，积极探索与外部战略合作者或投资机构风险与收益共担的产业投资和发展模式，与优秀企 业建立可持续的战略合作关系，引进产业优势资源和资金支持，共同助力量产进程，提升产品变现能力。</w:t>
      </w:r>
    </w:p>
    <w:p>
      <w:pPr>
        <w:pStyle w:val="Style29"/>
        <w:keepNext/>
        <w:keepLines/>
        <w:widowControl w:val="0"/>
        <w:shd w:val="clear" w:color="auto" w:fill="auto"/>
        <w:tabs>
          <w:tab w:pos="753" w:val="left"/>
        </w:tabs>
        <w:bidi w:val="0"/>
        <w:spacing w:before="0" w:after="0" w:line="441" w:lineRule="exact"/>
        <w:ind w:left="0" w:right="0"/>
        <w:jc w:val="left"/>
      </w:pPr>
      <w:bookmarkStart w:id="33" w:name="bookmark33"/>
      <w:bookmarkStart w:id="34" w:name="bookmark34"/>
      <w:bookmarkStart w:id="35" w:name="bookmark35"/>
      <w:bookmarkStart w:id="36" w:name="bookmark36"/>
      <w:r>
        <w:rPr>
          <w:color w:val="000000"/>
          <w:spacing w:val="0"/>
          <w:w w:val="100"/>
          <w:position w:val="0"/>
        </w:rPr>
        <w:t>4</w:t>
      </w:r>
      <w:bookmarkEnd w:id="35"/>
      <w:r>
        <w:rPr>
          <w:color w:val="000000"/>
          <w:spacing w:val="0"/>
          <w:w w:val="100"/>
          <w:position w:val="0"/>
        </w:rPr>
        <w:t>、</w:t>
        <w:tab/>
        <w:t>优秀人才的选育用留机制不能及时满足公司快速发展需求的风险</w:t>
      </w:r>
      <w:bookmarkEnd w:id="33"/>
      <w:bookmarkEnd w:id="34"/>
      <w:bookmarkEnd w:id="36"/>
    </w:p>
    <w:p>
      <w:pPr>
        <w:pStyle w:val="Style2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公司关注的面向未来的高精度地图、高精度定位、自动驾驶、人工智能等领域，需要吸引大批掌握核 心关键技术及前沿攻关能力的专业研发及技术人才，面对激烈的人才竞争，公司在打造吸引人才的发展平 台方面面临很大挑战。公司将积极拓展国内外人才引进渠道，与行业知名院校及重点学科单位建立人才培 养和共建机制，持续优化在组织能力和人才选育用留方面的机制建设，创新人才激励机制，为高端优秀人 才提供更为广阔的事业发展平台。</w:t>
      </w:r>
    </w:p>
    <w:p>
      <w:pPr>
        <w:pStyle w:val="Style29"/>
        <w:keepNext/>
        <w:keepLines/>
        <w:widowControl w:val="0"/>
        <w:shd w:val="clear" w:color="auto" w:fill="auto"/>
        <w:bidi w:val="0"/>
        <w:spacing w:before="0"/>
        <w:ind w:left="0" w:right="0"/>
        <w:jc w:val="both"/>
      </w:pPr>
      <w:bookmarkStart w:id="37" w:name="bookmark37"/>
      <w:bookmarkStart w:id="38" w:name="bookmark38"/>
      <w:bookmarkStart w:id="39" w:name="bookmark39"/>
      <w:bookmarkStart w:id="40" w:name="bookmark40"/>
      <w:r>
        <w:rPr>
          <w:color w:val="000000"/>
          <w:spacing w:val="0"/>
          <w:w w:val="100"/>
          <w:position w:val="0"/>
        </w:rPr>
        <w:t>5</w:t>
      </w:r>
      <w:bookmarkEnd w:id="39"/>
      <w:r>
        <w:rPr>
          <w:color w:val="000000"/>
          <w:spacing w:val="0"/>
          <w:w w:val="100"/>
          <w:position w:val="0"/>
        </w:rPr>
        <w:t>、知识产权被侵犯的风险</w:t>
      </w:r>
      <w:bookmarkEnd w:id="37"/>
      <w:bookmarkEnd w:id="38"/>
      <w:bookmarkEnd w:id="40"/>
    </w:p>
    <w:p>
      <w:pPr>
        <w:pStyle w:val="Style23"/>
        <w:keepNext w:val="0"/>
        <w:keepLines w:val="0"/>
        <w:widowControl w:val="0"/>
        <w:shd w:val="clear" w:color="auto" w:fill="auto"/>
        <w:bidi w:val="0"/>
        <w:spacing w:before="0" w:after="0" w:line="440" w:lineRule="exact"/>
        <w:ind w:left="0" w:right="0" w:firstLine="440"/>
        <w:jc w:val="both"/>
        <w:sectPr>
          <w:footnotePr>
            <w:pos w:val="pageBottom"/>
            <w:numFmt w:val="decimal"/>
            <w:numRestart w:val="continuous"/>
          </w:footnotePr>
          <w:pgSz w:w="11900" w:h="16840"/>
          <w:pgMar w:top="1388" w:right="1030" w:bottom="1882" w:left="1083" w:header="0" w:footer="3" w:gutter="0"/>
          <w:cols w:space="720"/>
          <w:noEndnote/>
          <w:rtlGutter w:val="0"/>
          <w:docGrid w:linePitch="360"/>
        </w:sectPr>
      </w:pPr>
      <w:r>
        <w:rPr>
          <w:color w:val="000000"/>
          <w:spacing w:val="0"/>
          <w:w w:val="100"/>
          <w:position w:val="0"/>
        </w:rPr>
        <w:t>伴随互联网技术的快速发展，新型电子地图版权侵权案件时有发生，对于公司电子地图业务及软件产 品的经济收入造成巨大威胁。在研发工具及基础协议的调取和使用、研发成果的保护和二次开发利用、掌 握核心技术的关键人员的流动和转岗等过程中，也面临软件著作权、专利权、商标权、商业秘密等权益未 被合理保护及被侵犯的风险。多元化玩家跨界布局，亟需公司在智云、智驾、智舱、智芯相关的关键技术、 重要产品领域进行专利布局、建立专利壁垒。公司将加大知识产权保护力度，及时采取法律行动维护公司 合法权益，并将知识权利风险防御及保护机制嵌入运用到技术创新、产品创新、组织创新和商业模式创新 当中，从源头即建立起有效措施。</w:t>
      </w:r>
    </w:p>
    <w:p>
      <w:pPr>
        <w:pStyle w:val="Style13"/>
        <w:keepNext/>
        <w:keepLines/>
        <w:widowControl w:val="0"/>
        <w:shd w:val="clear" w:color="auto" w:fill="auto"/>
        <w:bidi w:val="0"/>
        <w:spacing w:before="240" w:after="56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第二节公司简介和主要财务指标</w:t>
      </w:r>
      <w:bookmarkEnd w:id="41"/>
      <w:bookmarkEnd w:id="42"/>
      <w:bookmarkEnd w:id="43"/>
    </w:p>
    <w:p>
      <w:pPr>
        <w:pStyle w:val="Style60"/>
        <w:keepNext/>
        <w:keepLines/>
        <w:widowControl w:val="0"/>
        <w:shd w:val="clear" w:color="auto" w:fill="auto"/>
        <w:bidi w:val="0"/>
        <w:spacing w:before="0" w:after="300" w:line="240" w:lineRule="auto"/>
        <w:ind w:left="0" w:right="0" w:firstLine="200"/>
        <w:jc w:val="left"/>
      </w:pPr>
      <w:bookmarkStart w:id="44" w:name="bookmark44"/>
      <w:bookmarkStart w:id="45" w:name="bookmark45"/>
      <w:bookmarkStart w:id="46" w:name="bookmark46"/>
      <w:bookmarkStart w:id="47" w:name="bookmark47"/>
      <w:r>
        <w:rPr>
          <w:color w:val="000000"/>
          <w:spacing w:val="0"/>
          <w:w w:val="100"/>
          <w:position w:val="0"/>
          <w:sz w:val="24"/>
          <w:szCs w:val="24"/>
        </w:rPr>
        <w:t>、公司信息</w:t>
      </w:r>
      <w:bookmarkEnd w:id="45"/>
      <w:bookmarkEnd w:id="46"/>
      <w:bookmarkEnd w:id="47"/>
      <w:bookmarkEnd w:id="44"/>
    </w:p>
    <w:tbl>
      <w:tblPr>
        <w:tblOverlap w:val="never"/>
        <w:jc w:val="center"/>
        <w:tblLayout w:type="fixed"/>
      </w:tblPr>
      <w:tblGrid>
        <w:gridCol w:w="2290"/>
        <w:gridCol w:w="729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18" w:val="left"/>
                <w:tab w:pos="5074"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四维图新</w:t>
              <w:tab/>
              <w:t>股票代码</w:t>
              <w:tab/>
            </w:r>
            <w:r>
              <w:rPr>
                <w:color w:val="000000"/>
                <w:spacing w:val="0"/>
                <w:w w:val="100"/>
                <w:position w:val="0"/>
              </w:rPr>
              <w:t>002405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Co., Ltd.</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岳涛</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7</w:t>
            </w:r>
            <w:r>
              <w:rPr>
                <w:rFonts w:ascii="SimSun" w:eastAsia="SimSun" w:hAnsi="SimSun" w:cs="SimSun"/>
                <w:color w:val="000000"/>
                <w:spacing w:val="0"/>
                <w:w w:val="100"/>
                <w:position w:val="0"/>
                <w:sz w:val="17"/>
                <w:szCs w:val="17"/>
              </w:rPr>
              <w:t>号弘彧大厦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1002A</w:t>
            </w:r>
            <w:r>
              <w:rPr>
                <w:rFonts w:ascii="SimSun" w:eastAsia="SimSun" w:hAnsi="SimSun" w:cs="SimSun"/>
                <w:color w:val="000000"/>
                <w:spacing w:val="0"/>
                <w:w w:val="100"/>
                <w:position w:val="0"/>
                <w:sz w:val="17"/>
                <w:szCs w:val="17"/>
              </w:rPr>
              <w:t>室</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北京市海淀区丰豪东路四维图 新大厦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"http://www.navinfo" </w:instrText>
            </w:r>
            <w:r>
              <w:fldChar w:fldCharType="separate"/>
            </w:r>
            <w:r>
              <w:rPr>
                <w:color w:val="000000"/>
                <w:spacing w:val="0"/>
                <w:w w:val="100"/>
                <w:position w:val="0"/>
              </w:rPr>
              <w:t>www.navinfo</w:t>
            </w:r>
            <w:r>
              <w:fldChar w:fldCharType="end"/>
            </w:r>
            <w:r>
              <w:rPr>
                <w:color w:val="000000"/>
                <w:spacing w:val="0"/>
                <w:w w:val="100"/>
                <w:position w:val="0"/>
              </w:rPr>
              <w:t>. com</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info240</w:t>
            </w:r>
            <w:r>
              <w:rPr>
                <w:color w:val="000000"/>
                <w:spacing w:val="0"/>
                <w:w w:val="100"/>
                <w:position w:val="0"/>
              </w:rPr>
              <w:t xml:space="preserve">5 </w:t>
            </w:r>
            <w:r>
              <w:rPr>
                <w:color w:val="000000"/>
                <w:spacing w:val="0"/>
                <w:w w:val="100"/>
                <w:position w:val="0"/>
              </w:rPr>
              <w:t>@navinfo. com</w:t>
            </w:r>
          </w:p>
        </w:tc>
      </w:tr>
    </w:tbl>
    <w:p>
      <w:pPr>
        <w:widowControl w:val="0"/>
        <w:spacing w:after="299" w:line="1" w:lineRule="exact"/>
      </w:pPr>
    </w:p>
    <w:p>
      <w:pPr>
        <w:pStyle w:val="Style60"/>
        <w:keepNext/>
        <w:keepLines/>
        <w:widowControl w:val="0"/>
        <w:shd w:val="clear" w:color="auto" w:fill="auto"/>
        <w:bidi w:val="0"/>
        <w:spacing w:before="0" w:after="3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二</w:t>
      </w:r>
      <w:bookmarkEnd w:id="50"/>
      <w:r>
        <w:rPr>
          <w:color w:val="000000"/>
          <w:spacing w:val="0"/>
          <w:w w:val="100"/>
          <w:position w:val="0"/>
          <w:sz w:val="24"/>
          <w:szCs w:val="24"/>
        </w:rPr>
        <w:t>、联系人和联系方式</w:t>
      </w:r>
      <w:bookmarkEnd w:id="48"/>
      <w:bookmarkEnd w:id="49"/>
      <w:bookmarkEnd w:id="51"/>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秦芳</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 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 东路四维图新大厦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 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 东路四维图新大厦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010-82306399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010-82306909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dongmi@navinfo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"mailto:qinfang@navinfo.com" </w:instrText>
            </w:r>
            <w:r>
              <w:fldChar w:fldCharType="separate"/>
            </w:r>
            <w:r>
              <w:rPr>
                <w:color w:val="000000"/>
                <w:spacing w:val="0"/>
                <w:w w:val="100"/>
                <w:position w:val="0"/>
              </w:rPr>
              <w:t>qinfang@navinfo.com</w:t>
            </w:r>
            <w:r>
              <w:fldChar w:fldCharType="end"/>
            </w:r>
          </w:p>
        </w:tc>
      </w:tr>
    </w:tbl>
    <w:p>
      <w:pPr>
        <w:widowControl w:val="0"/>
        <w:spacing w:after="299" w:line="1" w:lineRule="exact"/>
      </w:pPr>
    </w:p>
    <w:p>
      <w:pPr>
        <w:pStyle w:val="Style60"/>
        <w:keepNext/>
        <w:keepLines/>
        <w:widowControl w:val="0"/>
        <w:shd w:val="clear" w:color="auto" w:fill="auto"/>
        <w:bidi w:val="0"/>
        <w:spacing w:before="0" w:after="30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三</w:t>
      </w:r>
      <w:bookmarkEnd w:id="54"/>
      <w:r>
        <w:rPr>
          <w:color w:val="000000"/>
          <w:spacing w:val="0"/>
          <w:w w:val="100"/>
          <w:position w:val="0"/>
          <w:sz w:val="24"/>
          <w:szCs w:val="24"/>
        </w:rPr>
        <w:t>、信息披露及备置地点</w:t>
      </w:r>
      <w:bookmarkEnd w:id="52"/>
      <w:bookmarkEnd w:id="53"/>
      <w:bookmarkEnd w:id="55"/>
    </w:p>
    <w:tbl>
      <w:tblPr>
        <w:tblOverlap w:val="never"/>
        <w:jc w:val="center"/>
        <w:tblLayout w:type="fixed"/>
      </w:tblPr>
      <w:tblGrid>
        <w:gridCol w:w="3998"/>
        <w:gridCol w:w="558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深圳证券交易所</w:t>
            </w:r>
            <w:r>
              <w:fldChar w:fldCharType="begin"/>
            </w:r>
            <w:r>
              <w:rPr/>
              <w:instrText> HYPERLINK "http://www.szse.cn" </w:instrText>
            </w:r>
            <w:r>
              <w:fldChar w:fldCharType="separate"/>
            </w:r>
            <w:r>
              <w:rPr>
                <w:color w:val="000000"/>
                <w:spacing w:val="0"/>
                <w:w w:val="100"/>
                <w:position w:val="0"/>
              </w:rPr>
              <w:t>www.szse.cn</w:t>
            </w:r>
            <w:r>
              <w:fldChar w:fldCharType="end"/>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《中国证券报》、《证券时报》、巨潮资讯网</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widowControl w:val="0"/>
        <w:spacing w:after="299" w:line="1" w:lineRule="exact"/>
      </w:pPr>
    </w:p>
    <w:p>
      <w:pPr>
        <w:pStyle w:val="Style60"/>
        <w:keepNext/>
        <w:keepLines/>
        <w:widowControl w:val="0"/>
        <w:shd w:val="clear" w:color="auto" w:fill="auto"/>
        <w:bidi w:val="0"/>
        <w:spacing w:before="0" w:after="3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四</w:t>
      </w:r>
      <w:bookmarkEnd w:id="58"/>
      <w:r>
        <w:rPr>
          <w:color w:val="000000"/>
          <w:spacing w:val="0"/>
          <w:w w:val="100"/>
          <w:position w:val="0"/>
          <w:sz w:val="24"/>
          <w:szCs w:val="24"/>
        </w:rPr>
        <w:t>、注册变更情况</w:t>
      </w:r>
      <w:bookmarkEnd w:id="56"/>
      <w:bookmarkEnd w:id="57"/>
      <w:bookmarkEnd w:id="59"/>
    </w:p>
    <w:tbl>
      <w:tblPr>
        <w:tblOverlap w:val="never"/>
        <w:jc w:val="center"/>
        <w:tblLayout w:type="fixed"/>
      </w:tblPr>
      <w:tblGrid>
        <w:gridCol w:w="3197"/>
        <w:gridCol w:w="638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91110000745467123H</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line="1" w:lineRule="exact"/>
      </w:pPr>
      <w:r>
        <w:br w:type="page"/>
      </w:r>
    </w:p>
    <w:tbl>
      <w:tblPr>
        <w:tblOverlap w:val="never"/>
        <w:jc w:val="center"/>
        <w:tblLayout w:type="fixed"/>
      </w:tblPr>
      <w:tblGrid>
        <w:gridCol w:w="3197"/>
        <w:gridCol w:w="6389"/>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年，公司原控股股东中国四维测绘技术有限公司将所持有的公司部分股权 协议转让给深圳市腾讯产业投资基金有限公司，自此公司成为无控股股东、无实 际控制人的上市公司。</w:t>
            </w:r>
          </w:p>
        </w:tc>
      </w:tr>
    </w:tbl>
    <w:p>
      <w:pPr>
        <w:widowControl w:val="0"/>
        <w:spacing w:after="319" w:line="1" w:lineRule="exact"/>
      </w:pPr>
    </w:p>
    <w:p>
      <w:pPr>
        <w:pStyle w:val="Style60"/>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五</w:t>
      </w:r>
      <w:bookmarkEnd w:id="62"/>
      <w:r>
        <w:rPr>
          <w:color w:val="000000"/>
          <w:spacing w:val="0"/>
          <w:w w:val="100"/>
          <w:position w:val="0"/>
          <w:sz w:val="24"/>
          <w:szCs w:val="24"/>
        </w:rPr>
        <w:t>、其他有关资料</w:t>
      </w:r>
      <w:bookmarkEnd w:id="60"/>
      <w:bookmarkEnd w:id="61"/>
      <w:bookmarkEnd w:id="63"/>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北京市东城区朝阳门北大街</w:t>
            </w:r>
            <w:r>
              <w:rPr>
                <w:color w:val="000000"/>
                <w:spacing w:val="0"/>
                <w:w w:val="100"/>
                <w:position w:val="0"/>
                <w:sz w:val="18"/>
                <w:szCs w:val="18"/>
              </w:rPr>
              <w:t>8</w:t>
            </w:r>
            <w:r>
              <w:rPr>
                <w:rFonts w:ascii="SimSun" w:eastAsia="SimSun" w:hAnsi="SimSun" w:cs="SimSun"/>
                <w:color w:val="000000"/>
                <w:spacing w:val="0"/>
                <w:w w:val="100"/>
                <w:position w:val="0"/>
                <w:sz w:val="17"/>
                <w:szCs w:val="17"/>
              </w:rPr>
              <w:t>号富华大厦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刘景伟、李宏志</w:t>
            </w:r>
          </w:p>
        </w:tc>
      </w:tr>
    </w:tbl>
    <w:p>
      <w:pPr>
        <w:widowControl w:val="0"/>
        <w:spacing w:after="99" w:line="1" w:lineRule="exact"/>
      </w:pP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539"/>
        <w:gridCol w:w="2246"/>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上海市浦东新区世纪大道</w:t>
            </w:r>
            <w:r>
              <w:rPr>
                <w:color w:val="000000"/>
                <w:spacing w:val="0"/>
                <w:w w:val="100"/>
                <w:position w:val="0"/>
                <w:sz w:val="18"/>
                <w:szCs w:val="18"/>
              </w:rPr>
              <w:t xml:space="preserve">1568 </w:t>
            </w:r>
            <w:r>
              <w:rPr>
                <w:rFonts w:ascii="SimSun" w:eastAsia="SimSun" w:hAnsi="SimSun" w:cs="SimSun"/>
                <w:color w:val="000000"/>
                <w:spacing w:val="0"/>
                <w:w w:val="100"/>
                <w:position w:val="0"/>
                <w:sz w:val="17"/>
                <w:szCs w:val="17"/>
              </w:rPr>
              <w:t>号中建大厦</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苗涛、许佳伟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六</w:t>
      </w:r>
      <w:bookmarkEnd w:id="66"/>
      <w:r>
        <w:rPr>
          <w:color w:val="000000"/>
          <w:spacing w:val="0"/>
          <w:w w:val="100"/>
          <w:position w:val="0"/>
          <w:sz w:val="24"/>
          <w:szCs w:val="24"/>
        </w:rPr>
        <w:t>、主要会计数据和财务指标</w:t>
      </w:r>
      <w:bookmarkEnd w:id="64"/>
      <w:bookmarkEnd w:id="65"/>
      <w:bookmarkEnd w:id="67"/>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3,060,031,659.88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2,147,655,643.19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2,309,742,643.97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122,086,376.97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-309,497,739.33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339,184,565.86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60,221,162.15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-348,689,298.98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-158,012,256.09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91,265,996.06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136,807,168.43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34,569,445.50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14,506,273,467.63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9,205,912,179.86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9,055,622,455.51</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12,234,891,717.24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7,759,474,927.30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7,799,544,483.82</w:t>
            </w:r>
          </w:p>
        </w:tc>
      </w:tr>
    </w:tbl>
    <w:p>
      <w:pPr>
        <w:widowControl w:val="0"/>
        <w:spacing w:after="99" w:line="1" w:lineRule="exact"/>
      </w:pP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确定性</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截止披露前一交易日的公司总股本：</w:t>
      </w:r>
      <w:r>
        <w:br w:type="page"/>
      </w:r>
    </w:p>
    <w:tbl>
      <w:tblPr>
        <w:tblOverlap w:val="never"/>
        <w:jc w:val="center"/>
        <w:tblLayout w:type="fixed"/>
      </w:tblPr>
      <w:tblGrid>
        <w:gridCol w:w="4531"/>
        <w:gridCol w:w="5054"/>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2,374,547,114</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p>
      <w:pPr>
        <w:widowControl w:val="0"/>
        <w:spacing w:after="59" w:line="1" w:lineRule="exact"/>
      </w:pPr>
    </w:p>
    <w:p>
      <w:pPr>
        <w:widowControl w:val="0"/>
        <w:spacing w:line="1" w:lineRule="exact"/>
      </w:pPr>
    </w:p>
    <w:tbl>
      <w:tblPr>
        <w:tblOverlap w:val="never"/>
        <w:jc w:val="center"/>
        <w:tblLayout w:type="fixed"/>
      </w:tblPr>
      <w:tblGrid>
        <w:gridCol w:w="4531"/>
        <w:gridCol w:w="505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0.0514</w:t>
            </w:r>
          </w:p>
        </w:tc>
      </w:tr>
    </w:tbl>
    <w:p>
      <w:pPr>
        <w:widowControl w:val="0"/>
        <w:spacing w:after="359" w:line="1" w:lineRule="exact"/>
      </w:pPr>
    </w:p>
    <w:p>
      <w:pPr>
        <w:pStyle w:val="Style60"/>
        <w:keepNext/>
        <w:keepLines/>
        <w:widowControl w:val="0"/>
        <w:shd w:val="clear" w:color="auto" w:fill="auto"/>
        <w:tabs>
          <w:tab w:pos="522" w:val="left"/>
        </w:tabs>
        <w:bidi w:val="0"/>
        <w:spacing w:before="0" w:after="3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七</w:t>
      </w:r>
      <w:bookmarkEnd w:id="70"/>
      <w:r>
        <w:rPr>
          <w:color w:val="000000"/>
          <w:spacing w:val="0"/>
          <w:w w:val="100"/>
          <w:position w:val="0"/>
          <w:sz w:val="24"/>
          <w:szCs w:val="24"/>
        </w:rPr>
        <w:t>、</w:t>
        <w:tab/>
        <w:t>境内外会计准则下会计数据差异</w:t>
      </w:r>
      <w:bookmarkEnd w:id="68"/>
      <w:bookmarkEnd w:id="69"/>
      <w:bookmarkEnd w:id="71"/>
    </w:p>
    <w:p>
      <w:pPr>
        <w:pStyle w:val="Style29"/>
        <w:keepNext/>
        <w:keepLines/>
        <w:widowControl w:val="0"/>
        <w:shd w:val="clear" w:color="auto" w:fill="auto"/>
        <w:tabs>
          <w:tab w:pos="403" w:val="left"/>
        </w:tabs>
        <w:bidi w:val="0"/>
        <w:spacing w:before="0" w:after="36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w:t>
        <w:tab/>
        <w:t>同时按照国际会计准则与按照中国会计准则披露的财务报告中净利润和净资产差异情况</w:t>
      </w:r>
      <w:bookmarkEnd w:id="72"/>
      <w:bookmarkEnd w:id="73"/>
      <w:bookmarkEnd w:id="75"/>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同时按照境外会计准则与按照中国会计准则披露的财务报告中净利润和净资产差异情况</w:t>
      </w:r>
      <w:bookmarkEnd w:id="76"/>
      <w:bookmarkEnd w:id="77"/>
      <w:bookmarkEnd w:id="79"/>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60"/>
        <w:keepNext/>
        <w:keepLines/>
        <w:widowControl w:val="0"/>
        <w:shd w:val="clear" w:color="auto" w:fill="auto"/>
        <w:tabs>
          <w:tab w:pos="522" w:val="left"/>
        </w:tabs>
        <w:bidi w:val="0"/>
        <w:spacing w:before="0" w:after="3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八</w:t>
      </w:r>
      <w:bookmarkEnd w:id="82"/>
      <w:r>
        <w:rPr>
          <w:color w:val="000000"/>
          <w:spacing w:val="0"/>
          <w:w w:val="100"/>
          <w:position w:val="0"/>
          <w:sz w:val="24"/>
          <w:szCs w:val="24"/>
        </w:rPr>
        <w:t>、</w:t>
        <w:tab/>
        <w:t>分季度主要财务指标</w:t>
      </w:r>
      <w:bookmarkEnd w:id="80"/>
      <w:bookmarkEnd w:id="81"/>
      <w:bookmarkEnd w:id="8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519,179,587.92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678,358,708.34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665,061,622.19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1,197,431,741.43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-45,189,086.43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-10,452,936.12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13,870,628.14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163,857,771.38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-45,142,237.83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-21,352,989.18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11,845,317.04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114,871,072.12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-178,433,427.07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58,172,394.42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-34,867,533.01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246,394,561.72</w:t>
            </w:r>
          </w:p>
        </w:tc>
      </w:tr>
    </w:tbl>
    <w:p>
      <w:pPr>
        <w:pStyle w:val="Style6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60"/>
        <w:keepNext/>
        <w:keepLines/>
        <w:widowControl w:val="0"/>
        <w:shd w:val="clear" w:color="auto" w:fill="auto"/>
        <w:bidi w:val="0"/>
        <w:spacing w:before="0" w:after="3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九</w:t>
      </w:r>
      <w:bookmarkEnd w:id="86"/>
      <w:r>
        <w:rPr>
          <w:color w:val="000000"/>
          <w:spacing w:val="0"/>
          <w:w w:val="100"/>
          <w:position w:val="0"/>
          <w:sz w:val="24"/>
          <w:szCs w:val="24"/>
        </w:rPr>
        <w:t>、非经常性损益项目及金额</w:t>
      </w:r>
      <w:bookmarkEnd w:id="84"/>
      <w:bookmarkEnd w:id="85"/>
      <w:bookmarkEnd w:id="87"/>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441,411,886.14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1,214,536.38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1522"/>
        <w:gridCol w:w="1522"/>
        <w:gridCol w:w="1522"/>
        <w:gridCol w:w="1718"/>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21,431,800.99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主要系取得子公司四 维天盛和互联基金产 生的投资收益</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7,794,819.44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30,111,425.47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27,423,355.10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32,173,856.24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26,372,847.00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主要系处置交易性金</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融资产取得的投资收 益</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12,687,554.94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478,934.33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主要系收到案件诉讼 的判决执行款</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-639,438.70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2,314,365.13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78,442.24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61,865,214.82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39,191,559.65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497,196,821.95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其他符合非经常性损益定义的损益项目的具体情况：</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公司不存在其他符合非经常性损益定义的损益项目的具体情况。</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目的情况说明</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 常性损益的项目的情形。</w:t>
      </w:r>
      <w:r>
        <w:br w:type="page"/>
      </w:r>
    </w:p>
    <w:p>
      <w:pPr>
        <w:pStyle w:val="Style13"/>
        <w:keepNext/>
        <w:keepLines/>
        <w:widowControl w:val="0"/>
        <w:shd w:val="clear" w:color="auto" w:fill="auto"/>
        <w:bidi w:val="0"/>
        <w:spacing w:before="0" w:after="480" w:line="240" w:lineRule="auto"/>
        <w:ind w:left="0" w:right="0" w:firstLine="0"/>
        <w:jc w:val="center"/>
      </w:pPr>
      <w:bookmarkStart w:id="88" w:name="bookmark88"/>
      <w:bookmarkStart w:id="89" w:name="bookmark89"/>
      <w:bookmarkStart w:id="90" w:name="bookmark90"/>
      <w:r>
        <w:rPr>
          <w:color w:val="000000"/>
          <w:spacing w:val="0"/>
          <w:w w:val="100"/>
          <w:position w:val="0"/>
        </w:rPr>
        <w:t>第三节管理层讨论与分析</w:t>
      </w:r>
      <w:bookmarkEnd w:id="88"/>
      <w:bookmarkEnd w:id="89"/>
      <w:bookmarkEnd w:id="90"/>
    </w:p>
    <w:p>
      <w:pPr>
        <w:pStyle w:val="Style23"/>
        <w:keepNext w:val="0"/>
        <w:keepLines w:val="0"/>
        <w:widowControl w:val="0"/>
        <w:shd w:val="clear" w:color="auto" w:fill="auto"/>
        <w:bidi w:val="0"/>
        <w:spacing w:before="0" w:after="0" w:line="442" w:lineRule="exact"/>
        <w:ind w:left="0" w:right="0" w:firstLine="440"/>
        <w:jc w:val="both"/>
      </w:pPr>
      <w:bookmarkStart w:id="91" w:name="bookmark91"/>
      <w:r>
        <w:rPr>
          <w:color w:val="000000"/>
          <w:spacing w:val="0"/>
          <w:w w:val="100"/>
          <w:position w:val="0"/>
        </w:rPr>
        <w:t>2021</w:t>
      </w:r>
      <w:r>
        <w:rPr>
          <w:color w:val="000000"/>
          <w:spacing w:val="0"/>
          <w:w w:val="100"/>
          <w:position w:val="0"/>
        </w:rPr>
        <w:t>年，面对汽车产业历史性变革持续深化带来的市场机遇，公司依托产业能力和核心优势，通过全 栈布局形成智云、智驾、智舱、智芯的新型业务体系，初步完成向智能出行科技公司的战略转型，实现向 第二赛道城市智能化的成功拓展。同时，凭借在高精度地图“底图-更新-定位”等关键环节卡位，加速推 动“合规+地图+算法+定位”业务闭环及盈利模式演进升级，为打造“一朵云、一颗芯、一套方案”整体能 力奠定坚实基础。</w:t>
      </w:r>
      <w:bookmarkEnd w:id="91"/>
    </w:p>
    <w:p>
      <w:pPr>
        <w:pStyle w:val="Style23"/>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公司长期高研发投入进入收获期，</w:t>
      </w:r>
      <w:r>
        <w:rPr>
          <w:color w:val="000000"/>
          <w:spacing w:val="0"/>
          <w:w w:val="100"/>
          <w:position w:val="0"/>
        </w:rPr>
        <w:t>2021</w:t>
      </w:r>
      <w:r>
        <w:rPr>
          <w:color w:val="000000"/>
          <w:spacing w:val="0"/>
          <w:w w:val="100"/>
          <w:position w:val="0"/>
        </w:rPr>
        <w:t>年营业收入实现</w:t>
      </w:r>
      <w:r>
        <w:rPr>
          <w:color w:val="000000"/>
          <w:spacing w:val="0"/>
          <w:w w:val="100"/>
          <w:position w:val="0"/>
        </w:rPr>
        <w:t xml:space="preserve">30. </w:t>
      </w:r>
      <w:r>
        <w:rPr>
          <w:color w:val="000000"/>
          <w:spacing w:val="0"/>
          <w:w w:val="100"/>
          <w:position w:val="0"/>
        </w:rPr>
        <w:t>60</w:t>
      </w:r>
      <w:r>
        <w:rPr>
          <w:color w:val="000000"/>
          <w:spacing w:val="0"/>
          <w:w w:val="100"/>
          <w:position w:val="0"/>
        </w:rPr>
        <w:t>亿元，同比增长</w:t>
      </w:r>
      <w:r>
        <w:rPr>
          <w:color w:val="000000"/>
          <w:spacing w:val="0"/>
          <w:w w:val="100"/>
          <w:position w:val="0"/>
        </w:rPr>
        <w:t>42.48%，</w:t>
      </w:r>
      <w:r>
        <w:rPr>
          <w:color w:val="000000"/>
          <w:spacing w:val="0"/>
          <w:w w:val="100"/>
          <w:position w:val="0"/>
        </w:rPr>
        <w:t>创上市以来 新高，</w:t>
      </w:r>
      <w:r>
        <w:rPr>
          <w:color w:val="000000"/>
          <w:spacing w:val="0"/>
          <w:w w:val="100"/>
          <w:position w:val="0"/>
        </w:rPr>
        <w:t>2021</w:t>
      </w:r>
      <w:r>
        <w:rPr>
          <w:color w:val="000000"/>
          <w:spacing w:val="0"/>
          <w:w w:val="100"/>
          <w:position w:val="0"/>
        </w:rPr>
        <w:t>年归属于上市公司股东的净利润实现</w:t>
      </w:r>
      <w:r>
        <w:rPr>
          <w:color w:val="000000"/>
          <w:spacing w:val="0"/>
          <w:w w:val="100"/>
          <w:position w:val="0"/>
        </w:rPr>
        <w:t>1.22</w:t>
      </w:r>
      <w:r>
        <w:rPr>
          <w:color w:val="000000"/>
          <w:spacing w:val="0"/>
          <w:w w:val="100"/>
          <w:position w:val="0"/>
        </w:rPr>
        <w:t>亿，同比增长</w:t>
      </w:r>
      <w:r>
        <w:rPr>
          <w:color w:val="000000"/>
          <w:spacing w:val="0"/>
          <w:w w:val="100"/>
          <w:position w:val="0"/>
        </w:rPr>
        <w:t>139.45%，</w:t>
      </w:r>
      <w:r>
        <w:rPr>
          <w:color w:val="000000"/>
          <w:spacing w:val="0"/>
          <w:w w:val="100"/>
          <w:position w:val="0"/>
        </w:rPr>
        <w:t>业绩拐点确立。</w:t>
      </w:r>
    </w:p>
    <w:p>
      <w:pPr>
        <w:widowControl w:val="0"/>
        <w:spacing w:line="1" w:lineRule="exact"/>
      </w:pPr>
      <w:r>
        <mc:AlternateContent>
          <mc:Choice Requires="wps">
            <w:drawing>
              <wp:anchor distT="76200" distB="259080" distL="0" distR="0" simplePos="0" relativeHeight="125829378" behindDoc="0" locked="0" layoutInCell="1" allowOverlap="1">
                <wp:simplePos x="0" y="0"/>
                <wp:positionH relativeFrom="page">
                  <wp:posOffset>1034415</wp:posOffset>
                </wp:positionH>
                <wp:positionV relativeFrom="paragraph">
                  <wp:posOffset>76200</wp:posOffset>
                </wp:positionV>
                <wp:extent cx="5544185" cy="3298190"/>
                <wp:wrapTopAndBottom/>
                <wp:docPr id="1" name="Shape 1"/>
                <a:graphic xmlns:a="http://schemas.openxmlformats.org/drawingml/2006/main">
                  <a:graphicData uri="http://schemas.microsoft.com/office/word/2010/wordprocessingShape">
                    <wps:wsp>
                      <wps:cNvSpPr txBox="1"/>
                      <wps:spPr>
                        <a:xfrm>
                          <a:ext cx="5544185" cy="3298190"/>
                        </a:xfrm>
                        <a:prstGeom prst="rect"/>
                        <a:noFill/>
                      </wps:spPr>
                      <wps:txbx>
                        <w:txbxContent>
                          <w:tbl>
                            <w:tblPr>
                              <w:tblOverlap w:val="never"/>
                              <w:jc w:val="left"/>
                              <w:tblLayout w:type="fixed"/>
                            </w:tblPr>
                            <w:tblGrid>
                              <w:gridCol w:w="1426"/>
                              <w:gridCol w:w="3902"/>
                              <w:gridCol w:w="1152"/>
                              <w:gridCol w:w="562"/>
                              <w:gridCol w:w="571"/>
                              <w:gridCol w:w="1118"/>
                            </w:tblGrid>
                            <w:tr>
                              <w:trPr>
                                <w:tblHeader/>
                                <w:trHeight w:val="446"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269" w:hRule="exact"/>
                              </w:trPr>
                              <w:tc>
                                <w:tcPr>
                                  <w:tcBorders/>
                                  <w:shd w:val="clear" w:color="auto" w:fill="23253D"/>
                                  <w:vAlign w:val="bottom"/>
                                </w:tcPr>
                                <w:p>
                                  <w:pPr>
                                    <w:pStyle w:val="Style2"/>
                                    <w:keepNext w:val="0"/>
                                    <w:keepLines w:val="0"/>
                                    <w:widowControl w:val="0"/>
                                    <w:pBdr>
                                      <w:top w:val="single" w:sz="0" w:space="0" w:color="2A2D47"/>
                                      <w:left w:val="single" w:sz="0" w:space="0" w:color="2A2D47"/>
                                      <w:bottom w:val="single" w:sz="0" w:space="0" w:color="2A2D47"/>
                                      <w:right w:val="single" w:sz="0" w:space="0" w:color="2A2D47"/>
                                    </w:pBdr>
                                    <w:shd w:val="clear" w:color="auto" w:fill="2A2D47"/>
                                    <w:tabs>
                                      <w:tab w:leader="underscore" w:pos="1403" w:val="left"/>
                                    </w:tabs>
                                    <w:bidi w:val="0"/>
                                    <w:spacing w:before="0" w:after="0" w:line="240" w:lineRule="auto"/>
                                    <w:ind w:left="0" w:right="0" w:firstLine="880"/>
                                    <w:jc w:val="left"/>
                                    <w:rPr>
                                      <w:sz w:val="28"/>
                                      <w:szCs w:val="28"/>
                                    </w:rPr>
                                  </w:pPr>
                                  <w:r>
                                    <w:rPr>
                                      <w:color w:val="FFFFFF"/>
                                      <w:spacing w:val="0"/>
                                      <w:w w:val="100"/>
                                      <w:position w:val="0"/>
                                      <w:sz w:val="28"/>
                                      <w:szCs w:val="28"/>
                                    </w:rPr>
                                    <w:tab/>
                                  </w:r>
                                </w:p>
                              </w:tc>
                              <w:tc>
                                <w:tcPr>
                                  <w:tcBorders/>
                                  <w:shd w:val="clear" w:color="auto" w:fill="23253D"/>
                                  <w:vAlign w:val="bottom"/>
                                </w:tcPr>
                                <w:p>
                                  <w:pPr>
                                    <w:pStyle w:val="Style2"/>
                                    <w:keepNext w:val="0"/>
                                    <w:keepLines w:val="0"/>
                                    <w:widowControl w:val="0"/>
                                    <w:pBdr>
                                      <w:top w:val="single" w:sz="0" w:space="0" w:color="2B2C45"/>
                                      <w:left w:val="single" w:sz="0" w:space="0" w:color="2B2C45"/>
                                      <w:bottom w:val="single" w:sz="0" w:space="0" w:color="2B2C45"/>
                                      <w:right w:val="single" w:sz="0" w:space="0" w:color="2B2C45"/>
                                    </w:pBdr>
                                    <w:shd w:val="clear" w:color="auto" w:fill="2B2C45"/>
                                    <w:bidi w:val="0"/>
                                    <w:spacing w:before="0" w:after="0" w:line="240" w:lineRule="auto"/>
                                    <w:ind w:left="0" w:right="0" w:firstLine="0"/>
                                    <w:jc w:val="center"/>
                                  </w:pPr>
                                  <w:r>
                                    <w:rPr>
                                      <w:rFonts w:ascii="SimHei" w:eastAsia="SimHei" w:hAnsi="SimHei" w:cs="SimHei"/>
                                      <w:color w:val="FFFFFF"/>
                                      <w:spacing w:val="0"/>
                                      <w:w w:val="100"/>
                                      <w:position w:val="0"/>
                                    </w:rPr>
                                    <w:t>智慧城市</w:t>
                                  </w:r>
                                </w:p>
                              </w:tc>
                              <w:tc>
                                <w:tcPr>
                                  <w:tcBorders/>
                                  <w:shd w:val="clear" w:color="auto" w:fill="23253D"/>
                                  <w:vAlign w:val="bottom"/>
                                </w:tcPr>
                                <w:p>
                                  <w:pPr>
                                    <w:pStyle w:val="Style2"/>
                                    <w:keepNext w:val="0"/>
                                    <w:keepLines w:val="0"/>
                                    <w:widowControl w:val="0"/>
                                    <w:pBdr>
                                      <w:top w:val="single" w:sz="0" w:space="0" w:color="2A2C46"/>
                                      <w:left w:val="single" w:sz="0" w:space="0" w:color="2A2C46"/>
                                      <w:bottom w:val="single" w:sz="0" w:space="0" w:color="2A2C46"/>
                                      <w:right w:val="single" w:sz="0" w:space="0" w:color="2A2C46"/>
                                    </w:pBdr>
                                    <w:shd w:val="clear" w:color="auto" w:fill="2A2C46"/>
                                    <w:tabs>
                                      <w:tab w:leader="dot" w:pos="518" w:val="left"/>
                                      <w:tab w:leader="dot" w:pos="566" w:val="left"/>
                                    </w:tabs>
                                    <w:bidi w:val="0"/>
                                    <w:spacing w:before="0" w:after="0" w:line="240" w:lineRule="auto"/>
                                    <w:ind w:left="0" w:right="0" w:firstLine="220"/>
                                    <w:jc w:val="left"/>
                                    <w:rPr>
                                      <w:sz w:val="14"/>
                                      <w:szCs w:val="14"/>
                                    </w:rPr>
                                  </w:pPr>
                                  <w:r>
                                    <w:rPr>
                                      <w:rFonts w:ascii="Arial" w:eastAsia="Arial" w:hAnsi="Arial" w:cs="Arial"/>
                                      <w:b/>
                                      <w:bCs/>
                                      <w:color w:val="549DD6"/>
                                      <w:spacing w:val="0"/>
                                      <w:w w:val="100"/>
                                      <w:position w:val="0"/>
                                      <w:sz w:val="14"/>
                                      <w:szCs w:val="14"/>
                                    </w:rPr>
                                    <w:t>r-</w:t>
                                    <w:tab/>
                                    <w:tab/>
                                    <w:t xml:space="preserve"> ■</w:t>
                                  </w:r>
                                </w:p>
                              </w:tc>
                              <w:tc>
                                <w:tcPr>
                                  <w:tcBorders/>
                                  <w:shd w:val="clear" w:color="auto" w:fill="23253D"/>
                                  <w:vAlign w:val="top"/>
                                </w:tcPr>
                                <w:p>
                                  <w:pPr>
                                    <w:widowControl w:val="0"/>
                                    <w:rPr>
                                      <w:sz w:val="10"/>
                                      <w:szCs w:val="10"/>
                                    </w:rPr>
                                  </w:pPr>
                                </w:p>
                              </w:tc>
                              <w:tc>
                                <w:tcPr>
                                  <w:tcBorders/>
                                  <w:shd w:val="clear" w:color="auto" w:fill="23253D"/>
                                  <w:vAlign w:val="bottom"/>
                                </w:tcPr>
                                <w:p>
                                  <w:pPr>
                                    <w:pStyle w:val="Style2"/>
                                    <w:keepNext w:val="0"/>
                                    <w:keepLines w:val="0"/>
                                    <w:widowControl w:val="0"/>
                                    <w:pBdr>
                                      <w:top w:val="single" w:sz="0" w:space="0" w:color="292C47"/>
                                      <w:left w:val="single" w:sz="0" w:space="0" w:color="292C47"/>
                                      <w:bottom w:val="single" w:sz="0" w:space="0" w:color="292C47"/>
                                      <w:right w:val="single" w:sz="0" w:space="0" w:color="292C47"/>
                                    </w:pBdr>
                                    <w:shd w:val="clear" w:color="auto" w:fill="292C47"/>
                                    <w:bidi w:val="0"/>
                                    <w:spacing w:before="0" w:after="0" w:line="240" w:lineRule="auto"/>
                                    <w:ind w:left="0" w:right="0" w:firstLine="0"/>
                                    <w:jc w:val="right"/>
                                    <w:rPr>
                                      <w:sz w:val="16"/>
                                      <w:szCs w:val="16"/>
                                    </w:rPr>
                                  </w:pPr>
                                  <w:r>
                                    <w:rPr>
                                      <w:rFonts w:ascii="Arial" w:eastAsia="Arial" w:hAnsi="Arial" w:cs="Arial"/>
                                      <w:color w:val="4F5770"/>
                                      <w:spacing w:val="0"/>
                                      <w:w w:val="100"/>
                                      <w:position w:val="0"/>
                                      <w:sz w:val="16"/>
                                      <w:szCs w:val="16"/>
                                      <w:u w:val="single"/>
                                    </w:rPr>
                                    <w:t>r</w:t>
                                  </w:r>
                                </w:p>
                              </w:tc>
                              <w:tc>
                                <w:tcPr>
                                  <w:tcBorders/>
                                  <w:shd w:val="clear" w:color="auto" w:fill="23253D"/>
                                  <w:vAlign w:val="bottom"/>
                                </w:tcPr>
                                <w:p>
                                  <w:pPr>
                                    <w:pStyle w:val="Style2"/>
                                    <w:keepNext w:val="0"/>
                                    <w:keepLines w:val="0"/>
                                    <w:widowControl w:val="0"/>
                                    <w:pBdr>
                                      <w:top w:val="single" w:sz="0" w:space="0" w:color="292D47"/>
                                      <w:left w:val="single" w:sz="0" w:space="0" w:color="292D47"/>
                                      <w:bottom w:val="single" w:sz="0" w:space="0" w:color="292D47"/>
                                      <w:right w:val="single" w:sz="0" w:space="0" w:color="292D47"/>
                                    </w:pBdr>
                                    <w:shd w:val="clear" w:color="auto" w:fill="292D47"/>
                                    <w:bidi w:val="0"/>
                                    <w:spacing w:before="0" w:after="0" w:line="240" w:lineRule="auto"/>
                                    <w:ind w:left="0" w:right="0" w:firstLine="0"/>
                                    <w:jc w:val="left"/>
                                    <w:rPr>
                                      <w:sz w:val="19"/>
                                      <w:szCs w:val="19"/>
                                    </w:rPr>
                                  </w:pPr>
                                  <w:r>
                                    <w:rPr>
                                      <w:rFonts w:ascii="Arial" w:eastAsia="Arial" w:hAnsi="Arial" w:cs="Arial"/>
                                      <w:smallCaps/>
                                      <w:color w:val="549DD6"/>
                                      <w:spacing w:val="0"/>
                                      <w:w w:val="100"/>
                                      <w:position w:val="0"/>
                                      <w:sz w:val="19"/>
                                      <w:szCs w:val="19"/>
                                    </w:rPr>
                                    <w:t>-kJ</w:t>
                                  </w:r>
                                </w:p>
                              </w:tc>
                            </w:tr>
                            <w:tr>
                              <w:trPr>
                                <w:trHeight w:val="432" w:hRule="exact"/>
                              </w:trPr>
                              <w:tc>
                                <w:tcPr>
                                  <w:tcBorders>
                                    <w:top w:val="single" w:sz="4"/>
                                  </w:tcBorders>
                                  <w:shd w:val="clear" w:color="auto" w:fill="23253D"/>
                                  <w:vAlign w:val="top"/>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0" w:right="0" w:firstLine="760"/>
                                    <w:jc w:val="left"/>
                                    <w:rPr>
                                      <w:sz w:val="28"/>
                                      <w:szCs w:val="28"/>
                                    </w:rPr>
                                  </w:pPr>
                                  <w:r>
                                    <w:rPr>
                                      <w:color w:val="549DD6"/>
                                      <w:spacing w:val="0"/>
                                      <w:w w:val="100"/>
                                      <w:position w:val="0"/>
                                      <w:sz w:val="28"/>
                                      <w:szCs w:val="28"/>
                                      <w:u w:val="single"/>
                                    </w:rPr>
                                    <w:t>/</w:t>
                                  </w:r>
                                  <w:r>
                                    <w:rPr>
                                      <w:color w:val="549DD6"/>
                                      <w:spacing w:val="0"/>
                                      <w:w w:val="100"/>
                                      <w:position w:val="0"/>
                                      <w:sz w:val="28"/>
                                      <w:szCs w:val="28"/>
                                    </w:rPr>
                                    <w:t>-</w:t>
                                  </w:r>
                                </w:p>
                              </w:tc>
                              <w:tc>
                                <w:tcPr>
                                  <w:gridSpan w:val="2"/>
                                  <w:tcBorders>
                                    <w:top w:val="single" w:sz="4"/>
                                  </w:tcBorders>
                                  <w:shd w:val="clear" w:color="auto" w:fill="23253D"/>
                                  <w:vAlign w:val="top"/>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tabs>
                                      <w:tab w:pos="1012" w:val="left"/>
                                      <w:tab w:pos="1626" w:val="left"/>
                                      <w:tab w:pos="3474" w:val="left"/>
                                      <w:tab w:pos="4113" w:val="left"/>
                                    </w:tabs>
                                    <w:bidi w:val="0"/>
                                    <w:spacing w:before="0" w:after="0" w:line="240" w:lineRule="auto"/>
                                    <w:ind w:left="0" w:right="0" w:firstLine="460"/>
                                    <w:jc w:val="left"/>
                                    <w:rPr>
                                      <w:sz w:val="14"/>
                                      <w:szCs w:val="14"/>
                                    </w:rPr>
                                  </w:pPr>
                                  <w:r>
                                    <w:rPr>
                                      <w:rFonts w:ascii="Arial" w:eastAsia="Arial" w:hAnsi="Arial" w:cs="Arial"/>
                                      <w:b/>
                                      <w:bCs/>
                                      <w:color w:val="549DD6"/>
                                      <w:spacing w:val="0"/>
                                      <w:w w:val="100"/>
                                      <w:position w:val="0"/>
                                      <w:sz w:val="14"/>
                                      <w:szCs w:val="14"/>
                                    </w:rPr>
                                    <w:t>1</w:t>
                                    <w:tab/>
                                  </w:r>
                                  <w:r>
                                    <w:rPr>
                                      <w:rFonts w:ascii="Arial" w:eastAsia="Arial" w:hAnsi="Arial" w:cs="Arial"/>
                                      <w:b/>
                                      <w:bCs/>
                                      <w:color w:val="549DD6"/>
                                      <w:spacing w:val="0"/>
                                      <w:w w:val="100"/>
                                      <w:position w:val="0"/>
                                      <w:sz w:val="14"/>
                                      <w:szCs w:val="14"/>
                                    </w:rPr>
                                    <w:t>-1</w:t>
                                    <w:tab/>
                                  </w:r>
                                  <w:r>
                                    <w:rPr>
                                      <w:rFonts w:ascii="Arial" w:eastAsia="Arial" w:hAnsi="Arial" w:cs="Arial"/>
                                      <w:b/>
                                      <w:bCs/>
                                      <w:color w:val="549DD6"/>
                                      <w:spacing w:val="0"/>
                                      <w:w w:val="100"/>
                                      <w:position w:val="0"/>
                                      <w:sz w:val="14"/>
                                      <w:szCs w:val="14"/>
                                    </w:rPr>
                                    <w:t>1_</w:t>
                                  </w:r>
                                  <w:r>
                                    <w:rPr>
                                      <w:rFonts w:ascii="SimSun" w:eastAsia="SimSun" w:hAnsi="SimSun" w:cs="SimSun"/>
                                      <w:strike/>
                                      <w:color w:val="549DD6"/>
                                      <w:spacing w:val="0"/>
                                      <w:w w:val="100"/>
                                      <w:position w:val="0"/>
                                      <w:sz w:val="30"/>
                                      <w:szCs w:val="30"/>
                                    </w:rPr>
                                    <w:t>、</w:t>
                                    <w:tab/>
                                    <w:t>5</w:t>
                                  </w:r>
                                  <w:r>
                                    <w:rPr>
                                      <w:rFonts w:ascii="Arial" w:eastAsia="Arial" w:hAnsi="Arial" w:cs="Arial"/>
                                      <w:b/>
                                      <w:bCs/>
                                      <w:color w:val="549DD6"/>
                                      <w:spacing w:val="0"/>
                                      <w:w w:val="100"/>
                                      <w:position w:val="0"/>
                                      <w:sz w:val="14"/>
                                      <w:szCs w:val="14"/>
                                    </w:rPr>
                                    <w:tab/>
                                    <w:t>1</w:t>
                                  </w:r>
                                </w:p>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1560" w:right="0" w:firstLine="0"/>
                                    <w:jc w:val="left"/>
                                    <w:rPr>
                                      <w:sz w:val="14"/>
                                      <w:szCs w:val="14"/>
                                    </w:rPr>
                                  </w:pPr>
                                  <w:r>
                                    <w:rPr>
                                      <w:rFonts w:ascii="SimHei" w:eastAsia="SimHei" w:hAnsi="SimHei" w:cs="SimHei"/>
                                      <w:color w:val="FFFFFF"/>
                                      <w:spacing w:val="0"/>
                                      <w:w w:val="100"/>
                                      <w:position w:val="0"/>
                                      <w:sz w:val="14"/>
                                      <w:szCs w:val="14"/>
                                    </w:rPr>
                                    <w:t>季生城市的数字化感知基座及行业解决方案</w:t>
                                  </w:r>
                                </w:p>
                              </w:tc>
                              <w:tc>
                                <w:tcPr>
                                  <w:tcBorders>
                                    <w:top w:val="single" w:sz="4"/>
                                    <w:left w:val="single" w:sz="4"/>
                                  </w:tcBorders>
                                  <w:shd w:val="clear" w:color="auto" w:fill="23253D"/>
                                  <w:vAlign w:val="center"/>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0" w:right="0" w:firstLine="0"/>
                                    <w:jc w:val="both"/>
                                    <w:rPr>
                                      <w:sz w:val="16"/>
                                      <w:szCs w:val="16"/>
                                    </w:rPr>
                                  </w:pPr>
                                  <w:r>
                                    <w:rPr>
                                      <w:rFonts w:ascii="Arial" w:eastAsia="Arial" w:hAnsi="Arial" w:cs="Arial"/>
                                      <w:color w:val="FFFFFF"/>
                                      <w:spacing w:val="0"/>
                                      <w:w w:val="100"/>
                                      <w:position w:val="0"/>
                                      <w:sz w:val="16"/>
                                      <w:szCs w:val="16"/>
                                    </w:rPr>
                                    <w:t>—</w:t>
                                  </w:r>
                                </w:p>
                              </w:tc>
                              <w:tc>
                                <w:tcPr>
                                  <w:tcBorders>
                                    <w:top w:val="single" w:sz="4"/>
                                  </w:tcBorders>
                                  <w:shd w:val="clear" w:color="auto" w:fill="23253D"/>
                                  <w:vAlign w:val="center"/>
                                </w:tcPr>
                                <w:p>
                                  <w:pPr>
                                    <w:pStyle w:val="Style2"/>
                                    <w:keepNext w:val="0"/>
                                    <w:keepLines w:val="0"/>
                                    <w:widowControl w:val="0"/>
                                    <w:pBdr>
                                      <w:top w:val="single" w:sz="0" w:space="0" w:color="282C46"/>
                                      <w:left w:val="single" w:sz="0" w:space="0" w:color="282C46"/>
                                      <w:bottom w:val="single" w:sz="0" w:space="0" w:color="282C46"/>
                                      <w:right w:val="single" w:sz="0" w:space="0" w:color="282C46"/>
                                    </w:pBdr>
                                    <w:shd w:val="clear" w:color="auto" w:fill="282C46"/>
                                    <w:bidi w:val="0"/>
                                    <w:spacing w:before="0" w:after="0" w:line="240" w:lineRule="auto"/>
                                    <w:ind w:left="0" w:right="0" w:firstLine="300"/>
                                    <w:jc w:val="both"/>
                                    <w:rPr>
                                      <w:sz w:val="16"/>
                                      <w:szCs w:val="16"/>
                                    </w:rPr>
                                  </w:pPr>
                                  <w:r>
                                    <w:rPr>
                                      <w:rFonts w:ascii="Arial" w:eastAsia="Arial" w:hAnsi="Arial" w:cs="Arial"/>
                                      <w:color w:val="FFFFFF"/>
                                      <w:spacing w:val="0"/>
                                      <w:w w:val="100"/>
                                      <w:position w:val="0"/>
                                      <w:sz w:val="16"/>
                                      <w:szCs w:val="16"/>
                                    </w:rPr>
                                    <w:t>1</w:t>
                                  </w:r>
                                </w:p>
                              </w:tc>
                              <w:tc>
                                <w:tcPr>
                                  <w:tcBorders>
                                    <w:top w:val="single" w:sz="4"/>
                                  </w:tcBorders>
                                  <w:shd w:val="clear" w:color="auto" w:fill="23253D"/>
                                  <w:vAlign w:val="top"/>
                                </w:tcPr>
                                <w:p>
                                  <w:pPr>
                                    <w:widowControl w:val="0"/>
                                    <w:rPr>
                                      <w:sz w:val="10"/>
                                      <w:szCs w:val="10"/>
                                    </w:rPr>
                                  </w:pPr>
                                </w:p>
                              </w:tc>
                            </w:tr>
                            <w:tr>
                              <w:trPr>
                                <w:trHeight w:val="365" w:hRule="exact"/>
                              </w:trPr>
                              <w:tc>
                                <w:tcPr>
                                  <w:tcBorders/>
                                  <w:shd w:val="clear" w:color="auto" w:fill="23253D"/>
                                  <w:vAlign w:val="top"/>
                                </w:tcPr>
                                <w:p>
                                  <w:pPr>
                                    <w:pStyle w:val="Style2"/>
                                    <w:keepNext w:val="0"/>
                                    <w:keepLines w:val="0"/>
                                    <w:widowControl w:val="0"/>
                                    <w:pBdr>
                                      <w:top w:val="single" w:sz="0" w:space="0" w:color="272C46"/>
                                      <w:left w:val="single" w:sz="0" w:space="0" w:color="272C46"/>
                                      <w:bottom w:val="single" w:sz="0" w:space="0" w:color="272C46"/>
                                      <w:right w:val="single" w:sz="0" w:space="0" w:color="272C46"/>
                                    </w:pBdr>
                                    <w:shd w:val="clear" w:color="auto" w:fill="272C46"/>
                                    <w:bidi w:val="0"/>
                                    <w:spacing w:before="0" w:after="0" w:line="240" w:lineRule="auto"/>
                                    <w:ind w:left="0" w:right="0" w:firstLine="260"/>
                                    <w:jc w:val="left"/>
                                    <w:rPr>
                                      <w:sz w:val="28"/>
                                      <w:szCs w:val="28"/>
                                    </w:rPr>
                                  </w:pPr>
                                  <w:r>
                                    <w:rPr>
                                      <w:color w:val="6E738A"/>
                                      <w:spacing w:val="0"/>
                                      <w:w w:val="100"/>
                                      <w:position w:val="0"/>
                                      <w:sz w:val="28"/>
                                      <w:szCs w:val="28"/>
                                      <w:vertAlign w:val="superscript"/>
                                    </w:rPr>
                                    <w:t>1</w:t>
                                  </w:r>
                                  <w:r>
                                    <w:rPr>
                                      <w:color w:val="6E738A"/>
                                      <w:spacing w:val="0"/>
                                      <w:w w:val="100"/>
                                      <w:position w:val="0"/>
                                      <w:sz w:val="28"/>
                                      <w:szCs w:val="28"/>
                                    </w:rPr>
                                    <w:t xml:space="preserve"> </w:t>
                                  </w:r>
                                  <w:r>
                                    <w:rPr>
                                      <w:color w:val="507FB0"/>
                                      <w:spacing w:val="0"/>
                                      <w:w w:val="100"/>
                                      <w:position w:val="0"/>
                                      <w:sz w:val="28"/>
                                      <w:szCs w:val="28"/>
                                    </w:rPr>
                                    <w:t xml:space="preserve">1 </w:t>
                                  </w:r>
                                  <w:r>
                                    <w:rPr>
                                      <w:color w:val="6E738A"/>
                                      <w:spacing w:val="0"/>
                                      <w:w w:val="100"/>
                                      <w:position w:val="0"/>
                                      <w:sz w:val="28"/>
                                      <w:szCs w:val="28"/>
                                    </w:rPr>
                                    <w:t>r</w:t>
                                  </w:r>
                                </w:p>
                              </w:tc>
                              <w:tc>
                                <w:tcPr>
                                  <w:tcBorders/>
                                  <w:shd w:val="clear" w:color="auto" w:fill="23253D"/>
                                  <w:vAlign w:val="top"/>
                                </w:tcPr>
                                <w:p>
                                  <w:pPr>
                                    <w:pStyle w:val="Style2"/>
                                    <w:keepNext w:val="0"/>
                                    <w:keepLines w:val="0"/>
                                    <w:widowControl w:val="0"/>
                                    <w:pBdr>
                                      <w:top w:val="single" w:sz="0" w:space="0" w:color="272B45"/>
                                      <w:left w:val="single" w:sz="0" w:space="0" w:color="272B45"/>
                                      <w:bottom w:val="single" w:sz="0" w:space="0" w:color="272B45"/>
                                      <w:right w:val="single" w:sz="0" w:space="0" w:color="272B45"/>
                                    </w:pBdr>
                                    <w:shd w:val="clear" w:color="auto" w:fill="272B45"/>
                                    <w:tabs>
                                      <w:tab w:pos="1194" w:val="left"/>
                                      <w:tab w:leader="hyphen" w:pos="1406" w:val="left"/>
                                    </w:tabs>
                                    <w:bidi w:val="0"/>
                                    <w:spacing w:before="0" w:after="0" w:line="240" w:lineRule="auto"/>
                                    <w:ind w:left="0" w:right="0" w:firstLine="820"/>
                                    <w:jc w:val="left"/>
                                    <w:rPr>
                                      <w:sz w:val="14"/>
                                      <w:szCs w:val="14"/>
                                    </w:rPr>
                                  </w:pPr>
                                  <w:r>
                                    <w:rPr>
                                      <w:rFonts w:ascii="Arial" w:eastAsia="Arial" w:hAnsi="Arial" w:cs="Arial"/>
                                      <w:b/>
                                      <w:bCs/>
                                      <w:color w:val="4F5770"/>
                                      <w:spacing w:val="0"/>
                                      <w:w w:val="100"/>
                                      <w:position w:val="0"/>
                                      <w:sz w:val="14"/>
                                      <w:szCs w:val="14"/>
                                    </w:rPr>
                                    <w:t>1</w:t>
                                    <w:tab/>
                                    <w:tab/>
                                    <w:t>1</w:t>
                                  </w:r>
                                </w:p>
                              </w:tc>
                              <w:tc>
                                <w:tcPr>
                                  <w:tcBorders/>
                                  <w:shd w:val="clear" w:color="auto" w:fill="23253D"/>
                                  <w:vAlign w:val="center"/>
                                </w:tcPr>
                                <w:p>
                                  <w:pPr>
                                    <w:pStyle w:val="Style2"/>
                                    <w:keepNext w:val="0"/>
                                    <w:keepLines w:val="0"/>
                                    <w:widowControl w:val="0"/>
                                    <w:pBdr>
                                      <w:top w:val="single" w:sz="0" w:space="0" w:color="262D47"/>
                                      <w:left w:val="single" w:sz="0" w:space="0" w:color="262D47"/>
                                      <w:bottom w:val="single" w:sz="0" w:space="0" w:color="262D47"/>
                                      <w:right w:val="single" w:sz="0" w:space="0" w:color="262D47"/>
                                    </w:pBdr>
                                    <w:shd w:val="clear" w:color="auto" w:fill="262D47"/>
                                    <w:tabs>
                                      <w:tab w:leader="underscore" w:pos="206" w:val="left"/>
                                    </w:tabs>
                                    <w:bidi w:val="0"/>
                                    <w:spacing w:before="0" w:after="0" w:line="240" w:lineRule="auto"/>
                                    <w:ind w:left="0" w:right="0" w:firstLine="0"/>
                                    <w:jc w:val="left"/>
                                    <w:rPr>
                                      <w:sz w:val="14"/>
                                      <w:szCs w:val="14"/>
                                    </w:rPr>
                                  </w:pPr>
                                  <w:r>
                                    <w:rPr>
                                      <w:rFonts w:ascii="Arial" w:eastAsia="Arial" w:hAnsi="Arial" w:cs="Arial"/>
                                      <w:b/>
                                      <w:bCs/>
                                      <w:color w:val="6E738A"/>
                                      <w:spacing w:val="0"/>
                                      <w:w w:val="100"/>
                                      <w:position w:val="0"/>
                                      <w:sz w:val="14"/>
                                      <w:szCs w:val="14"/>
                                    </w:rPr>
                                    <w:tab/>
                                  </w:r>
                                </w:p>
                              </w:tc>
                              <w:tc>
                                <w:tcPr>
                                  <w:tcBorders/>
                                  <w:shd w:val="clear" w:color="auto" w:fill="23253D"/>
                                  <w:vAlign w:val="top"/>
                                </w:tcPr>
                                <w:p>
                                  <w:pPr>
                                    <w:pStyle w:val="Style2"/>
                                    <w:keepNext w:val="0"/>
                                    <w:keepLines w:val="0"/>
                                    <w:widowControl w:val="0"/>
                                    <w:pBdr>
                                      <w:top w:val="single" w:sz="0" w:space="0" w:color="272C46"/>
                                      <w:left w:val="single" w:sz="0" w:space="0" w:color="272C46"/>
                                      <w:bottom w:val="single" w:sz="0" w:space="0" w:color="272C46"/>
                                      <w:right w:val="single" w:sz="0" w:space="0" w:color="272C46"/>
                                    </w:pBdr>
                                    <w:shd w:val="clear" w:color="auto" w:fill="272C46"/>
                                    <w:bidi w:val="0"/>
                                    <w:spacing w:before="80" w:after="0" w:line="62" w:lineRule="exact"/>
                                    <w:ind w:left="0" w:right="0" w:firstLine="0"/>
                                    <w:jc w:val="right"/>
                                    <w:rPr>
                                      <w:sz w:val="16"/>
                                      <w:szCs w:val="16"/>
                                    </w:rPr>
                                  </w:pPr>
                                  <w:r>
                                    <w:rPr>
                                      <w:rFonts w:ascii="Arial" w:eastAsia="Arial" w:hAnsi="Arial" w:cs="Arial"/>
                                      <w:color w:val="6E738A"/>
                                      <w:spacing w:val="0"/>
                                      <w:w w:val="100"/>
                                      <w:position w:val="0"/>
                                      <w:sz w:val="16"/>
                                      <w:szCs w:val="16"/>
                                    </w:rPr>
                                    <w:t>1 1</w:t>
                                  </w:r>
                                </w:p>
                              </w:tc>
                              <w:tc>
                                <w:tcPr>
                                  <w:tcBorders/>
                                  <w:shd w:val="clear" w:color="auto" w:fill="23253D"/>
                                  <w:vAlign w:val="top"/>
                                </w:tcPr>
                                <w:p>
                                  <w:pPr>
                                    <w:widowControl w:val="0"/>
                                    <w:rPr>
                                      <w:sz w:val="10"/>
                                      <w:szCs w:val="10"/>
                                    </w:rPr>
                                  </w:pPr>
                                </w:p>
                              </w:tc>
                              <w:tc>
                                <w:tcPr>
                                  <w:tcBorders/>
                                  <w:shd w:val="clear" w:color="auto" w:fill="23253D"/>
                                  <w:vAlign w:val="center"/>
                                </w:tcPr>
                                <w:p>
                                  <w:pPr>
                                    <w:pStyle w:val="Style2"/>
                                    <w:keepNext w:val="0"/>
                                    <w:keepLines w:val="0"/>
                                    <w:widowControl w:val="0"/>
                                    <w:pBdr>
                                      <w:top w:val="single" w:sz="0" w:space="0" w:color="272D47"/>
                                      <w:left w:val="single" w:sz="0" w:space="0" w:color="272D47"/>
                                      <w:bottom w:val="single" w:sz="0" w:space="0" w:color="272D47"/>
                                      <w:right w:val="single" w:sz="0" w:space="0" w:color="272D47"/>
                                    </w:pBdr>
                                    <w:shd w:val="clear" w:color="auto" w:fill="272D47"/>
                                    <w:bidi w:val="0"/>
                                    <w:spacing w:before="0" w:after="0" w:line="240" w:lineRule="auto"/>
                                    <w:ind w:left="0" w:right="0" w:firstLine="740"/>
                                    <w:jc w:val="left"/>
                                    <w:rPr>
                                      <w:sz w:val="16"/>
                                      <w:szCs w:val="16"/>
                                    </w:rPr>
                                  </w:pPr>
                                  <w:r>
                                    <w:rPr>
                                      <w:rFonts w:ascii="Arial" w:eastAsia="Arial" w:hAnsi="Arial" w:cs="Arial"/>
                                      <w:color w:val="4F5770"/>
                                      <w:spacing w:val="0"/>
                                      <w:w w:val="100"/>
                                      <w:position w:val="0"/>
                                      <w:sz w:val="16"/>
                                      <w:szCs w:val="16"/>
                                    </w:rPr>
                                    <w:t>:</w:t>
                                  </w:r>
                                </w:p>
                              </w:tc>
                            </w:tr>
                            <w:tr>
                              <w:trPr>
                                <w:trHeight w:val="499" w:hRule="exact"/>
                              </w:trPr>
                              <w:tc>
                                <w:tcPr>
                                  <w:tcBorders/>
                                  <w:shd w:val="clear" w:color="auto" w:fill="23253D"/>
                                  <w:vAlign w:val="top"/>
                                </w:tcPr>
                                <w:p>
                                  <w:pPr>
                                    <w:pStyle w:val="Style2"/>
                                    <w:keepNext w:val="0"/>
                                    <w:keepLines w:val="0"/>
                                    <w:widowControl w:val="0"/>
                                    <w:pBdr>
                                      <w:top w:val="single" w:sz="0" w:space="0" w:color="262740"/>
                                      <w:left w:val="single" w:sz="0" w:space="0" w:color="262740"/>
                                      <w:bottom w:val="single" w:sz="0" w:space="0" w:color="262740"/>
                                      <w:right w:val="single" w:sz="0" w:space="0" w:color="262740"/>
                                    </w:pBdr>
                                    <w:shd w:val="clear" w:color="auto" w:fill="262740"/>
                                    <w:tabs>
                                      <w:tab w:pos="624" w:val="left"/>
                                    </w:tabs>
                                    <w:bidi w:val="0"/>
                                    <w:spacing w:before="0" w:after="0" w:line="240" w:lineRule="auto"/>
                                    <w:ind w:left="0" w:right="0" w:firstLine="0"/>
                                    <w:jc w:val="right"/>
                                    <w:rPr>
                                      <w:sz w:val="28"/>
                                      <w:szCs w:val="28"/>
                                    </w:rPr>
                                  </w:pPr>
                                  <w:r>
                                    <w:rPr>
                                      <w:color w:val="507FB0"/>
                                      <w:spacing w:val="0"/>
                                      <w:w w:val="100"/>
                                      <w:position w:val="0"/>
                                      <w:sz w:val="28"/>
                                      <w:szCs w:val="28"/>
                                    </w:rPr>
                                    <w:t>11</w:t>
                                    <w:tab/>
                                  </w:r>
                                  <w:r>
                                    <w:rPr>
                                      <w:color w:val="6E738A"/>
                                      <w:spacing w:val="0"/>
                                      <w:w w:val="100"/>
                                      <w:position w:val="0"/>
                                      <w:sz w:val="28"/>
                                      <w:szCs w:val="28"/>
                                    </w:rPr>
                                    <w:t>•</w:t>
                                  </w:r>
                                </w:p>
                              </w:tc>
                              <w:tc>
                                <w:tcPr>
                                  <w:tcBorders/>
                                  <w:shd w:val="clear" w:color="auto" w:fill="23253D"/>
                                  <w:vAlign w:val="top"/>
                                </w:tcPr>
                                <w:p>
                                  <w:pPr>
                                    <w:pStyle w:val="Style2"/>
                                    <w:keepNext w:val="0"/>
                                    <w:keepLines w:val="0"/>
                                    <w:widowControl w:val="0"/>
                                    <w:pBdr>
                                      <w:top w:val="single" w:sz="0" w:space="0" w:color="262740"/>
                                      <w:left w:val="single" w:sz="0" w:space="0" w:color="262740"/>
                                      <w:bottom w:val="single" w:sz="0" w:space="0" w:color="262740"/>
                                      <w:right w:val="single" w:sz="0" w:space="0" w:color="262740"/>
                                    </w:pBdr>
                                    <w:shd w:val="clear" w:color="auto" w:fill="262740"/>
                                    <w:tabs>
                                      <w:tab w:leader="hyphen" w:pos="2068" w:val="left"/>
                                      <w:tab w:pos="2466" w:val="left"/>
                                      <w:tab w:pos="3609" w:val="left"/>
                                    </w:tabs>
                                    <w:bidi w:val="0"/>
                                    <w:spacing w:before="0" w:after="0" w:line="240" w:lineRule="auto"/>
                                    <w:ind w:left="0" w:right="0" w:firstLine="460"/>
                                    <w:jc w:val="left"/>
                                    <w:rPr>
                                      <w:sz w:val="15"/>
                                      <w:szCs w:val="15"/>
                                    </w:rPr>
                                  </w:pPr>
                                  <w:r>
                                    <w:rPr>
                                      <w:rFonts w:ascii="SimHei" w:eastAsia="SimHei" w:hAnsi="SimHei" w:cs="SimHei"/>
                                      <w:color w:val="FFFFFF"/>
                                      <w:spacing w:val="0"/>
                                      <w:w w:val="100"/>
                                      <w:position w:val="0"/>
                                      <w:sz w:val="18"/>
                                      <w:szCs w:val="18"/>
                                    </w:rPr>
                                    <w:t>/</w:t>
                                    <w:tab/>
                                  </w:r>
                                  <w:r>
                                    <w:rPr>
                                      <w:rFonts w:ascii="SimHei" w:eastAsia="SimHei" w:hAnsi="SimHei" w:cs="SimHei"/>
                                      <w:color w:val="FFFFFF"/>
                                      <w:spacing w:val="0"/>
                                      <w:w w:val="100"/>
                                      <w:position w:val="0"/>
                                      <w:sz w:val="18"/>
                                      <w:szCs w:val="18"/>
                                      <w:u w:val="single"/>
                                    </w:rPr>
                                    <w:t>、</w:t>
                                    <w:tab/>
                                    <w:t>车</w:t>
                                  </w:r>
                                  <w:r>
                                    <w:rPr>
                                      <w:color w:val="FFFFFF"/>
                                      <w:spacing w:val="0"/>
                                      <w:w w:val="100"/>
                                      <w:position w:val="0"/>
                                      <w:sz w:val="24"/>
                                      <w:szCs w:val="24"/>
                                      <w:u w:val="single"/>
                                    </w:rPr>
                                    <w:t>Ml</w:t>
                                  </w:r>
                                  <w:r>
                                    <w:rPr>
                                      <w:rFonts w:ascii="SimHei" w:eastAsia="SimHei" w:hAnsi="SimHei" w:cs="SimHei"/>
                                      <w:color w:val="FFFFFF"/>
                                      <w:spacing w:val="0"/>
                                      <w:w w:val="100"/>
                                      <w:position w:val="0"/>
                                      <w:sz w:val="18"/>
                                      <w:szCs w:val="18"/>
                                      <w:u w:val="single"/>
                                    </w:rPr>
                                    <w:t>智能</w:t>
                                    <w:tab/>
                                  </w:r>
                                  <w:r>
                                    <w:rPr>
                                      <w:rFonts w:ascii="SimSun" w:eastAsia="SimSun" w:hAnsi="SimSun" w:cs="SimSun"/>
                                      <w:i/>
                                      <w:iCs/>
                                      <w:color w:val="FFFFFF"/>
                                      <w:spacing w:val="0"/>
                                      <w:w w:val="100"/>
                                      <w:position w:val="0"/>
                                      <w:sz w:val="15"/>
                                      <w:szCs w:val="15"/>
                                      <w:u w:val="single"/>
                                    </w:rPr>
                                    <w:t>厂</w:t>
                                  </w:r>
                                </w:p>
                              </w:tc>
                              <w:tc>
                                <w:tcPr>
                                  <w:tcBorders/>
                                  <w:shd w:val="clear" w:color="auto" w:fill="23253D"/>
                                  <w:vAlign w:val="top"/>
                                </w:tcPr>
                                <w:p>
                                  <w:pPr>
                                    <w:pStyle w:val="Style2"/>
                                    <w:keepNext w:val="0"/>
                                    <w:keepLines w:val="0"/>
                                    <w:widowControl w:val="0"/>
                                    <w:pBdr>
                                      <w:top w:val="single" w:sz="0" w:space="0" w:color="252841"/>
                                      <w:left w:val="single" w:sz="0" w:space="0" w:color="252841"/>
                                      <w:bottom w:val="single" w:sz="0" w:space="0" w:color="252841"/>
                                      <w:right w:val="single" w:sz="0" w:space="0" w:color="252841"/>
                                    </w:pBdr>
                                    <w:shd w:val="clear" w:color="auto" w:fill="252841"/>
                                    <w:bidi w:val="0"/>
                                    <w:spacing w:before="120" w:after="0" w:line="240" w:lineRule="auto"/>
                                    <w:ind w:left="0" w:right="0" w:firstLine="0"/>
                                    <w:jc w:val="both"/>
                                    <w:rPr>
                                      <w:sz w:val="14"/>
                                      <w:szCs w:val="14"/>
                                    </w:rPr>
                                  </w:pPr>
                                  <w:r>
                                    <w:rPr>
                                      <w:rFonts w:ascii="Arial" w:eastAsia="Arial" w:hAnsi="Arial" w:cs="Arial"/>
                                      <w:b/>
                                      <w:bCs/>
                                      <w:color w:val="549DD6"/>
                                      <w:spacing w:val="0"/>
                                      <w:w w:val="100"/>
                                      <w:position w:val="0"/>
                                      <w:sz w:val="14"/>
                                      <w:szCs w:val="14"/>
                                    </w:rPr>
                                    <w:t>—</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394"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269" w:hRule="exact"/>
                              </w:trPr>
                              <w:tc>
                                <w:tcPr>
                                  <w:tcBorders/>
                                  <w:shd w:val="clear" w:color="auto" w:fill="23253D"/>
                                  <w:vAlign w:val="top"/>
                                </w:tcPr>
                                <w:p>
                                  <w:pPr>
                                    <w:widowControl w:val="0"/>
                                    <w:rPr>
                                      <w:sz w:val="10"/>
                                      <w:szCs w:val="10"/>
                                    </w:rPr>
                                  </w:pPr>
                                </w:p>
                              </w:tc>
                              <w:tc>
                                <w:tcPr>
                                  <w:tcBorders/>
                                  <w:shd w:val="clear" w:color="auto" w:fill="23253D"/>
                                  <w:vAlign w:val="top"/>
                                </w:tcPr>
                                <w:p>
                                  <w:pPr>
                                    <w:pStyle w:val="Style2"/>
                                    <w:keepNext w:val="0"/>
                                    <w:keepLines w:val="0"/>
                                    <w:widowControl w:val="0"/>
                                    <w:pBdr>
                                      <w:top w:val="single" w:sz="0" w:space="0" w:color="24243C"/>
                                      <w:left w:val="single" w:sz="0" w:space="0" w:color="24243C"/>
                                      <w:bottom w:val="single" w:sz="0" w:space="0" w:color="24243C"/>
                                      <w:right w:val="single" w:sz="0" w:space="0" w:color="24243C"/>
                                    </w:pBdr>
                                    <w:shd w:val="clear" w:color="auto" w:fill="24243C"/>
                                    <w:tabs>
                                      <w:tab w:pos="2370" w:val="left"/>
                                    </w:tabs>
                                    <w:bidi w:val="0"/>
                                    <w:spacing w:before="0" w:after="0" w:line="240" w:lineRule="auto"/>
                                    <w:ind w:left="0" w:right="0" w:firstLine="820"/>
                                    <w:jc w:val="left"/>
                                    <w:rPr>
                                      <w:sz w:val="14"/>
                                      <w:szCs w:val="14"/>
                                    </w:rPr>
                                  </w:pPr>
                                  <w:r>
                                    <w:rPr>
                                      <w:rFonts w:ascii="SimHei" w:eastAsia="SimHei" w:hAnsi="SimHei" w:cs="SimHei"/>
                                      <w:color w:val="FFFFFF"/>
                                      <w:spacing w:val="0"/>
                                      <w:w w:val="100"/>
                                      <w:position w:val="0"/>
                                      <w:sz w:val="14"/>
                                      <w:szCs w:val="14"/>
                                    </w:rPr>
                                    <w:t>智能驾驶</w:t>
                                  </w:r>
                                  <w:r>
                                    <w:rPr>
                                      <w:rFonts w:ascii="Arial" w:eastAsia="Arial" w:hAnsi="Arial" w:cs="Arial"/>
                                      <w:b/>
                                      <w:bCs/>
                                      <w:color w:val="FFFFFF"/>
                                      <w:spacing w:val="0"/>
                                      <w:w w:val="100"/>
                                      <w:position w:val="0"/>
                                      <w:sz w:val="14"/>
                                      <w:szCs w:val="14"/>
                                    </w:rPr>
                                    <w:t>ADS</w:t>
                                    <w:tab/>
                                  </w:r>
                                  <w:r>
                                    <w:rPr>
                                      <w:rFonts w:ascii="SimHei" w:eastAsia="SimHei" w:hAnsi="SimHei" w:cs="SimHei"/>
                                      <w:color w:val="FFFFFF"/>
                                      <w:spacing w:val="0"/>
                                      <w:w w:val="100"/>
                                      <w:position w:val="0"/>
                                      <w:sz w:val="14"/>
                                      <w:szCs w:val="14"/>
                                    </w:rPr>
                                    <w:t>汽车电子芯片</w:t>
                                  </w:r>
                                </w:p>
                              </w:tc>
                              <w:tc>
                                <w:tcPr>
                                  <w:tcBorders/>
                                  <w:shd w:val="clear" w:color="auto" w:fill="23253D"/>
                                  <w:vAlign w:val="top"/>
                                </w:tcPr>
                                <w:p>
                                  <w:pPr>
                                    <w:pStyle w:val="Style2"/>
                                    <w:keepNext w:val="0"/>
                                    <w:keepLines w:val="0"/>
                                    <w:widowControl w:val="0"/>
                                    <w:pBdr>
                                      <w:top w:val="single" w:sz="0" w:space="0" w:color="24243B"/>
                                      <w:left w:val="single" w:sz="0" w:space="0" w:color="24243B"/>
                                      <w:bottom w:val="single" w:sz="0" w:space="0" w:color="24243B"/>
                                      <w:right w:val="single" w:sz="0" w:space="0" w:color="24243B"/>
                                    </w:pBdr>
                                    <w:shd w:val="clear" w:color="auto" w:fill="24243B"/>
                                    <w:bidi w:val="0"/>
                                    <w:spacing w:before="0" w:after="0" w:line="240" w:lineRule="auto"/>
                                    <w:ind w:left="0" w:right="0" w:firstLine="140"/>
                                    <w:jc w:val="left"/>
                                    <w:rPr>
                                      <w:sz w:val="14"/>
                                      <w:szCs w:val="14"/>
                                    </w:rPr>
                                  </w:pPr>
                                  <w:r>
                                    <w:rPr>
                                      <w:rFonts w:ascii="SimHei" w:eastAsia="SimHei" w:hAnsi="SimHei" w:cs="SimHei"/>
                                      <w:color w:val="FFFFFF"/>
                                      <w:spacing w:val="0"/>
                                      <w:w w:val="100"/>
                                      <w:position w:val="0"/>
                                      <w:sz w:val="14"/>
                                      <w:szCs w:val="14"/>
                                    </w:rPr>
                                    <w:t>智能座舱</w:t>
                                  </w:r>
                                  <w:r>
                                    <w:rPr>
                                      <w:rFonts w:ascii="Arial" w:eastAsia="Arial" w:hAnsi="Arial" w:cs="Arial"/>
                                      <w:b/>
                                      <w:bCs/>
                                      <w:color w:val="FFFFFF"/>
                                      <w:spacing w:val="0"/>
                                      <w:w w:val="100"/>
                                      <w:position w:val="0"/>
                                      <w:sz w:val="14"/>
                                      <w:szCs w:val="14"/>
                                    </w:rPr>
                                    <w:t>IVI</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523" w:hRule="exact"/>
                              </w:trPr>
                              <w:tc>
                                <w:tcPr>
                                  <w:tcBorders/>
                                  <w:shd w:val="clear" w:color="auto" w:fill="23253D"/>
                                  <w:vAlign w:val="top"/>
                                </w:tcPr>
                                <w:p>
                                  <w:pPr>
                                    <w:widowControl w:val="0"/>
                                    <w:rPr>
                                      <w:sz w:val="10"/>
                                      <w:szCs w:val="10"/>
                                    </w:rPr>
                                  </w:pPr>
                                </w:p>
                              </w:tc>
                              <w:tc>
                                <w:tcPr>
                                  <w:tcBorders>
                                    <w:top w:val="single" w:sz="4"/>
                                  </w:tcBorders>
                                  <w:shd w:val="clear" w:color="auto" w:fill="23253D"/>
                                  <w:vAlign w:val="bottom"/>
                                </w:tcPr>
                                <w:p>
                                  <w:pPr>
                                    <w:pStyle w:val="Style2"/>
                                    <w:keepNext w:val="0"/>
                                    <w:keepLines w:val="0"/>
                                    <w:widowControl w:val="0"/>
                                    <w:pBdr>
                                      <w:top w:val="single" w:sz="0" w:space="0" w:color="22223A"/>
                                      <w:left w:val="single" w:sz="0" w:space="0" w:color="22223A"/>
                                      <w:bottom w:val="single" w:sz="0" w:space="0" w:color="22223A"/>
                                      <w:right w:val="single" w:sz="0" w:space="0" w:color="22223A"/>
                                    </w:pBdr>
                                    <w:shd w:val="clear" w:color="auto" w:fill="22223A"/>
                                    <w:tabs>
                                      <w:tab w:pos="1392" w:val="left"/>
                                    </w:tabs>
                                    <w:bidi w:val="0"/>
                                    <w:spacing w:before="0" w:after="0" w:line="240" w:lineRule="auto"/>
                                    <w:ind w:left="0" w:right="0" w:firstLine="0"/>
                                    <w:jc w:val="center"/>
                                    <w:rPr>
                                      <w:sz w:val="46"/>
                                      <w:szCs w:val="46"/>
                                    </w:rPr>
                                  </w:pPr>
                                  <w:r>
                                    <w:rPr>
                                      <w:rFonts w:ascii="SimHei" w:eastAsia="SimHei" w:hAnsi="SimHei" w:cs="SimHei"/>
                                      <w:color w:val="71A0C2"/>
                                      <w:spacing w:val="0"/>
                                      <w:w w:val="100"/>
                                      <w:position w:val="0"/>
                                      <w:sz w:val="18"/>
                                      <w:szCs w:val="18"/>
                                    </w:rPr>
                                    <w:t>早</w:t>
                                    <w:tab/>
                                  </w:r>
                                  <w:r>
                                    <w:rPr>
                                      <w:i/>
                                      <w:iCs/>
                                      <w:color w:val="71A0C2"/>
                                      <w:spacing w:val="0"/>
                                      <w:w w:val="100"/>
                                      <w:position w:val="0"/>
                                      <w:sz w:val="46"/>
                                      <w:szCs w:val="46"/>
                                    </w:rPr>
                                    <w:t xml:space="preserve">" </w:t>
                                  </w:r>
                                  <w:r>
                                    <w:rPr>
                                      <w:i/>
                                      <w:iCs/>
                                      <w:color w:val="08CDF7"/>
                                      <w:spacing w:val="0"/>
                                      <w:w w:val="100"/>
                                      <w:position w:val="0"/>
                                      <w:sz w:val="46"/>
                                      <w:szCs w:val="46"/>
                                    </w:rPr>
                                    <w:t>Si</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346" w:hRule="exact"/>
                              </w:trPr>
                              <w:tc>
                                <w:tcPr>
                                  <w:tcBorders/>
                                  <w:shd w:val="clear" w:color="auto" w:fill="23253D"/>
                                  <w:vAlign w:val="top"/>
                                </w:tcPr>
                                <w:p>
                                  <w:pPr>
                                    <w:widowControl w:val="0"/>
                                    <w:rPr>
                                      <w:sz w:val="10"/>
                                      <w:szCs w:val="10"/>
                                    </w:rPr>
                                  </w:pPr>
                                </w:p>
                              </w:tc>
                              <w:tc>
                                <w:tcPr>
                                  <w:tcBorders/>
                                  <w:shd w:val="clear" w:color="auto" w:fill="283655"/>
                                  <w:vAlign w:val="top"/>
                                </w:tcPr>
                                <w:p>
                                  <w:pPr>
                                    <w:pStyle w:val="Style2"/>
                                    <w:keepNext w:val="0"/>
                                    <w:keepLines w:val="0"/>
                                    <w:widowControl w:val="0"/>
                                    <w:pBdr>
                                      <w:top w:val="single" w:sz="0" w:space="0" w:color="293959"/>
                                      <w:left w:val="single" w:sz="0" w:space="0" w:color="293959"/>
                                      <w:bottom w:val="single" w:sz="0" w:space="0" w:color="293959"/>
                                      <w:right w:val="single" w:sz="0" w:space="0" w:color="293959"/>
                                    </w:pBdr>
                                    <w:shd w:val="clear" w:color="auto" w:fill="293959"/>
                                    <w:bidi w:val="0"/>
                                    <w:spacing w:before="0" w:after="0" w:line="240" w:lineRule="auto"/>
                                    <w:ind w:left="2040" w:right="0" w:firstLine="0"/>
                                    <w:jc w:val="left"/>
                                    <w:rPr>
                                      <w:sz w:val="14"/>
                                      <w:szCs w:val="14"/>
                                    </w:rPr>
                                  </w:pPr>
                                  <w:r>
                                    <w:rPr>
                                      <w:rFonts w:ascii="Arial" w:eastAsia="Arial" w:hAnsi="Arial" w:cs="Arial"/>
                                      <w:b/>
                                      <w:bCs/>
                                      <w:color w:val="75859F"/>
                                      <w:spacing w:val="0"/>
                                      <w:w w:val="100"/>
                                      <w:position w:val="0"/>
                                      <w:sz w:val="14"/>
                                      <w:szCs w:val="14"/>
                                    </w:rPr>
                                    <w:t xml:space="preserve">1 </w:t>
                                  </w:r>
                                  <w:r>
                                    <w:rPr>
                                      <w:rFonts w:ascii="SimHei" w:eastAsia="SimHei" w:hAnsi="SimHei" w:cs="SimHei"/>
                                      <w:color w:val="75859F"/>
                                      <w:spacing w:val="0"/>
                                      <w:w w:val="100"/>
                                      <w:position w:val="0"/>
                                      <w:sz w:val="14"/>
                                      <w:szCs w:val="14"/>
                                    </w:rPr>
                                    <w:t>土习</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533" w:hRule="exact"/>
                              </w:trPr>
                              <w:tc>
                                <w:tcPr>
                                  <w:tcBorders/>
                                  <w:shd w:val="clear" w:color="auto" w:fill="23253D"/>
                                  <w:vAlign w:val="top"/>
                                </w:tcPr>
                                <w:p>
                                  <w:pPr>
                                    <w:widowControl w:val="0"/>
                                    <w:rPr>
                                      <w:sz w:val="10"/>
                                      <w:szCs w:val="10"/>
                                    </w:rPr>
                                  </w:pPr>
                                </w:p>
                              </w:tc>
                              <w:tc>
                                <w:tcPr>
                                  <w:tcBorders/>
                                  <w:shd w:val="clear" w:color="auto" w:fill="283655"/>
                                  <w:vAlign w:val="center"/>
                                </w:tcPr>
                                <w:p>
                                  <w:pPr>
                                    <w:pStyle w:val="Style2"/>
                                    <w:keepNext w:val="0"/>
                                    <w:keepLines w:val="0"/>
                                    <w:widowControl w:val="0"/>
                                    <w:pBdr>
                                      <w:top w:val="single" w:sz="0" w:space="0" w:color="273554"/>
                                      <w:left w:val="single" w:sz="0" w:space="0" w:color="273554"/>
                                      <w:bottom w:val="single" w:sz="0" w:space="0" w:color="273554"/>
                                      <w:right w:val="single" w:sz="0" w:space="0" w:color="273554"/>
                                    </w:pBdr>
                                    <w:shd w:val="clear" w:color="auto" w:fill="273554"/>
                                    <w:bidi w:val="0"/>
                                    <w:spacing w:before="0" w:after="0" w:line="240" w:lineRule="auto"/>
                                    <w:ind w:left="0" w:right="0" w:firstLine="0"/>
                                    <w:jc w:val="right"/>
                                    <w:rPr>
                                      <w:sz w:val="14"/>
                                      <w:szCs w:val="14"/>
                                    </w:rPr>
                                  </w:pPr>
                                  <w:r>
                                    <w:rPr>
                                      <w:rFonts w:ascii="SimHei" w:eastAsia="SimHei" w:hAnsi="SimHei" w:cs="SimHei"/>
                                      <w:color w:val="FFFFFF"/>
                                      <w:spacing w:val="0"/>
                                      <w:w w:val="100"/>
                                      <w:position w:val="0"/>
                                      <w:sz w:val="14"/>
                                      <w:szCs w:val="14"/>
                                    </w:rPr>
                                    <w:t>地图服务</w:t>
                                  </w:r>
                                  <w:r>
                                    <w:rPr>
                                      <w:rFonts w:ascii="Arial" w:eastAsia="Arial" w:hAnsi="Arial" w:cs="Arial"/>
                                      <w:b/>
                                      <w:bCs/>
                                      <w:color w:val="FFFFFF"/>
                                      <w:spacing w:val="0"/>
                                      <w:w w:val="100"/>
                                      <w:position w:val="0"/>
                                      <w:sz w:val="14"/>
                                      <w:szCs w:val="14"/>
                                    </w:rPr>
                                    <w:t xml:space="preserve">MaaS </w:t>
                                  </w:r>
                                  <w:r>
                                    <w:rPr>
                                      <w:rFonts w:ascii="Arial" w:eastAsia="Arial" w:hAnsi="Arial" w:cs="Arial"/>
                                      <w:b/>
                                      <w:bCs/>
                                      <w:color w:val="549DD6"/>
                                      <w:spacing w:val="0"/>
                                      <w:w w:val="100"/>
                                      <w:position w:val="0"/>
                                      <w:sz w:val="14"/>
                                      <w:szCs w:val="14"/>
                                    </w:rPr>
                                    <w:t>—</w:t>
                                  </w:r>
                                </w:p>
                              </w:tc>
                              <w:tc>
                                <w:tcPr>
                                  <w:tcBorders/>
                                  <w:shd w:val="clear" w:color="auto" w:fill="283655"/>
                                  <w:vAlign w:val="top"/>
                                </w:tcPr>
                                <w:p>
                                  <w:pPr>
                                    <w:pStyle w:val="Style2"/>
                                    <w:keepNext w:val="0"/>
                                    <w:keepLines w:val="0"/>
                                    <w:widowControl w:val="0"/>
                                    <w:pBdr>
                                      <w:top w:val="single" w:sz="0" w:space="0" w:color="273453"/>
                                      <w:left w:val="single" w:sz="0" w:space="0" w:color="273453"/>
                                      <w:bottom w:val="single" w:sz="0" w:space="0" w:color="273453"/>
                                      <w:right w:val="single" w:sz="0" w:space="0" w:color="273453"/>
                                    </w:pBdr>
                                    <w:shd w:val="clear" w:color="auto" w:fill="273453"/>
                                    <w:tabs>
                                      <w:tab w:leader="underscore" w:pos="600" w:val="left"/>
                                    </w:tabs>
                                    <w:bidi w:val="0"/>
                                    <w:spacing w:before="0" w:after="0" w:line="240" w:lineRule="auto"/>
                                    <w:ind w:left="0" w:right="0" w:firstLine="0"/>
                                    <w:jc w:val="left"/>
                                    <w:rPr>
                                      <w:sz w:val="15"/>
                                      <w:szCs w:val="15"/>
                                    </w:rPr>
                                  </w:pPr>
                                  <w:r>
                                    <w:rPr>
                                      <w:rFonts w:ascii="SimSun" w:eastAsia="SimSun" w:hAnsi="SimSun" w:cs="SimSun"/>
                                      <w:i/>
                                      <w:iCs/>
                                      <w:color w:val="71A0C2"/>
                                      <w:spacing w:val="0"/>
                                      <w:w w:val="100"/>
                                      <w:position w:val="0"/>
                                      <w:sz w:val="15"/>
                                      <w:szCs w:val="15"/>
                                    </w:rPr>
                                    <w:tab/>
                                    <w:t>/</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466"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653" w:hRule="exact"/>
                              </w:trPr>
                              <w:tc>
                                <w:tcPr>
                                  <w:tcBorders/>
                                  <w:shd w:val="clear" w:color="auto" w:fill="23253D"/>
                                  <w:vAlign w:val="top"/>
                                </w:tcPr>
                                <w:p>
                                  <w:pPr>
                                    <w:widowControl w:val="0"/>
                                    <w:rPr>
                                      <w:sz w:val="10"/>
                                      <w:szCs w:val="10"/>
                                    </w:rPr>
                                  </w:pPr>
                                </w:p>
                              </w:tc>
                              <w:tc>
                                <w:tcPr>
                                  <w:tcBorders/>
                                  <w:shd w:val="clear" w:color="auto" w:fill="23253D"/>
                                  <w:vAlign w:val="top"/>
                                </w:tcPr>
                                <w:p>
                                  <w:pPr>
                                    <w:pStyle w:val="Style2"/>
                                    <w:keepNext w:val="0"/>
                                    <w:keepLines w:val="0"/>
                                    <w:widowControl w:val="0"/>
                                    <w:pBdr>
                                      <w:top w:val="single" w:sz="0" w:space="0" w:color="1A1B30"/>
                                      <w:left w:val="single" w:sz="0" w:space="0" w:color="1A1B30"/>
                                      <w:bottom w:val="single" w:sz="0" w:space="0" w:color="1A1B30"/>
                                      <w:right w:val="single" w:sz="0" w:space="0" w:color="1A1B30"/>
                                    </w:pBdr>
                                    <w:shd w:val="clear" w:color="auto" w:fill="1A1B30"/>
                                    <w:bidi w:val="0"/>
                                    <w:spacing w:before="100" w:after="0" w:line="240" w:lineRule="auto"/>
                                    <w:ind w:left="0" w:right="0" w:firstLine="0"/>
                                    <w:jc w:val="center"/>
                                  </w:pPr>
                                  <w:r>
                                    <w:rPr>
                                      <w:rFonts w:ascii="SimHei" w:eastAsia="SimHei" w:hAnsi="SimHei" w:cs="SimHei"/>
                                      <w:color w:val="FFFFFF"/>
                                      <w:spacing w:val="0"/>
                                      <w:w w:val="100"/>
                                      <w:position w:val="0"/>
                                    </w:rPr>
                                    <w:t>地图娜底座</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1.450000000000003pt;margin-top:6.pt;width:436.55000000000001pt;height:259.69999999999999pt;z-index:-125829375;mso-wrap-distance-left:0;mso-wrap-distance-top:6.pt;mso-wrap-distance-right:0;mso-wrap-distance-bottom:20.400000000000002pt;mso-position-horizontal-relative:page" filled="f" stroked="f">
                <v:textbox inset="0,0,0,0">
                  <w:txbxContent>
                    <w:tbl>
                      <w:tblPr>
                        <w:tblOverlap w:val="never"/>
                        <w:jc w:val="left"/>
                        <w:tblLayout w:type="fixed"/>
                      </w:tblPr>
                      <w:tblGrid>
                        <w:gridCol w:w="1426"/>
                        <w:gridCol w:w="3902"/>
                        <w:gridCol w:w="1152"/>
                        <w:gridCol w:w="562"/>
                        <w:gridCol w:w="571"/>
                        <w:gridCol w:w="1118"/>
                      </w:tblGrid>
                      <w:tr>
                        <w:trPr>
                          <w:tblHeader/>
                          <w:trHeight w:val="446"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269" w:hRule="exact"/>
                        </w:trPr>
                        <w:tc>
                          <w:tcPr>
                            <w:tcBorders/>
                            <w:shd w:val="clear" w:color="auto" w:fill="23253D"/>
                            <w:vAlign w:val="bottom"/>
                          </w:tcPr>
                          <w:p>
                            <w:pPr>
                              <w:pStyle w:val="Style2"/>
                              <w:keepNext w:val="0"/>
                              <w:keepLines w:val="0"/>
                              <w:widowControl w:val="0"/>
                              <w:pBdr>
                                <w:top w:val="single" w:sz="0" w:space="0" w:color="2A2D47"/>
                                <w:left w:val="single" w:sz="0" w:space="0" w:color="2A2D47"/>
                                <w:bottom w:val="single" w:sz="0" w:space="0" w:color="2A2D47"/>
                                <w:right w:val="single" w:sz="0" w:space="0" w:color="2A2D47"/>
                              </w:pBdr>
                              <w:shd w:val="clear" w:color="auto" w:fill="2A2D47"/>
                              <w:tabs>
                                <w:tab w:leader="underscore" w:pos="1403" w:val="left"/>
                              </w:tabs>
                              <w:bidi w:val="0"/>
                              <w:spacing w:before="0" w:after="0" w:line="240" w:lineRule="auto"/>
                              <w:ind w:left="0" w:right="0" w:firstLine="880"/>
                              <w:jc w:val="left"/>
                              <w:rPr>
                                <w:sz w:val="28"/>
                                <w:szCs w:val="28"/>
                              </w:rPr>
                            </w:pPr>
                            <w:r>
                              <w:rPr>
                                <w:color w:val="FFFFFF"/>
                                <w:spacing w:val="0"/>
                                <w:w w:val="100"/>
                                <w:position w:val="0"/>
                                <w:sz w:val="28"/>
                                <w:szCs w:val="28"/>
                              </w:rPr>
                              <w:tab/>
                            </w:r>
                          </w:p>
                        </w:tc>
                        <w:tc>
                          <w:tcPr>
                            <w:tcBorders/>
                            <w:shd w:val="clear" w:color="auto" w:fill="23253D"/>
                            <w:vAlign w:val="bottom"/>
                          </w:tcPr>
                          <w:p>
                            <w:pPr>
                              <w:pStyle w:val="Style2"/>
                              <w:keepNext w:val="0"/>
                              <w:keepLines w:val="0"/>
                              <w:widowControl w:val="0"/>
                              <w:pBdr>
                                <w:top w:val="single" w:sz="0" w:space="0" w:color="2B2C45"/>
                                <w:left w:val="single" w:sz="0" w:space="0" w:color="2B2C45"/>
                                <w:bottom w:val="single" w:sz="0" w:space="0" w:color="2B2C45"/>
                                <w:right w:val="single" w:sz="0" w:space="0" w:color="2B2C45"/>
                              </w:pBdr>
                              <w:shd w:val="clear" w:color="auto" w:fill="2B2C45"/>
                              <w:bidi w:val="0"/>
                              <w:spacing w:before="0" w:after="0" w:line="240" w:lineRule="auto"/>
                              <w:ind w:left="0" w:right="0" w:firstLine="0"/>
                              <w:jc w:val="center"/>
                            </w:pPr>
                            <w:r>
                              <w:rPr>
                                <w:rFonts w:ascii="SimHei" w:eastAsia="SimHei" w:hAnsi="SimHei" w:cs="SimHei"/>
                                <w:color w:val="FFFFFF"/>
                                <w:spacing w:val="0"/>
                                <w:w w:val="100"/>
                                <w:position w:val="0"/>
                              </w:rPr>
                              <w:t>智慧城市</w:t>
                            </w:r>
                          </w:p>
                        </w:tc>
                        <w:tc>
                          <w:tcPr>
                            <w:tcBorders/>
                            <w:shd w:val="clear" w:color="auto" w:fill="23253D"/>
                            <w:vAlign w:val="bottom"/>
                          </w:tcPr>
                          <w:p>
                            <w:pPr>
                              <w:pStyle w:val="Style2"/>
                              <w:keepNext w:val="0"/>
                              <w:keepLines w:val="0"/>
                              <w:widowControl w:val="0"/>
                              <w:pBdr>
                                <w:top w:val="single" w:sz="0" w:space="0" w:color="2A2C46"/>
                                <w:left w:val="single" w:sz="0" w:space="0" w:color="2A2C46"/>
                                <w:bottom w:val="single" w:sz="0" w:space="0" w:color="2A2C46"/>
                                <w:right w:val="single" w:sz="0" w:space="0" w:color="2A2C46"/>
                              </w:pBdr>
                              <w:shd w:val="clear" w:color="auto" w:fill="2A2C46"/>
                              <w:tabs>
                                <w:tab w:leader="dot" w:pos="518" w:val="left"/>
                                <w:tab w:leader="dot" w:pos="566" w:val="left"/>
                              </w:tabs>
                              <w:bidi w:val="0"/>
                              <w:spacing w:before="0" w:after="0" w:line="240" w:lineRule="auto"/>
                              <w:ind w:left="0" w:right="0" w:firstLine="220"/>
                              <w:jc w:val="left"/>
                              <w:rPr>
                                <w:sz w:val="14"/>
                                <w:szCs w:val="14"/>
                              </w:rPr>
                            </w:pPr>
                            <w:r>
                              <w:rPr>
                                <w:rFonts w:ascii="Arial" w:eastAsia="Arial" w:hAnsi="Arial" w:cs="Arial"/>
                                <w:b/>
                                <w:bCs/>
                                <w:color w:val="549DD6"/>
                                <w:spacing w:val="0"/>
                                <w:w w:val="100"/>
                                <w:position w:val="0"/>
                                <w:sz w:val="14"/>
                                <w:szCs w:val="14"/>
                              </w:rPr>
                              <w:t>r-</w:t>
                              <w:tab/>
                              <w:tab/>
                              <w:t xml:space="preserve"> ■</w:t>
                            </w:r>
                          </w:p>
                        </w:tc>
                        <w:tc>
                          <w:tcPr>
                            <w:tcBorders/>
                            <w:shd w:val="clear" w:color="auto" w:fill="23253D"/>
                            <w:vAlign w:val="top"/>
                          </w:tcPr>
                          <w:p>
                            <w:pPr>
                              <w:widowControl w:val="0"/>
                              <w:rPr>
                                <w:sz w:val="10"/>
                                <w:szCs w:val="10"/>
                              </w:rPr>
                            </w:pPr>
                          </w:p>
                        </w:tc>
                        <w:tc>
                          <w:tcPr>
                            <w:tcBorders/>
                            <w:shd w:val="clear" w:color="auto" w:fill="23253D"/>
                            <w:vAlign w:val="bottom"/>
                          </w:tcPr>
                          <w:p>
                            <w:pPr>
                              <w:pStyle w:val="Style2"/>
                              <w:keepNext w:val="0"/>
                              <w:keepLines w:val="0"/>
                              <w:widowControl w:val="0"/>
                              <w:pBdr>
                                <w:top w:val="single" w:sz="0" w:space="0" w:color="292C47"/>
                                <w:left w:val="single" w:sz="0" w:space="0" w:color="292C47"/>
                                <w:bottom w:val="single" w:sz="0" w:space="0" w:color="292C47"/>
                                <w:right w:val="single" w:sz="0" w:space="0" w:color="292C47"/>
                              </w:pBdr>
                              <w:shd w:val="clear" w:color="auto" w:fill="292C47"/>
                              <w:bidi w:val="0"/>
                              <w:spacing w:before="0" w:after="0" w:line="240" w:lineRule="auto"/>
                              <w:ind w:left="0" w:right="0" w:firstLine="0"/>
                              <w:jc w:val="right"/>
                              <w:rPr>
                                <w:sz w:val="16"/>
                                <w:szCs w:val="16"/>
                              </w:rPr>
                            </w:pPr>
                            <w:r>
                              <w:rPr>
                                <w:rFonts w:ascii="Arial" w:eastAsia="Arial" w:hAnsi="Arial" w:cs="Arial"/>
                                <w:color w:val="4F5770"/>
                                <w:spacing w:val="0"/>
                                <w:w w:val="100"/>
                                <w:position w:val="0"/>
                                <w:sz w:val="16"/>
                                <w:szCs w:val="16"/>
                                <w:u w:val="single"/>
                              </w:rPr>
                              <w:t>r</w:t>
                            </w:r>
                          </w:p>
                        </w:tc>
                        <w:tc>
                          <w:tcPr>
                            <w:tcBorders/>
                            <w:shd w:val="clear" w:color="auto" w:fill="23253D"/>
                            <w:vAlign w:val="bottom"/>
                          </w:tcPr>
                          <w:p>
                            <w:pPr>
                              <w:pStyle w:val="Style2"/>
                              <w:keepNext w:val="0"/>
                              <w:keepLines w:val="0"/>
                              <w:widowControl w:val="0"/>
                              <w:pBdr>
                                <w:top w:val="single" w:sz="0" w:space="0" w:color="292D47"/>
                                <w:left w:val="single" w:sz="0" w:space="0" w:color="292D47"/>
                                <w:bottom w:val="single" w:sz="0" w:space="0" w:color="292D47"/>
                                <w:right w:val="single" w:sz="0" w:space="0" w:color="292D47"/>
                              </w:pBdr>
                              <w:shd w:val="clear" w:color="auto" w:fill="292D47"/>
                              <w:bidi w:val="0"/>
                              <w:spacing w:before="0" w:after="0" w:line="240" w:lineRule="auto"/>
                              <w:ind w:left="0" w:right="0" w:firstLine="0"/>
                              <w:jc w:val="left"/>
                              <w:rPr>
                                <w:sz w:val="19"/>
                                <w:szCs w:val="19"/>
                              </w:rPr>
                            </w:pPr>
                            <w:r>
                              <w:rPr>
                                <w:rFonts w:ascii="Arial" w:eastAsia="Arial" w:hAnsi="Arial" w:cs="Arial"/>
                                <w:smallCaps/>
                                <w:color w:val="549DD6"/>
                                <w:spacing w:val="0"/>
                                <w:w w:val="100"/>
                                <w:position w:val="0"/>
                                <w:sz w:val="19"/>
                                <w:szCs w:val="19"/>
                              </w:rPr>
                              <w:t>-kJ</w:t>
                            </w:r>
                          </w:p>
                        </w:tc>
                      </w:tr>
                      <w:tr>
                        <w:trPr>
                          <w:trHeight w:val="432" w:hRule="exact"/>
                        </w:trPr>
                        <w:tc>
                          <w:tcPr>
                            <w:tcBorders>
                              <w:top w:val="single" w:sz="4"/>
                            </w:tcBorders>
                            <w:shd w:val="clear" w:color="auto" w:fill="23253D"/>
                            <w:vAlign w:val="top"/>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0" w:right="0" w:firstLine="760"/>
                              <w:jc w:val="left"/>
                              <w:rPr>
                                <w:sz w:val="28"/>
                                <w:szCs w:val="28"/>
                              </w:rPr>
                            </w:pPr>
                            <w:r>
                              <w:rPr>
                                <w:color w:val="549DD6"/>
                                <w:spacing w:val="0"/>
                                <w:w w:val="100"/>
                                <w:position w:val="0"/>
                                <w:sz w:val="28"/>
                                <w:szCs w:val="28"/>
                                <w:u w:val="single"/>
                              </w:rPr>
                              <w:t>/</w:t>
                            </w:r>
                            <w:r>
                              <w:rPr>
                                <w:color w:val="549DD6"/>
                                <w:spacing w:val="0"/>
                                <w:w w:val="100"/>
                                <w:position w:val="0"/>
                                <w:sz w:val="28"/>
                                <w:szCs w:val="28"/>
                              </w:rPr>
                              <w:t>-</w:t>
                            </w:r>
                          </w:p>
                        </w:tc>
                        <w:tc>
                          <w:tcPr>
                            <w:gridSpan w:val="2"/>
                            <w:tcBorders>
                              <w:top w:val="single" w:sz="4"/>
                            </w:tcBorders>
                            <w:shd w:val="clear" w:color="auto" w:fill="23253D"/>
                            <w:vAlign w:val="top"/>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tabs>
                                <w:tab w:pos="1012" w:val="left"/>
                                <w:tab w:pos="1626" w:val="left"/>
                                <w:tab w:pos="3474" w:val="left"/>
                                <w:tab w:pos="4113" w:val="left"/>
                              </w:tabs>
                              <w:bidi w:val="0"/>
                              <w:spacing w:before="0" w:after="0" w:line="240" w:lineRule="auto"/>
                              <w:ind w:left="0" w:right="0" w:firstLine="460"/>
                              <w:jc w:val="left"/>
                              <w:rPr>
                                <w:sz w:val="14"/>
                                <w:szCs w:val="14"/>
                              </w:rPr>
                            </w:pPr>
                            <w:r>
                              <w:rPr>
                                <w:rFonts w:ascii="Arial" w:eastAsia="Arial" w:hAnsi="Arial" w:cs="Arial"/>
                                <w:b/>
                                <w:bCs/>
                                <w:color w:val="549DD6"/>
                                <w:spacing w:val="0"/>
                                <w:w w:val="100"/>
                                <w:position w:val="0"/>
                                <w:sz w:val="14"/>
                                <w:szCs w:val="14"/>
                              </w:rPr>
                              <w:t>1</w:t>
                              <w:tab/>
                            </w:r>
                            <w:r>
                              <w:rPr>
                                <w:rFonts w:ascii="Arial" w:eastAsia="Arial" w:hAnsi="Arial" w:cs="Arial"/>
                                <w:b/>
                                <w:bCs/>
                                <w:color w:val="549DD6"/>
                                <w:spacing w:val="0"/>
                                <w:w w:val="100"/>
                                <w:position w:val="0"/>
                                <w:sz w:val="14"/>
                                <w:szCs w:val="14"/>
                              </w:rPr>
                              <w:t>-1</w:t>
                              <w:tab/>
                            </w:r>
                            <w:r>
                              <w:rPr>
                                <w:rFonts w:ascii="Arial" w:eastAsia="Arial" w:hAnsi="Arial" w:cs="Arial"/>
                                <w:b/>
                                <w:bCs/>
                                <w:color w:val="549DD6"/>
                                <w:spacing w:val="0"/>
                                <w:w w:val="100"/>
                                <w:position w:val="0"/>
                                <w:sz w:val="14"/>
                                <w:szCs w:val="14"/>
                              </w:rPr>
                              <w:t>1_</w:t>
                            </w:r>
                            <w:r>
                              <w:rPr>
                                <w:rFonts w:ascii="SimSun" w:eastAsia="SimSun" w:hAnsi="SimSun" w:cs="SimSun"/>
                                <w:strike/>
                                <w:color w:val="549DD6"/>
                                <w:spacing w:val="0"/>
                                <w:w w:val="100"/>
                                <w:position w:val="0"/>
                                <w:sz w:val="30"/>
                                <w:szCs w:val="30"/>
                              </w:rPr>
                              <w:t>、</w:t>
                              <w:tab/>
                              <w:t>5</w:t>
                            </w:r>
                            <w:r>
                              <w:rPr>
                                <w:rFonts w:ascii="Arial" w:eastAsia="Arial" w:hAnsi="Arial" w:cs="Arial"/>
                                <w:b/>
                                <w:bCs/>
                                <w:color w:val="549DD6"/>
                                <w:spacing w:val="0"/>
                                <w:w w:val="100"/>
                                <w:position w:val="0"/>
                                <w:sz w:val="14"/>
                                <w:szCs w:val="14"/>
                              </w:rPr>
                              <w:tab/>
                              <w:t>1</w:t>
                            </w:r>
                          </w:p>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1560" w:right="0" w:firstLine="0"/>
                              <w:jc w:val="left"/>
                              <w:rPr>
                                <w:sz w:val="14"/>
                                <w:szCs w:val="14"/>
                              </w:rPr>
                            </w:pPr>
                            <w:r>
                              <w:rPr>
                                <w:rFonts w:ascii="SimHei" w:eastAsia="SimHei" w:hAnsi="SimHei" w:cs="SimHei"/>
                                <w:color w:val="FFFFFF"/>
                                <w:spacing w:val="0"/>
                                <w:w w:val="100"/>
                                <w:position w:val="0"/>
                                <w:sz w:val="14"/>
                                <w:szCs w:val="14"/>
                              </w:rPr>
                              <w:t>季生城市的数字化感知基座及行业解决方案</w:t>
                            </w:r>
                          </w:p>
                        </w:tc>
                        <w:tc>
                          <w:tcPr>
                            <w:tcBorders>
                              <w:top w:val="single" w:sz="4"/>
                              <w:left w:val="single" w:sz="4"/>
                            </w:tcBorders>
                            <w:shd w:val="clear" w:color="auto" w:fill="23253D"/>
                            <w:vAlign w:val="center"/>
                          </w:tcPr>
                          <w:p>
                            <w:pPr>
                              <w:pStyle w:val="Style2"/>
                              <w:keepNext w:val="0"/>
                              <w:keepLines w:val="0"/>
                              <w:widowControl w:val="0"/>
                              <w:pBdr>
                                <w:top w:val="single" w:sz="0" w:space="0" w:color="282D47"/>
                                <w:left w:val="single" w:sz="0" w:space="0" w:color="282D47"/>
                                <w:bottom w:val="single" w:sz="0" w:space="0" w:color="282D47"/>
                                <w:right w:val="single" w:sz="0" w:space="0" w:color="282D47"/>
                              </w:pBdr>
                              <w:shd w:val="clear" w:color="auto" w:fill="282D47"/>
                              <w:bidi w:val="0"/>
                              <w:spacing w:before="0" w:after="0" w:line="240" w:lineRule="auto"/>
                              <w:ind w:left="0" w:right="0" w:firstLine="0"/>
                              <w:jc w:val="both"/>
                              <w:rPr>
                                <w:sz w:val="16"/>
                                <w:szCs w:val="16"/>
                              </w:rPr>
                            </w:pPr>
                            <w:r>
                              <w:rPr>
                                <w:rFonts w:ascii="Arial" w:eastAsia="Arial" w:hAnsi="Arial" w:cs="Arial"/>
                                <w:color w:val="FFFFFF"/>
                                <w:spacing w:val="0"/>
                                <w:w w:val="100"/>
                                <w:position w:val="0"/>
                                <w:sz w:val="16"/>
                                <w:szCs w:val="16"/>
                              </w:rPr>
                              <w:t>—</w:t>
                            </w:r>
                          </w:p>
                        </w:tc>
                        <w:tc>
                          <w:tcPr>
                            <w:tcBorders>
                              <w:top w:val="single" w:sz="4"/>
                            </w:tcBorders>
                            <w:shd w:val="clear" w:color="auto" w:fill="23253D"/>
                            <w:vAlign w:val="center"/>
                          </w:tcPr>
                          <w:p>
                            <w:pPr>
                              <w:pStyle w:val="Style2"/>
                              <w:keepNext w:val="0"/>
                              <w:keepLines w:val="0"/>
                              <w:widowControl w:val="0"/>
                              <w:pBdr>
                                <w:top w:val="single" w:sz="0" w:space="0" w:color="282C46"/>
                                <w:left w:val="single" w:sz="0" w:space="0" w:color="282C46"/>
                                <w:bottom w:val="single" w:sz="0" w:space="0" w:color="282C46"/>
                                <w:right w:val="single" w:sz="0" w:space="0" w:color="282C46"/>
                              </w:pBdr>
                              <w:shd w:val="clear" w:color="auto" w:fill="282C46"/>
                              <w:bidi w:val="0"/>
                              <w:spacing w:before="0" w:after="0" w:line="240" w:lineRule="auto"/>
                              <w:ind w:left="0" w:right="0" w:firstLine="300"/>
                              <w:jc w:val="both"/>
                              <w:rPr>
                                <w:sz w:val="16"/>
                                <w:szCs w:val="16"/>
                              </w:rPr>
                            </w:pPr>
                            <w:r>
                              <w:rPr>
                                <w:rFonts w:ascii="Arial" w:eastAsia="Arial" w:hAnsi="Arial" w:cs="Arial"/>
                                <w:color w:val="FFFFFF"/>
                                <w:spacing w:val="0"/>
                                <w:w w:val="100"/>
                                <w:position w:val="0"/>
                                <w:sz w:val="16"/>
                                <w:szCs w:val="16"/>
                              </w:rPr>
                              <w:t>1</w:t>
                            </w:r>
                          </w:p>
                        </w:tc>
                        <w:tc>
                          <w:tcPr>
                            <w:tcBorders>
                              <w:top w:val="single" w:sz="4"/>
                            </w:tcBorders>
                            <w:shd w:val="clear" w:color="auto" w:fill="23253D"/>
                            <w:vAlign w:val="top"/>
                          </w:tcPr>
                          <w:p>
                            <w:pPr>
                              <w:widowControl w:val="0"/>
                              <w:rPr>
                                <w:sz w:val="10"/>
                                <w:szCs w:val="10"/>
                              </w:rPr>
                            </w:pPr>
                          </w:p>
                        </w:tc>
                      </w:tr>
                      <w:tr>
                        <w:trPr>
                          <w:trHeight w:val="365" w:hRule="exact"/>
                        </w:trPr>
                        <w:tc>
                          <w:tcPr>
                            <w:tcBorders/>
                            <w:shd w:val="clear" w:color="auto" w:fill="23253D"/>
                            <w:vAlign w:val="top"/>
                          </w:tcPr>
                          <w:p>
                            <w:pPr>
                              <w:pStyle w:val="Style2"/>
                              <w:keepNext w:val="0"/>
                              <w:keepLines w:val="0"/>
                              <w:widowControl w:val="0"/>
                              <w:pBdr>
                                <w:top w:val="single" w:sz="0" w:space="0" w:color="272C46"/>
                                <w:left w:val="single" w:sz="0" w:space="0" w:color="272C46"/>
                                <w:bottom w:val="single" w:sz="0" w:space="0" w:color="272C46"/>
                                <w:right w:val="single" w:sz="0" w:space="0" w:color="272C46"/>
                              </w:pBdr>
                              <w:shd w:val="clear" w:color="auto" w:fill="272C46"/>
                              <w:bidi w:val="0"/>
                              <w:spacing w:before="0" w:after="0" w:line="240" w:lineRule="auto"/>
                              <w:ind w:left="0" w:right="0" w:firstLine="260"/>
                              <w:jc w:val="left"/>
                              <w:rPr>
                                <w:sz w:val="28"/>
                                <w:szCs w:val="28"/>
                              </w:rPr>
                            </w:pPr>
                            <w:r>
                              <w:rPr>
                                <w:color w:val="6E738A"/>
                                <w:spacing w:val="0"/>
                                <w:w w:val="100"/>
                                <w:position w:val="0"/>
                                <w:sz w:val="28"/>
                                <w:szCs w:val="28"/>
                                <w:vertAlign w:val="superscript"/>
                              </w:rPr>
                              <w:t>1</w:t>
                            </w:r>
                            <w:r>
                              <w:rPr>
                                <w:color w:val="6E738A"/>
                                <w:spacing w:val="0"/>
                                <w:w w:val="100"/>
                                <w:position w:val="0"/>
                                <w:sz w:val="28"/>
                                <w:szCs w:val="28"/>
                              </w:rPr>
                              <w:t xml:space="preserve"> </w:t>
                            </w:r>
                            <w:r>
                              <w:rPr>
                                <w:color w:val="507FB0"/>
                                <w:spacing w:val="0"/>
                                <w:w w:val="100"/>
                                <w:position w:val="0"/>
                                <w:sz w:val="28"/>
                                <w:szCs w:val="28"/>
                              </w:rPr>
                              <w:t xml:space="preserve">1 </w:t>
                            </w:r>
                            <w:r>
                              <w:rPr>
                                <w:color w:val="6E738A"/>
                                <w:spacing w:val="0"/>
                                <w:w w:val="100"/>
                                <w:position w:val="0"/>
                                <w:sz w:val="28"/>
                                <w:szCs w:val="28"/>
                              </w:rPr>
                              <w:t>r</w:t>
                            </w:r>
                          </w:p>
                        </w:tc>
                        <w:tc>
                          <w:tcPr>
                            <w:tcBorders/>
                            <w:shd w:val="clear" w:color="auto" w:fill="23253D"/>
                            <w:vAlign w:val="top"/>
                          </w:tcPr>
                          <w:p>
                            <w:pPr>
                              <w:pStyle w:val="Style2"/>
                              <w:keepNext w:val="0"/>
                              <w:keepLines w:val="0"/>
                              <w:widowControl w:val="0"/>
                              <w:pBdr>
                                <w:top w:val="single" w:sz="0" w:space="0" w:color="272B45"/>
                                <w:left w:val="single" w:sz="0" w:space="0" w:color="272B45"/>
                                <w:bottom w:val="single" w:sz="0" w:space="0" w:color="272B45"/>
                                <w:right w:val="single" w:sz="0" w:space="0" w:color="272B45"/>
                              </w:pBdr>
                              <w:shd w:val="clear" w:color="auto" w:fill="272B45"/>
                              <w:tabs>
                                <w:tab w:pos="1194" w:val="left"/>
                                <w:tab w:leader="hyphen" w:pos="1406" w:val="left"/>
                              </w:tabs>
                              <w:bidi w:val="0"/>
                              <w:spacing w:before="0" w:after="0" w:line="240" w:lineRule="auto"/>
                              <w:ind w:left="0" w:right="0" w:firstLine="820"/>
                              <w:jc w:val="left"/>
                              <w:rPr>
                                <w:sz w:val="14"/>
                                <w:szCs w:val="14"/>
                              </w:rPr>
                            </w:pPr>
                            <w:r>
                              <w:rPr>
                                <w:rFonts w:ascii="Arial" w:eastAsia="Arial" w:hAnsi="Arial" w:cs="Arial"/>
                                <w:b/>
                                <w:bCs/>
                                <w:color w:val="4F5770"/>
                                <w:spacing w:val="0"/>
                                <w:w w:val="100"/>
                                <w:position w:val="0"/>
                                <w:sz w:val="14"/>
                                <w:szCs w:val="14"/>
                              </w:rPr>
                              <w:t>1</w:t>
                              <w:tab/>
                              <w:tab/>
                              <w:t>1</w:t>
                            </w:r>
                          </w:p>
                        </w:tc>
                        <w:tc>
                          <w:tcPr>
                            <w:tcBorders/>
                            <w:shd w:val="clear" w:color="auto" w:fill="23253D"/>
                            <w:vAlign w:val="center"/>
                          </w:tcPr>
                          <w:p>
                            <w:pPr>
                              <w:pStyle w:val="Style2"/>
                              <w:keepNext w:val="0"/>
                              <w:keepLines w:val="0"/>
                              <w:widowControl w:val="0"/>
                              <w:pBdr>
                                <w:top w:val="single" w:sz="0" w:space="0" w:color="262D47"/>
                                <w:left w:val="single" w:sz="0" w:space="0" w:color="262D47"/>
                                <w:bottom w:val="single" w:sz="0" w:space="0" w:color="262D47"/>
                                <w:right w:val="single" w:sz="0" w:space="0" w:color="262D47"/>
                              </w:pBdr>
                              <w:shd w:val="clear" w:color="auto" w:fill="262D47"/>
                              <w:tabs>
                                <w:tab w:leader="underscore" w:pos="206" w:val="left"/>
                              </w:tabs>
                              <w:bidi w:val="0"/>
                              <w:spacing w:before="0" w:after="0" w:line="240" w:lineRule="auto"/>
                              <w:ind w:left="0" w:right="0" w:firstLine="0"/>
                              <w:jc w:val="left"/>
                              <w:rPr>
                                <w:sz w:val="14"/>
                                <w:szCs w:val="14"/>
                              </w:rPr>
                            </w:pPr>
                            <w:r>
                              <w:rPr>
                                <w:rFonts w:ascii="Arial" w:eastAsia="Arial" w:hAnsi="Arial" w:cs="Arial"/>
                                <w:b/>
                                <w:bCs/>
                                <w:color w:val="6E738A"/>
                                <w:spacing w:val="0"/>
                                <w:w w:val="100"/>
                                <w:position w:val="0"/>
                                <w:sz w:val="14"/>
                                <w:szCs w:val="14"/>
                              </w:rPr>
                              <w:tab/>
                            </w:r>
                          </w:p>
                        </w:tc>
                        <w:tc>
                          <w:tcPr>
                            <w:tcBorders/>
                            <w:shd w:val="clear" w:color="auto" w:fill="23253D"/>
                            <w:vAlign w:val="top"/>
                          </w:tcPr>
                          <w:p>
                            <w:pPr>
                              <w:pStyle w:val="Style2"/>
                              <w:keepNext w:val="0"/>
                              <w:keepLines w:val="0"/>
                              <w:widowControl w:val="0"/>
                              <w:pBdr>
                                <w:top w:val="single" w:sz="0" w:space="0" w:color="272C46"/>
                                <w:left w:val="single" w:sz="0" w:space="0" w:color="272C46"/>
                                <w:bottom w:val="single" w:sz="0" w:space="0" w:color="272C46"/>
                                <w:right w:val="single" w:sz="0" w:space="0" w:color="272C46"/>
                              </w:pBdr>
                              <w:shd w:val="clear" w:color="auto" w:fill="272C46"/>
                              <w:bidi w:val="0"/>
                              <w:spacing w:before="80" w:after="0" w:line="62" w:lineRule="exact"/>
                              <w:ind w:left="0" w:right="0" w:firstLine="0"/>
                              <w:jc w:val="right"/>
                              <w:rPr>
                                <w:sz w:val="16"/>
                                <w:szCs w:val="16"/>
                              </w:rPr>
                            </w:pPr>
                            <w:r>
                              <w:rPr>
                                <w:rFonts w:ascii="Arial" w:eastAsia="Arial" w:hAnsi="Arial" w:cs="Arial"/>
                                <w:color w:val="6E738A"/>
                                <w:spacing w:val="0"/>
                                <w:w w:val="100"/>
                                <w:position w:val="0"/>
                                <w:sz w:val="16"/>
                                <w:szCs w:val="16"/>
                              </w:rPr>
                              <w:t>1 1</w:t>
                            </w:r>
                          </w:p>
                        </w:tc>
                        <w:tc>
                          <w:tcPr>
                            <w:tcBorders/>
                            <w:shd w:val="clear" w:color="auto" w:fill="23253D"/>
                            <w:vAlign w:val="top"/>
                          </w:tcPr>
                          <w:p>
                            <w:pPr>
                              <w:widowControl w:val="0"/>
                              <w:rPr>
                                <w:sz w:val="10"/>
                                <w:szCs w:val="10"/>
                              </w:rPr>
                            </w:pPr>
                          </w:p>
                        </w:tc>
                        <w:tc>
                          <w:tcPr>
                            <w:tcBorders/>
                            <w:shd w:val="clear" w:color="auto" w:fill="23253D"/>
                            <w:vAlign w:val="center"/>
                          </w:tcPr>
                          <w:p>
                            <w:pPr>
                              <w:pStyle w:val="Style2"/>
                              <w:keepNext w:val="0"/>
                              <w:keepLines w:val="0"/>
                              <w:widowControl w:val="0"/>
                              <w:pBdr>
                                <w:top w:val="single" w:sz="0" w:space="0" w:color="272D47"/>
                                <w:left w:val="single" w:sz="0" w:space="0" w:color="272D47"/>
                                <w:bottom w:val="single" w:sz="0" w:space="0" w:color="272D47"/>
                                <w:right w:val="single" w:sz="0" w:space="0" w:color="272D47"/>
                              </w:pBdr>
                              <w:shd w:val="clear" w:color="auto" w:fill="272D47"/>
                              <w:bidi w:val="0"/>
                              <w:spacing w:before="0" w:after="0" w:line="240" w:lineRule="auto"/>
                              <w:ind w:left="0" w:right="0" w:firstLine="740"/>
                              <w:jc w:val="left"/>
                              <w:rPr>
                                <w:sz w:val="16"/>
                                <w:szCs w:val="16"/>
                              </w:rPr>
                            </w:pPr>
                            <w:r>
                              <w:rPr>
                                <w:rFonts w:ascii="Arial" w:eastAsia="Arial" w:hAnsi="Arial" w:cs="Arial"/>
                                <w:color w:val="4F5770"/>
                                <w:spacing w:val="0"/>
                                <w:w w:val="100"/>
                                <w:position w:val="0"/>
                                <w:sz w:val="16"/>
                                <w:szCs w:val="16"/>
                              </w:rPr>
                              <w:t>:</w:t>
                            </w:r>
                          </w:p>
                        </w:tc>
                      </w:tr>
                      <w:tr>
                        <w:trPr>
                          <w:trHeight w:val="499" w:hRule="exact"/>
                        </w:trPr>
                        <w:tc>
                          <w:tcPr>
                            <w:tcBorders/>
                            <w:shd w:val="clear" w:color="auto" w:fill="23253D"/>
                            <w:vAlign w:val="top"/>
                          </w:tcPr>
                          <w:p>
                            <w:pPr>
                              <w:pStyle w:val="Style2"/>
                              <w:keepNext w:val="0"/>
                              <w:keepLines w:val="0"/>
                              <w:widowControl w:val="0"/>
                              <w:pBdr>
                                <w:top w:val="single" w:sz="0" w:space="0" w:color="262740"/>
                                <w:left w:val="single" w:sz="0" w:space="0" w:color="262740"/>
                                <w:bottom w:val="single" w:sz="0" w:space="0" w:color="262740"/>
                                <w:right w:val="single" w:sz="0" w:space="0" w:color="262740"/>
                              </w:pBdr>
                              <w:shd w:val="clear" w:color="auto" w:fill="262740"/>
                              <w:tabs>
                                <w:tab w:pos="624" w:val="left"/>
                              </w:tabs>
                              <w:bidi w:val="0"/>
                              <w:spacing w:before="0" w:after="0" w:line="240" w:lineRule="auto"/>
                              <w:ind w:left="0" w:right="0" w:firstLine="0"/>
                              <w:jc w:val="right"/>
                              <w:rPr>
                                <w:sz w:val="28"/>
                                <w:szCs w:val="28"/>
                              </w:rPr>
                            </w:pPr>
                            <w:r>
                              <w:rPr>
                                <w:color w:val="507FB0"/>
                                <w:spacing w:val="0"/>
                                <w:w w:val="100"/>
                                <w:position w:val="0"/>
                                <w:sz w:val="28"/>
                                <w:szCs w:val="28"/>
                              </w:rPr>
                              <w:t>11</w:t>
                              <w:tab/>
                            </w:r>
                            <w:r>
                              <w:rPr>
                                <w:color w:val="6E738A"/>
                                <w:spacing w:val="0"/>
                                <w:w w:val="100"/>
                                <w:position w:val="0"/>
                                <w:sz w:val="28"/>
                                <w:szCs w:val="28"/>
                              </w:rPr>
                              <w:t>•</w:t>
                            </w:r>
                          </w:p>
                        </w:tc>
                        <w:tc>
                          <w:tcPr>
                            <w:tcBorders/>
                            <w:shd w:val="clear" w:color="auto" w:fill="23253D"/>
                            <w:vAlign w:val="top"/>
                          </w:tcPr>
                          <w:p>
                            <w:pPr>
                              <w:pStyle w:val="Style2"/>
                              <w:keepNext w:val="0"/>
                              <w:keepLines w:val="0"/>
                              <w:widowControl w:val="0"/>
                              <w:pBdr>
                                <w:top w:val="single" w:sz="0" w:space="0" w:color="262740"/>
                                <w:left w:val="single" w:sz="0" w:space="0" w:color="262740"/>
                                <w:bottom w:val="single" w:sz="0" w:space="0" w:color="262740"/>
                                <w:right w:val="single" w:sz="0" w:space="0" w:color="262740"/>
                              </w:pBdr>
                              <w:shd w:val="clear" w:color="auto" w:fill="262740"/>
                              <w:tabs>
                                <w:tab w:leader="hyphen" w:pos="2068" w:val="left"/>
                                <w:tab w:pos="2466" w:val="left"/>
                                <w:tab w:pos="3609" w:val="left"/>
                              </w:tabs>
                              <w:bidi w:val="0"/>
                              <w:spacing w:before="0" w:after="0" w:line="240" w:lineRule="auto"/>
                              <w:ind w:left="0" w:right="0" w:firstLine="460"/>
                              <w:jc w:val="left"/>
                              <w:rPr>
                                <w:sz w:val="15"/>
                                <w:szCs w:val="15"/>
                              </w:rPr>
                            </w:pPr>
                            <w:r>
                              <w:rPr>
                                <w:rFonts w:ascii="SimHei" w:eastAsia="SimHei" w:hAnsi="SimHei" w:cs="SimHei"/>
                                <w:color w:val="FFFFFF"/>
                                <w:spacing w:val="0"/>
                                <w:w w:val="100"/>
                                <w:position w:val="0"/>
                                <w:sz w:val="18"/>
                                <w:szCs w:val="18"/>
                              </w:rPr>
                              <w:t>/</w:t>
                              <w:tab/>
                            </w:r>
                            <w:r>
                              <w:rPr>
                                <w:rFonts w:ascii="SimHei" w:eastAsia="SimHei" w:hAnsi="SimHei" w:cs="SimHei"/>
                                <w:color w:val="FFFFFF"/>
                                <w:spacing w:val="0"/>
                                <w:w w:val="100"/>
                                <w:position w:val="0"/>
                                <w:sz w:val="18"/>
                                <w:szCs w:val="18"/>
                                <w:u w:val="single"/>
                              </w:rPr>
                              <w:t>、</w:t>
                              <w:tab/>
                              <w:t>车</w:t>
                            </w:r>
                            <w:r>
                              <w:rPr>
                                <w:color w:val="FFFFFF"/>
                                <w:spacing w:val="0"/>
                                <w:w w:val="100"/>
                                <w:position w:val="0"/>
                                <w:sz w:val="24"/>
                                <w:szCs w:val="24"/>
                                <w:u w:val="single"/>
                              </w:rPr>
                              <w:t>Ml</w:t>
                            </w:r>
                            <w:r>
                              <w:rPr>
                                <w:rFonts w:ascii="SimHei" w:eastAsia="SimHei" w:hAnsi="SimHei" w:cs="SimHei"/>
                                <w:color w:val="FFFFFF"/>
                                <w:spacing w:val="0"/>
                                <w:w w:val="100"/>
                                <w:position w:val="0"/>
                                <w:sz w:val="18"/>
                                <w:szCs w:val="18"/>
                                <w:u w:val="single"/>
                              </w:rPr>
                              <w:t>智能</w:t>
                              <w:tab/>
                            </w:r>
                            <w:r>
                              <w:rPr>
                                <w:rFonts w:ascii="SimSun" w:eastAsia="SimSun" w:hAnsi="SimSun" w:cs="SimSun"/>
                                <w:i/>
                                <w:iCs/>
                                <w:color w:val="FFFFFF"/>
                                <w:spacing w:val="0"/>
                                <w:w w:val="100"/>
                                <w:position w:val="0"/>
                                <w:sz w:val="15"/>
                                <w:szCs w:val="15"/>
                                <w:u w:val="single"/>
                              </w:rPr>
                              <w:t>厂</w:t>
                            </w:r>
                          </w:p>
                        </w:tc>
                        <w:tc>
                          <w:tcPr>
                            <w:tcBorders/>
                            <w:shd w:val="clear" w:color="auto" w:fill="23253D"/>
                            <w:vAlign w:val="top"/>
                          </w:tcPr>
                          <w:p>
                            <w:pPr>
                              <w:pStyle w:val="Style2"/>
                              <w:keepNext w:val="0"/>
                              <w:keepLines w:val="0"/>
                              <w:widowControl w:val="0"/>
                              <w:pBdr>
                                <w:top w:val="single" w:sz="0" w:space="0" w:color="252841"/>
                                <w:left w:val="single" w:sz="0" w:space="0" w:color="252841"/>
                                <w:bottom w:val="single" w:sz="0" w:space="0" w:color="252841"/>
                                <w:right w:val="single" w:sz="0" w:space="0" w:color="252841"/>
                              </w:pBdr>
                              <w:shd w:val="clear" w:color="auto" w:fill="252841"/>
                              <w:bidi w:val="0"/>
                              <w:spacing w:before="120" w:after="0" w:line="240" w:lineRule="auto"/>
                              <w:ind w:left="0" w:right="0" w:firstLine="0"/>
                              <w:jc w:val="both"/>
                              <w:rPr>
                                <w:sz w:val="14"/>
                                <w:szCs w:val="14"/>
                              </w:rPr>
                            </w:pPr>
                            <w:r>
                              <w:rPr>
                                <w:rFonts w:ascii="Arial" w:eastAsia="Arial" w:hAnsi="Arial" w:cs="Arial"/>
                                <w:b/>
                                <w:bCs/>
                                <w:color w:val="549DD6"/>
                                <w:spacing w:val="0"/>
                                <w:w w:val="100"/>
                                <w:position w:val="0"/>
                                <w:sz w:val="14"/>
                                <w:szCs w:val="14"/>
                              </w:rPr>
                              <w:t>—</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394"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269" w:hRule="exact"/>
                        </w:trPr>
                        <w:tc>
                          <w:tcPr>
                            <w:tcBorders/>
                            <w:shd w:val="clear" w:color="auto" w:fill="23253D"/>
                            <w:vAlign w:val="top"/>
                          </w:tcPr>
                          <w:p>
                            <w:pPr>
                              <w:widowControl w:val="0"/>
                              <w:rPr>
                                <w:sz w:val="10"/>
                                <w:szCs w:val="10"/>
                              </w:rPr>
                            </w:pPr>
                          </w:p>
                        </w:tc>
                        <w:tc>
                          <w:tcPr>
                            <w:tcBorders/>
                            <w:shd w:val="clear" w:color="auto" w:fill="23253D"/>
                            <w:vAlign w:val="top"/>
                          </w:tcPr>
                          <w:p>
                            <w:pPr>
                              <w:pStyle w:val="Style2"/>
                              <w:keepNext w:val="0"/>
                              <w:keepLines w:val="0"/>
                              <w:widowControl w:val="0"/>
                              <w:pBdr>
                                <w:top w:val="single" w:sz="0" w:space="0" w:color="24243C"/>
                                <w:left w:val="single" w:sz="0" w:space="0" w:color="24243C"/>
                                <w:bottom w:val="single" w:sz="0" w:space="0" w:color="24243C"/>
                                <w:right w:val="single" w:sz="0" w:space="0" w:color="24243C"/>
                              </w:pBdr>
                              <w:shd w:val="clear" w:color="auto" w:fill="24243C"/>
                              <w:tabs>
                                <w:tab w:pos="2370" w:val="left"/>
                              </w:tabs>
                              <w:bidi w:val="0"/>
                              <w:spacing w:before="0" w:after="0" w:line="240" w:lineRule="auto"/>
                              <w:ind w:left="0" w:right="0" w:firstLine="820"/>
                              <w:jc w:val="left"/>
                              <w:rPr>
                                <w:sz w:val="14"/>
                                <w:szCs w:val="14"/>
                              </w:rPr>
                            </w:pPr>
                            <w:r>
                              <w:rPr>
                                <w:rFonts w:ascii="SimHei" w:eastAsia="SimHei" w:hAnsi="SimHei" w:cs="SimHei"/>
                                <w:color w:val="FFFFFF"/>
                                <w:spacing w:val="0"/>
                                <w:w w:val="100"/>
                                <w:position w:val="0"/>
                                <w:sz w:val="14"/>
                                <w:szCs w:val="14"/>
                              </w:rPr>
                              <w:t>智能驾驶</w:t>
                            </w:r>
                            <w:r>
                              <w:rPr>
                                <w:rFonts w:ascii="Arial" w:eastAsia="Arial" w:hAnsi="Arial" w:cs="Arial"/>
                                <w:b/>
                                <w:bCs/>
                                <w:color w:val="FFFFFF"/>
                                <w:spacing w:val="0"/>
                                <w:w w:val="100"/>
                                <w:position w:val="0"/>
                                <w:sz w:val="14"/>
                                <w:szCs w:val="14"/>
                              </w:rPr>
                              <w:t>ADS</w:t>
                              <w:tab/>
                            </w:r>
                            <w:r>
                              <w:rPr>
                                <w:rFonts w:ascii="SimHei" w:eastAsia="SimHei" w:hAnsi="SimHei" w:cs="SimHei"/>
                                <w:color w:val="FFFFFF"/>
                                <w:spacing w:val="0"/>
                                <w:w w:val="100"/>
                                <w:position w:val="0"/>
                                <w:sz w:val="14"/>
                                <w:szCs w:val="14"/>
                              </w:rPr>
                              <w:t>汽车电子芯片</w:t>
                            </w:r>
                          </w:p>
                        </w:tc>
                        <w:tc>
                          <w:tcPr>
                            <w:tcBorders/>
                            <w:shd w:val="clear" w:color="auto" w:fill="23253D"/>
                            <w:vAlign w:val="top"/>
                          </w:tcPr>
                          <w:p>
                            <w:pPr>
                              <w:pStyle w:val="Style2"/>
                              <w:keepNext w:val="0"/>
                              <w:keepLines w:val="0"/>
                              <w:widowControl w:val="0"/>
                              <w:pBdr>
                                <w:top w:val="single" w:sz="0" w:space="0" w:color="24243B"/>
                                <w:left w:val="single" w:sz="0" w:space="0" w:color="24243B"/>
                                <w:bottom w:val="single" w:sz="0" w:space="0" w:color="24243B"/>
                                <w:right w:val="single" w:sz="0" w:space="0" w:color="24243B"/>
                              </w:pBdr>
                              <w:shd w:val="clear" w:color="auto" w:fill="24243B"/>
                              <w:bidi w:val="0"/>
                              <w:spacing w:before="0" w:after="0" w:line="240" w:lineRule="auto"/>
                              <w:ind w:left="0" w:right="0" w:firstLine="140"/>
                              <w:jc w:val="left"/>
                              <w:rPr>
                                <w:sz w:val="14"/>
                                <w:szCs w:val="14"/>
                              </w:rPr>
                            </w:pPr>
                            <w:r>
                              <w:rPr>
                                <w:rFonts w:ascii="SimHei" w:eastAsia="SimHei" w:hAnsi="SimHei" w:cs="SimHei"/>
                                <w:color w:val="FFFFFF"/>
                                <w:spacing w:val="0"/>
                                <w:w w:val="100"/>
                                <w:position w:val="0"/>
                                <w:sz w:val="14"/>
                                <w:szCs w:val="14"/>
                              </w:rPr>
                              <w:t>智能座舱</w:t>
                            </w:r>
                            <w:r>
                              <w:rPr>
                                <w:rFonts w:ascii="Arial" w:eastAsia="Arial" w:hAnsi="Arial" w:cs="Arial"/>
                                <w:b/>
                                <w:bCs/>
                                <w:color w:val="FFFFFF"/>
                                <w:spacing w:val="0"/>
                                <w:w w:val="100"/>
                                <w:position w:val="0"/>
                                <w:sz w:val="14"/>
                                <w:szCs w:val="14"/>
                              </w:rPr>
                              <w:t>IVI</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523" w:hRule="exact"/>
                        </w:trPr>
                        <w:tc>
                          <w:tcPr>
                            <w:tcBorders/>
                            <w:shd w:val="clear" w:color="auto" w:fill="23253D"/>
                            <w:vAlign w:val="top"/>
                          </w:tcPr>
                          <w:p>
                            <w:pPr>
                              <w:widowControl w:val="0"/>
                              <w:rPr>
                                <w:sz w:val="10"/>
                                <w:szCs w:val="10"/>
                              </w:rPr>
                            </w:pPr>
                          </w:p>
                        </w:tc>
                        <w:tc>
                          <w:tcPr>
                            <w:tcBorders>
                              <w:top w:val="single" w:sz="4"/>
                            </w:tcBorders>
                            <w:shd w:val="clear" w:color="auto" w:fill="23253D"/>
                            <w:vAlign w:val="bottom"/>
                          </w:tcPr>
                          <w:p>
                            <w:pPr>
                              <w:pStyle w:val="Style2"/>
                              <w:keepNext w:val="0"/>
                              <w:keepLines w:val="0"/>
                              <w:widowControl w:val="0"/>
                              <w:pBdr>
                                <w:top w:val="single" w:sz="0" w:space="0" w:color="22223A"/>
                                <w:left w:val="single" w:sz="0" w:space="0" w:color="22223A"/>
                                <w:bottom w:val="single" w:sz="0" w:space="0" w:color="22223A"/>
                                <w:right w:val="single" w:sz="0" w:space="0" w:color="22223A"/>
                              </w:pBdr>
                              <w:shd w:val="clear" w:color="auto" w:fill="22223A"/>
                              <w:tabs>
                                <w:tab w:pos="1392" w:val="left"/>
                              </w:tabs>
                              <w:bidi w:val="0"/>
                              <w:spacing w:before="0" w:after="0" w:line="240" w:lineRule="auto"/>
                              <w:ind w:left="0" w:right="0" w:firstLine="0"/>
                              <w:jc w:val="center"/>
                              <w:rPr>
                                <w:sz w:val="46"/>
                                <w:szCs w:val="46"/>
                              </w:rPr>
                            </w:pPr>
                            <w:r>
                              <w:rPr>
                                <w:rFonts w:ascii="SimHei" w:eastAsia="SimHei" w:hAnsi="SimHei" w:cs="SimHei"/>
                                <w:color w:val="71A0C2"/>
                                <w:spacing w:val="0"/>
                                <w:w w:val="100"/>
                                <w:position w:val="0"/>
                                <w:sz w:val="18"/>
                                <w:szCs w:val="18"/>
                              </w:rPr>
                              <w:t>早</w:t>
                              <w:tab/>
                            </w:r>
                            <w:r>
                              <w:rPr>
                                <w:i/>
                                <w:iCs/>
                                <w:color w:val="71A0C2"/>
                                <w:spacing w:val="0"/>
                                <w:w w:val="100"/>
                                <w:position w:val="0"/>
                                <w:sz w:val="46"/>
                                <w:szCs w:val="46"/>
                              </w:rPr>
                              <w:t xml:space="preserve">" </w:t>
                            </w:r>
                            <w:r>
                              <w:rPr>
                                <w:i/>
                                <w:iCs/>
                                <w:color w:val="08CDF7"/>
                                <w:spacing w:val="0"/>
                                <w:w w:val="100"/>
                                <w:position w:val="0"/>
                                <w:sz w:val="46"/>
                                <w:szCs w:val="46"/>
                              </w:rPr>
                              <w:t>Si</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346" w:hRule="exact"/>
                        </w:trPr>
                        <w:tc>
                          <w:tcPr>
                            <w:tcBorders/>
                            <w:shd w:val="clear" w:color="auto" w:fill="23253D"/>
                            <w:vAlign w:val="top"/>
                          </w:tcPr>
                          <w:p>
                            <w:pPr>
                              <w:widowControl w:val="0"/>
                              <w:rPr>
                                <w:sz w:val="10"/>
                                <w:szCs w:val="10"/>
                              </w:rPr>
                            </w:pPr>
                          </w:p>
                        </w:tc>
                        <w:tc>
                          <w:tcPr>
                            <w:tcBorders/>
                            <w:shd w:val="clear" w:color="auto" w:fill="283655"/>
                            <w:vAlign w:val="top"/>
                          </w:tcPr>
                          <w:p>
                            <w:pPr>
                              <w:pStyle w:val="Style2"/>
                              <w:keepNext w:val="0"/>
                              <w:keepLines w:val="0"/>
                              <w:widowControl w:val="0"/>
                              <w:pBdr>
                                <w:top w:val="single" w:sz="0" w:space="0" w:color="293959"/>
                                <w:left w:val="single" w:sz="0" w:space="0" w:color="293959"/>
                                <w:bottom w:val="single" w:sz="0" w:space="0" w:color="293959"/>
                                <w:right w:val="single" w:sz="0" w:space="0" w:color="293959"/>
                              </w:pBdr>
                              <w:shd w:val="clear" w:color="auto" w:fill="293959"/>
                              <w:bidi w:val="0"/>
                              <w:spacing w:before="0" w:after="0" w:line="240" w:lineRule="auto"/>
                              <w:ind w:left="2040" w:right="0" w:firstLine="0"/>
                              <w:jc w:val="left"/>
                              <w:rPr>
                                <w:sz w:val="14"/>
                                <w:szCs w:val="14"/>
                              </w:rPr>
                            </w:pPr>
                            <w:r>
                              <w:rPr>
                                <w:rFonts w:ascii="Arial" w:eastAsia="Arial" w:hAnsi="Arial" w:cs="Arial"/>
                                <w:b/>
                                <w:bCs/>
                                <w:color w:val="75859F"/>
                                <w:spacing w:val="0"/>
                                <w:w w:val="100"/>
                                <w:position w:val="0"/>
                                <w:sz w:val="14"/>
                                <w:szCs w:val="14"/>
                              </w:rPr>
                              <w:t xml:space="preserve">1 </w:t>
                            </w:r>
                            <w:r>
                              <w:rPr>
                                <w:rFonts w:ascii="SimHei" w:eastAsia="SimHei" w:hAnsi="SimHei" w:cs="SimHei"/>
                                <w:color w:val="75859F"/>
                                <w:spacing w:val="0"/>
                                <w:w w:val="100"/>
                                <w:position w:val="0"/>
                                <w:sz w:val="14"/>
                                <w:szCs w:val="14"/>
                              </w:rPr>
                              <w:t>土习</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533" w:hRule="exact"/>
                        </w:trPr>
                        <w:tc>
                          <w:tcPr>
                            <w:tcBorders/>
                            <w:shd w:val="clear" w:color="auto" w:fill="23253D"/>
                            <w:vAlign w:val="top"/>
                          </w:tcPr>
                          <w:p>
                            <w:pPr>
                              <w:widowControl w:val="0"/>
                              <w:rPr>
                                <w:sz w:val="10"/>
                                <w:szCs w:val="10"/>
                              </w:rPr>
                            </w:pPr>
                          </w:p>
                        </w:tc>
                        <w:tc>
                          <w:tcPr>
                            <w:tcBorders/>
                            <w:shd w:val="clear" w:color="auto" w:fill="283655"/>
                            <w:vAlign w:val="center"/>
                          </w:tcPr>
                          <w:p>
                            <w:pPr>
                              <w:pStyle w:val="Style2"/>
                              <w:keepNext w:val="0"/>
                              <w:keepLines w:val="0"/>
                              <w:widowControl w:val="0"/>
                              <w:pBdr>
                                <w:top w:val="single" w:sz="0" w:space="0" w:color="273554"/>
                                <w:left w:val="single" w:sz="0" w:space="0" w:color="273554"/>
                                <w:bottom w:val="single" w:sz="0" w:space="0" w:color="273554"/>
                                <w:right w:val="single" w:sz="0" w:space="0" w:color="273554"/>
                              </w:pBdr>
                              <w:shd w:val="clear" w:color="auto" w:fill="273554"/>
                              <w:bidi w:val="0"/>
                              <w:spacing w:before="0" w:after="0" w:line="240" w:lineRule="auto"/>
                              <w:ind w:left="0" w:right="0" w:firstLine="0"/>
                              <w:jc w:val="right"/>
                              <w:rPr>
                                <w:sz w:val="14"/>
                                <w:szCs w:val="14"/>
                              </w:rPr>
                            </w:pPr>
                            <w:r>
                              <w:rPr>
                                <w:rFonts w:ascii="SimHei" w:eastAsia="SimHei" w:hAnsi="SimHei" w:cs="SimHei"/>
                                <w:color w:val="FFFFFF"/>
                                <w:spacing w:val="0"/>
                                <w:w w:val="100"/>
                                <w:position w:val="0"/>
                                <w:sz w:val="14"/>
                                <w:szCs w:val="14"/>
                              </w:rPr>
                              <w:t>地图服务</w:t>
                            </w:r>
                            <w:r>
                              <w:rPr>
                                <w:rFonts w:ascii="Arial" w:eastAsia="Arial" w:hAnsi="Arial" w:cs="Arial"/>
                                <w:b/>
                                <w:bCs/>
                                <w:color w:val="FFFFFF"/>
                                <w:spacing w:val="0"/>
                                <w:w w:val="100"/>
                                <w:position w:val="0"/>
                                <w:sz w:val="14"/>
                                <w:szCs w:val="14"/>
                              </w:rPr>
                              <w:t xml:space="preserve">MaaS </w:t>
                            </w:r>
                            <w:r>
                              <w:rPr>
                                <w:rFonts w:ascii="Arial" w:eastAsia="Arial" w:hAnsi="Arial" w:cs="Arial"/>
                                <w:b/>
                                <w:bCs/>
                                <w:color w:val="549DD6"/>
                                <w:spacing w:val="0"/>
                                <w:w w:val="100"/>
                                <w:position w:val="0"/>
                                <w:sz w:val="14"/>
                                <w:szCs w:val="14"/>
                              </w:rPr>
                              <w:t>—</w:t>
                            </w:r>
                          </w:p>
                        </w:tc>
                        <w:tc>
                          <w:tcPr>
                            <w:tcBorders/>
                            <w:shd w:val="clear" w:color="auto" w:fill="283655"/>
                            <w:vAlign w:val="top"/>
                          </w:tcPr>
                          <w:p>
                            <w:pPr>
                              <w:pStyle w:val="Style2"/>
                              <w:keepNext w:val="0"/>
                              <w:keepLines w:val="0"/>
                              <w:widowControl w:val="0"/>
                              <w:pBdr>
                                <w:top w:val="single" w:sz="0" w:space="0" w:color="273453"/>
                                <w:left w:val="single" w:sz="0" w:space="0" w:color="273453"/>
                                <w:bottom w:val="single" w:sz="0" w:space="0" w:color="273453"/>
                                <w:right w:val="single" w:sz="0" w:space="0" w:color="273453"/>
                              </w:pBdr>
                              <w:shd w:val="clear" w:color="auto" w:fill="273453"/>
                              <w:tabs>
                                <w:tab w:leader="underscore" w:pos="600" w:val="left"/>
                              </w:tabs>
                              <w:bidi w:val="0"/>
                              <w:spacing w:before="0" w:after="0" w:line="240" w:lineRule="auto"/>
                              <w:ind w:left="0" w:right="0" w:firstLine="0"/>
                              <w:jc w:val="left"/>
                              <w:rPr>
                                <w:sz w:val="15"/>
                                <w:szCs w:val="15"/>
                              </w:rPr>
                            </w:pPr>
                            <w:r>
                              <w:rPr>
                                <w:rFonts w:ascii="SimSun" w:eastAsia="SimSun" w:hAnsi="SimSun" w:cs="SimSun"/>
                                <w:i/>
                                <w:iCs/>
                                <w:color w:val="71A0C2"/>
                                <w:spacing w:val="0"/>
                                <w:w w:val="100"/>
                                <w:position w:val="0"/>
                                <w:sz w:val="15"/>
                                <w:szCs w:val="15"/>
                              </w:rPr>
                              <w:tab/>
                              <w:t>/</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466" w:hRule="exact"/>
                        </w:trPr>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r>
                        <w:trPr>
                          <w:trHeight w:val="653" w:hRule="exact"/>
                        </w:trPr>
                        <w:tc>
                          <w:tcPr>
                            <w:tcBorders/>
                            <w:shd w:val="clear" w:color="auto" w:fill="23253D"/>
                            <w:vAlign w:val="top"/>
                          </w:tcPr>
                          <w:p>
                            <w:pPr>
                              <w:widowControl w:val="0"/>
                              <w:rPr>
                                <w:sz w:val="10"/>
                                <w:szCs w:val="10"/>
                              </w:rPr>
                            </w:pPr>
                          </w:p>
                        </w:tc>
                        <w:tc>
                          <w:tcPr>
                            <w:tcBorders/>
                            <w:shd w:val="clear" w:color="auto" w:fill="23253D"/>
                            <w:vAlign w:val="top"/>
                          </w:tcPr>
                          <w:p>
                            <w:pPr>
                              <w:pStyle w:val="Style2"/>
                              <w:keepNext w:val="0"/>
                              <w:keepLines w:val="0"/>
                              <w:widowControl w:val="0"/>
                              <w:pBdr>
                                <w:top w:val="single" w:sz="0" w:space="0" w:color="1A1B30"/>
                                <w:left w:val="single" w:sz="0" w:space="0" w:color="1A1B30"/>
                                <w:bottom w:val="single" w:sz="0" w:space="0" w:color="1A1B30"/>
                                <w:right w:val="single" w:sz="0" w:space="0" w:color="1A1B30"/>
                              </w:pBdr>
                              <w:shd w:val="clear" w:color="auto" w:fill="1A1B30"/>
                              <w:bidi w:val="0"/>
                              <w:spacing w:before="100" w:after="0" w:line="240" w:lineRule="auto"/>
                              <w:ind w:left="0" w:right="0" w:firstLine="0"/>
                              <w:jc w:val="center"/>
                            </w:pPr>
                            <w:r>
                              <w:rPr>
                                <w:rFonts w:ascii="SimHei" w:eastAsia="SimHei" w:hAnsi="SimHei" w:cs="SimHei"/>
                                <w:color w:val="FFFFFF"/>
                                <w:spacing w:val="0"/>
                                <w:w w:val="100"/>
                                <w:position w:val="0"/>
                              </w:rPr>
                              <w:t>地图娜底座</w:t>
                            </w: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c>
                          <w:tcPr>
                            <w:tcBorders/>
                            <w:shd w:val="clear" w:color="auto" w:fill="23253D"/>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2600960</wp:posOffset>
                </wp:positionH>
                <wp:positionV relativeFrom="paragraph">
                  <wp:posOffset>3471545</wp:posOffset>
                </wp:positionV>
                <wp:extent cx="2091055" cy="161290"/>
                <wp:wrapNone/>
                <wp:docPr id="3" name="Shape 3"/>
                <a:graphic xmlns:a="http://schemas.openxmlformats.org/drawingml/2006/main">
                  <a:graphicData uri="http://schemas.microsoft.com/office/word/2010/wordprocessingShape">
                    <wps:wsp>
                      <wps:cNvSpPr txBox="1"/>
                      <wps:spPr>
                        <a:xfrm>
                          <a:ext cx="2091055" cy="1612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“智云-智驾-智舱-智芯”业务体系</w:t>
                            </w:r>
                          </w:p>
                        </w:txbxContent>
                      </wps:txbx>
                      <wps:bodyPr lIns="0" tIns="0" rIns="0" bIns="0">
                        <a:noAutoFit/>
                      </wps:bodyPr>
                    </wps:wsp>
                  </a:graphicData>
                </a:graphic>
              </wp:anchor>
            </w:drawing>
          </mc:Choice>
          <mc:Fallback>
            <w:pict>
              <v:shape id="_x0000_s1029" type="#_x0000_t202" style="position:absolute;margin-left:204.80000000000001pt;margin-top:273.35000000000002pt;width:164.65000000000001pt;height:12.700000000000001pt;z-index:251657729;mso-wrap-distance-left:0;mso-wrap-distance-right:0;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“智云-智驾-智舱-智芯”业务体系</w:t>
                      </w:r>
                    </w:p>
                  </w:txbxContent>
                </v:textbox>
                <w10:wrap anchorx="page"/>
              </v:shape>
            </w:pict>
          </mc:Fallback>
        </mc:AlternateContent>
      </w:r>
      <w:r>
        <w:drawing>
          <wp:anchor distT="97790" distB="265430" distL="0" distR="0" simplePos="0" relativeHeight="125829380" behindDoc="0" locked="0" layoutInCell="1" allowOverlap="1">
            <wp:simplePos x="0" y="0"/>
            <wp:positionH relativeFrom="page">
              <wp:posOffset>1056005</wp:posOffset>
            </wp:positionH>
            <wp:positionV relativeFrom="paragraph">
              <wp:posOffset>97790</wp:posOffset>
            </wp:positionV>
            <wp:extent cx="5504815" cy="327342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5504815" cy="3273425"/>
                    </a:xfrm>
                    <a:prstGeom prst="rect"/>
                  </pic:spPr>
                </pic:pic>
              </a:graphicData>
            </a:graphic>
          </wp:anchor>
        </w:drawing>
      </w:r>
    </w:p>
    <w:p>
      <w:pPr>
        <w:pStyle w:val="Style60"/>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、报告期内公司所处的行业情况</w:t>
      </w:r>
      <w:bookmarkEnd w:id="92"/>
      <w:bookmarkEnd w:id="93"/>
      <w:bookmarkEnd w:id="95"/>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3"/>
        <w:keepNext w:val="0"/>
        <w:keepLines w:val="0"/>
        <w:widowControl w:val="0"/>
        <w:shd w:val="clear" w:color="auto" w:fill="auto"/>
        <w:bidi w:val="0"/>
        <w:spacing w:before="0" w:after="0" w:line="451" w:lineRule="exact"/>
        <w:ind w:left="0" w:right="0" w:firstLine="440"/>
        <w:jc w:val="left"/>
      </w:pPr>
      <w:r>
        <w:rPr>
          <w:color w:val="000000"/>
          <w:spacing w:val="0"/>
          <w:w w:val="100"/>
          <w:position w:val="0"/>
        </w:rPr>
        <w:t>报告期内，公司所处行业主要为</w:t>
      </w:r>
      <w:r>
        <w:rPr>
          <w:color w:val="000000"/>
          <w:spacing w:val="0"/>
          <w:w w:val="100"/>
          <w:position w:val="0"/>
        </w:rPr>
        <w:t>MaaS</w:t>
      </w:r>
      <w:r>
        <w:rPr>
          <w:color w:val="000000"/>
          <w:spacing w:val="0"/>
          <w:w w:val="100"/>
          <w:position w:val="0"/>
        </w:rPr>
        <w:t>行业、智能驾驶行业、智能座舱行业、汽车电子芯片行业。</w:t>
      </w:r>
    </w:p>
    <w:p>
      <w:pPr>
        <w:pStyle w:val="Style29"/>
        <w:keepNext/>
        <w:keepLines/>
        <w:widowControl w:val="0"/>
        <w:shd w:val="clear" w:color="auto" w:fill="auto"/>
        <w:bidi w:val="0"/>
        <w:spacing w:before="0" w:after="0" w:line="451" w:lineRule="exact"/>
        <w:ind w:left="0" w:right="0"/>
        <w:jc w:val="left"/>
      </w:pPr>
      <w:bookmarkStart w:id="96" w:name="bookmark96"/>
      <w:bookmarkStart w:id="97" w:name="bookmark97"/>
      <w:bookmarkStart w:id="98" w:name="bookmark98"/>
      <w:bookmarkStart w:id="99" w:name="bookmark99"/>
      <w:r>
        <w:rPr>
          <w:color w:val="000000"/>
          <w:spacing w:val="0"/>
          <w:w w:val="100"/>
          <w:position w:val="0"/>
        </w:rPr>
        <w:t>1</w:t>
      </w:r>
      <w:bookmarkEnd w:id="98"/>
      <w:r>
        <w:rPr>
          <w:color w:val="000000"/>
          <w:spacing w:val="0"/>
          <w:w w:val="100"/>
          <w:position w:val="0"/>
        </w:rPr>
        <w:t>、</w:t>
      </w:r>
      <w:r>
        <w:rPr>
          <w:color w:val="000000"/>
          <w:spacing w:val="0"/>
          <w:w w:val="100"/>
          <w:position w:val="0"/>
        </w:rPr>
        <w:t xml:space="preserve">MaaS </w:t>
      </w:r>
      <w:r>
        <w:rPr>
          <w:color w:val="000000"/>
          <w:spacing w:val="0"/>
          <w:w w:val="100"/>
          <w:position w:val="0"/>
        </w:rPr>
        <w:t>行业</w:t>
      </w:r>
      <w:r>
        <w:rPr>
          <w:color w:val="000000"/>
          <w:spacing w:val="0"/>
          <w:w w:val="100"/>
          <w:position w:val="0"/>
        </w:rPr>
        <w:t>（Map as a Service</w:t>
      </w:r>
      <w:r>
        <w:rPr>
          <w:color w:val="000000"/>
          <w:spacing w:val="0"/>
          <w:w w:val="100"/>
          <w:position w:val="0"/>
        </w:rPr>
        <w:t>，地图即服务）</w:t>
      </w:r>
      <w:bookmarkEnd w:id="96"/>
      <w:bookmarkEnd w:id="97"/>
      <w:bookmarkEnd w:id="99"/>
    </w:p>
    <w:p>
      <w:pPr>
        <w:pStyle w:val="Style23"/>
        <w:keepNext w:val="0"/>
        <w:keepLines w:val="0"/>
        <w:widowControl w:val="0"/>
        <w:shd w:val="clear" w:color="auto" w:fill="auto"/>
        <w:bidi w:val="0"/>
        <w:spacing w:before="0" w:line="451" w:lineRule="exact"/>
        <w:ind w:left="0" w:right="0" w:firstLine="440"/>
        <w:jc w:val="both"/>
      </w:pPr>
      <w:r>
        <w:rPr>
          <w:color w:val="000000"/>
          <w:spacing w:val="0"/>
          <w:w w:val="100"/>
          <w:position w:val="0"/>
        </w:rPr>
        <w:t>车城智能化、产城融合推动</w:t>
      </w:r>
      <w:r>
        <w:rPr>
          <w:color w:val="000000"/>
          <w:spacing w:val="0"/>
          <w:w w:val="100"/>
          <w:position w:val="0"/>
        </w:rPr>
        <w:t>MaaS</w:t>
      </w:r>
      <w:r>
        <w:rPr>
          <w:color w:val="000000"/>
          <w:spacing w:val="0"/>
          <w:w w:val="100"/>
          <w:position w:val="0"/>
        </w:rPr>
        <w:t xml:space="preserve">行业快速发展，整体解决方案迎来巨大发展机遇。伴随全球汽车产业 变革及我国数字化转型加速，汽车产业与智能交通、智慧城市的跨领域协作共建、融合创新不断增加，车 </w:t>
      </w:r>
      <w:r>
        <w:rPr>
          <w:color w:val="000000"/>
          <w:spacing w:val="0"/>
          <w:w w:val="100"/>
          <w:position w:val="0"/>
        </w:rPr>
        <w:t xml:space="preserve">辆传感器数据与城市传感器数据云端动态融合、处理及闭环运营需求日益凸显，对构建可支撑“车-路-城 </w:t>
      </w:r>
      <w:r>
        <w:rPr>
          <w:color w:val="000000"/>
          <w:spacing w:val="0"/>
          <w:w w:val="100"/>
          <w:position w:val="0"/>
        </w:rPr>
        <w:t>-</w:t>
      </w:r>
      <w:r>
        <w:rPr>
          <w:color w:val="000000"/>
          <w:spacing w:val="0"/>
          <w:w w:val="100"/>
          <w:position w:val="0"/>
        </w:rPr>
        <w:t>云-网-图”六位一体协同发展的</w:t>
      </w:r>
      <w:r>
        <w:rPr>
          <w:color w:val="000000"/>
          <w:spacing w:val="0"/>
          <w:w w:val="100"/>
          <w:position w:val="0"/>
        </w:rPr>
        <w:t>MaaS</w:t>
      </w:r>
      <w:r>
        <w:rPr>
          <w:color w:val="000000"/>
          <w:spacing w:val="0"/>
          <w:w w:val="100"/>
          <w:position w:val="0"/>
        </w:rPr>
        <w:t>云端一体化提出强烈诉求，以时空地理信息为基础的泛在感知、融 合交互、合规运营、智能决策的综合解决方案迎来巨大发展机遇。</w:t>
      </w:r>
    </w:p>
    <w:p>
      <w:pPr>
        <w:pStyle w:val="Style23"/>
        <w:keepNext w:val="0"/>
        <w:keepLines w:val="0"/>
        <w:widowControl w:val="0"/>
        <w:shd w:val="clear" w:color="auto" w:fill="auto"/>
        <w:bidi w:val="0"/>
        <w:spacing w:before="0" w:after="220" w:line="439" w:lineRule="exact"/>
        <w:ind w:left="0" w:right="0" w:firstLine="440"/>
        <w:jc w:val="both"/>
      </w:pPr>
      <w:r>
        <w:rPr>
          <w:color w:val="000000"/>
          <w:spacing w:val="0"/>
          <w:w w:val="100"/>
          <w:position w:val="0"/>
        </w:rPr>
        <w:t>汽车数据安全进入国家监管时代，合规平台成为破局“数据黑箱”下国家安全困境的主要解决方案。 伴随智能网联汽车数量井喷式增长，经由传感器获取的数据量呈指数型上升，由于数据垄断、不规范使用 等引发的汽车数据安全事件大幅增加。</w:t>
      </w:r>
      <w:r>
        <w:rPr>
          <w:color w:val="000000"/>
          <w:spacing w:val="0"/>
          <w:w w:val="100"/>
          <w:position w:val="0"/>
        </w:rPr>
        <w:t>2021</w:t>
      </w:r>
      <w:r>
        <w:rPr>
          <w:color w:val="000000"/>
          <w:spacing w:val="0"/>
          <w:w w:val="100"/>
          <w:position w:val="0"/>
        </w:rPr>
        <w:t>年以来，围绕智能网联汽车信息数据的国家政策密集出台，国 家监管和处罚力度不断加大。在国家监管加强及行业需求增加的双重驱动下，满足自动驾驶数据尤其是与 地理信息相关的数据安全监管要求的合规平台，成为破局“数据黑箱”下国家安全困境的主要解决方案。 具有国家甲级测绘资质，可提供包括数据合规、高精度地图、相关智能驾驶服务等在内的整体解决方案及 服务的企业，受到各监管机构、主机厂及行业客户的青睐。</w:t>
      </w:r>
    </w:p>
    <w:p>
      <w:pPr>
        <w:widowControl w:val="0"/>
        <w:jc w:val="center"/>
        <w:rPr>
          <w:sz w:val="2"/>
          <w:szCs w:val="2"/>
        </w:rPr>
      </w:pPr>
      <w:r>
        <w:drawing>
          <wp:inline>
            <wp:extent cx="4907280" cy="388937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4907280" cy="3889375"/>
                    </a:xfrm>
                    <a:prstGeom prst="rect"/>
                  </pic:spPr>
                </pic:pic>
              </a:graphicData>
            </a:graphic>
          </wp:inline>
        </w:drawing>
      </w:r>
    </w:p>
    <w:p>
      <w:pPr>
        <w:widowControl w:val="0"/>
        <w:spacing w:after="159" w:line="1" w:lineRule="exact"/>
      </w:pPr>
    </w:p>
    <w:p>
      <w:pPr>
        <w:pStyle w:val="Style29"/>
        <w:keepNext/>
        <w:keepLines/>
        <w:widowControl w:val="0"/>
        <w:shd w:val="clear" w:color="auto" w:fill="auto"/>
        <w:bidi w:val="0"/>
        <w:spacing w:before="0" w:after="220" w:line="240" w:lineRule="auto"/>
        <w:ind w:left="0" w:right="0" w:firstLine="0"/>
        <w:jc w:val="center"/>
      </w:pPr>
      <w:bookmarkStart w:id="100" w:name="bookmark100"/>
      <w:bookmarkStart w:id="101" w:name="bookmark101"/>
      <w:bookmarkStart w:id="102" w:name="bookmark102"/>
      <w:r>
        <w:rPr>
          <w:color w:val="000000"/>
          <w:spacing w:val="0"/>
          <w:w w:val="100"/>
          <w:position w:val="0"/>
        </w:rPr>
        <w:t>汽车信息安全相关政策法规汇总</w:t>
      </w:r>
      <w:bookmarkEnd w:id="100"/>
      <w:bookmarkEnd w:id="101"/>
      <w:bookmarkEnd w:id="102"/>
    </w:p>
    <w:p>
      <w:pPr>
        <w:pStyle w:val="Style23"/>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数据来源：民生证券</w:t>
      </w:r>
    </w:p>
    <w:p>
      <w:pPr>
        <w:pStyle w:val="Style29"/>
        <w:keepNext/>
        <w:keepLines/>
        <w:widowControl w:val="0"/>
        <w:shd w:val="clear" w:color="auto" w:fill="auto"/>
        <w:bidi w:val="0"/>
        <w:spacing w:before="0" w:line="442" w:lineRule="exact"/>
        <w:ind w:left="0" w:right="0"/>
        <w:jc w:val="both"/>
      </w:pPr>
      <w:bookmarkStart w:id="103" w:name="bookmark103"/>
      <w:bookmarkStart w:id="104" w:name="bookmark104"/>
      <w:bookmarkStart w:id="105" w:name="bookmark105"/>
      <w:bookmarkStart w:id="106" w:name="bookmark106"/>
      <w:r>
        <w:rPr>
          <w:color w:val="000000"/>
          <w:spacing w:val="0"/>
          <w:w w:val="100"/>
          <w:position w:val="0"/>
        </w:rPr>
        <w:t>2</w:t>
      </w:r>
      <w:bookmarkEnd w:id="105"/>
      <w:r>
        <w:rPr>
          <w:color w:val="000000"/>
          <w:spacing w:val="0"/>
          <w:w w:val="100"/>
          <w:position w:val="0"/>
        </w:rPr>
        <w:t>、智能驾驶行业</w:t>
      </w:r>
      <w:bookmarkEnd w:id="103"/>
      <w:bookmarkEnd w:id="104"/>
      <w:bookmarkEnd w:id="106"/>
    </w:p>
    <w:p>
      <w:pPr>
        <w:pStyle w:val="Style23"/>
        <w:keepNext w:val="0"/>
        <w:keepLines w:val="0"/>
        <w:widowControl w:val="0"/>
        <w:shd w:val="clear" w:color="auto" w:fill="auto"/>
        <w:bidi w:val="0"/>
        <w:spacing w:before="0" w:line="442" w:lineRule="exact"/>
        <w:ind w:left="0" w:right="0" w:firstLine="440"/>
        <w:jc w:val="both"/>
      </w:pPr>
      <w:r>
        <w:rPr>
          <w:color w:val="000000"/>
          <w:spacing w:val="0"/>
          <w:w w:val="100"/>
          <w:position w:val="0"/>
        </w:rPr>
        <w:t>智能汽车产业发展路线逐渐清晰、明确，自动驾驶功能的市场接受程度进一步提升。</w:t>
      </w:r>
      <w:r>
        <w:rPr>
          <w:color w:val="000000"/>
          <w:spacing w:val="0"/>
          <w:w w:val="100"/>
          <w:position w:val="0"/>
        </w:rPr>
        <w:t>2021</w:t>
      </w:r>
      <w:r>
        <w:rPr>
          <w:color w:val="000000"/>
          <w:spacing w:val="0"/>
          <w:w w:val="100"/>
          <w:position w:val="0"/>
        </w:rPr>
        <w:t xml:space="preserve">年，围绕汽 车电动化、智能化、网联化的国家及地方政策、规范、标准、行动方案密集出台，产业发展路线逐渐清晰、 </w:t>
      </w:r>
      <w:r>
        <w:rPr>
          <w:color w:val="000000"/>
          <w:spacing w:val="0"/>
          <w:w w:val="100"/>
          <w:position w:val="0"/>
        </w:rPr>
        <w:t>明确，示范应用逐渐放开，发展模式从政府引导向政府和市场双驱动过渡。根据电动汽车百人会统计，高 级别自动驾驶及无人驾驶在全国限定区域开放测试累计总里程超过</w:t>
      </w:r>
      <w:r>
        <w:rPr>
          <w:color w:val="000000"/>
          <w:spacing w:val="0"/>
          <w:w w:val="100"/>
          <w:position w:val="0"/>
        </w:rPr>
        <w:t>1000</w:t>
      </w:r>
      <w:r>
        <w:rPr>
          <w:color w:val="000000"/>
          <w:spacing w:val="0"/>
          <w:w w:val="100"/>
          <w:position w:val="0"/>
        </w:rPr>
        <w:t xml:space="preserve">万公里，智慧停车、港口物流、 </w:t>
      </w:r>
      <w:r>
        <w:rPr>
          <w:color w:val="000000"/>
          <w:spacing w:val="0"/>
          <w:w w:val="100"/>
          <w:position w:val="0"/>
        </w:rPr>
        <w:t>Robotaxi</w:t>
      </w:r>
      <w:r>
        <w:rPr>
          <w:color w:val="000000"/>
          <w:spacing w:val="0"/>
          <w:w w:val="100"/>
          <w:position w:val="0"/>
        </w:rPr>
        <w:t>、</w:t>
      </w:r>
      <w:r>
        <w:rPr>
          <w:color w:val="000000"/>
          <w:spacing w:val="0"/>
          <w:w w:val="100"/>
          <w:position w:val="0"/>
        </w:rPr>
        <w:t>末端配送等特定场景商业化落地不断增加。根据高工智能汽车数据，</w:t>
      </w:r>
      <w:r>
        <w:rPr>
          <w:color w:val="000000"/>
          <w:spacing w:val="0"/>
          <w:w w:val="100"/>
          <w:position w:val="0"/>
        </w:rPr>
        <w:t>2021</w:t>
      </w:r>
      <w:r>
        <w:rPr>
          <w:color w:val="000000"/>
          <w:spacing w:val="0"/>
          <w:w w:val="100"/>
          <w:position w:val="0"/>
        </w:rPr>
        <w:t xml:space="preserve">年，我国乘用车前装 </w:t>
      </w:r>
      <w:r>
        <w:rPr>
          <w:color w:val="000000"/>
          <w:spacing w:val="0"/>
          <w:w w:val="100"/>
          <w:position w:val="0"/>
        </w:rPr>
        <w:t>L0-L1</w:t>
      </w:r>
      <w:r>
        <w:rPr>
          <w:color w:val="000000"/>
          <w:spacing w:val="0"/>
          <w:w w:val="100"/>
          <w:position w:val="0"/>
        </w:rPr>
        <w:t>标配新车上险量为</w:t>
      </w:r>
      <w:r>
        <w:rPr>
          <w:color w:val="000000"/>
          <w:spacing w:val="0"/>
          <w:w w:val="100"/>
          <w:position w:val="0"/>
        </w:rPr>
        <w:t>807.89</w:t>
      </w:r>
      <w:r>
        <w:rPr>
          <w:color w:val="000000"/>
          <w:spacing w:val="0"/>
          <w:w w:val="100"/>
          <w:position w:val="0"/>
        </w:rPr>
        <w:t>万辆，同比增长</w:t>
      </w:r>
      <w:r>
        <w:rPr>
          <w:color w:val="000000"/>
          <w:spacing w:val="0"/>
          <w:w w:val="100"/>
          <w:position w:val="0"/>
        </w:rPr>
        <w:t>29.51%，</w:t>
      </w:r>
      <w:r>
        <w:rPr>
          <w:color w:val="000000"/>
          <w:spacing w:val="0"/>
          <w:w w:val="100"/>
          <w:position w:val="0"/>
        </w:rPr>
        <w:t>渗透率提升至</w:t>
      </w:r>
      <w:r>
        <w:rPr>
          <w:color w:val="000000"/>
          <w:spacing w:val="0"/>
          <w:w w:val="100"/>
          <w:position w:val="0"/>
        </w:rPr>
        <w:t xml:space="preserve">30.78%； </w:t>
      </w:r>
      <w:r>
        <w:rPr>
          <w:color w:val="000000"/>
          <w:spacing w:val="0"/>
          <w:w w:val="100"/>
          <w:position w:val="0"/>
        </w:rPr>
        <w:t>L2</w:t>
      </w:r>
      <w:r>
        <w:rPr>
          <w:color w:val="000000"/>
          <w:spacing w:val="0"/>
          <w:w w:val="100"/>
          <w:position w:val="0"/>
        </w:rPr>
        <w:t xml:space="preserve">标配新车上险量为 </w:t>
      </w:r>
      <w:r>
        <w:rPr>
          <w:color w:val="000000"/>
          <w:spacing w:val="0"/>
          <w:w w:val="100"/>
          <w:position w:val="0"/>
        </w:rPr>
        <w:t>395.62</w:t>
      </w:r>
      <w:r>
        <w:rPr>
          <w:color w:val="000000"/>
          <w:spacing w:val="0"/>
          <w:w w:val="100"/>
          <w:position w:val="0"/>
        </w:rPr>
        <w:t>万辆，同比增长</w:t>
      </w:r>
      <w:r>
        <w:rPr>
          <w:color w:val="000000"/>
          <w:spacing w:val="0"/>
          <w:w w:val="100"/>
          <w:position w:val="0"/>
        </w:rPr>
        <w:t xml:space="preserve">77.65%； </w:t>
      </w:r>
      <w:r>
        <w:rPr>
          <w:color w:val="000000"/>
          <w:spacing w:val="0"/>
          <w:w w:val="100"/>
          <w:position w:val="0"/>
        </w:rPr>
        <w:t>L2</w:t>
      </w:r>
      <w:r>
        <w:rPr>
          <w:color w:val="000000"/>
          <w:spacing w:val="0"/>
          <w:w w:val="100"/>
          <w:position w:val="0"/>
        </w:rPr>
        <w:t>级及以下级别自动驾驶功能的市场接受程度进一步提升，以终端应用 及场景需求为主要驱动因素。</w:t>
      </w:r>
    </w:p>
    <w:p>
      <w:pPr>
        <w:pStyle w:val="Style23"/>
        <w:keepNext w:val="0"/>
        <w:keepLines w:val="0"/>
        <w:widowControl w:val="0"/>
        <w:shd w:val="clear" w:color="auto" w:fill="auto"/>
        <w:bidi w:val="0"/>
        <w:spacing w:before="0" w:after="500" w:line="440" w:lineRule="exact"/>
        <w:ind w:left="0" w:right="0" w:firstLine="440"/>
        <w:jc w:val="both"/>
      </w:pPr>
      <w:r>
        <w:rPr>
          <w:color w:val="000000"/>
          <w:spacing w:val="0"/>
          <w:w w:val="100"/>
          <w:position w:val="0"/>
        </w:rPr>
        <w:t>跨域融合加速市场格局重构，优质企业受到广泛关注。软件价值不断提升并成为智能汽车差异化竞争 的核心。软件定义汽车时代背景下域控技术由单域向跨域融合过渡，汽车电子电器架构的复杂度及软硬件 耦合度进一步降低，不同车型的硬件配置逐渐趋同并标准化，软件价值不断提升并成为智能汽车差异化竞 争的核心，软件架构逐步向</w:t>
      </w:r>
      <w:r>
        <w:rPr>
          <w:color w:val="000000"/>
          <w:spacing w:val="0"/>
          <w:w w:val="100"/>
          <w:position w:val="0"/>
        </w:rPr>
        <w:t>SOA</w:t>
      </w:r>
      <w:r>
        <w:rPr>
          <w:color w:val="000000"/>
          <w:spacing w:val="0"/>
          <w:w w:val="100"/>
          <w:position w:val="0"/>
        </w:rPr>
        <w:t>演进</w:t>
      </w:r>
      <w:r>
        <w:rPr>
          <w:color w:val="000000"/>
          <w:spacing w:val="0"/>
          <w:w w:val="100"/>
          <w:position w:val="0"/>
        </w:rPr>
        <w:t>（Service Oriented Architecture，</w:t>
      </w:r>
      <w:r>
        <w:rPr>
          <w:color w:val="000000"/>
          <w:spacing w:val="0"/>
          <w:w w:val="100"/>
          <w:position w:val="0"/>
        </w:rPr>
        <w:t>面向服务的架构）。软硬一体化 集成化发展，整车制造传统零部件供应关系及供应链体系被打破，具有高附加值、高技术壁垒及具有一体 化全栈解决方案能力的企业受到广泛关注。</w:t>
      </w:r>
    </w:p>
    <w:p>
      <w:pPr>
        <w:pStyle w:val="Style29"/>
        <w:keepNext/>
        <w:keepLines/>
        <w:widowControl w:val="0"/>
        <w:shd w:val="clear" w:color="auto" w:fill="auto"/>
        <w:tabs>
          <w:tab w:pos="752" w:val="left"/>
        </w:tabs>
        <w:bidi w:val="0"/>
        <w:spacing w:before="0" w:line="441" w:lineRule="exact"/>
        <w:ind w:left="0" w:right="0"/>
        <w:jc w:val="both"/>
      </w:pPr>
      <w:bookmarkStart w:id="107" w:name="bookmark107"/>
      <w:bookmarkStart w:id="108" w:name="bookmark108"/>
      <w:bookmarkStart w:id="109" w:name="bookmark109"/>
      <w:bookmarkStart w:id="110" w:name="bookmark110"/>
      <w:r>
        <w:rPr>
          <w:color w:val="000000"/>
          <w:spacing w:val="0"/>
          <w:w w:val="100"/>
          <w:position w:val="0"/>
        </w:rPr>
        <w:t>3</w:t>
      </w:r>
      <w:bookmarkEnd w:id="109"/>
      <w:r>
        <w:rPr>
          <w:color w:val="000000"/>
          <w:spacing w:val="0"/>
          <w:w w:val="100"/>
          <w:position w:val="0"/>
        </w:rPr>
        <w:t>、</w:t>
        <w:tab/>
        <w:t>智能座舱行业</w:t>
      </w:r>
      <w:bookmarkEnd w:id="107"/>
      <w:bookmarkEnd w:id="108"/>
      <w:bookmarkEnd w:id="110"/>
    </w:p>
    <w:p>
      <w:pPr>
        <w:pStyle w:val="Style23"/>
        <w:keepNext w:val="0"/>
        <w:keepLines w:val="0"/>
        <w:widowControl w:val="0"/>
        <w:shd w:val="clear" w:color="auto" w:fill="auto"/>
        <w:bidi w:val="0"/>
        <w:spacing w:before="0" w:after="500" w:line="442" w:lineRule="exact"/>
        <w:ind w:left="0" w:right="0" w:firstLine="440"/>
        <w:jc w:val="both"/>
      </w:pPr>
      <w:r>
        <w:rPr>
          <w:color w:val="000000"/>
          <w:spacing w:val="0"/>
          <w:w w:val="100"/>
          <w:position w:val="0"/>
        </w:rPr>
        <w:t>传统座舱向智能座舱形态转变，安全性、人机交互成为</w:t>
      </w:r>
      <w:r>
        <w:rPr>
          <w:color w:val="000000"/>
          <w:spacing w:val="0"/>
          <w:w w:val="100"/>
          <w:position w:val="0"/>
        </w:rPr>
        <w:t>OEM</w:t>
      </w:r>
      <w:r>
        <w:rPr>
          <w:color w:val="000000"/>
          <w:spacing w:val="0"/>
          <w:w w:val="100"/>
          <w:position w:val="0"/>
        </w:rPr>
        <w:t>寻求品牌差异化竞争的重要发力点。汽车 座舱作为与驾乘人员直接接触的空间生态，硬件设备、软件服务以及生态应用更容易被用户感知，因暂不 涉及底盘控制技术及严格的法律约束和等级划分，商业化落地更容易实现。汽车智能化发展推动传统座舱 向智能座舱形态转变，舒适性、安全性、人机交互成为</w:t>
      </w:r>
      <w:r>
        <w:rPr>
          <w:color w:val="000000"/>
          <w:spacing w:val="0"/>
          <w:w w:val="100"/>
          <w:position w:val="0"/>
        </w:rPr>
        <w:t>OEM</w:t>
      </w:r>
      <w:r>
        <w:rPr>
          <w:color w:val="000000"/>
          <w:spacing w:val="0"/>
          <w:w w:val="100"/>
          <w:position w:val="0"/>
        </w:rPr>
        <w:t>寻求品牌差异化竞争的重要发力点。在仪表中 控、后座娱乐、</w:t>
      </w:r>
      <w:r>
        <w:rPr>
          <w:color w:val="000000"/>
          <w:spacing w:val="0"/>
          <w:w w:val="100"/>
          <w:position w:val="0"/>
        </w:rPr>
        <w:t>HUD</w:t>
      </w:r>
      <w:r>
        <w:rPr>
          <w:color w:val="000000"/>
          <w:spacing w:val="0"/>
          <w:w w:val="100"/>
          <w:position w:val="0"/>
        </w:rPr>
        <w:t>、</w:t>
      </w:r>
      <w:r>
        <w:rPr>
          <w:color w:val="000000"/>
          <w:spacing w:val="0"/>
          <w:w w:val="100"/>
          <w:position w:val="0"/>
        </w:rPr>
        <w:t>语音等基本功能上集成</w:t>
      </w:r>
      <w:r>
        <w:rPr>
          <w:color w:val="000000"/>
          <w:spacing w:val="0"/>
          <w:w w:val="100"/>
          <w:position w:val="0"/>
        </w:rPr>
        <w:t>AVM</w:t>
      </w:r>
      <w:r>
        <w:rPr>
          <w:color w:val="000000"/>
          <w:spacing w:val="0"/>
          <w:w w:val="100"/>
          <w:position w:val="0"/>
        </w:rPr>
        <w:t>、</w:t>
      </w:r>
      <w:r>
        <w:rPr>
          <w:color w:val="000000"/>
          <w:spacing w:val="0"/>
          <w:w w:val="100"/>
          <w:position w:val="0"/>
        </w:rPr>
        <w:t>DMS</w:t>
      </w:r>
      <w:r>
        <w:rPr>
          <w:color w:val="000000"/>
          <w:spacing w:val="0"/>
          <w:w w:val="100"/>
          <w:position w:val="0"/>
        </w:rPr>
        <w:t>、</w:t>
      </w:r>
      <w:r>
        <w:rPr>
          <w:color w:val="000000"/>
          <w:spacing w:val="0"/>
          <w:w w:val="100"/>
          <w:position w:val="0"/>
        </w:rPr>
        <w:t>IMS</w:t>
      </w:r>
      <w:r>
        <w:rPr>
          <w:color w:val="000000"/>
          <w:spacing w:val="0"/>
          <w:w w:val="100"/>
          <w:position w:val="0"/>
        </w:rPr>
        <w:t>、</w:t>
      </w:r>
      <w:r>
        <w:rPr>
          <w:color w:val="000000"/>
          <w:spacing w:val="0"/>
          <w:w w:val="100"/>
          <w:position w:val="0"/>
        </w:rPr>
        <w:t>APA</w:t>
      </w:r>
      <w:r>
        <w:rPr>
          <w:color w:val="000000"/>
          <w:spacing w:val="0"/>
          <w:w w:val="100"/>
          <w:position w:val="0"/>
        </w:rPr>
        <w:t>以及部分</w:t>
      </w:r>
      <w:r>
        <w:rPr>
          <w:color w:val="000000"/>
          <w:spacing w:val="0"/>
          <w:w w:val="100"/>
          <w:position w:val="0"/>
        </w:rPr>
        <w:t>ADAS</w:t>
      </w:r>
      <w:r>
        <w:rPr>
          <w:color w:val="000000"/>
          <w:spacing w:val="0"/>
          <w:w w:val="100"/>
          <w:position w:val="0"/>
        </w:rPr>
        <w:t>功能成为主要发展趋势， 语音交互或成为座舱智能化升级重点，基于大数据的场景化、个性化应用需求将进一步释放。造车新势力 带动的新型产品功能和营销模式得到消费市场的广泛认可。</w:t>
      </w:r>
    </w:p>
    <w:p>
      <w:pPr>
        <w:pStyle w:val="Style29"/>
        <w:keepNext/>
        <w:keepLines/>
        <w:widowControl w:val="0"/>
        <w:shd w:val="clear" w:color="auto" w:fill="auto"/>
        <w:tabs>
          <w:tab w:pos="753" w:val="left"/>
        </w:tabs>
        <w:bidi w:val="0"/>
        <w:spacing w:before="0" w:line="441" w:lineRule="exact"/>
        <w:ind w:left="0" w:right="0"/>
        <w:jc w:val="both"/>
      </w:pPr>
      <w:bookmarkStart w:id="111" w:name="bookmark111"/>
      <w:bookmarkStart w:id="112" w:name="bookmark112"/>
      <w:bookmarkStart w:id="113" w:name="bookmark113"/>
      <w:bookmarkStart w:id="114" w:name="bookmark114"/>
      <w:r>
        <w:rPr>
          <w:color w:val="000000"/>
          <w:spacing w:val="0"/>
          <w:w w:val="100"/>
          <w:position w:val="0"/>
        </w:rPr>
        <w:t>4</w:t>
      </w:r>
      <w:bookmarkEnd w:id="113"/>
      <w:r>
        <w:rPr>
          <w:color w:val="000000"/>
          <w:spacing w:val="0"/>
          <w:w w:val="100"/>
          <w:position w:val="0"/>
        </w:rPr>
        <w:t>、</w:t>
        <w:tab/>
        <w:t>汽车电子芯片行业</w:t>
      </w:r>
      <w:bookmarkEnd w:id="111"/>
      <w:bookmarkEnd w:id="112"/>
      <w:bookmarkEnd w:id="114"/>
    </w:p>
    <w:p>
      <w:pPr>
        <w:pStyle w:val="Style23"/>
        <w:keepNext w:val="0"/>
        <w:keepLines w:val="0"/>
        <w:widowControl w:val="0"/>
        <w:shd w:val="clear" w:color="auto" w:fill="auto"/>
        <w:bidi w:val="0"/>
        <w:spacing w:before="0" w:line="440" w:lineRule="exact"/>
        <w:ind w:left="0" w:right="0" w:firstLine="440"/>
        <w:jc w:val="both"/>
      </w:pPr>
      <w:r>
        <w:rPr>
          <w:color w:val="000000"/>
          <w:spacing w:val="0"/>
          <w:w w:val="100"/>
          <w:position w:val="0"/>
        </w:rPr>
        <w:t>汽车产业历史性变革，为本土芯片企业挖掘成长空间提供新思路。伴随汽车新“三化”的快速推进， 感知、存储、计算类芯片应用场景增加，单车芯片搭载量数倍增长，汽车芯片逐渐成为智能汽车核心零部 件。根据英特尔</w:t>
      </w:r>
      <w:r>
        <w:rPr>
          <w:color w:val="000000"/>
          <w:spacing w:val="0"/>
          <w:w w:val="100"/>
          <w:position w:val="0"/>
        </w:rPr>
        <w:t>CEO</w:t>
      </w:r>
      <w:r>
        <w:rPr>
          <w:color w:val="000000"/>
          <w:spacing w:val="0"/>
          <w:w w:val="100"/>
          <w:position w:val="0"/>
        </w:rPr>
        <w:t>预测，汽车芯片在</w:t>
      </w:r>
      <w:r>
        <w:rPr>
          <w:color w:val="000000"/>
          <w:spacing w:val="0"/>
          <w:w w:val="100"/>
          <w:position w:val="0"/>
        </w:rPr>
        <w:t>2030</w:t>
      </w:r>
      <w:r>
        <w:rPr>
          <w:color w:val="000000"/>
          <w:spacing w:val="0"/>
          <w:w w:val="100"/>
          <w:position w:val="0"/>
        </w:rPr>
        <w:t>年可占到高端汽车</w:t>
      </w:r>
      <w:r>
        <w:rPr>
          <w:color w:val="000000"/>
          <w:spacing w:val="0"/>
          <w:w w:val="100"/>
          <w:position w:val="0"/>
        </w:rPr>
        <w:t>BOM</w:t>
      </w:r>
      <w:r>
        <w:rPr>
          <w:color w:val="000000"/>
          <w:spacing w:val="0"/>
          <w:w w:val="100"/>
          <w:position w:val="0"/>
        </w:rPr>
        <w:t>（</w:t>
      </w:r>
      <w:r>
        <w:rPr>
          <w:color w:val="000000"/>
          <w:spacing w:val="0"/>
          <w:w w:val="100"/>
          <w:position w:val="0"/>
        </w:rPr>
        <w:t>物料清单）成本</w:t>
      </w:r>
      <w:r>
        <w:rPr>
          <w:color w:val="000000"/>
          <w:spacing w:val="0"/>
          <w:w w:val="100"/>
          <w:position w:val="0"/>
        </w:rPr>
        <w:t>20%</w:t>
      </w:r>
      <w:r>
        <w:rPr>
          <w:color w:val="000000"/>
          <w:spacing w:val="0"/>
          <w:w w:val="100"/>
          <w:position w:val="0"/>
        </w:rPr>
        <w:t>以上，为本土芯 片企业挖掘成长空间提供了新思路。</w:t>
      </w:r>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国家加速自主汽车电子芯片产品研发和装车应用进程，产业扶持政策不断出台。“十四五”发展规划 将高端芯片、操作系统、人工智能关键算法、传感器等关键领域作为关注重点，并强调将加强通用处理器、 云计算系统和软件核心技术一体化研发。工信部于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 xml:space="preserve">月牵头组建汽车半导体推广应用工作组，加 </w:t>
      </w:r>
      <w:r>
        <w:rPr>
          <w:color w:val="000000"/>
          <w:spacing w:val="0"/>
          <w:w w:val="100"/>
          <w:position w:val="0"/>
        </w:rPr>
        <w:t>强整车、零部件和芯片企业之间的供需对接。工信部在</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月发布汽车标准化工作要点，提出要开 展汽车企业芯片需求及汽车芯片产业技术能力调研，将联合集成电路、半导体器件等关联行业共同发布汽 车芯片标准体系。</w:t>
      </w:r>
    </w:p>
    <w:p>
      <w:pPr>
        <w:pStyle w:val="Style23"/>
        <w:keepNext w:val="0"/>
        <w:keepLines w:val="0"/>
        <w:widowControl w:val="0"/>
        <w:shd w:val="clear" w:color="auto" w:fill="auto"/>
        <w:bidi w:val="0"/>
        <w:spacing w:before="0" w:after="840" w:line="440" w:lineRule="exact"/>
        <w:ind w:left="0" w:right="0" w:firstLine="440"/>
        <w:jc w:val="both"/>
      </w:pPr>
      <w:r>
        <w:rPr>
          <w:color w:val="000000"/>
          <w:spacing w:val="0"/>
          <w:w w:val="100"/>
          <w:position w:val="0"/>
        </w:rPr>
        <w:t>全球芯片供应紧张，对汽车芯片企业造成巨大挑战的同时也创造了新机会。因需求增长、全球疫情等 事件聚集，全球汽车电子芯片断供情况进一步加重，全球芯片企业面临晶圆、基板、</w:t>
      </w:r>
      <w:r>
        <w:rPr>
          <w:color w:val="000000"/>
          <w:spacing w:val="0"/>
          <w:w w:val="100"/>
          <w:position w:val="0"/>
        </w:rPr>
        <w:t>ABF</w:t>
      </w:r>
      <w:r>
        <w:rPr>
          <w:color w:val="000000"/>
          <w:spacing w:val="0"/>
          <w:w w:val="100"/>
          <w:position w:val="0"/>
        </w:rPr>
        <w:t xml:space="preserve">载板等原材料涨 价及供应紧张的挑战。根据前瞻产业研究院测算，全球汽车芯片的供应量及市场规模出现了 </w:t>
      </w:r>
      <w:r>
        <w:rPr>
          <w:color w:val="000000"/>
          <w:spacing w:val="0"/>
          <w:w w:val="100"/>
          <w:position w:val="0"/>
        </w:rPr>
        <w:t>70</w:t>
      </w:r>
      <w:r>
        <w:rPr>
          <w:color w:val="000000"/>
          <w:spacing w:val="0"/>
          <w:w w:val="100"/>
          <w:position w:val="0"/>
        </w:rPr>
        <w:t>亿颗约</w:t>
      </w:r>
      <w:r>
        <w:rPr>
          <w:color w:val="000000"/>
          <w:spacing w:val="0"/>
          <w:w w:val="100"/>
          <w:position w:val="0"/>
        </w:rPr>
        <w:t xml:space="preserve">55 </w:t>
      </w:r>
      <w:r>
        <w:rPr>
          <w:color w:val="000000"/>
          <w:spacing w:val="0"/>
          <w:w w:val="100"/>
          <w:position w:val="0"/>
        </w:rPr>
        <w:t>亿美元的缺口，对全球芯片产业带来巨大影响的同时，也为有产能供应能力的企业提供了弯道超车的机会。</w:t>
      </w:r>
    </w:p>
    <w:p>
      <w:pPr>
        <w:pStyle w:val="Style60"/>
        <w:keepNext/>
        <w:keepLines/>
        <w:widowControl w:val="0"/>
        <w:shd w:val="clear" w:color="auto" w:fill="auto"/>
        <w:bidi w:val="0"/>
        <w:spacing w:before="0" w:after="24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二</w:t>
      </w:r>
      <w:bookmarkEnd w:id="117"/>
      <w:r>
        <w:rPr>
          <w:color w:val="000000"/>
          <w:spacing w:val="0"/>
          <w:w w:val="100"/>
          <w:position w:val="0"/>
          <w:sz w:val="24"/>
          <w:szCs w:val="24"/>
        </w:rPr>
        <w:t>、报告期内公司从事的主要业务</w:t>
      </w:r>
      <w:bookmarkEnd w:id="115"/>
      <w:bookmarkEnd w:id="116"/>
      <w:bookmarkEnd w:id="118"/>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报告期内，公司从事的主要业务有智云业务、智驾业务、智舱业务、智芯业务，具体如下：</w:t>
      </w:r>
    </w:p>
    <w:p>
      <w:pPr>
        <w:pStyle w:val="Style23"/>
        <w:keepNext w:val="0"/>
        <w:keepLines w:val="0"/>
        <w:widowControl w:val="0"/>
        <w:numPr>
          <w:ilvl w:val="0"/>
          <w:numId w:val="1"/>
        </w:numPr>
        <w:shd w:val="clear" w:color="auto" w:fill="auto"/>
        <w:bidi w:val="0"/>
        <w:spacing w:before="0" w:after="100" w:line="442" w:lineRule="exact"/>
        <w:ind w:left="0" w:right="0" w:firstLine="440"/>
        <w:jc w:val="both"/>
      </w:pPr>
      <w:bookmarkStart w:id="119" w:name="bookmark119"/>
      <w:bookmarkEnd w:id="119"/>
      <w:r>
        <w:rPr>
          <w:b/>
          <w:bCs/>
          <w:color w:val="000000"/>
          <w:spacing w:val="0"/>
          <w:w w:val="100"/>
          <w:position w:val="0"/>
        </w:rPr>
        <w:t>智云业务，</w:t>
      </w:r>
      <w:r>
        <w:rPr>
          <w:color w:val="000000"/>
          <w:spacing w:val="0"/>
          <w:w w:val="100"/>
          <w:position w:val="0"/>
        </w:rPr>
        <w:t>主要是指基于近</w:t>
      </w:r>
      <w:r>
        <w:rPr>
          <w:color w:val="000000"/>
          <w:spacing w:val="0"/>
          <w:w w:val="100"/>
          <w:position w:val="0"/>
        </w:rPr>
        <w:t>20</w:t>
      </w:r>
      <w:r>
        <w:rPr>
          <w:color w:val="000000"/>
          <w:spacing w:val="0"/>
          <w:w w:val="100"/>
          <w:position w:val="0"/>
        </w:rPr>
        <w:t>年积累的地图数据底座优势和云端一体化服务能力，面向智能 出行、智能驾驶、智慧城市应用需求，提供定制化、场景化</w:t>
      </w:r>
      <w:r>
        <w:rPr>
          <w:color w:val="000000"/>
          <w:spacing w:val="0"/>
          <w:w w:val="100"/>
          <w:position w:val="0"/>
        </w:rPr>
        <w:t>MaaS</w:t>
      </w:r>
      <w:r>
        <w:rPr>
          <w:color w:val="000000"/>
          <w:spacing w:val="0"/>
          <w:w w:val="100"/>
          <w:position w:val="0"/>
        </w:rPr>
        <w:t>解决方案。</w:t>
      </w:r>
      <w:r>
        <w:rPr>
          <w:b/>
          <w:bCs/>
          <w:color w:val="000000"/>
          <w:spacing w:val="0"/>
          <w:w w:val="100"/>
          <w:position w:val="0"/>
        </w:rPr>
        <w:t>面向汽车客户，</w:t>
      </w:r>
      <w:r>
        <w:rPr>
          <w:color w:val="000000"/>
          <w:spacing w:val="0"/>
          <w:w w:val="100"/>
          <w:position w:val="0"/>
        </w:rPr>
        <w:t>提供车规级</w:t>
      </w:r>
      <w:r>
        <w:rPr>
          <w:color w:val="000000"/>
          <w:spacing w:val="0"/>
          <w:w w:val="100"/>
          <w:position w:val="0"/>
        </w:rPr>
        <w:t xml:space="preserve">SD </w:t>
      </w:r>
      <w:r>
        <w:rPr>
          <w:color w:val="000000"/>
          <w:spacing w:val="0"/>
          <w:w w:val="100"/>
          <w:position w:val="0"/>
        </w:rPr>
        <w:t>地图、</w:t>
      </w:r>
      <w:r>
        <w:rPr>
          <w:color w:val="000000"/>
          <w:spacing w:val="0"/>
          <w:w w:val="100"/>
          <w:position w:val="0"/>
        </w:rPr>
        <w:t>ADAS</w:t>
      </w:r>
      <w:r>
        <w:rPr>
          <w:color w:val="000000"/>
          <w:spacing w:val="0"/>
          <w:w w:val="100"/>
          <w:position w:val="0"/>
        </w:rPr>
        <w:t>地图、</w:t>
      </w:r>
      <w:r>
        <w:rPr>
          <w:color w:val="000000"/>
          <w:spacing w:val="0"/>
          <w:w w:val="100"/>
          <w:position w:val="0"/>
        </w:rPr>
        <w:t>HD</w:t>
      </w:r>
      <w:r>
        <w:rPr>
          <w:color w:val="000000"/>
          <w:spacing w:val="0"/>
          <w:w w:val="100"/>
          <w:position w:val="0"/>
        </w:rPr>
        <w:t>地图、</w:t>
      </w:r>
      <w:r>
        <w:rPr>
          <w:color w:val="000000"/>
          <w:spacing w:val="0"/>
          <w:w w:val="100"/>
          <w:position w:val="0"/>
        </w:rPr>
        <w:t>AVP</w:t>
      </w:r>
      <w:r>
        <w:rPr>
          <w:color w:val="000000"/>
          <w:spacing w:val="0"/>
          <w:w w:val="100"/>
          <w:position w:val="0"/>
        </w:rPr>
        <w:t>地图、高精度定位及基于此打造的云端一体化服务，包括但不限于地图全 量或基于</w:t>
      </w:r>
      <w:r>
        <w:rPr>
          <w:color w:val="000000"/>
          <w:spacing w:val="0"/>
          <w:w w:val="100"/>
          <w:position w:val="0"/>
        </w:rPr>
        <w:t>NDS</w:t>
      </w:r>
      <w:r>
        <w:rPr>
          <w:color w:val="000000"/>
          <w:spacing w:val="0"/>
          <w:w w:val="100"/>
          <w:position w:val="0"/>
        </w:rPr>
        <w:t>图幅</w:t>
      </w:r>
      <w:r>
        <w:rPr>
          <w:color w:val="000000"/>
          <w:spacing w:val="0"/>
          <w:w w:val="100"/>
          <w:position w:val="0"/>
        </w:rPr>
        <w:t>(tile-based)</w:t>
      </w:r>
      <w:r>
        <w:rPr>
          <w:color w:val="000000"/>
          <w:spacing w:val="0"/>
          <w:w w:val="100"/>
          <w:position w:val="0"/>
        </w:rPr>
        <w:t>的格式转换编译及在线更新、实时动态交通信息、在线运营服务、多模 态导航软件、自动驾驶云平台、合规存储及托管、新能源汽车智能出行及一体化解决方案。</w:t>
      </w:r>
      <w:r>
        <w:rPr>
          <w:b/>
          <w:bCs/>
          <w:color w:val="000000"/>
          <w:spacing w:val="0"/>
          <w:w w:val="100"/>
          <w:position w:val="0"/>
        </w:rPr>
        <w:t>面向政企及行 业客户，</w:t>
      </w:r>
      <w:r>
        <w:rPr>
          <w:color w:val="000000"/>
          <w:spacing w:val="0"/>
          <w:w w:val="100"/>
          <w:position w:val="0"/>
        </w:rPr>
        <w:t>提供</w:t>
      </w:r>
      <w:r>
        <w:rPr>
          <w:color w:val="000000"/>
          <w:spacing w:val="0"/>
          <w:w w:val="100"/>
          <w:position w:val="0"/>
        </w:rPr>
        <w:t>MineData</w:t>
      </w:r>
      <w:r>
        <w:rPr>
          <w:color w:val="000000"/>
          <w:spacing w:val="0"/>
          <w:w w:val="100"/>
          <w:position w:val="0"/>
        </w:rPr>
        <w:t>位置大数据平台及一体化解决方案，并可与行业客户、生态伙伴共同推进符合行 业特点、与专业化应用场景深度融合的定制化集成方案。</w:t>
      </w:r>
    </w:p>
    <w:p>
      <w:pPr>
        <w:pStyle w:val="Style29"/>
        <w:keepNext/>
        <w:keepLines/>
        <w:widowControl w:val="0"/>
        <w:shd w:val="clear" w:color="auto" w:fill="auto"/>
        <w:tabs>
          <w:tab w:pos="741" w:val="left"/>
        </w:tabs>
        <w:bidi w:val="0"/>
        <w:spacing w:before="0" w:after="0" w:line="442" w:lineRule="exact"/>
        <w:ind w:left="0" w:right="0"/>
        <w:jc w:val="both"/>
      </w:pPr>
      <w:bookmarkStart w:id="120" w:name="bookmark120"/>
      <w:bookmarkStart w:id="121" w:name="bookmark121"/>
      <w:bookmarkStart w:id="122" w:name="bookmark122"/>
      <w:bookmarkStart w:id="123" w:name="bookmark123"/>
      <w:r>
        <w:rPr>
          <w:color w:val="000000"/>
          <w:spacing w:val="0"/>
          <w:w w:val="100"/>
          <w:position w:val="0"/>
        </w:rPr>
        <w:t>1</w:t>
      </w:r>
      <w:bookmarkEnd w:id="122"/>
      <w:r>
        <w:rPr>
          <w:color w:val="000000"/>
          <w:spacing w:val="0"/>
          <w:w w:val="100"/>
          <w:position w:val="0"/>
        </w:rPr>
        <w:t>、</w:t>
        <w:tab/>
        <w:t>行业领先的地图数字底座能力满足车城智能化发展需求，不断赢得重点战略客户回归。</w:t>
      </w:r>
      <w:bookmarkEnd w:id="120"/>
      <w:bookmarkEnd w:id="121"/>
      <w:bookmarkEnd w:id="123"/>
    </w:p>
    <w:p>
      <w:pPr>
        <w:pStyle w:val="Style23"/>
        <w:keepNext w:val="0"/>
        <w:keepLines w:val="0"/>
        <w:widowControl w:val="0"/>
        <w:shd w:val="clear" w:color="auto" w:fill="auto"/>
        <w:bidi w:val="0"/>
        <w:spacing w:before="0" w:after="0" w:line="439" w:lineRule="exact"/>
        <w:ind w:left="0" w:right="0" w:firstLine="440"/>
        <w:jc w:val="both"/>
      </w:pPr>
      <w:r>
        <w:rPr>
          <w:b/>
          <w:bCs/>
          <w:color w:val="000000"/>
          <w:spacing w:val="0"/>
          <w:w w:val="100"/>
          <w:position w:val="0"/>
        </w:rPr>
        <w:t>报告期内，</w:t>
      </w:r>
      <w:r>
        <w:rPr>
          <w:color w:val="000000"/>
          <w:spacing w:val="0"/>
          <w:w w:val="100"/>
          <w:position w:val="0"/>
        </w:rPr>
        <w:t>公司积极打造可面向复杂场景的地图数字底座的支撑能力，不断推动地图开发技术的迭代 升级，优化工艺流程和生产平台效能，加大不同精源数据的拓展和合作力度，持续提升对轨迹数据、视觉 图像数据、卫星影像数据、行业应用数据、地基观测及基础地信数据、城市传感器数据等海量多源数据的 融合处理以及“云+端”自动化成图能力，大幅提升数据覆盖度、数据丰富度、更新频度及数据现势性。面 向智能汽车自动驾驶域以及智能座舱域+自动驾驶域的跨域应用需求，对</w:t>
      </w:r>
      <w:r>
        <w:rPr>
          <w:color w:val="000000"/>
          <w:spacing w:val="0"/>
          <w:w w:val="100"/>
          <w:position w:val="0"/>
        </w:rPr>
        <w:t>SD</w:t>
      </w:r>
      <w:r>
        <w:rPr>
          <w:color w:val="000000"/>
          <w:spacing w:val="0"/>
          <w:w w:val="100"/>
          <w:position w:val="0"/>
        </w:rPr>
        <w:t>、</w:t>
      </w:r>
      <w:r>
        <w:rPr>
          <w:color w:val="000000"/>
          <w:spacing w:val="0"/>
          <w:w w:val="100"/>
          <w:position w:val="0"/>
        </w:rPr>
        <w:t>ADAS</w:t>
      </w:r>
      <w:r>
        <w:rPr>
          <w:color w:val="000000"/>
          <w:spacing w:val="0"/>
          <w:w w:val="100"/>
          <w:position w:val="0"/>
        </w:rPr>
        <w:t>、</w:t>
      </w:r>
      <w:r>
        <w:rPr>
          <w:color w:val="000000"/>
          <w:spacing w:val="0"/>
          <w:w w:val="100"/>
          <w:position w:val="0"/>
        </w:rPr>
        <w:t>HD</w:t>
      </w:r>
      <w:r>
        <w:rPr>
          <w:color w:val="000000"/>
          <w:spacing w:val="0"/>
          <w:w w:val="100"/>
          <w:position w:val="0"/>
        </w:rPr>
        <w:t>、</w:t>
      </w:r>
      <w:r>
        <w:rPr>
          <w:color w:val="000000"/>
          <w:spacing w:val="0"/>
          <w:w w:val="100"/>
          <w:position w:val="0"/>
        </w:rPr>
        <w:t>AVP</w:t>
      </w:r>
      <w:r>
        <w:rPr>
          <w:color w:val="000000"/>
          <w:spacing w:val="0"/>
          <w:w w:val="100"/>
          <w:position w:val="0"/>
        </w:rPr>
        <w:t>地图等数据进 行全面整合，积极打造车规级</w:t>
      </w:r>
      <w:r>
        <w:rPr>
          <w:color w:val="000000"/>
          <w:spacing w:val="0"/>
          <w:w w:val="100"/>
          <w:position w:val="0"/>
        </w:rPr>
        <w:t>One-Map</w:t>
      </w:r>
      <w:r>
        <w:rPr>
          <w:color w:val="000000"/>
          <w:spacing w:val="0"/>
          <w:w w:val="100"/>
          <w:position w:val="0"/>
        </w:rPr>
        <w:t>支撑能力。</w:t>
      </w:r>
    </w:p>
    <w:p>
      <w:pPr>
        <w:pStyle w:val="Style23"/>
        <w:keepNext w:val="0"/>
        <w:keepLines w:val="0"/>
        <w:widowControl w:val="0"/>
        <w:shd w:val="clear" w:color="auto" w:fill="auto"/>
        <w:bidi w:val="0"/>
        <w:spacing w:before="0" w:after="100" w:line="442" w:lineRule="exact"/>
        <w:ind w:left="0" w:right="0" w:firstLine="440"/>
        <w:jc w:val="both"/>
      </w:pPr>
      <w:r>
        <w:rPr>
          <w:b/>
          <w:bCs/>
          <w:color w:val="000000"/>
          <w:spacing w:val="0"/>
          <w:w w:val="100"/>
          <w:position w:val="0"/>
        </w:rPr>
        <w:t>报告期内，</w:t>
      </w:r>
      <w:r>
        <w:rPr>
          <w:color w:val="000000"/>
          <w:spacing w:val="0"/>
          <w:w w:val="100"/>
          <w:position w:val="0"/>
        </w:rPr>
        <w:t>公司成为一汽-大众、上汽大众、大众</w:t>
      </w:r>
      <w:r>
        <w:rPr>
          <w:color w:val="000000"/>
          <w:spacing w:val="0"/>
          <w:w w:val="100"/>
          <w:position w:val="0"/>
        </w:rPr>
        <w:t>Global</w:t>
      </w:r>
      <w:r>
        <w:rPr>
          <w:color w:val="000000"/>
          <w:spacing w:val="0"/>
          <w:w w:val="100"/>
          <w:position w:val="0"/>
        </w:rPr>
        <w:t>等重要战略客户的供应商，服务内容包括电 子地图数据、在线服务、</w:t>
      </w:r>
      <w:r>
        <w:rPr>
          <w:color w:val="000000"/>
          <w:spacing w:val="0"/>
          <w:w w:val="100"/>
          <w:position w:val="0"/>
        </w:rPr>
        <w:t>NDS</w:t>
      </w:r>
      <w:r>
        <w:rPr>
          <w:color w:val="000000"/>
          <w:spacing w:val="0"/>
          <w:w w:val="100"/>
          <w:position w:val="0"/>
        </w:rPr>
        <w:t>编译等。</w:t>
      </w:r>
    </w:p>
    <w:p>
      <w:pPr>
        <w:pStyle w:val="Style29"/>
        <w:keepNext/>
        <w:keepLines/>
        <w:widowControl w:val="0"/>
        <w:shd w:val="clear" w:color="auto" w:fill="auto"/>
        <w:tabs>
          <w:tab w:pos="741" w:val="left"/>
        </w:tabs>
        <w:bidi w:val="0"/>
        <w:spacing w:before="0" w:after="0" w:line="461" w:lineRule="exact"/>
        <w:ind w:left="0" w:right="0"/>
        <w:jc w:val="both"/>
      </w:pPr>
      <w:bookmarkStart w:id="124" w:name="bookmark124"/>
      <w:bookmarkStart w:id="125" w:name="bookmark125"/>
      <w:bookmarkStart w:id="126" w:name="bookmark126"/>
      <w:bookmarkStart w:id="127" w:name="bookmark127"/>
      <w:r>
        <w:rPr>
          <w:color w:val="000000"/>
          <w:spacing w:val="0"/>
          <w:w w:val="100"/>
          <w:position w:val="0"/>
        </w:rPr>
        <w:t>2</w:t>
      </w:r>
      <w:bookmarkEnd w:id="126"/>
      <w:r>
        <w:rPr>
          <w:color w:val="000000"/>
          <w:spacing w:val="0"/>
          <w:w w:val="100"/>
          <w:position w:val="0"/>
        </w:rPr>
        <w:t>、</w:t>
        <w:tab/>
        <w:t>商业模式从传统</w:t>
      </w:r>
      <w:r>
        <w:rPr>
          <w:color w:val="000000"/>
          <w:spacing w:val="0"/>
          <w:w w:val="100"/>
          <w:position w:val="0"/>
        </w:rPr>
        <w:t>license</w:t>
      </w:r>
      <w:r>
        <w:rPr>
          <w:color w:val="000000"/>
          <w:spacing w:val="0"/>
          <w:w w:val="100"/>
          <w:position w:val="0"/>
        </w:rPr>
        <w:t>模式向基于“合规+地图+算法+定位”强耦合的云</w:t>
      </w:r>
      <w:r>
        <w:rPr>
          <w:color w:val="000000"/>
          <w:spacing w:val="0"/>
          <w:w w:val="100"/>
          <w:position w:val="0"/>
        </w:rPr>
        <w:t>SaaS</w:t>
      </w:r>
      <w:r>
        <w:rPr>
          <w:color w:val="000000"/>
          <w:spacing w:val="0"/>
          <w:w w:val="100"/>
          <w:position w:val="0"/>
        </w:rPr>
        <w:t>服务转变，初步 完成传统图商角色转换。</w:t>
      </w:r>
      <w:bookmarkEnd w:id="124"/>
      <w:bookmarkEnd w:id="125"/>
      <w:bookmarkEnd w:id="127"/>
    </w:p>
    <w:p>
      <w:pPr>
        <w:pStyle w:val="Style23"/>
        <w:keepNext w:val="0"/>
        <w:keepLines w:val="0"/>
        <w:widowControl w:val="0"/>
        <w:shd w:val="clear" w:color="auto" w:fill="auto"/>
        <w:bidi w:val="0"/>
        <w:spacing w:before="0" w:after="100" w:line="461" w:lineRule="exact"/>
        <w:ind w:left="0" w:right="0" w:firstLine="440"/>
        <w:jc w:val="both"/>
      </w:pPr>
      <w:r>
        <w:rPr>
          <w:b/>
          <w:bCs/>
          <w:color w:val="000000"/>
          <w:spacing w:val="0"/>
          <w:w w:val="100"/>
          <w:position w:val="0"/>
        </w:rPr>
        <w:t>报告期内，</w:t>
      </w:r>
      <w:r>
        <w:rPr>
          <w:color w:val="000000"/>
          <w:spacing w:val="0"/>
          <w:w w:val="100"/>
          <w:position w:val="0"/>
        </w:rPr>
        <w:t>电子地图由传统的导航产品形态向</w:t>
      </w:r>
      <w:r>
        <w:rPr>
          <w:color w:val="000000"/>
          <w:spacing w:val="0"/>
          <w:w w:val="100"/>
          <w:position w:val="0"/>
        </w:rPr>
        <w:t>MaaS</w:t>
      </w:r>
      <w:r>
        <w:rPr>
          <w:color w:val="000000"/>
          <w:spacing w:val="0"/>
          <w:w w:val="100"/>
          <w:position w:val="0"/>
        </w:rPr>
        <w:t xml:space="preserve">平台的数字底座演进，数据精度及更新频率不断 </w:t>
      </w:r>
      <w:r>
        <w:rPr>
          <w:color w:val="000000"/>
          <w:spacing w:val="0"/>
          <w:w w:val="100"/>
          <w:position w:val="0"/>
        </w:rPr>
        <w:t>与自动驾驶环境模型匹配，应用场景从移动出行向城市智慧管理、人-车-路-环境协同交互等领域延展，商 业模式从传统</w:t>
      </w:r>
      <w:r>
        <w:rPr>
          <w:color w:val="000000"/>
          <w:spacing w:val="0"/>
          <w:w w:val="100"/>
          <w:position w:val="0"/>
        </w:rPr>
        <w:t>license</w:t>
      </w:r>
      <w:r>
        <w:rPr>
          <w:color w:val="000000"/>
          <w:spacing w:val="0"/>
          <w:w w:val="100"/>
          <w:position w:val="0"/>
        </w:rPr>
        <w:t>模式向基于“合规+地图+算法+定位”强耦合的云</w:t>
      </w:r>
      <w:r>
        <w:rPr>
          <w:color w:val="000000"/>
          <w:spacing w:val="0"/>
          <w:w w:val="100"/>
          <w:position w:val="0"/>
        </w:rPr>
        <w:t>SaaS</w:t>
      </w:r>
      <w:r>
        <w:rPr>
          <w:color w:val="000000"/>
          <w:spacing w:val="0"/>
          <w:w w:val="100"/>
          <w:position w:val="0"/>
        </w:rPr>
        <w:t>服务转变，盈利模式也从单 纯的地图数据销售向“平台搭建+数据持续性运营服务”模式升级。面对全球汽车产业巨大变革以及城市数 字化转型的快速发展，公司以重点客户、关键项目为出发点，积极推动传统业务向新型服务模式演进升级， 初步完成传统图商角色转换。</w:t>
      </w:r>
    </w:p>
    <w:p>
      <w:pPr>
        <w:pStyle w:val="Style29"/>
        <w:keepNext/>
        <w:keepLines/>
        <w:widowControl w:val="0"/>
        <w:shd w:val="clear" w:color="auto" w:fill="auto"/>
        <w:bidi w:val="0"/>
        <w:spacing w:before="0" w:line="439" w:lineRule="exact"/>
        <w:ind w:left="0" w:right="0"/>
        <w:jc w:val="both"/>
      </w:pPr>
      <w:bookmarkStart w:id="128" w:name="bookmark128"/>
      <w:bookmarkStart w:id="129" w:name="bookmark129"/>
      <w:bookmarkStart w:id="130" w:name="bookmark130"/>
      <w:bookmarkStart w:id="131" w:name="bookmark131"/>
      <w:r>
        <w:rPr>
          <w:color w:val="000000"/>
          <w:spacing w:val="0"/>
          <w:w w:val="100"/>
          <w:position w:val="0"/>
        </w:rPr>
        <w:t>3</w:t>
      </w:r>
      <w:bookmarkEnd w:id="130"/>
      <w:r>
        <w:rPr>
          <w:color w:val="000000"/>
          <w:spacing w:val="0"/>
          <w:w w:val="100"/>
          <w:position w:val="0"/>
        </w:rPr>
        <w:t>、</w:t>
      </w:r>
      <w:r>
        <w:rPr>
          <w:color w:val="000000"/>
          <w:spacing w:val="0"/>
          <w:w w:val="100"/>
          <w:position w:val="0"/>
        </w:rPr>
        <w:t>Maas</w:t>
      </w:r>
      <w:r>
        <w:rPr>
          <w:color w:val="000000"/>
          <w:spacing w:val="0"/>
          <w:w w:val="100"/>
          <w:position w:val="0"/>
        </w:rPr>
        <w:t>业务内涵不断拓展、丰富，合规平台赢来重大发展契机。</w:t>
      </w:r>
      <w:bookmarkEnd w:id="128"/>
      <w:bookmarkEnd w:id="129"/>
      <w:bookmarkEnd w:id="131"/>
    </w:p>
    <w:p>
      <w:pPr>
        <w:pStyle w:val="Style23"/>
        <w:keepNext w:val="0"/>
        <w:keepLines w:val="0"/>
        <w:widowControl w:val="0"/>
        <w:shd w:val="clear" w:color="auto" w:fill="auto"/>
        <w:bidi w:val="0"/>
        <w:spacing w:before="0" w:line="437" w:lineRule="exact"/>
        <w:ind w:left="0" w:right="0" w:firstLine="440"/>
        <w:jc w:val="both"/>
      </w:pPr>
      <w:r>
        <w:rPr>
          <w:b/>
          <w:bCs/>
          <w:color w:val="000000"/>
          <w:spacing w:val="0"/>
          <w:w w:val="100"/>
          <w:position w:val="0"/>
        </w:rPr>
        <w:t>报告期内，</w:t>
      </w:r>
      <w:r>
        <w:rPr>
          <w:color w:val="000000"/>
          <w:spacing w:val="0"/>
          <w:w w:val="100"/>
          <w:position w:val="0"/>
        </w:rPr>
        <w:t>公司作为布局合规平台整体解决方案的领先企业，不断优化符合国家安全标准的“数据-采 集-分发”全链条服务体系，与宝马、戴姆勒、大众、沃尔沃、福特等多家核心</w:t>
      </w:r>
      <w:r>
        <w:rPr>
          <w:color w:val="000000"/>
          <w:spacing w:val="0"/>
          <w:w w:val="100"/>
          <w:position w:val="0"/>
        </w:rPr>
        <w:t>OEM，</w:t>
      </w:r>
      <w:r>
        <w:rPr>
          <w:color w:val="000000"/>
          <w:spacing w:val="0"/>
          <w:w w:val="100"/>
          <w:position w:val="0"/>
        </w:rPr>
        <w:t>以及造车新势力、科 技巨头企业签订服务订单，为其智能网联汽车的功能开发、测试验证、量产上路全生命周期护航。</w:t>
      </w:r>
    </w:p>
    <w:p>
      <w:pPr>
        <w:pStyle w:val="Style23"/>
        <w:keepNext w:val="0"/>
        <w:keepLines w:val="0"/>
        <w:widowControl w:val="0"/>
        <w:shd w:val="clear" w:color="auto" w:fill="auto"/>
        <w:bidi w:val="0"/>
        <w:spacing w:before="0" w:line="439" w:lineRule="exact"/>
        <w:ind w:left="0" w:right="0" w:firstLine="440"/>
        <w:jc w:val="both"/>
      </w:pPr>
      <w:r>
        <w:rPr>
          <w:b/>
          <w:bCs/>
          <w:color w:val="000000"/>
          <w:spacing w:val="0"/>
          <w:w w:val="100"/>
          <w:position w:val="0"/>
        </w:rPr>
        <w:t>报告期内，</w:t>
      </w:r>
      <w:r>
        <w:rPr>
          <w:color w:val="000000"/>
          <w:spacing w:val="0"/>
          <w:w w:val="100"/>
          <w:position w:val="0"/>
        </w:rPr>
        <w:t>公司积极推进产业协同与合作共建，联合行业共筑“国家级”关键动态高精度基础地图平 台、参与区域智能网联汽车测试应用基地建设、牵头车联网身份认证和安全信任试点项目、发布车联网数 据安全监测溯源平台、承接合肥高新技术产业开发区自动驾驶用高精度地图重大新兴产业专项。</w:t>
      </w:r>
    </w:p>
    <w:p>
      <w:pPr>
        <w:pStyle w:val="Style23"/>
        <w:keepNext w:val="0"/>
        <w:keepLines w:val="0"/>
        <w:widowControl w:val="0"/>
        <w:shd w:val="clear" w:color="auto" w:fill="auto"/>
        <w:bidi w:val="0"/>
        <w:spacing w:before="0" w:line="439" w:lineRule="exact"/>
        <w:ind w:left="0" w:right="0" w:firstLine="440"/>
        <w:jc w:val="both"/>
      </w:pPr>
      <w:r>
        <w:rPr>
          <w:b/>
          <w:bCs/>
          <w:color w:val="000000"/>
          <w:spacing w:val="0"/>
          <w:w w:val="100"/>
          <w:position w:val="0"/>
        </w:rPr>
        <w:t>报告期内，</w:t>
      </w:r>
      <w:r>
        <w:rPr>
          <w:color w:val="000000"/>
          <w:spacing w:val="0"/>
          <w:w w:val="100"/>
          <w:position w:val="0"/>
        </w:rPr>
        <w:t>公司积极推进云基础平台的商业化进程，协同产业共同打造统一高效的民用陆地观测卫星 公益云平台，致力于满足多星数据高效处理、多系统统一运维、多用户共享的应用需求，为国家民用航天 商业化快速推进提供有力支撑。</w:t>
      </w:r>
    </w:p>
    <w:p>
      <w:pPr>
        <w:pStyle w:val="Style23"/>
        <w:keepNext w:val="0"/>
        <w:keepLines w:val="0"/>
        <w:widowControl w:val="0"/>
        <w:shd w:val="clear" w:color="auto" w:fill="auto"/>
        <w:bidi w:val="0"/>
        <w:spacing w:before="0" w:line="440" w:lineRule="exact"/>
        <w:ind w:left="0" w:right="0" w:firstLine="440"/>
        <w:jc w:val="both"/>
      </w:pPr>
      <w:r>
        <w:rPr>
          <w:b/>
          <w:bCs/>
          <w:color w:val="000000"/>
          <w:spacing w:val="0"/>
          <w:w w:val="100"/>
          <w:position w:val="0"/>
        </w:rPr>
        <w:t>报告期内，</w:t>
      </w:r>
      <w:r>
        <w:rPr>
          <w:color w:val="000000"/>
          <w:spacing w:val="0"/>
          <w:w w:val="100"/>
          <w:position w:val="0"/>
        </w:rPr>
        <w:t>面向数字挛生城市的快速发展，公司加大</w:t>
      </w:r>
      <w:r>
        <w:rPr>
          <w:color w:val="000000"/>
          <w:spacing w:val="0"/>
          <w:w w:val="100"/>
          <w:position w:val="0"/>
        </w:rPr>
        <w:t>MineData</w:t>
      </w:r>
      <w:r>
        <w:rPr>
          <w:color w:val="000000"/>
          <w:spacing w:val="0"/>
          <w:w w:val="100"/>
          <w:position w:val="0"/>
        </w:rPr>
        <w:t xml:space="preserve">基础平台的研发及迭代力度，不断扩 展二三维地理信息系统及数据优势，积极推进重点行业解决方案产品化和标准化落地，不断加大专业化应 用产品的开发和拓展。基于路网全息画像的交通态势研判、预警与控制技术荣获公安部科学技术奖一等奖， </w:t>
      </w:r>
      <w:r>
        <w:rPr>
          <w:color w:val="000000"/>
          <w:spacing w:val="0"/>
          <w:w w:val="100"/>
          <w:position w:val="0"/>
        </w:rPr>
        <w:t>“GIS+AI”</w:t>
      </w:r>
      <w:r>
        <w:rPr>
          <w:color w:val="000000"/>
          <w:spacing w:val="0"/>
          <w:w w:val="100"/>
          <w:position w:val="0"/>
        </w:rPr>
        <w:t>技术为十四运会、残特奥会、冬奥会、冬残奥等重大赛事的胜利召开提供保障。</w:t>
      </w:r>
    </w:p>
    <w:p>
      <w:pPr>
        <w:pStyle w:val="Style23"/>
        <w:keepNext w:val="0"/>
        <w:keepLines w:val="0"/>
        <w:widowControl w:val="0"/>
        <w:shd w:val="clear" w:color="auto" w:fill="auto"/>
        <w:bidi w:val="0"/>
        <w:spacing w:before="0" w:line="437" w:lineRule="exact"/>
        <w:ind w:left="0" w:right="0" w:firstLine="440"/>
        <w:jc w:val="both"/>
      </w:pPr>
      <w:r>
        <w:rPr>
          <w:b/>
          <w:bCs/>
          <w:color w:val="000000"/>
          <w:spacing w:val="0"/>
          <w:w w:val="100"/>
          <w:position w:val="0"/>
        </w:rPr>
        <w:t>报告期内，</w:t>
      </w:r>
      <w:r>
        <w:rPr>
          <w:color w:val="000000"/>
          <w:spacing w:val="0"/>
          <w:w w:val="100"/>
          <w:position w:val="0"/>
        </w:rPr>
        <w:t>公司参股公司六分科技已行成覆盖全国的地基增强网络，基于地基增强系统的“网-云-端” 差分数据、高精度定位引擎等产品和服务，通过</w:t>
      </w:r>
      <w:r>
        <w:rPr>
          <w:color w:val="000000"/>
          <w:spacing w:val="0"/>
          <w:w w:val="100"/>
          <w:position w:val="0"/>
        </w:rPr>
        <w:t>ISO9001</w:t>
      </w:r>
      <w:r>
        <w:rPr>
          <w:color w:val="000000"/>
          <w:spacing w:val="0"/>
          <w:w w:val="100"/>
          <w:position w:val="0"/>
        </w:rPr>
        <w:t>认证及汽车行业</w:t>
      </w:r>
      <w:r>
        <w:rPr>
          <w:color w:val="000000"/>
          <w:spacing w:val="0"/>
          <w:w w:val="100"/>
          <w:position w:val="0"/>
        </w:rPr>
        <w:t>ASPICE L2</w:t>
      </w:r>
      <w:r>
        <w:rPr>
          <w:color w:val="000000"/>
          <w:spacing w:val="0"/>
          <w:w w:val="100"/>
          <w:position w:val="0"/>
        </w:rPr>
        <w:t>认证，已全面支持自 动驾驶量产落地，与乘用车、商用车等国内外多家</w:t>
      </w:r>
      <w:r>
        <w:rPr>
          <w:color w:val="000000"/>
          <w:spacing w:val="0"/>
          <w:w w:val="100"/>
          <w:position w:val="0"/>
        </w:rPr>
        <w:t>OEM</w:t>
      </w:r>
      <w:r>
        <w:rPr>
          <w:color w:val="000000"/>
          <w:spacing w:val="0"/>
          <w:w w:val="100"/>
          <w:position w:val="0"/>
        </w:rPr>
        <w:t>企业及新势力企业签订量产订单。</w:t>
      </w:r>
    </w:p>
    <w:p>
      <w:pPr>
        <w:widowControl w:val="0"/>
        <w:jc w:val="center"/>
        <w:rPr>
          <w:sz w:val="2"/>
          <w:szCs w:val="2"/>
        </w:rPr>
      </w:pPr>
      <w:r>
        <w:drawing>
          <wp:inline>
            <wp:extent cx="5736590" cy="323088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5736590" cy="3230880"/>
                    </a:xfrm>
                    <a:prstGeom prst="rect"/>
                  </pic:spPr>
                </pic:pic>
              </a:graphicData>
            </a:graphic>
          </wp:inline>
        </w:drawing>
      </w: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四维图新智云</w:t>
      </w:r>
      <w:r>
        <w:rPr>
          <w:color w:val="000000"/>
          <w:spacing w:val="0"/>
          <w:w w:val="100"/>
          <w:position w:val="0"/>
        </w:rPr>
        <w:t>MaaS</w:t>
      </w:r>
      <w:r>
        <w:rPr>
          <w:color w:val="000000"/>
          <w:spacing w:val="0"/>
          <w:w w:val="100"/>
          <w:position w:val="0"/>
        </w:rPr>
        <w:t>业务</w:t>
      </w:r>
      <w:r>
        <w:rPr>
          <w:color w:val="000000"/>
          <w:spacing w:val="0"/>
          <w:w w:val="100"/>
          <w:position w:val="0"/>
        </w:rPr>
        <w:t>（Map as a Service</w:t>
      </w:r>
      <w:r>
        <w:rPr>
          <w:color w:val="000000"/>
          <w:spacing w:val="0"/>
          <w:w w:val="100"/>
          <w:position w:val="0"/>
        </w:rPr>
        <w:t>，地图即服务）</w:t>
      </w:r>
    </w:p>
    <w:p>
      <w:pPr>
        <w:pStyle w:val="Style23"/>
        <w:keepNext w:val="0"/>
        <w:keepLines w:val="0"/>
        <w:widowControl w:val="0"/>
        <w:shd w:val="clear" w:color="auto" w:fill="auto"/>
        <w:bidi w:val="0"/>
        <w:spacing w:before="0" w:after="100" w:line="441" w:lineRule="exact"/>
        <w:ind w:left="0" w:right="0" w:firstLine="440"/>
        <w:jc w:val="both"/>
      </w:pPr>
      <w:bookmarkStart w:id="132" w:name="bookmark132"/>
      <w:r>
        <w:rPr>
          <w:b/>
          <w:bCs/>
          <w:color w:val="000000"/>
          <w:spacing w:val="0"/>
          <w:w w:val="100"/>
          <w:position w:val="0"/>
        </w:rPr>
        <w:t>（</w:t>
      </w:r>
      <w:bookmarkEnd w:id="132"/>
      <w:r>
        <w:rPr>
          <w:b/>
          <w:bCs/>
          <w:color w:val="000000"/>
          <w:spacing w:val="0"/>
          <w:w w:val="100"/>
          <w:position w:val="0"/>
        </w:rPr>
        <w:t>二）智驾业务，</w:t>
      </w:r>
      <w:r>
        <w:rPr>
          <w:color w:val="000000"/>
          <w:spacing w:val="0"/>
          <w:w w:val="100"/>
          <w:position w:val="0"/>
        </w:rPr>
        <w:t>主要是指面向不同等级的自动驾驶前装量产需求，提供包括自动驾驶软件、硬件等 在内的全栈式一体化解决方案。其中，面向</w:t>
      </w:r>
      <w:r>
        <w:rPr>
          <w:color w:val="000000"/>
          <w:spacing w:val="0"/>
          <w:w w:val="100"/>
          <w:position w:val="0"/>
        </w:rPr>
        <w:t>L2</w:t>
      </w:r>
      <w:r>
        <w:rPr>
          <w:color w:val="000000"/>
          <w:spacing w:val="0"/>
          <w:w w:val="100"/>
          <w:position w:val="0"/>
        </w:rPr>
        <w:t>以下级别，可以实现</w:t>
      </w:r>
      <w:r>
        <w:rPr>
          <w:color w:val="000000"/>
          <w:spacing w:val="0"/>
          <w:w w:val="100"/>
          <w:position w:val="0"/>
        </w:rPr>
        <w:t>AVM（</w:t>
      </w:r>
      <w:r>
        <w:rPr>
          <w:color w:val="000000"/>
          <w:spacing w:val="0"/>
          <w:w w:val="100"/>
          <w:position w:val="0"/>
        </w:rPr>
        <w:t>全车监视系统）、</w:t>
      </w:r>
      <w:r>
        <w:rPr>
          <w:color w:val="000000"/>
          <w:spacing w:val="0"/>
          <w:w w:val="100"/>
          <w:position w:val="0"/>
        </w:rPr>
        <w:t>DMS（</w:t>
      </w:r>
      <w:r>
        <w:rPr>
          <w:color w:val="000000"/>
          <w:spacing w:val="0"/>
          <w:w w:val="100"/>
          <w:position w:val="0"/>
        </w:rPr>
        <w:t>驾驶员行为 监测系统/驾驶员疲劳监测系统）等</w:t>
      </w:r>
      <w:r>
        <w:rPr>
          <w:color w:val="000000"/>
          <w:spacing w:val="0"/>
          <w:w w:val="100"/>
          <w:position w:val="0"/>
        </w:rPr>
        <w:t>ADAS</w:t>
      </w:r>
      <w:r>
        <w:rPr>
          <w:color w:val="000000"/>
          <w:spacing w:val="0"/>
          <w:w w:val="100"/>
          <w:position w:val="0"/>
        </w:rPr>
        <w:t>功能。面向</w:t>
      </w:r>
      <w:r>
        <w:rPr>
          <w:color w:val="000000"/>
          <w:spacing w:val="0"/>
          <w:w w:val="100"/>
          <w:position w:val="0"/>
        </w:rPr>
        <w:t>L2</w:t>
      </w:r>
      <w:r>
        <w:rPr>
          <w:color w:val="000000"/>
          <w:spacing w:val="0"/>
          <w:w w:val="100"/>
          <w:position w:val="0"/>
        </w:rPr>
        <w:t>及以上级别，可以支持量产车型实现</w:t>
      </w:r>
      <w:r>
        <w:rPr>
          <w:color w:val="000000"/>
          <w:spacing w:val="0"/>
          <w:w w:val="100"/>
          <w:position w:val="0"/>
        </w:rPr>
        <w:t>AEB</w:t>
      </w:r>
      <w:r>
        <w:rPr>
          <w:color w:val="000000"/>
          <w:spacing w:val="0"/>
          <w:w w:val="100"/>
          <w:position w:val="0"/>
        </w:rPr>
        <w:t>（</w:t>
      </w:r>
      <w:r>
        <w:rPr>
          <w:color w:val="000000"/>
          <w:spacing w:val="0"/>
          <w:w w:val="100"/>
          <w:position w:val="0"/>
        </w:rPr>
        <w:t>自动紧 急制动）、</w:t>
      </w:r>
      <w:r>
        <w:rPr>
          <w:color w:val="000000"/>
          <w:spacing w:val="0"/>
          <w:w w:val="100"/>
          <w:position w:val="0"/>
        </w:rPr>
        <w:t xml:space="preserve">ACC </w:t>
      </w:r>
      <w:r>
        <w:rPr>
          <w:color w:val="000000"/>
          <w:spacing w:val="0"/>
          <w:w w:val="100"/>
          <w:position w:val="0"/>
        </w:rPr>
        <w:t>（自适应巡航控制）、</w:t>
      </w:r>
      <w:r>
        <w:rPr>
          <w:color w:val="000000"/>
          <w:spacing w:val="0"/>
          <w:w w:val="100"/>
          <w:position w:val="0"/>
        </w:rPr>
        <w:t>HWA（</w:t>
      </w:r>
      <w:r>
        <w:rPr>
          <w:color w:val="000000"/>
          <w:spacing w:val="0"/>
          <w:w w:val="100"/>
          <w:position w:val="0"/>
        </w:rPr>
        <w:t>高速公路辅助）、</w:t>
      </w:r>
      <w:r>
        <w:rPr>
          <w:color w:val="000000"/>
          <w:spacing w:val="0"/>
          <w:w w:val="100"/>
          <w:position w:val="0"/>
        </w:rPr>
        <w:t xml:space="preserve">APA </w:t>
      </w:r>
      <w:r>
        <w:rPr>
          <w:color w:val="000000"/>
          <w:spacing w:val="0"/>
          <w:w w:val="100"/>
          <w:position w:val="0"/>
        </w:rPr>
        <w:t>（自动泊车辅助）、</w:t>
      </w:r>
      <w:r>
        <w:rPr>
          <w:color w:val="000000"/>
          <w:spacing w:val="0"/>
          <w:w w:val="100"/>
          <w:position w:val="0"/>
        </w:rPr>
        <w:t>TJA（</w:t>
      </w:r>
      <w:r>
        <w:rPr>
          <w:color w:val="000000"/>
          <w:spacing w:val="0"/>
          <w:w w:val="100"/>
          <w:position w:val="0"/>
        </w:rPr>
        <w:t>交通拥堵辅助）等。 面向</w:t>
      </w:r>
      <w:r>
        <w:rPr>
          <w:color w:val="000000"/>
          <w:spacing w:val="0"/>
          <w:w w:val="100"/>
          <w:position w:val="0"/>
        </w:rPr>
        <w:t>L2.9</w:t>
      </w:r>
      <w:r>
        <w:rPr>
          <w:color w:val="000000"/>
          <w:spacing w:val="0"/>
          <w:w w:val="100"/>
          <w:position w:val="0"/>
        </w:rPr>
        <w:t>级别，可以支持量产车型实现</w:t>
      </w:r>
      <w:r>
        <w:rPr>
          <w:color w:val="000000"/>
          <w:spacing w:val="0"/>
          <w:w w:val="100"/>
          <w:position w:val="0"/>
        </w:rPr>
        <w:t xml:space="preserve">NOA </w:t>
      </w:r>
      <w:r>
        <w:rPr>
          <w:color w:val="000000"/>
          <w:spacing w:val="0"/>
          <w:w w:val="100"/>
          <w:position w:val="0"/>
        </w:rPr>
        <w:t>（领航辅助驾驶）、</w:t>
      </w:r>
      <w:r>
        <w:rPr>
          <w:color w:val="000000"/>
          <w:spacing w:val="0"/>
          <w:w w:val="100"/>
          <w:position w:val="0"/>
        </w:rPr>
        <w:t xml:space="preserve">CCP </w:t>
      </w:r>
      <w:r>
        <w:rPr>
          <w:color w:val="000000"/>
          <w:spacing w:val="0"/>
          <w:w w:val="100"/>
          <w:position w:val="0"/>
        </w:rPr>
        <w:t>（城市巡航）、</w:t>
      </w:r>
      <w:r>
        <w:rPr>
          <w:color w:val="000000"/>
          <w:spacing w:val="0"/>
          <w:w w:val="100"/>
          <w:position w:val="0"/>
        </w:rPr>
        <w:t xml:space="preserve">AVP </w:t>
      </w:r>
      <w:r>
        <w:rPr>
          <w:color w:val="000000"/>
          <w:spacing w:val="0"/>
          <w:w w:val="100"/>
          <w:position w:val="0"/>
        </w:rPr>
        <w:t>（</w:t>
      </w:r>
      <w:r>
        <w:rPr>
          <w:color w:val="000000"/>
          <w:spacing w:val="0"/>
          <w:w w:val="100"/>
          <w:position w:val="0"/>
        </w:rPr>
        <w:t>自动代客泊车）等。 面向未来</w:t>
      </w:r>
      <w:r>
        <w:rPr>
          <w:color w:val="000000"/>
          <w:spacing w:val="0"/>
          <w:w w:val="100"/>
          <w:position w:val="0"/>
        </w:rPr>
        <w:t>L3</w:t>
      </w:r>
      <w:r>
        <w:rPr>
          <w:color w:val="000000"/>
          <w:spacing w:val="0"/>
          <w:w w:val="100"/>
          <w:position w:val="0"/>
        </w:rPr>
        <w:t>及以上级别量产场景，正在加速推动相关产品和服务的软硬件一体化研发进程。</w:t>
      </w:r>
    </w:p>
    <w:p>
      <w:pPr>
        <w:pStyle w:val="Style29"/>
        <w:keepNext/>
        <w:keepLines/>
        <w:widowControl w:val="0"/>
        <w:shd w:val="clear" w:color="auto" w:fill="auto"/>
        <w:tabs>
          <w:tab w:pos="747" w:val="left"/>
        </w:tabs>
        <w:bidi w:val="0"/>
        <w:spacing w:before="0" w:after="0" w:line="442" w:lineRule="exact"/>
        <w:ind w:left="0" w:right="0"/>
        <w:jc w:val="left"/>
      </w:pPr>
      <w:bookmarkStart w:id="133" w:name="bookmark133"/>
      <w:bookmarkStart w:id="134" w:name="bookmark134"/>
      <w:bookmarkStart w:id="135" w:name="bookmark135"/>
      <w:bookmarkStart w:id="136" w:name="bookmark136"/>
      <w:r>
        <w:rPr>
          <w:color w:val="000000"/>
          <w:spacing w:val="0"/>
          <w:w w:val="100"/>
          <w:position w:val="0"/>
        </w:rPr>
        <w:t>1</w:t>
      </w:r>
      <w:bookmarkEnd w:id="135"/>
      <w:r>
        <w:rPr>
          <w:color w:val="000000"/>
          <w:spacing w:val="0"/>
          <w:w w:val="100"/>
          <w:position w:val="0"/>
        </w:rPr>
        <w:t>、</w:t>
        <w:tab/>
        <w:t>面向量产，已经形成可面向全场景的自动驾驶软硬一体解决方案</w:t>
      </w:r>
      <w:r>
        <w:rPr>
          <w:color w:val="000000"/>
          <w:spacing w:val="0"/>
          <w:w w:val="100"/>
          <w:position w:val="0"/>
        </w:rPr>
        <w:t>Tier-1</w:t>
      </w:r>
      <w:r>
        <w:rPr>
          <w:color w:val="000000"/>
          <w:spacing w:val="0"/>
          <w:w w:val="100"/>
          <w:position w:val="0"/>
        </w:rPr>
        <w:t>产品矩阵。</w:t>
      </w:r>
      <w:bookmarkEnd w:id="133"/>
      <w:bookmarkEnd w:id="134"/>
      <w:bookmarkEnd w:id="136"/>
    </w:p>
    <w:p>
      <w:pPr>
        <w:pStyle w:val="Style23"/>
        <w:keepNext w:val="0"/>
        <w:keepLines w:val="0"/>
        <w:widowControl w:val="0"/>
        <w:shd w:val="clear" w:color="auto" w:fill="auto"/>
        <w:bidi w:val="0"/>
        <w:spacing w:before="0" w:after="100" w:line="442" w:lineRule="exact"/>
        <w:ind w:left="0" w:right="0" w:firstLine="440"/>
        <w:jc w:val="both"/>
      </w:pPr>
      <w:r>
        <w:rPr>
          <w:b/>
          <w:bCs/>
          <w:color w:val="000000"/>
          <w:spacing w:val="0"/>
          <w:w w:val="100"/>
          <w:position w:val="0"/>
        </w:rPr>
        <w:t>报告期内，</w:t>
      </w:r>
      <w:r>
        <w:rPr>
          <w:color w:val="000000"/>
          <w:spacing w:val="0"/>
          <w:w w:val="100"/>
          <w:position w:val="0"/>
        </w:rPr>
        <w:t>公司聚焦</w:t>
      </w:r>
      <w:r>
        <w:rPr>
          <w:color w:val="000000"/>
          <w:spacing w:val="0"/>
          <w:w w:val="100"/>
          <w:position w:val="0"/>
        </w:rPr>
        <w:t>OEM</w:t>
      </w:r>
      <w:r>
        <w:rPr>
          <w:color w:val="000000"/>
          <w:spacing w:val="0"/>
          <w:w w:val="100"/>
          <w:position w:val="0"/>
        </w:rPr>
        <w:t>客户智能化需求，成立了独立的自动驾驶事业部。面向量产，积极推进产品 化转型，已经具备了可面向全场景的自动驾驶软硬一体解决方案</w:t>
      </w:r>
      <w:r>
        <w:rPr>
          <w:color w:val="000000"/>
          <w:spacing w:val="0"/>
          <w:w w:val="100"/>
          <w:position w:val="0"/>
        </w:rPr>
        <w:t>Tier-1</w:t>
      </w:r>
      <w:r>
        <w:rPr>
          <w:color w:val="000000"/>
          <w:spacing w:val="0"/>
          <w:w w:val="100"/>
          <w:position w:val="0"/>
        </w:rPr>
        <w:t>产品矩阵和服务能力。</w:t>
      </w:r>
      <w:r>
        <w:rPr>
          <w:color w:val="000000"/>
          <w:spacing w:val="0"/>
          <w:w w:val="100"/>
          <w:position w:val="0"/>
        </w:rPr>
        <w:t>ADS</w:t>
      </w:r>
      <w:r>
        <w:rPr>
          <w:color w:val="000000"/>
          <w:spacing w:val="0"/>
          <w:w w:val="100"/>
          <w:position w:val="0"/>
        </w:rPr>
        <w:t>自动驾 驶软硬一体解决方案荣获第六届铃轩奖前瞻类优秀奖、世界智能汽车大会智能汽车技术创新奖等多个行业 重要奖项认可。面对两域融合过程中出现的新型市场机会，加速推进通用平台的研发进度，并不断推动智 驾产品和方案能力向智能座舱场景拓展和渗透。面向高安全、重体验的市场需求，公司不断加大研发投入， 陆续推出行泊一体、舱泊一体全场景跨域融合方案；协同小马智行等行业伙伴，共同打造更加丰富多彩的 智能生态。</w:t>
      </w:r>
    </w:p>
    <w:p>
      <w:pPr>
        <w:pStyle w:val="Style29"/>
        <w:keepNext/>
        <w:keepLines/>
        <w:widowControl w:val="0"/>
        <w:shd w:val="clear" w:color="auto" w:fill="auto"/>
        <w:tabs>
          <w:tab w:pos="753" w:val="left"/>
        </w:tabs>
        <w:bidi w:val="0"/>
        <w:spacing w:before="0" w:after="0" w:line="442" w:lineRule="exact"/>
        <w:ind w:left="0" w:right="0"/>
        <w:jc w:val="left"/>
      </w:pPr>
      <w:bookmarkStart w:id="137" w:name="bookmark137"/>
      <w:bookmarkStart w:id="138" w:name="bookmark138"/>
      <w:bookmarkStart w:id="139" w:name="bookmark139"/>
      <w:bookmarkStart w:id="140" w:name="bookmark140"/>
      <w:r>
        <w:rPr>
          <w:color w:val="000000"/>
          <w:spacing w:val="0"/>
          <w:w w:val="100"/>
          <w:position w:val="0"/>
        </w:rPr>
        <w:t>2</w:t>
      </w:r>
      <w:bookmarkEnd w:id="139"/>
      <w:r>
        <w:rPr>
          <w:color w:val="000000"/>
          <w:spacing w:val="0"/>
          <w:w w:val="100"/>
          <w:position w:val="0"/>
        </w:rPr>
        <w:t>、</w:t>
        <w:tab/>
        <w:t>凭借独特的技术发展路径和能力优势，不断获得面向未来的量产订单。</w:t>
      </w:r>
      <w:bookmarkEnd w:id="137"/>
      <w:bookmarkEnd w:id="138"/>
      <w:bookmarkEnd w:id="140"/>
    </w:p>
    <w:p>
      <w:pPr>
        <w:pStyle w:val="Style23"/>
        <w:keepNext w:val="0"/>
        <w:keepLines w:val="0"/>
        <w:widowControl w:val="0"/>
        <w:shd w:val="clear" w:color="auto" w:fill="auto"/>
        <w:bidi w:val="0"/>
        <w:spacing w:before="0" w:after="500" w:line="442" w:lineRule="exact"/>
        <w:ind w:left="0" w:right="0" w:firstLine="440"/>
        <w:jc w:val="both"/>
      </w:pPr>
      <w:r>
        <w:rPr>
          <w:b/>
          <w:bCs/>
          <w:color w:val="000000"/>
          <w:spacing w:val="0"/>
          <w:w w:val="100"/>
          <w:position w:val="0"/>
        </w:rPr>
        <w:t>报告期内，</w:t>
      </w:r>
      <w:r>
        <w:rPr>
          <w:color w:val="000000"/>
          <w:spacing w:val="0"/>
          <w:w w:val="100"/>
          <w:position w:val="0"/>
        </w:rPr>
        <w:t>公司首次以</w:t>
      </w:r>
      <w:r>
        <w:rPr>
          <w:color w:val="000000"/>
          <w:spacing w:val="0"/>
          <w:w w:val="100"/>
          <w:position w:val="0"/>
        </w:rPr>
        <w:t>Tier-1</w:t>
      </w:r>
      <w:r>
        <w:rPr>
          <w:color w:val="000000"/>
          <w:spacing w:val="0"/>
          <w:w w:val="100"/>
          <w:position w:val="0"/>
        </w:rPr>
        <w:t>身份成为凯翼汽车多级别自动驾驶系统定点供应商，将为其量产车型 提供包括泊车域、行车域在内的</w:t>
      </w:r>
      <w:r>
        <w:rPr>
          <w:color w:val="000000"/>
          <w:spacing w:val="0"/>
          <w:w w:val="100"/>
          <w:position w:val="0"/>
        </w:rPr>
        <w:t>L0</w:t>
      </w:r>
      <w:r>
        <w:rPr>
          <w:color w:val="000000"/>
          <w:spacing w:val="0"/>
          <w:w w:val="100"/>
          <w:position w:val="0"/>
        </w:rPr>
        <w:t>到</w:t>
      </w:r>
      <w:r>
        <w:rPr>
          <w:color w:val="000000"/>
          <w:spacing w:val="0"/>
          <w:w w:val="100"/>
          <w:position w:val="0"/>
        </w:rPr>
        <w:t>L2.9</w:t>
      </w:r>
      <w:r>
        <w:rPr>
          <w:color w:val="000000"/>
          <w:spacing w:val="0"/>
          <w:w w:val="100"/>
          <w:position w:val="0"/>
        </w:rPr>
        <w:t>级自动驾驶软硬一体全栈解决方案。</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 xml:space="preserve">月，与阿尔派电 </w:t>
      </w:r>
      <w:r>
        <w:rPr>
          <w:color w:val="000000"/>
          <w:spacing w:val="0"/>
          <w:w w:val="100"/>
          <w:position w:val="0"/>
        </w:rPr>
        <w:t>子（中国）有限公司签署全景泊车影像系统项目技术开发合同，相关车型计划于</w:t>
      </w:r>
      <w:r>
        <w:rPr>
          <w:color w:val="000000"/>
          <w:spacing w:val="0"/>
          <w:w w:val="100"/>
          <w:position w:val="0"/>
        </w:rPr>
        <w:t>2024</w:t>
      </w:r>
      <w:r>
        <w:rPr>
          <w:color w:val="000000"/>
          <w:spacing w:val="0"/>
          <w:w w:val="100"/>
          <w:position w:val="0"/>
        </w:rPr>
        <w:t>年至</w:t>
      </w:r>
      <w:r>
        <w:rPr>
          <w:color w:val="000000"/>
          <w:spacing w:val="0"/>
          <w:w w:val="100"/>
          <w:position w:val="0"/>
        </w:rPr>
        <w:t>2028</w:t>
      </w:r>
      <w:r>
        <w:rPr>
          <w:color w:val="000000"/>
          <w:spacing w:val="0"/>
          <w:w w:val="100"/>
          <w:position w:val="0"/>
        </w:rPr>
        <w:t>年量产上 市。</w:t>
      </w:r>
    </w:p>
    <w:p>
      <w:pPr>
        <w:pStyle w:val="Style23"/>
        <w:keepNext w:val="0"/>
        <w:keepLines w:val="0"/>
        <w:widowControl w:val="0"/>
        <w:shd w:val="clear" w:color="auto" w:fill="auto"/>
        <w:tabs>
          <w:tab w:pos="1066" w:val="left"/>
        </w:tabs>
        <w:bidi w:val="0"/>
        <w:spacing w:before="0" w:after="100" w:line="446" w:lineRule="exact"/>
        <w:ind w:left="0" w:right="0" w:firstLine="440"/>
        <w:jc w:val="both"/>
      </w:pPr>
      <w:bookmarkStart w:id="141" w:name="bookmark141"/>
      <w:r>
        <w:rPr>
          <w:color w:val="000000"/>
          <w:spacing w:val="0"/>
          <w:w w:val="100"/>
          <w:position w:val="0"/>
        </w:rPr>
        <w:t>（</w:t>
      </w:r>
      <w:bookmarkEnd w:id="141"/>
      <w:r>
        <w:rPr>
          <w:color w:val="000000"/>
          <w:spacing w:val="0"/>
          <w:w w:val="100"/>
          <w:position w:val="0"/>
        </w:rPr>
        <w:t>三）</w:t>
        <w:tab/>
      </w:r>
      <w:r>
        <w:rPr>
          <w:b/>
          <w:bCs/>
          <w:color w:val="000000"/>
          <w:spacing w:val="0"/>
          <w:w w:val="100"/>
          <w:position w:val="0"/>
        </w:rPr>
        <w:t>智舱业务，</w:t>
      </w:r>
      <w:r>
        <w:rPr>
          <w:color w:val="000000"/>
          <w:spacing w:val="0"/>
          <w:w w:val="100"/>
          <w:position w:val="0"/>
        </w:rPr>
        <w:t>主要是指面向驾驶舱内人机交互、安全驾驶等需求，提供前后端智能联网终端设备 及软硬一体解决方案、大数据运营平台及场景化应用方案等，可同时满足乘用车和商用车不同场景的应用 需求。通过控股硬件设备制造厂商，具备了前后装硬件产品从设计、自研到生产、销售的一体化能力。</w:t>
      </w:r>
    </w:p>
    <w:p>
      <w:pPr>
        <w:pStyle w:val="Style29"/>
        <w:keepNext/>
        <w:keepLines/>
        <w:widowControl w:val="0"/>
        <w:shd w:val="clear" w:color="auto" w:fill="auto"/>
        <w:tabs>
          <w:tab w:pos="747" w:val="left"/>
        </w:tabs>
        <w:bidi w:val="0"/>
        <w:spacing w:before="0" w:line="442" w:lineRule="exact"/>
        <w:ind w:left="0" w:right="0"/>
        <w:jc w:val="both"/>
      </w:pPr>
      <w:bookmarkStart w:id="142" w:name="bookmark142"/>
      <w:bookmarkStart w:id="143" w:name="bookmark143"/>
      <w:bookmarkStart w:id="144" w:name="bookmark144"/>
      <w:bookmarkStart w:id="145" w:name="bookmark145"/>
      <w:r>
        <w:rPr>
          <w:color w:val="000000"/>
          <w:spacing w:val="0"/>
          <w:w w:val="100"/>
          <w:position w:val="0"/>
        </w:rPr>
        <w:t>1</w:t>
      </w:r>
      <w:bookmarkEnd w:id="144"/>
      <w:r>
        <w:rPr>
          <w:color w:val="000000"/>
          <w:spacing w:val="0"/>
          <w:w w:val="100"/>
          <w:position w:val="0"/>
        </w:rPr>
        <w:t>、</w:t>
        <w:tab/>
        <w:t>丰田汽车智能助手正式上线，首次以</w:t>
      </w:r>
      <w:r>
        <w:rPr>
          <w:color w:val="000000"/>
          <w:spacing w:val="0"/>
          <w:w w:val="100"/>
          <w:position w:val="0"/>
        </w:rPr>
        <w:t>Tier-1</w:t>
      </w:r>
      <w:r>
        <w:rPr>
          <w:color w:val="000000"/>
          <w:spacing w:val="0"/>
          <w:w w:val="100"/>
          <w:position w:val="0"/>
        </w:rPr>
        <w:t>身份签订重量级量产订单。</w:t>
      </w:r>
      <w:bookmarkEnd w:id="142"/>
      <w:bookmarkEnd w:id="143"/>
      <w:bookmarkEnd w:id="145"/>
    </w:p>
    <w:p>
      <w:pPr>
        <w:pStyle w:val="Style23"/>
        <w:keepNext w:val="0"/>
        <w:keepLines w:val="0"/>
        <w:widowControl w:val="0"/>
        <w:shd w:val="clear" w:color="auto" w:fill="auto"/>
        <w:bidi w:val="0"/>
        <w:spacing w:before="0" w:after="100" w:line="438" w:lineRule="exact"/>
        <w:ind w:left="0" w:right="0" w:firstLine="440"/>
        <w:jc w:val="both"/>
      </w:pPr>
      <w:r>
        <w:rPr>
          <w:b/>
          <w:bCs/>
          <w:color w:val="000000"/>
          <w:spacing w:val="0"/>
          <w:w w:val="100"/>
          <w:position w:val="0"/>
        </w:rPr>
        <w:t>报告期内，</w:t>
      </w:r>
      <w:r>
        <w:rPr>
          <w:color w:val="000000"/>
          <w:spacing w:val="0"/>
          <w:w w:val="100"/>
          <w:position w:val="0"/>
        </w:rPr>
        <w:t>丰田汽车智能助手正式上线，搭载车型已于</w:t>
      </w:r>
      <w:r>
        <w:rPr>
          <w:color w:val="000000"/>
          <w:spacing w:val="0"/>
          <w:w w:val="100"/>
          <w:position w:val="0"/>
        </w:rPr>
        <w:t>11</w:t>
      </w:r>
      <w:r>
        <w:rPr>
          <w:color w:val="000000"/>
          <w:spacing w:val="0"/>
          <w:w w:val="100"/>
          <w:position w:val="0"/>
        </w:rPr>
        <w:t>月正式上市。智能座舱软硬件一体化平台 产品和解决方案不断得到车厂客户的认可和肯定，首次以</w:t>
      </w:r>
      <w:r>
        <w:rPr>
          <w:color w:val="000000"/>
          <w:spacing w:val="0"/>
          <w:w w:val="100"/>
          <w:position w:val="0"/>
        </w:rPr>
        <w:t>Tier-1</w:t>
      </w:r>
      <w:r>
        <w:rPr>
          <w:color w:val="000000"/>
          <w:spacing w:val="0"/>
          <w:w w:val="100"/>
          <w:position w:val="0"/>
        </w:rPr>
        <w:t>身份与国内头部自主</w:t>
      </w:r>
      <w:r>
        <w:rPr>
          <w:color w:val="000000"/>
          <w:spacing w:val="0"/>
          <w:w w:val="100"/>
          <w:position w:val="0"/>
        </w:rPr>
        <w:t>OEM</w:t>
      </w:r>
      <w:r>
        <w:rPr>
          <w:color w:val="000000"/>
          <w:spacing w:val="0"/>
          <w:w w:val="100"/>
          <w:position w:val="0"/>
        </w:rPr>
        <w:t>签订重量级量 产订单。“抖</w:t>
      </w:r>
      <w:r>
        <w:rPr>
          <w:color w:val="000000"/>
          <w:spacing w:val="0"/>
          <w:w w:val="100"/>
          <w:position w:val="0"/>
        </w:rPr>
        <w:t>8”</w:t>
      </w:r>
      <w:r>
        <w:rPr>
          <w:color w:val="000000"/>
          <w:spacing w:val="0"/>
          <w:w w:val="100"/>
          <w:position w:val="0"/>
        </w:rPr>
        <w:t>系列智能车机产品后向运营实现可比收入，基于后装车机联网用户规模探索的运营模式初 步验证成功。面对全球芯片供货短缺，公司凭借组织协同及产业合作优势，正式进入国际</w:t>
      </w:r>
      <w:r>
        <w:rPr>
          <w:color w:val="000000"/>
          <w:spacing w:val="0"/>
          <w:w w:val="100"/>
          <w:position w:val="0"/>
        </w:rPr>
        <w:t>OEM</w:t>
      </w:r>
      <w:r>
        <w:rPr>
          <w:color w:val="000000"/>
          <w:spacing w:val="0"/>
          <w:w w:val="100"/>
          <w:position w:val="0"/>
        </w:rPr>
        <w:t>后装精品采 购列表，也为公司向其他</w:t>
      </w:r>
      <w:r>
        <w:rPr>
          <w:color w:val="000000"/>
          <w:spacing w:val="0"/>
          <w:w w:val="100"/>
          <w:position w:val="0"/>
        </w:rPr>
        <w:t>OEM</w:t>
      </w:r>
      <w:r>
        <w:rPr>
          <w:color w:val="000000"/>
          <w:spacing w:val="0"/>
          <w:w w:val="100"/>
          <w:position w:val="0"/>
        </w:rPr>
        <w:t>客户拓展合作奠定基础。</w:t>
      </w:r>
    </w:p>
    <w:p>
      <w:pPr>
        <w:pStyle w:val="Style29"/>
        <w:keepNext/>
        <w:keepLines/>
        <w:widowControl w:val="0"/>
        <w:shd w:val="clear" w:color="auto" w:fill="auto"/>
        <w:tabs>
          <w:tab w:pos="753" w:val="left"/>
        </w:tabs>
        <w:bidi w:val="0"/>
        <w:spacing w:before="0" w:line="442" w:lineRule="exact"/>
        <w:ind w:left="0" w:right="0"/>
        <w:jc w:val="both"/>
      </w:pPr>
      <w:bookmarkStart w:id="146" w:name="bookmark146"/>
      <w:bookmarkStart w:id="147" w:name="bookmark147"/>
      <w:bookmarkStart w:id="148" w:name="bookmark148"/>
      <w:bookmarkStart w:id="149" w:name="bookmark149"/>
      <w:r>
        <w:rPr>
          <w:color w:val="000000"/>
          <w:spacing w:val="0"/>
          <w:w w:val="100"/>
          <w:position w:val="0"/>
        </w:rPr>
        <w:t>2</w:t>
      </w:r>
      <w:bookmarkEnd w:id="148"/>
      <w:r>
        <w:rPr>
          <w:color w:val="000000"/>
          <w:spacing w:val="0"/>
          <w:w w:val="100"/>
          <w:position w:val="0"/>
        </w:rPr>
        <w:t>、</w:t>
        <w:tab/>
        <w:t>持续稳定重卡市场领先份额，不断挖掘新产品的未来成长空间。</w:t>
      </w:r>
      <w:bookmarkEnd w:id="146"/>
      <w:bookmarkEnd w:id="147"/>
      <w:bookmarkEnd w:id="149"/>
    </w:p>
    <w:p>
      <w:pPr>
        <w:pStyle w:val="Style23"/>
        <w:keepNext w:val="0"/>
        <w:keepLines w:val="0"/>
        <w:widowControl w:val="0"/>
        <w:shd w:val="clear" w:color="auto" w:fill="auto"/>
        <w:bidi w:val="0"/>
        <w:spacing w:before="0" w:line="442" w:lineRule="exact"/>
        <w:ind w:left="0" w:right="0" w:firstLine="440"/>
        <w:jc w:val="both"/>
      </w:pPr>
      <w:r>
        <w:rPr>
          <w:b/>
          <w:bCs/>
          <w:color w:val="000000"/>
          <w:spacing w:val="0"/>
          <w:w w:val="100"/>
          <w:position w:val="0"/>
        </w:rPr>
        <w:t>报告期内，</w:t>
      </w:r>
      <w:r>
        <w:rPr>
          <w:color w:val="000000"/>
          <w:spacing w:val="0"/>
          <w:w w:val="100"/>
          <w:position w:val="0"/>
        </w:rPr>
        <w:t>面对国内重卡市场或将进入下行周期，公司在稳定市场领先份额、向纵深拓展客户合作的 同时，积极推进前装产品向特种商用车、中/轻卡等细分领域的探索和拓展。黑龙江省道路运输动态综合监 管服务平台项目于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月顺利通过项目初验，带动</w:t>
      </w:r>
      <w:r>
        <w:rPr>
          <w:color w:val="000000"/>
          <w:spacing w:val="0"/>
          <w:w w:val="100"/>
          <w:position w:val="0"/>
        </w:rPr>
        <w:t>2.4</w:t>
      </w:r>
      <w:r>
        <w:rPr>
          <w:color w:val="000000"/>
          <w:spacing w:val="0"/>
          <w:w w:val="100"/>
          <w:position w:val="0"/>
        </w:rPr>
        <w:t>万台后装大屏机销售，通过省平台开发带动 后装硬件销售的商业模式得到了初步验证。</w:t>
      </w:r>
    </w:p>
    <w:p>
      <w:pPr>
        <w:pStyle w:val="Style23"/>
        <w:keepNext w:val="0"/>
        <w:keepLines w:val="0"/>
        <w:widowControl w:val="0"/>
        <w:shd w:val="clear" w:color="auto" w:fill="auto"/>
        <w:bidi w:val="0"/>
        <w:spacing w:before="0" w:after="500" w:line="437" w:lineRule="exact"/>
        <w:ind w:left="0" w:right="0" w:firstLine="440"/>
        <w:jc w:val="both"/>
      </w:pPr>
      <w:r>
        <w:rPr>
          <w:b/>
          <w:bCs/>
          <w:color w:val="000000"/>
          <w:spacing w:val="0"/>
          <w:w w:val="100"/>
          <w:position w:val="0"/>
        </w:rPr>
        <w:t>报告期内，</w:t>
      </w:r>
      <w:r>
        <w:rPr>
          <w:color w:val="000000"/>
          <w:spacing w:val="0"/>
          <w:w w:val="100"/>
          <w:position w:val="0"/>
        </w:rPr>
        <w:t>商用车节油控制策略，与一汽解放、上汽大通、三一重卡等多家车厂达成合作。基于车联 网+地图</w:t>
      </w:r>
      <w:r>
        <w:rPr>
          <w:color w:val="000000"/>
          <w:spacing w:val="0"/>
          <w:w w:val="100"/>
          <w:position w:val="0"/>
        </w:rPr>
        <w:t>+AI</w:t>
      </w:r>
      <w:r>
        <w:rPr>
          <w:color w:val="000000"/>
          <w:spacing w:val="0"/>
          <w:w w:val="100"/>
          <w:position w:val="0"/>
        </w:rPr>
        <w:t>算法的推荐购车、销售线索挖掘等营销功能获得头部</w:t>
      </w:r>
      <w:r>
        <w:rPr>
          <w:color w:val="000000"/>
          <w:spacing w:val="0"/>
          <w:w w:val="100"/>
          <w:position w:val="0"/>
        </w:rPr>
        <w:t>OEM</w:t>
      </w:r>
      <w:r>
        <w:rPr>
          <w:color w:val="000000"/>
          <w:spacing w:val="0"/>
          <w:w w:val="100"/>
          <w:position w:val="0"/>
        </w:rPr>
        <w:t>认可，面向物流场景的出行地图、路 径优化管理、行业细分场景应用在传统</w:t>
      </w:r>
      <w:r>
        <w:rPr>
          <w:color w:val="000000"/>
          <w:spacing w:val="0"/>
          <w:w w:val="100"/>
          <w:position w:val="0"/>
        </w:rPr>
        <w:t>OEM</w:t>
      </w:r>
      <w:r>
        <w:rPr>
          <w:color w:val="000000"/>
          <w:spacing w:val="0"/>
          <w:w w:val="100"/>
          <w:position w:val="0"/>
        </w:rPr>
        <w:t>、</w:t>
      </w:r>
      <w:r>
        <w:rPr>
          <w:color w:val="000000"/>
          <w:spacing w:val="0"/>
          <w:w w:val="100"/>
          <w:position w:val="0"/>
        </w:rPr>
        <w:t>造车新势力等多个车厂合作项目中落地。</w:t>
      </w:r>
    </w:p>
    <w:p>
      <w:pPr>
        <w:pStyle w:val="Style23"/>
        <w:keepNext w:val="0"/>
        <w:keepLines w:val="0"/>
        <w:widowControl w:val="0"/>
        <w:shd w:val="clear" w:color="auto" w:fill="auto"/>
        <w:tabs>
          <w:tab w:pos="1071" w:val="left"/>
        </w:tabs>
        <w:bidi w:val="0"/>
        <w:spacing w:before="0" w:after="100" w:line="443" w:lineRule="exact"/>
        <w:ind w:left="0" w:right="0" w:firstLine="440"/>
        <w:jc w:val="both"/>
      </w:pPr>
      <w:bookmarkStart w:id="150" w:name="bookmark150"/>
      <w:r>
        <w:rPr>
          <w:b/>
          <w:bCs/>
          <w:color w:val="000000"/>
          <w:spacing w:val="0"/>
          <w:w w:val="100"/>
          <w:position w:val="0"/>
        </w:rPr>
        <w:t>（</w:t>
      </w:r>
      <w:bookmarkEnd w:id="150"/>
      <w:r>
        <w:rPr>
          <w:b/>
          <w:bCs/>
          <w:color w:val="000000"/>
          <w:spacing w:val="0"/>
          <w:w w:val="100"/>
          <w:position w:val="0"/>
        </w:rPr>
        <w:t>四）</w:t>
        <w:tab/>
        <w:t>智芯业务，</w:t>
      </w:r>
      <w:r>
        <w:rPr>
          <w:color w:val="000000"/>
          <w:spacing w:val="0"/>
          <w:w w:val="100"/>
          <w:position w:val="0"/>
        </w:rPr>
        <w:t>主要是指面向汽车车身控制域、智能驾驶域、智能座舱域、底盘域、动力域等使用 场景及量产需求，设计、研发、生产并销售汽车电子芯片，并提供高度集成及软硬一体化系统解决方案。 公司目前主要芯片产品包括智能座舱芯片</w:t>
      </w:r>
      <w:r>
        <w:rPr>
          <w:color w:val="000000"/>
          <w:spacing w:val="0"/>
          <w:w w:val="100"/>
          <w:position w:val="0"/>
        </w:rPr>
        <w:t>（SoC）</w:t>
      </w:r>
      <w:r>
        <w:rPr>
          <w:color w:val="000000"/>
          <w:spacing w:val="0"/>
          <w:w w:val="100"/>
          <w:position w:val="0"/>
        </w:rPr>
        <w:t>、</w:t>
      </w:r>
      <w:r>
        <w:rPr>
          <w:color w:val="000000"/>
          <w:spacing w:val="0"/>
          <w:w w:val="100"/>
          <w:position w:val="0"/>
        </w:rPr>
        <w:t>车规级微控制器芯片</w:t>
      </w:r>
      <w:r>
        <w:rPr>
          <w:color w:val="000000"/>
          <w:spacing w:val="0"/>
          <w:w w:val="100"/>
          <w:position w:val="0"/>
        </w:rPr>
        <w:t>（MCU）</w:t>
      </w:r>
      <w:r>
        <w:rPr>
          <w:color w:val="000000"/>
          <w:spacing w:val="0"/>
          <w:w w:val="100"/>
          <w:position w:val="0"/>
        </w:rPr>
        <w:t>、</w:t>
      </w:r>
      <w:r>
        <w:rPr>
          <w:color w:val="000000"/>
          <w:spacing w:val="0"/>
          <w:w w:val="100"/>
          <w:position w:val="0"/>
        </w:rPr>
        <w:t>胎压监测专用芯片</w:t>
      </w:r>
      <w:r>
        <w:rPr>
          <w:color w:val="000000"/>
          <w:spacing w:val="0"/>
          <w:w w:val="100"/>
          <w:position w:val="0"/>
        </w:rPr>
        <w:t>（TPMS）</w:t>
      </w:r>
      <w:r>
        <w:rPr>
          <w:color w:val="000000"/>
          <w:spacing w:val="0"/>
          <w:w w:val="100"/>
          <w:position w:val="0"/>
        </w:rPr>
        <w:t xml:space="preserve">、 </w:t>
      </w:r>
      <w:r>
        <w:rPr>
          <w:color w:val="000000"/>
          <w:spacing w:val="0"/>
          <w:w w:val="100"/>
          <w:position w:val="0"/>
        </w:rPr>
        <w:t>车载音频功率器件</w:t>
      </w:r>
      <w:r>
        <w:rPr>
          <w:color w:val="000000"/>
          <w:spacing w:val="0"/>
          <w:w w:val="100"/>
          <w:position w:val="0"/>
        </w:rPr>
        <w:t>（</w:t>
      </w:r>
      <w:r>
        <w:rPr>
          <w:color w:val="000000"/>
          <w:spacing w:val="0"/>
          <w:w w:val="100"/>
          <w:position w:val="0"/>
        </w:rPr>
        <w:t>AMP）</w:t>
      </w:r>
      <w:r>
        <w:rPr>
          <w:color w:val="000000"/>
          <w:spacing w:val="0"/>
          <w:w w:val="100"/>
          <w:position w:val="0"/>
        </w:rPr>
        <w:t>等。</w:t>
      </w:r>
    </w:p>
    <w:p>
      <w:pPr>
        <w:pStyle w:val="Style29"/>
        <w:keepNext/>
        <w:keepLines/>
        <w:widowControl w:val="0"/>
        <w:shd w:val="clear" w:color="auto" w:fill="auto"/>
        <w:bidi w:val="0"/>
        <w:spacing w:before="0" w:line="442" w:lineRule="exact"/>
        <w:ind w:left="0" w:right="0"/>
        <w:jc w:val="both"/>
      </w:pPr>
      <w:bookmarkStart w:id="151" w:name="bookmark151"/>
      <w:bookmarkStart w:id="152" w:name="bookmark152"/>
      <w:bookmarkStart w:id="153" w:name="bookmark153"/>
      <w:bookmarkStart w:id="154" w:name="bookmark154"/>
      <w:r>
        <w:rPr>
          <w:color w:val="000000"/>
          <w:spacing w:val="0"/>
          <w:w w:val="100"/>
          <w:position w:val="0"/>
        </w:rPr>
        <w:t>1</w:t>
      </w:r>
      <w:bookmarkEnd w:id="153"/>
      <w:r>
        <w:rPr>
          <w:color w:val="000000"/>
          <w:spacing w:val="0"/>
          <w:w w:val="100"/>
          <w:position w:val="0"/>
        </w:rPr>
        <w:t>、SoC</w:t>
      </w:r>
      <w:r>
        <w:rPr>
          <w:color w:val="000000"/>
          <w:spacing w:val="0"/>
          <w:w w:val="100"/>
          <w:position w:val="0"/>
        </w:rPr>
        <w:t>后装产品不断签订前装市场订单，新一代智能座舱芯片</w:t>
      </w:r>
      <w:r>
        <w:rPr>
          <w:color w:val="000000"/>
          <w:spacing w:val="0"/>
          <w:w w:val="100"/>
          <w:position w:val="0"/>
        </w:rPr>
        <w:t>AC8015</w:t>
      </w:r>
      <w:r>
        <w:rPr>
          <w:color w:val="000000"/>
          <w:spacing w:val="0"/>
          <w:w w:val="100"/>
          <w:position w:val="0"/>
        </w:rPr>
        <w:t>在多家客户量产车型搭载出货。</w:t>
      </w:r>
      <w:bookmarkEnd w:id="151"/>
      <w:bookmarkEnd w:id="152"/>
      <w:bookmarkEnd w:id="154"/>
    </w:p>
    <w:p>
      <w:pPr>
        <w:pStyle w:val="Style23"/>
        <w:keepNext w:val="0"/>
        <w:keepLines w:val="0"/>
        <w:widowControl w:val="0"/>
        <w:shd w:val="clear" w:color="auto" w:fill="auto"/>
        <w:bidi w:val="0"/>
        <w:spacing w:before="0" w:after="100" w:line="439" w:lineRule="exact"/>
        <w:ind w:left="0" w:right="0" w:firstLine="440"/>
        <w:jc w:val="both"/>
      </w:pPr>
      <w:r>
        <w:rPr>
          <w:b/>
          <w:bCs/>
          <w:color w:val="000000"/>
          <w:spacing w:val="0"/>
          <w:w w:val="100"/>
          <w:position w:val="0"/>
        </w:rPr>
        <w:t>报告期内，</w:t>
      </w:r>
      <w:r>
        <w:rPr>
          <w:color w:val="000000"/>
          <w:spacing w:val="0"/>
          <w:w w:val="100"/>
          <w:position w:val="0"/>
        </w:rPr>
        <w:t>SoC</w:t>
      </w:r>
      <w:r>
        <w:rPr>
          <w:color w:val="000000"/>
          <w:spacing w:val="0"/>
          <w:w w:val="100"/>
          <w:position w:val="0"/>
        </w:rPr>
        <w:t>芯片在国内后装市场持续保持行业领先地位，并不断签订前装市场量产订单，新一代 智能座舱芯片</w:t>
      </w:r>
      <w:r>
        <w:rPr>
          <w:color w:val="000000"/>
          <w:spacing w:val="0"/>
          <w:w w:val="100"/>
          <w:position w:val="0"/>
        </w:rPr>
        <w:t>AC8015</w:t>
      </w:r>
      <w:r>
        <w:rPr>
          <w:color w:val="000000"/>
          <w:spacing w:val="0"/>
          <w:w w:val="100"/>
          <w:position w:val="0"/>
        </w:rPr>
        <w:t>在多家客户量产车型搭载出货，累计供货突破</w:t>
      </w:r>
      <w:r>
        <w:rPr>
          <w:color w:val="000000"/>
          <w:spacing w:val="0"/>
          <w:w w:val="100"/>
          <w:position w:val="0"/>
        </w:rPr>
        <w:t>200K</w:t>
      </w:r>
      <w:r>
        <w:rPr>
          <w:color w:val="000000"/>
          <w:spacing w:val="0"/>
          <w:w w:val="100"/>
          <w:position w:val="0"/>
        </w:rPr>
        <w:t>，单月出货量持续保持增长，预 计</w:t>
      </w:r>
      <w:r>
        <w:rPr>
          <w:color w:val="000000"/>
          <w:spacing w:val="0"/>
          <w:w w:val="100"/>
          <w:position w:val="0"/>
        </w:rPr>
        <w:t>2022</w:t>
      </w:r>
      <w:r>
        <w:rPr>
          <w:color w:val="000000"/>
          <w:spacing w:val="0"/>
          <w:w w:val="100"/>
          <w:position w:val="0"/>
        </w:rPr>
        <w:t>年底出货量将突破百万颗目标。面向未来，着力推进第二代高性能智能座舱芯片</w:t>
      </w:r>
      <w:r>
        <w:rPr>
          <w:color w:val="000000"/>
          <w:spacing w:val="0"/>
          <w:w w:val="100"/>
          <w:position w:val="0"/>
        </w:rPr>
        <w:t>AC8025</w:t>
      </w:r>
      <w:r>
        <w:rPr>
          <w:color w:val="000000"/>
          <w:spacing w:val="0"/>
          <w:w w:val="100"/>
          <w:position w:val="0"/>
        </w:rPr>
        <w:t>研发进程。</w:t>
      </w:r>
    </w:p>
    <w:p>
      <w:pPr>
        <w:pStyle w:val="Style29"/>
        <w:keepNext/>
        <w:keepLines/>
        <w:widowControl w:val="0"/>
        <w:shd w:val="clear" w:color="auto" w:fill="auto"/>
        <w:tabs>
          <w:tab w:pos="757" w:val="left"/>
        </w:tabs>
        <w:bidi w:val="0"/>
        <w:spacing w:before="0" w:line="439" w:lineRule="exact"/>
        <w:ind w:left="0" w:right="0"/>
        <w:jc w:val="both"/>
      </w:pPr>
      <w:bookmarkStart w:id="155" w:name="bookmark155"/>
      <w:bookmarkStart w:id="156" w:name="bookmark156"/>
      <w:bookmarkStart w:id="157" w:name="bookmark157"/>
      <w:bookmarkStart w:id="158" w:name="bookmark158"/>
      <w:r>
        <w:rPr>
          <w:color w:val="000000"/>
          <w:spacing w:val="0"/>
          <w:w w:val="100"/>
          <w:position w:val="0"/>
        </w:rPr>
        <w:t>2</w:t>
      </w:r>
      <w:bookmarkEnd w:id="157"/>
      <w:r>
        <w:rPr>
          <w:color w:val="000000"/>
          <w:spacing w:val="0"/>
          <w:w w:val="100"/>
          <w:position w:val="0"/>
        </w:rPr>
        <w:t>、</w:t>
        <w:tab/>
        <w:t>车规级</w:t>
      </w:r>
      <w:r>
        <w:rPr>
          <w:color w:val="000000"/>
          <w:spacing w:val="0"/>
          <w:w w:val="100"/>
          <w:position w:val="0"/>
        </w:rPr>
        <w:t>MCU</w:t>
      </w:r>
      <w:r>
        <w:rPr>
          <w:color w:val="000000"/>
          <w:spacing w:val="0"/>
          <w:w w:val="100"/>
          <w:position w:val="0"/>
        </w:rPr>
        <w:t>出货量及收入贡献同比2020年实现十倍以上增幅，打破国外厂商多年来的市场垄断</w:t>
      </w:r>
      <w:bookmarkEnd w:id="155"/>
      <w:bookmarkEnd w:id="156"/>
      <w:bookmarkEnd w:id="158"/>
    </w:p>
    <w:p>
      <w:pPr>
        <w:pStyle w:val="Style23"/>
        <w:keepNext w:val="0"/>
        <w:keepLines w:val="0"/>
        <w:widowControl w:val="0"/>
        <w:shd w:val="clear" w:color="auto" w:fill="auto"/>
        <w:bidi w:val="0"/>
        <w:spacing w:before="0" w:line="439" w:lineRule="exact"/>
        <w:ind w:left="0" w:right="0" w:firstLine="440"/>
        <w:jc w:val="both"/>
      </w:pPr>
      <w:r>
        <w:rPr>
          <w:b/>
          <w:bCs/>
          <w:color w:val="000000"/>
          <w:spacing w:val="0"/>
          <w:w w:val="100"/>
          <w:position w:val="0"/>
        </w:rPr>
        <w:t>报告期内，</w:t>
      </w:r>
      <w:r>
        <w:rPr>
          <w:color w:val="000000"/>
          <w:spacing w:val="0"/>
          <w:w w:val="100"/>
          <w:position w:val="0"/>
        </w:rPr>
        <w:t>公司车规级</w:t>
      </w:r>
      <w:r>
        <w:rPr>
          <w:color w:val="000000"/>
          <w:spacing w:val="0"/>
          <w:w w:val="100"/>
          <w:position w:val="0"/>
        </w:rPr>
        <w:t>MCU</w:t>
      </w:r>
      <w:r>
        <w:rPr>
          <w:color w:val="000000"/>
          <w:spacing w:val="0"/>
          <w:w w:val="100"/>
          <w:position w:val="0"/>
        </w:rPr>
        <w:t>出货量及收入贡献同比</w:t>
      </w:r>
      <w:r>
        <w:rPr>
          <w:color w:val="000000"/>
          <w:spacing w:val="0"/>
          <w:w w:val="100"/>
          <w:position w:val="0"/>
        </w:rPr>
        <w:t>2020</w:t>
      </w:r>
      <w:r>
        <w:rPr>
          <w:color w:val="000000"/>
          <w:spacing w:val="0"/>
          <w:w w:val="100"/>
          <w:position w:val="0"/>
        </w:rPr>
        <w:t>年实现十倍以上增幅，打破国外厂商多年来 的市场垄断，应用场景包括</w:t>
      </w:r>
      <w:r>
        <w:rPr>
          <w:color w:val="000000"/>
          <w:spacing w:val="0"/>
          <w:w w:val="100"/>
          <w:position w:val="0"/>
        </w:rPr>
        <w:t xml:space="preserve">ABS </w:t>
      </w:r>
      <w:r>
        <w:rPr>
          <w:color w:val="000000"/>
          <w:spacing w:val="0"/>
          <w:w w:val="100"/>
          <w:position w:val="0"/>
        </w:rPr>
        <w:t>（防抱死刹车系统）、</w:t>
      </w:r>
      <w:r>
        <w:rPr>
          <w:color w:val="000000"/>
          <w:spacing w:val="0"/>
          <w:w w:val="100"/>
          <w:position w:val="0"/>
        </w:rPr>
        <w:t xml:space="preserve">BMS </w:t>
      </w:r>
      <w:r>
        <w:rPr>
          <w:color w:val="000000"/>
          <w:spacing w:val="0"/>
          <w:w w:val="100"/>
          <w:position w:val="0"/>
        </w:rPr>
        <w:t>（电池管理系统）等核心功能，以及车灯控制器、 电动腰托、射频接收端、升窗器、车载无线充、电动尾门等车身控制单元；首款满足车规级功能安全要求 的</w:t>
      </w:r>
      <w:r>
        <w:rPr>
          <w:color w:val="000000"/>
          <w:spacing w:val="0"/>
          <w:w w:val="100"/>
          <w:position w:val="0"/>
        </w:rPr>
        <w:t>MCU</w:t>
      </w:r>
      <w:r>
        <w:rPr>
          <w:color w:val="000000"/>
          <w:spacing w:val="0"/>
          <w:w w:val="100"/>
          <w:position w:val="0"/>
        </w:rPr>
        <w:t>芯片</w:t>
      </w:r>
      <w:r>
        <w:rPr>
          <w:color w:val="000000"/>
          <w:spacing w:val="0"/>
          <w:w w:val="100"/>
          <w:position w:val="0"/>
        </w:rPr>
        <w:t>7840</w:t>
      </w:r>
      <w:r>
        <w:rPr>
          <w:color w:val="000000"/>
          <w:spacing w:val="0"/>
          <w:w w:val="100"/>
          <w:position w:val="0"/>
        </w:rPr>
        <w:t>于</w:t>
      </w:r>
      <w:r>
        <w:rPr>
          <w:color w:val="000000"/>
          <w:spacing w:val="0"/>
          <w:w w:val="100"/>
          <w:position w:val="0"/>
        </w:rPr>
        <w:t>2022</w:t>
      </w:r>
      <w:r>
        <w:rPr>
          <w:color w:val="000000"/>
          <w:spacing w:val="0"/>
          <w:w w:val="100"/>
          <w:position w:val="0"/>
        </w:rPr>
        <w:t>年</w:t>
      </w:r>
      <w:r>
        <w:rPr>
          <w:color w:val="000000"/>
          <w:spacing w:val="0"/>
          <w:w w:val="100"/>
          <w:position w:val="0"/>
        </w:rPr>
        <w:t>Q1</w:t>
      </w:r>
      <w:r>
        <w:rPr>
          <w:color w:val="000000"/>
          <w:spacing w:val="0"/>
          <w:w w:val="100"/>
          <w:position w:val="0"/>
        </w:rPr>
        <w:t>提前点亮，未来将进一步拓展国产</w:t>
      </w:r>
      <w:r>
        <w:rPr>
          <w:color w:val="000000"/>
          <w:spacing w:val="0"/>
          <w:w w:val="100"/>
          <w:position w:val="0"/>
        </w:rPr>
        <w:t>MCU</w:t>
      </w:r>
      <w:r>
        <w:rPr>
          <w:color w:val="000000"/>
          <w:spacing w:val="0"/>
          <w:w w:val="100"/>
          <w:position w:val="0"/>
        </w:rPr>
        <w:t>在汽车电子领域的应用。与本土晶 圆代工厂合作的低成本、小节点</w:t>
      </w:r>
      <w:r>
        <w:rPr>
          <w:color w:val="000000"/>
          <w:spacing w:val="0"/>
          <w:w w:val="100"/>
          <w:position w:val="0"/>
        </w:rPr>
        <w:t>MCU</w:t>
      </w:r>
      <w:r>
        <w:rPr>
          <w:color w:val="000000"/>
          <w:spacing w:val="0"/>
          <w:w w:val="100"/>
          <w:position w:val="0"/>
        </w:rPr>
        <w:t>项目正式启动。</w:t>
      </w:r>
    </w:p>
    <w:p>
      <w:pPr>
        <w:pStyle w:val="Style23"/>
        <w:keepNext w:val="0"/>
        <w:keepLines w:val="0"/>
        <w:widowControl w:val="0"/>
        <w:shd w:val="clear" w:color="auto" w:fill="auto"/>
        <w:bidi w:val="0"/>
        <w:spacing w:before="0" w:after="100" w:line="439" w:lineRule="exact"/>
        <w:ind w:left="0" w:right="0" w:firstLine="440"/>
        <w:jc w:val="both"/>
      </w:pPr>
      <w:r>
        <w:rPr>
          <w:b/>
          <w:bCs/>
          <w:color w:val="000000"/>
          <w:spacing w:val="0"/>
          <w:w w:val="100"/>
          <w:position w:val="0"/>
        </w:rPr>
        <w:t>报告期内，</w:t>
      </w:r>
      <w:r>
        <w:rPr>
          <w:color w:val="000000"/>
          <w:spacing w:val="0"/>
          <w:w w:val="100"/>
          <w:position w:val="0"/>
        </w:rPr>
        <w:t>公司直接合作车厂包括上汽、一汽、比亚迪、长安等国内头部</w:t>
      </w:r>
      <w:r>
        <w:rPr>
          <w:color w:val="000000"/>
          <w:spacing w:val="0"/>
          <w:w w:val="100"/>
          <w:position w:val="0"/>
        </w:rPr>
        <w:t>OEM，</w:t>
      </w:r>
      <w:r>
        <w:rPr>
          <w:color w:val="000000"/>
          <w:spacing w:val="0"/>
          <w:w w:val="100"/>
          <w:position w:val="0"/>
        </w:rPr>
        <w:t>及新势力企业。</w:t>
      </w:r>
    </w:p>
    <w:p>
      <w:pPr>
        <w:pStyle w:val="Style23"/>
        <w:keepNext w:val="0"/>
        <w:keepLines w:val="0"/>
        <w:widowControl w:val="0"/>
        <w:shd w:val="clear" w:color="auto" w:fill="auto"/>
        <w:tabs>
          <w:tab w:pos="757" w:val="left"/>
        </w:tabs>
        <w:bidi w:val="0"/>
        <w:spacing w:before="0" w:after="720" w:line="439" w:lineRule="exact"/>
        <w:ind w:left="0" w:right="0" w:firstLine="440"/>
        <w:jc w:val="both"/>
      </w:pPr>
      <w:bookmarkStart w:id="159" w:name="bookmark159"/>
      <w:r>
        <w:rPr>
          <w:b/>
          <w:bCs/>
          <w:color w:val="000000"/>
          <w:spacing w:val="0"/>
          <w:w w:val="100"/>
          <w:position w:val="0"/>
        </w:rPr>
        <w:t>3</w:t>
      </w:r>
      <w:bookmarkEnd w:id="159"/>
      <w:r>
        <w:rPr>
          <w:b/>
          <w:bCs/>
          <w:color w:val="000000"/>
          <w:spacing w:val="0"/>
          <w:w w:val="100"/>
          <w:position w:val="0"/>
        </w:rPr>
        <w:t>、</w:t>
        <w:tab/>
        <w:t>公司</w:t>
      </w:r>
      <w:r>
        <w:rPr>
          <w:b/>
          <w:bCs/>
          <w:color w:val="000000"/>
          <w:spacing w:val="0"/>
          <w:w w:val="100"/>
          <w:position w:val="0"/>
        </w:rPr>
        <w:t>TPMS</w:t>
      </w:r>
      <w:r>
        <w:rPr>
          <w:b/>
          <w:bCs/>
          <w:color w:val="000000"/>
          <w:spacing w:val="0"/>
          <w:w w:val="100"/>
          <w:position w:val="0"/>
        </w:rPr>
        <w:t>芯片客户群体稳固拓展，</w:t>
      </w:r>
      <w:r>
        <w:rPr>
          <w:b/>
          <w:bCs/>
          <w:color w:val="000000"/>
          <w:spacing w:val="0"/>
          <w:w w:val="100"/>
          <w:position w:val="0"/>
        </w:rPr>
        <w:t>AMP</w:t>
      </w:r>
      <w:r>
        <w:rPr>
          <w:b/>
          <w:bCs/>
          <w:color w:val="000000"/>
          <w:spacing w:val="0"/>
          <w:w w:val="100"/>
          <w:position w:val="0"/>
        </w:rPr>
        <w:t>车载功放芯片已搭载国内头部新势力车企量产车型。</w:t>
      </w:r>
    </w:p>
    <w:p>
      <w:pPr>
        <w:pStyle w:val="Style60"/>
        <w:keepNext/>
        <w:keepLines/>
        <w:widowControl w:val="0"/>
        <w:shd w:val="clear" w:color="auto" w:fill="auto"/>
        <w:bidi w:val="0"/>
        <w:spacing w:before="0" w:after="24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、核心竞争力分析</w:t>
      </w:r>
      <w:bookmarkEnd w:id="160"/>
      <w:bookmarkEnd w:id="161"/>
      <w:bookmarkEnd w:id="163"/>
    </w:p>
    <w:p>
      <w:pPr>
        <w:pStyle w:val="Style23"/>
        <w:keepNext w:val="0"/>
        <w:keepLines w:val="0"/>
        <w:widowControl w:val="0"/>
        <w:shd w:val="clear" w:color="auto" w:fill="auto"/>
        <w:bidi w:val="0"/>
        <w:spacing w:before="0" w:after="0" w:line="444" w:lineRule="exact"/>
        <w:ind w:left="0" w:right="0" w:firstLine="440"/>
        <w:jc w:val="both"/>
      </w:pPr>
      <w:r>
        <w:rPr>
          <w:color w:val="000000"/>
          <w:spacing w:val="0"/>
          <w:w w:val="100"/>
          <w:position w:val="0"/>
        </w:rPr>
        <w:t>2021</w:t>
      </w:r>
      <w:r>
        <w:rPr>
          <w:color w:val="000000"/>
          <w:spacing w:val="0"/>
          <w:w w:val="100"/>
          <w:position w:val="0"/>
        </w:rPr>
        <w:t>年，公司面对汽车产业历史性变革持续深化带来的市场机遇，聚焦汽车智能化，以客户需求为出 发点，依托产业能力和核心优势，积极推动传统业务向新型服务模式演进升级，形成智云、智驾、智舱、 智芯的新型业务体系，初步完成向智能出行科技公司的战略转型，实现向第二赛道城市智能化的成功拓展。</w:t>
      </w:r>
    </w:p>
    <w:p>
      <w:pPr>
        <w:pStyle w:val="Style29"/>
        <w:keepNext/>
        <w:keepLines/>
        <w:widowControl w:val="0"/>
        <w:shd w:val="clear" w:color="auto" w:fill="auto"/>
        <w:bidi w:val="0"/>
        <w:spacing w:before="0" w:line="444" w:lineRule="exact"/>
        <w:ind w:left="0" w:right="0"/>
        <w:jc w:val="both"/>
      </w:pPr>
      <w:bookmarkStart w:id="164" w:name="bookmark164"/>
      <w:bookmarkStart w:id="165" w:name="bookmark165"/>
      <w:bookmarkStart w:id="166" w:name="bookmark166"/>
      <w:bookmarkStart w:id="167" w:name="bookmark167"/>
      <w:r>
        <w:rPr>
          <w:color w:val="000000"/>
          <w:spacing w:val="0"/>
          <w:w w:val="100"/>
          <w:position w:val="0"/>
        </w:rPr>
        <w:t>1</w:t>
      </w:r>
      <w:bookmarkEnd w:id="166"/>
      <w:r>
        <w:rPr>
          <w:color w:val="000000"/>
          <w:spacing w:val="0"/>
          <w:w w:val="100"/>
          <w:position w:val="0"/>
        </w:rPr>
        <w:t>、兼具汽车和互联网两大前沿领域的跨界融合发展能力</w:t>
      </w:r>
      <w:bookmarkEnd w:id="164"/>
      <w:bookmarkEnd w:id="165"/>
      <w:bookmarkEnd w:id="167"/>
    </w:p>
    <w:p>
      <w:pPr>
        <w:pStyle w:val="Style23"/>
        <w:keepNext w:val="0"/>
        <w:keepLines w:val="0"/>
        <w:widowControl w:val="0"/>
        <w:shd w:val="clear" w:color="auto" w:fill="auto"/>
        <w:bidi w:val="0"/>
        <w:spacing w:before="0" w:line="439" w:lineRule="exact"/>
        <w:ind w:left="0" w:right="0" w:firstLine="440"/>
        <w:jc w:val="both"/>
      </w:pPr>
      <w:r>
        <w:rPr>
          <w:color w:val="000000"/>
          <w:spacing w:val="0"/>
          <w:w w:val="100"/>
          <w:position w:val="0"/>
        </w:rPr>
        <w:t>公司不断提升可同时面向汽车及产业互联网的跨界融合发展能力优势。面向国家数字化转型及“车- 路-城-云-网-图”融合发展机遇，公司凭借多年深耕汽车及产业互联网两大领域形成的深刻洞见进行审慎 判断、前瞻布局，进一步放大融合发展的蝶变效应，并形成良性循环。</w:t>
      </w:r>
    </w:p>
    <w:p>
      <w:pPr>
        <w:pStyle w:val="Style23"/>
        <w:keepNext w:val="0"/>
        <w:keepLines w:val="0"/>
        <w:widowControl w:val="0"/>
        <w:shd w:val="clear" w:color="auto" w:fill="auto"/>
        <w:bidi w:val="0"/>
        <w:spacing w:before="0" w:line="439" w:lineRule="exact"/>
        <w:ind w:left="0" w:right="0" w:firstLine="440"/>
        <w:jc w:val="both"/>
      </w:pPr>
      <w:r>
        <w:rPr>
          <w:color w:val="000000"/>
          <w:spacing w:val="0"/>
          <w:w w:val="100"/>
          <w:position w:val="0"/>
        </w:rPr>
        <w:t>公司在多年的与顶尖主流车厂、互联网高科技客户合作与共同开发中，一直秉承汽车行业严谨、高效、 注重品质的理念与工作方式，使得公司在车载前装领域持续多年保持市场领先地位，公司汽车客户主要包 括欧美品牌、日系品牌、国内自主品牌、造车新势力等车企，并与诸如戴姆勒、宝马、大众、沃尔沃、丰 田、雷克萨斯、长安、长城等众多主流车企形成长期稳定积极的合作关系。面向车规级产品严格的品质及 安全要求，公司不断完善可面向未来的品质及安全体系建设。</w:t>
      </w:r>
    </w:p>
    <w:p>
      <w:pPr>
        <w:pStyle w:val="Style23"/>
        <w:keepNext w:val="0"/>
        <w:keepLines w:val="0"/>
        <w:widowControl w:val="0"/>
        <w:shd w:val="clear" w:color="auto" w:fill="auto"/>
        <w:bidi w:val="0"/>
        <w:spacing w:before="0" w:line="441" w:lineRule="exact"/>
        <w:ind w:left="0" w:right="0" w:firstLine="440"/>
        <w:jc w:val="both"/>
      </w:pPr>
      <w:r>
        <w:rPr>
          <w:color w:val="000000"/>
          <w:spacing w:val="0"/>
          <w:w w:val="100"/>
          <w:position w:val="0"/>
        </w:rPr>
        <w:t>公司利用服务腾讯、华为等国内外科技企业客户的难得机遇，充分吸收科技互联网行业对产品快速迭 代、以用户为依托的服务理念，提升产品竞争力、改善生产工艺及流程，并且开发出专门应对互联网客户 需求的产品及服务。同时，公司本身也在加速转型，积累以位置为核心的多源动态海量数据，学习互联网 巨头的最佳实践，进一步扩展行业及周边生态，整合跨界资源，推动业务创新。公司在服务互联网客户过 程中形成的产品升级换代与创新，同时也极大的提升了汽车领域客户的用户体验，形成了融合发展、持续 提升的良性循环。</w:t>
      </w:r>
    </w:p>
    <w:p>
      <w:pPr>
        <w:pStyle w:val="Style23"/>
        <w:keepNext w:val="0"/>
        <w:keepLines w:val="0"/>
        <w:widowControl w:val="0"/>
        <w:shd w:val="clear" w:color="auto" w:fill="auto"/>
        <w:bidi w:val="0"/>
        <w:spacing w:before="0" w:after="500" w:line="442" w:lineRule="exact"/>
        <w:ind w:left="0" w:right="0" w:firstLine="440"/>
        <w:jc w:val="both"/>
      </w:pPr>
      <w:r>
        <w:rPr>
          <w:color w:val="000000"/>
          <w:spacing w:val="0"/>
          <w:w w:val="100"/>
          <w:position w:val="0"/>
        </w:rPr>
        <w:t>公司基于多年积累的跨界资源和服务能力，利用企业云化改造的契机，进一步推动企业内部的纵向一 体化能力梳理和整合，打破资源流转壁垒，发挥协同优势，对外形成发展合力。</w:t>
      </w:r>
    </w:p>
    <w:p>
      <w:pPr>
        <w:pStyle w:val="Style29"/>
        <w:keepNext/>
        <w:keepLines/>
        <w:widowControl w:val="0"/>
        <w:shd w:val="clear" w:color="auto" w:fill="auto"/>
        <w:tabs>
          <w:tab w:pos="759" w:val="left"/>
        </w:tabs>
        <w:bidi w:val="0"/>
        <w:spacing w:before="0" w:after="0"/>
        <w:ind w:left="0" w:right="0"/>
        <w:jc w:val="both"/>
      </w:pPr>
      <w:bookmarkStart w:id="168" w:name="bookmark168"/>
      <w:bookmarkStart w:id="169" w:name="bookmark169"/>
      <w:bookmarkStart w:id="170" w:name="bookmark170"/>
      <w:bookmarkStart w:id="171" w:name="bookmark171"/>
      <w:r>
        <w:rPr>
          <w:color w:val="000000"/>
          <w:spacing w:val="0"/>
          <w:w w:val="100"/>
          <w:position w:val="0"/>
        </w:rPr>
        <w:t>2</w:t>
      </w:r>
      <w:bookmarkEnd w:id="170"/>
      <w:r>
        <w:rPr>
          <w:color w:val="000000"/>
          <w:spacing w:val="0"/>
          <w:w w:val="100"/>
          <w:position w:val="0"/>
        </w:rPr>
        <w:t>、</w:t>
        <w:tab/>
        <w:t>围绕长期稳定的优质客户、合作伙伴构建的数据及行业生态</w:t>
      </w:r>
      <w:bookmarkEnd w:id="168"/>
      <w:bookmarkEnd w:id="169"/>
      <w:bookmarkEnd w:id="171"/>
    </w:p>
    <w:p>
      <w:pPr>
        <w:pStyle w:val="Style23"/>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公司作为独立的第三方公司，始终致力于可同时面向汽车、政府及行业客户提供关键资源的支持和产 品服务；由此积淀的市场优势，也为公司构建行业和数据生态奠定坚实基础。</w:t>
      </w:r>
    </w:p>
    <w:p>
      <w:pPr>
        <w:pStyle w:val="Style23"/>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公司于</w:t>
      </w:r>
      <w:r>
        <w:rPr>
          <w:color w:val="000000"/>
          <w:spacing w:val="0"/>
          <w:w w:val="100"/>
          <w:position w:val="0"/>
        </w:rPr>
        <w:t>2002</w:t>
      </w:r>
      <w:r>
        <w:rPr>
          <w:color w:val="000000"/>
          <w:spacing w:val="0"/>
          <w:w w:val="100"/>
          <w:position w:val="0"/>
        </w:rPr>
        <w:t>年率先开启国内导航产业商业化之路，面对汽车、数字挛生等行业和领域对于位置大数 据日益增长的应用需求，坚持保持高研发投入，致力于不断提升电子地图的生产能力以及可面向复杂场景 的应用能力。面向产业融合快速发展产生的数据洪流，公司不断升级多元化数据融合、自动化处理和应用 工艺。为了进一步夯实地图数据底座的场景应用能力，公司积极推动传统服务模式的云端一体化升级和改 造。截止</w:t>
      </w:r>
      <w:r>
        <w:rPr>
          <w:color w:val="000000"/>
          <w:spacing w:val="0"/>
          <w:w w:val="100"/>
          <w:position w:val="0"/>
        </w:rPr>
        <w:t>2021</w:t>
      </w:r>
      <w:r>
        <w:rPr>
          <w:color w:val="000000"/>
          <w:spacing w:val="0"/>
          <w:w w:val="100"/>
          <w:position w:val="0"/>
        </w:rPr>
        <w:t>年底，公司拥有的</w:t>
      </w:r>
      <w:r>
        <w:rPr>
          <w:color w:val="000000"/>
          <w:spacing w:val="0"/>
          <w:w w:val="100"/>
          <w:position w:val="0"/>
        </w:rPr>
        <w:t>PB</w:t>
      </w:r>
      <w:r>
        <w:rPr>
          <w:color w:val="000000"/>
          <w:spacing w:val="0"/>
          <w:w w:val="100"/>
          <w:position w:val="0"/>
        </w:rPr>
        <w:t>级多源数据以及</w:t>
      </w:r>
      <w:r>
        <w:rPr>
          <w:color w:val="000000"/>
          <w:spacing w:val="0"/>
          <w:w w:val="100"/>
          <w:position w:val="0"/>
        </w:rPr>
        <w:t>TB</w:t>
      </w:r>
      <w:r>
        <w:rPr>
          <w:color w:val="000000"/>
          <w:spacing w:val="0"/>
          <w:w w:val="100"/>
          <w:position w:val="0"/>
        </w:rPr>
        <w:t>级日增量，包括道路、</w:t>
      </w:r>
      <w:r>
        <w:rPr>
          <w:color w:val="000000"/>
          <w:spacing w:val="0"/>
          <w:w w:val="100"/>
          <w:position w:val="0"/>
        </w:rPr>
        <w:t>POI</w:t>
      </w:r>
      <w:r>
        <w:rPr>
          <w:color w:val="000000"/>
          <w:spacing w:val="0"/>
          <w:w w:val="100"/>
          <w:position w:val="0"/>
        </w:rPr>
        <w:t>、</w:t>
      </w:r>
      <w:r>
        <w:rPr>
          <w:color w:val="000000"/>
          <w:spacing w:val="0"/>
          <w:w w:val="100"/>
          <w:position w:val="0"/>
        </w:rPr>
        <w:t>轨迹行为、天气、交 通、卫星影像、</w:t>
      </w:r>
      <w:r>
        <w:rPr>
          <w:color w:val="000000"/>
          <w:spacing w:val="0"/>
          <w:w w:val="100"/>
          <w:position w:val="0"/>
        </w:rPr>
        <w:t>CORS</w:t>
      </w:r>
      <w:r>
        <w:rPr>
          <w:color w:val="000000"/>
          <w:spacing w:val="0"/>
          <w:w w:val="100"/>
          <w:position w:val="0"/>
        </w:rPr>
        <w:t>基站、充电桩、车辆传感器回传数据、城市传感器回传数据等。</w:t>
      </w:r>
    </w:p>
    <w:p>
      <w:pPr>
        <w:pStyle w:val="Style23"/>
        <w:keepNext w:val="0"/>
        <w:keepLines w:val="0"/>
        <w:widowControl w:val="0"/>
        <w:shd w:val="clear" w:color="auto" w:fill="auto"/>
        <w:bidi w:val="0"/>
        <w:spacing w:before="0" w:after="0" w:line="439" w:lineRule="exact"/>
        <w:ind w:left="0" w:right="0" w:firstLine="440"/>
        <w:jc w:val="both"/>
      </w:pPr>
      <w:r>
        <w:rPr>
          <w:color w:val="000000"/>
          <w:spacing w:val="0"/>
          <w:w w:val="100"/>
          <w:position w:val="0"/>
        </w:rPr>
        <w:t>公司积极参与行业及产业共建，与工信部、自然资源部等政府机构共同讨论和推进高精度地图数据采 集、审核、加密处理，推动动态传感器数据采集回传等方面的相关法律法规和流程建设，加快高精地图动 态快速更新等关键共性技术的研发，参与区域智能网联汽车测试应用基地建设，牵头车联网身份认证和安 全信任试点项目发布车联网数据安全监测溯源平台，承接合肥高新技术产业开发区自动驾驶高精度地图重 大新兴产业专项。入股国汽智图，联合行业共筑“国家级”关键动态高精度基础地图平台，进一步加速国 家智能汽车产业化进程。同时，公司与长安汽车、小马智行、霍尼韦尔等国内外头部企业建立战略合作关 系，为公司继续夯实行业地位，拓展产业合作生态奠定基础。</w:t>
      </w:r>
    </w:p>
    <w:p>
      <w:pPr>
        <w:pStyle w:val="Style23"/>
        <w:keepNext w:val="0"/>
        <w:keepLines w:val="0"/>
        <w:widowControl w:val="0"/>
        <w:shd w:val="clear" w:color="auto" w:fill="auto"/>
        <w:bidi w:val="0"/>
        <w:spacing w:before="0" w:after="500" w:line="442" w:lineRule="exact"/>
        <w:ind w:left="0" w:right="0" w:firstLine="440"/>
        <w:jc w:val="both"/>
      </w:pPr>
      <w:r>
        <w:rPr>
          <w:color w:val="000000"/>
          <w:spacing w:val="0"/>
          <w:w w:val="100"/>
          <w:position w:val="0"/>
        </w:rPr>
        <w:t>经过连续多年的广泛关注和持续投入，公司在高精度地图、高精度定位、智能驾驶整体解决方案等业 务领域的竞争优势逐渐显现，协同建立的产业生态进一步发酵放大。</w:t>
      </w:r>
    </w:p>
    <w:p>
      <w:pPr>
        <w:pStyle w:val="Style29"/>
        <w:keepNext/>
        <w:keepLines/>
        <w:widowControl w:val="0"/>
        <w:shd w:val="clear" w:color="auto" w:fill="auto"/>
        <w:tabs>
          <w:tab w:pos="759" w:val="left"/>
        </w:tabs>
        <w:bidi w:val="0"/>
        <w:spacing w:before="0" w:after="0"/>
        <w:ind w:left="0" w:right="0"/>
        <w:jc w:val="both"/>
      </w:pPr>
      <w:bookmarkStart w:id="172" w:name="bookmark172"/>
      <w:bookmarkStart w:id="173" w:name="bookmark173"/>
      <w:bookmarkStart w:id="174" w:name="bookmark174"/>
      <w:bookmarkStart w:id="175" w:name="bookmark175"/>
      <w:r>
        <w:rPr>
          <w:color w:val="000000"/>
          <w:spacing w:val="0"/>
          <w:w w:val="100"/>
          <w:position w:val="0"/>
        </w:rPr>
        <w:t>3</w:t>
      </w:r>
      <w:bookmarkEnd w:id="174"/>
      <w:r>
        <w:rPr>
          <w:color w:val="000000"/>
          <w:spacing w:val="0"/>
          <w:w w:val="100"/>
          <w:position w:val="0"/>
        </w:rPr>
        <w:t>、</w:t>
        <w:tab/>
        <w:t>长期耕耘专业领域所形成的行业人才竞争优势</w:t>
      </w:r>
      <w:bookmarkEnd w:id="172"/>
      <w:bookmarkEnd w:id="173"/>
      <w:bookmarkEnd w:id="175"/>
    </w:p>
    <w:p>
      <w:pPr>
        <w:pStyle w:val="Style23"/>
        <w:keepNext w:val="0"/>
        <w:keepLines w:val="0"/>
        <w:widowControl w:val="0"/>
        <w:shd w:val="clear" w:color="auto" w:fill="auto"/>
        <w:bidi w:val="0"/>
        <w:spacing w:before="0" w:after="480" w:line="440" w:lineRule="exact"/>
        <w:ind w:left="0" w:right="0" w:firstLine="440"/>
        <w:jc w:val="both"/>
      </w:pPr>
      <w:r>
        <w:rPr>
          <w:color w:val="000000"/>
          <w:spacing w:val="0"/>
          <w:w w:val="100"/>
          <w:position w:val="0"/>
        </w:rPr>
        <w:t>公司面向“智云+智驾+智舱+智芯”的新型业务架构，围绕“选、育、用、留”积极调整人才发展战略。 加强和国内</w:t>
      </w:r>
      <w:r>
        <w:rPr>
          <w:color w:val="000000"/>
          <w:spacing w:val="0"/>
          <w:w w:val="100"/>
          <w:position w:val="0"/>
        </w:rPr>
        <w:t>“985”</w:t>
      </w:r>
      <w:r>
        <w:rPr>
          <w:color w:val="000000"/>
          <w:spacing w:val="0"/>
          <w:w w:val="100"/>
          <w:position w:val="0"/>
        </w:rPr>
        <w:t>、</w:t>
      </w:r>
      <w:r>
        <w:rPr>
          <w:color w:val="000000"/>
          <w:spacing w:val="0"/>
          <w:w w:val="100"/>
          <w:position w:val="0"/>
        </w:rPr>
        <w:t>“211”</w:t>
      </w:r>
      <w:r>
        <w:rPr>
          <w:color w:val="000000"/>
          <w:spacing w:val="0"/>
          <w:w w:val="100"/>
          <w:position w:val="0"/>
        </w:rPr>
        <w:t xml:space="preserve">高校的联系，并与哈尔滨工业大学、华中科技大学等高校建立校企合作关系。 同时，公司依托在美国硅谷、荷兰、新加坡、日本设立子的公司，不断丰富壮大全球优秀人才队伍，为公 司进一步吸纳全球最前沿科技的专业人才、占领人才高地奠定了坚实基础；不断优化现有任职资格管理体 系及培训机制，持续提升员工的职业素养和技能，夯实后备人才梯队厚度和知识储备深度，实施人才活水 策略和干部轮岗机制，让公司核心骨干人才在轮转中持续学习、提升，为专业人才队伍提供更为广阔且具 吸引力的实践平台和实战契机；优化现有薪酬回报体系，实施股权激励共创等共享机制，让核心人才共享 </w:t>
      </w:r>
      <w:r>
        <w:rPr>
          <w:color w:val="000000"/>
          <w:spacing w:val="0"/>
          <w:w w:val="100"/>
          <w:position w:val="0"/>
        </w:rPr>
        <w:t>公司成果，提高人才队伍的稳定性；提升企业文化战略地位，发布《员工手册》和《员工行为准则》，指 导和规范员工日常行为，充分调动员工工作积极性，凝心聚力助推公司高速发展。截止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日，公司拥有员工</w:t>
      </w:r>
      <w:r>
        <w:rPr>
          <w:color w:val="000000"/>
          <w:spacing w:val="0"/>
          <w:w w:val="100"/>
          <w:position w:val="0"/>
        </w:rPr>
        <w:t>4354</w:t>
      </w:r>
      <w:r>
        <w:rPr>
          <w:color w:val="000000"/>
          <w:spacing w:val="0"/>
          <w:w w:val="100"/>
          <w:position w:val="0"/>
        </w:rPr>
        <w:t>人；其中，研发人员</w:t>
      </w:r>
      <w:r>
        <w:rPr>
          <w:color w:val="000000"/>
          <w:spacing w:val="0"/>
          <w:w w:val="100"/>
          <w:position w:val="0"/>
        </w:rPr>
        <w:t>3014</w:t>
      </w:r>
      <w:r>
        <w:rPr>
          <w:color w:val="000000"/>
          <w:spacing w:val="0"/>
          <w:w w:val="100"/>
          <w:position w:val="0"/>
        </w:rPr>
        <w:t>人，同比增长</w:t>
      </w:r>
      <w:r>
        <w:rPr>
          <w:color w:val="000000"/>
          <w:spacing w:val="0"/>
          <w:w w:val="100"/>
          <w:position w:val="0"/>
        </w:rPr>
        <w:t>4%；</w:t>
      </w:r>
      <w:r>
        <w:rPr>
          <w:color w:val="000000"/>
          <w:spacing w:val="0"/>
          <w:w w:val="100"/>
          <w:position w:val="0"/>
        </w:rPr>
        <w:t>大学本科及以上学历</w:t>
      </w:r>
      <w:r>
        <w:rPr>
          <w:color w:val="000000"/>
          <w:spacing w:val="0"/>
          <w:w w:val="100"/>
          <w:position w:val="0"/>
        </w:rPr>
        <w:t>3124</w:t>
      </w:r>
      <w:r>
        <w:rPr>
          <w:color w:val="000000"/>
          <w:spacing w:val="0"/>
          <w:w w:val="100"/>
          <w:position w:val="0"/>
        </w:rPr>
        <w:t xml:space="preserve">人，占比 </w:t>
      </w:r>
      <w:r>
        <w:rPr>
          <w:color w:val="000000"/>
          <w:spacing w:val="0"/>
          <w:w w:val="100"/>
          <w:position w:val="0"/>
        </w:rPr>
        <w:t>72%</w:t>
      </w:r>
      <w:r>
        <w:rPr>
          <w:color w:val="000000"/>
          <w:spacing w:val="0"/>
          <w:w w:val="100"/>
          <w:position w:val="0"/>
        </w:rPr>
        <w:t>。</w:t>
      </w:r>
    </w:p>
    <w:p>
      <w:pPr>
        <w:pStyle w:val="Style29"/>
        <w:keepNext/>
        <w:keepLines/>
        <w:widowControl w:val="0"/>
        <w:shd w:val="clear" w:color="auto" w:fill="auto"/>
        <w:bidi w:val="0"/>
        <w:spacing w:before="0" w:after="0"/>
        <w:ind w:left="0" w:right="0"/>
        <w:jc w:val="both"/>
      </w:pPr>
      <w:bookmarkStart w:id="176" w:name="bookmark176"/>
      <w:bookmarkStart w:id="177" w:name="bookmark177"/>
      <w:bookmarkStart w:id="178" w:name="bookmark178"/>
      <w:bookmarkStart w:id="179" w:name="bookmark179"/>
      <w:r>
        <w:rPr>
          <w:color w:val="000000"/>
          <w:spacing w:val="0"/>
          <w:w w:val="100"/>
          <w:position w:val="0"/>
        </w:rPr>
        <w:t>4</w:t>
      </w:r>
      <w:bookmarkEnd w:id="178"/>
      <w:r>
        <w:rPr>
          <w:color w:val="000000"/>
          <w:spacing w:val="0"/>
          <w:w w:val="100"/>
          <w:position w:val="0"/>
        </w:rPr>
        <w:t>、积极营造面向未来的创新理念和企业文化</w:t>
      </w:r>
      <w:bookmarkEnd w:id="176"/>
      <w:bookmarkEnd w:id="177"/>
      <w:bookmarkEnd w:id="179"/>
    </w:p>
    <w:p>
      <w:pPr>
        <w:pStyle w:val="Style23"/>
        <w:keepNext w:val="0"/>
        <w:keepLines w:val="0"/>
        <w:widowControl w:val="0"/>
        <w:shd w:val="clear" w:color="auto" w:fill="auto"/>
        <w:bidi w:val="0"/>
        <w:spacing w:before="0" w:after="0" w:line="438" w:lineRule="exact"/>
        <w:ind w:left="0" w:right="0" w:firstLine="440"/>
        <w:jc w:val="left"/>
      </w:pPr>
      <w:r>
        <w:rPr>
          <w:color w:val="000000"/>
          <w:spacing w:val="0"/>
          <w:w w:val="100"/>
          <w:position w:val="0"/>
        </w:rPr>
        <w:t>公司坚守“赋能智慧出行，助力美好生活”的企业使命，致力于成为更值得信赖的智能出行科技公司， 始终以客户需求为出发点，以“创新、担当、坦诚、严谨”的核心价值观为引领，积极推进企业文化建设。</w:t>
      </w:r>
    </w:p>
    <w:p>
      <w:pPr>
        <w:pStyle w:val="Style23"/>
        <w:keepNext w:val="0"/>
        <w:keepLines w:val="0"/>
        <w:widowControl w:val="0"/>
        <w:shd w:val="clear" w:color="auto" w:fill="auto"/>
        <w:bidi w:val="0"/>
        <w:spacing w:before="0" w:after="0" w:line="438" w:lineRule="exact"/>
        <w:ind w:left="0" w:right="0" w:firstLine="0"/>
        <w:jc w:val="both"/>
      </w:pPr>
      <w:r>
        <w:rPr>
          <w:color w:val="000000"/>
          <w:spacing w:val="0"/>
          <w:w w:val="100"/>
          <w:position w:val="0"/>
        </w:rPr>
        <w:t>“创新”：鼓励创新和自我挑战，打造行业标杆，引领行业发展。“担当”：爱岗敬业，高效执行，大局 出发，服从调配。“坦诚”：正直坦诚，主动沟通，换位思考，寻求共识。“严谨”：坚韧务实，专注耐 心，用户至上，精品交付。</w:t>
      </w:r>
    </w:p>
    <w:p>
      <w:pPr>
        <w:pStyle w:val="Style23"/>
        <w:keepNext w:val="0"/>
        <w:keepLines w:val="0"/>
        <w:widowControl w:val="0"/>
        <w:shd w:val="clear" w:color="auto" w:fill="auto"/>
        <w:bidi w:val="0"/>
        <w:spacing w:before="0" w:after="700" w:line="442" w:lineRule="exact"/>
        <w:ind w:left="0" w:right="0" w:firstLine="440"/>
        <w:jc w:val="both"/>
      </w:pPr>
      <w:r>
        <w:rPr>
          <w:color w:val="000000"/>
          <w:spacing w:val="0"/>
          <w:w w:val="100"/>
          <w:position w:val="0"/>
        </w:rPr>
        <w:t>公司积极推进总部职能转变，全力打造学习型组织氛围以及可面向未来的有竞争力的组织架构和高质 量的人才体系。面对日益严峻的科技和管理人才竞争形势，公司通过股权激励、薪酬改革、领导力提升等 多种手段，做好人才的选用育留工作。</w:t>
      </w:r>
    </w:p>
    <w:p>
      <w:pPr>
        <w:pStyle w:val="Style60"/>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四</w:t>
      </w:r>
      <w:bookmarkEnd w:id="182"/>
      <w:r>
        <w:rPr>
          <w:color w:val="000000"/>
          <w:spacing w:val="0"/>
          <w:w w:val="100"/>
          <w:position w:val="0"/>
          <w:sz w:val="24"/>
          <w:szCs w:val="24"/>
        </w:rPr>
        <w:t>、主营业务分析</w:t>
      </w:r>
      <w:bookmarkEnd w:id="180"/>
      <w:bookmarkEnd w:id="181"/>
      <w:bookmarkEnd w:id="183"/>
    </w:p>
    <w:p>
      <w:pPr>
        <w:pStyle w:val="Style29"/>
        <w:keepNext/>
        <w:keepLines/>
        <w:widowControl w:val="0"/>
        <w:shd w:val="clear" w:color="auto" w:fill="auto"/>
        <w:tabs>
          <w:tab w:pos="353" w:val="left"/>
        </w:tabs>
        <w:bidi w:val="0"/>
        <w:spacing w:before="0" w:after="0" w:line="458"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概述</w:t>
      </w:r>
      <w:bookmarkEnd w:id="184"/>
      <w:bookmarkEnd w:id="185"/>
      <w:bookmarkEnd w:id="187"/>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面对汽车产业历史性变革持续深化带来的市场机遇，公司聚焦汽车智能化，以客户需求为出发点，依 托产业能力和核心优势，积极推动传统业务向新型服务模式演进升级，形成智云、智驾、智舱、智芯的新 型业务体系，初步完成向智能出行科技公司的战略转型，实现向第二赛道城市智能化的成功拓展。</w:t>
      </w:r>
    </w:p>
    <w:p>
      <w:pPr>
        <w:pStyle w:val="Style23"/>
        <w:keepNext w:val="0"/>
        <w:keepLines w:val="0"/>
        <w:widowControl w:val="0"/>
        <w:shd w:val="clear" w:color="auto" w:fill="auto"/>
        <w:bidi w:val="0"/>
        <w:spacing w:before="0" w:after="480" w:line="468" w:lineRule="exact"/>
        <w:ind w:left="0" w:right="0" w:firstLine="440"/>
        <w:jc w:val="both"/>
      </w:pPr>
      <w:r>
        <w:rPr>
          <w:color w:val="000000"/>
          <w:spacing w:val="0"/>
          <w:w w:val="100"/>
          <w:position w:val="0"/>
        </w:rPr>
        <w:t>报告期内，公司营业总收入</w:t>
      </w:r>
      <w:r>
        <w:rPr>
          <w:color w:val="000000"/>
          <w:spacing w:val="0"/>
          <w:w w:val="100"/>
          <w:position w:val="0"/>
        </w:rPr>
        <w:t xml:space="preserve">30. </w:t>
      </w:r>
      <w:r>
        <w:rPr>
          <w:color w:val="000000"/>
          <w:spacing w:val="0"/>
          <w:w w:val="100"/>
          <w:position w:val="0"/>
        </w:rPr>
        <w:t>60</w:t>
      </w:r>
      <w:r>
        <w:rPr>
          <w:color w:val="000000"/>
          <w:spacing w:val="0"/>
          <w:w w:val="100"/>
          <w:position w:val="0"/>
        </w:rPr>
        <w:t>亿元，同比增长</w:t>
      </w:r>
      <w:r>
        <w:rPr>
          <w:color w:val="000000"/>
          <w:spacing w:val="0"/>
          <w:w w:val="100"/>
          <w:position w:val="0"/>
        </w:rPr>
        <w:t>42.48%</w:t>
      </w:r>
      <w:r>
        <w:rPr>
          <w:color w:val="000000"/>
          <w:spacing w:val="0"/>
          <w:w w:val="100"/>
          <w:position w:val="0"/>
        </w:rPr>
        <w:t>。在细分业务板块，智云业务营业收入</w:t>
      </w:r>
      <w:r>
        <w:rPr>
          <w:color w:val="000000"/>
          <w:spacing w:val="0"/>
          <w:w w:val="100"/>
          <w:position w:val="0"/>
        </w:rPr>
        <w:t xml:space="preserve">19.97 </w:t>
      </w:r>
      <w:r>
        <w:rPr>
          <w:color w:val="000000"/>
          <w:spacing w:val="0"/>
          <w:w w:val="100"/>
          <w:position w:val="0"/>
        </w:rPr>
        <w:t>亿元，同比增长</w:t>
      </w:r>
      <w:r>
        <w:rPr>
          <w:color w:val="000000"/>
          <w:spacing w:val="0"/>
          <w:w w:val="100"/>
          <w:position w:val="0"/>
        </w:rPr>
        <w:t>53.89%；</w:t>
      </w:r>
      <w:r>
        <w:rPr>
          <w:color w:val="000000"/>
          <w:spacing w:val="0"/>
          <w:w w:val="100"/>
          <w:position w:val="0"/>
        </w:rPr>
        <w:t>智舱业务营业收入</w:t>
      </w:r>
      <w:r>
        <w:rPr>
          <w:color w:val="000000"/>
          <w:spacing w:val="0"/>
          <w:w w:val="100"/>
          <w:position w:val="0"/>
        </w:rPr>
        <w:t>6.78</w:t>
      </w:r>
      <w:r>
        <w:rPr>
          <w:color w:val="000000"/>
          <w:spacing w:val="0"/>
          <w:w w:val="100"/>
          <w:position w:val="0"/>
        </w:rPr>
        <w:t>亿元，同比增长</w:t>
      </w:r>
      <w:r>
        <w:rPr>
          <w:color w:val="000000"/>
          <w:spacing w:val="0"/>
          <w:w w:val="100"/>
          <w:position w:val="0"/>
        </w:rPr>
        <w:t>32.84%；</w:t>
      </w:r>
      <w:r>
        <w:rPr>
          <w:color w:val="000000"/>
          <w:spacing w:val="0"/>
          <w:w w:val="100"/>
          <w:position w:val="0"/>
        </w:rPr>
        <w:t>智芯业务营业收入</w:t>
      </w:r>
      <w:r>
        <w:rPr>
          <w:color w:val="000000"/>
          <w:spacing w:val="0"/>
          <w:w w:val="100"/>
          <w:position w:val="0"/>
        </w:rPr>
        <w:t>3.52</w:t>
      </w:r>
      <w:r>
        <w:rPr>
          <w:color w:val="000000"/>
          <w:spacing w:val="0"/>
          <w:w w:val="100"/>
          <w:position w:val="0"/>
        </w:rPr>
        <w:t>亿元， 同比增长</w:t>
      </w:r>
      <w:r>
        <w:rPr>
          <w:color w:val="000000"/>
          <w:spacing w:val="0"/>
          <w:w w:val="100"/>
          <w:position w:val="0"/>
        </w:rPr>
        <w:t>15.72%；</w:t>
      </w:r>
      <w:r>
        <w:rPr>
          <w:color w:val="000000"/>
          <w:spacing w:val="0"/>
          <w:w w:val="100"/>
          <w:position w:val="0"/>
        </w:rPr>
        <w:t>智驾业务营业收入</w:t>
      </w:r>
      <w:r>
        <w:rPr>
          <w:color w:val="000000"/>
          <w:spacing w:val="0"/>
          <w:w w:val="100"/>
          <w:position w:val="0"/>
        </w:rPr>
        <w:t>0.06</w:t>
      </w:r>
      <w:r>
        <w:rPr>
          <w:color w:val="000000"/>
          <w:spacing w:val="0"/>
          <w:w w:val="100"/>
          <w:position w:val="0"/>
        </w:rPr>
        <w:t>亿元，同比增长</w:t>
      </w:r>
      <w:r>
        <w:rPr>
          <w:color w:val="000000"/>
          <w:spacing w:val="0"/>
          <w:w w:val="100"/>
          <w:position w:val="0"/>
        </w:rPr>
        <w:t xml:space="preserve">10. </w:t>
      </w:r>
      <w:r>
        <w:rPr>
          <w:color w:val="000000"/>
          <w:spacing w:val="0"/>
          <w:w w:val="100"/>
          <w:position w:val="0"/>
        </w:rPr>
        <w:t>68%</w:t>
      </w:r>
      <w:r>
        <w:rPr>
          <w:color w:val="000000"/>
          <w:spacing w:val="0"/>
          <w:w w:val="100"/>
          <w:position w:val="0"/>
        </w:rPr>
        <w:t>。</w:t>
      </w:r>
    </w:p>
    <w:p>
      <w:pPr>
        <w:pStyle w:val="Style29"/>
        <w:keepNext/>
        <w:keepLines/>
        <w:widowControl w:val="0"/>
        <w:shd w:val="clear" w:color="auto" w:fill="auto"/>
        <w:tabs>
          <w:tab w:pos="362" w:val="left"/>
        </w:tabs>
        <w:bidi w:val="0"/>
        <w:spacing w:before="0" w:after="0" w:line="458"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收入与成本</w:t>
      </w:r>
      <w:bookmarkEnd w:id="188"/>
      <w:bookmarkEnd w:id="189"/>
      <w:bookmarkEnd w:id="191"/>
    </w:p>
    <w:p>
      <w:pPr>
        <w:pStyle w:val="Style29"/>
        <w:keepNext/>
        <w:keepLines/>
        <w:widowControl w:val="0"/>
        <w:shd w:val="clear" w:color="auto" w:fill="auto"/>
        <w:bidi w:val="0"/>
        <w:spacing w:before="0" w:after="360"/>
        <w:ind w:left="0" w:right="0" w:firstLine="0"/>
        <w:jc w:val="left"/>
      </w:pPr>
      <w:bookmarkStart w:id="188" w:name="bookmark188"/>
      <w:bookmarkStart w:id="189" w:name="bookmark189"/>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8"/>
      <w:bookmarkEnd w:id="189"/>
      <w:bookmarkEnd w:id="19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3,060,031,659.88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2,147,655,643.19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2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1,997,242,934.05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1,297,847,463.67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678,412,649.88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510,685,883.40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351,991,257.64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5,838,870.97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5,275,323.77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26,545,947.34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r>
      <w:tr>
        <w:trPr>
          <w:trHeight w:val="32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1,997,242,934.05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1,297,847,463.67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678,412,649.88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510,685,883.40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351,991,257.64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5,838,870.97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5,275,323.77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26,545,947.34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r>
      <w:tr>
        <w:trPr>
          <w:trHeight w:val="32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3,060,031,659.88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2,147,655,643.19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w:t>
            </w:r>
          </w:p>
        </w:tc>
      </w:tr>
      <w:tr>
        <w:trPr>
          <w:trHeight w:val="32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2,708,575,402.26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1,852,140,033.72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351,456,257.62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295,515,609.47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w:t>
            </w:r>
          </w:p>
        </w:tc>
      </w:tr>
    </w:tbl>
    <w:p>
      <w:pPr>
        <w:widowControl w:val="0"/>
        <w:spacing w:after="7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6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0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519,179,587.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678,358,708.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665,061,622.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1,197,431,74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394,590,435.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566,890,160.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568,035,697.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618,139,350.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45,189,086.4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10,452,936.1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13,870,628.1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163,857,771.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72,593,034.9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90,565,628.3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31,384,329.1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114,954,746.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bl>
    <w:p>
      <w:pPr>
        <w:widowControl w:val="0"/>
        <w:spacing w:after="7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说明经营季节性（或周期性）发生的原因及波动风险</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94"/>
      <w:bookmarkEnd w:id="195"/>
      <w:bookmarkEnd w:id="197"/>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488"/>
        <w:gridCol w:w="1243"/>
        <w:gridCol w:w="1368"/>
        <w:gridCol w:w="1368"/>
        <w:gridCol w:w="1382"/>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902,300,109.89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22,513,602.80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351,991,257.64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169,697,416.18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位置大数据服务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457,453,358.00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122,854,678.30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1,139,070,934.66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869,863,818.95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902,300,109.89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22,513,602.80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351,991,257.64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169,697,416.18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bl>
    <w:p>
      <w:pPr>
        <w:widowControl w:val="0"/>
        <w:spacing w:line="1" w:lineRule="exact"/>
      </w:pPr>
      <w:r>
        <w:br w:type="page"/>
      </w:r>
    </w:p>
    <w:tbl>
      <w:tblPr>
        <w:tblOverlap w:val="never"/>
        <w:jc w:val="center"/>
        <w:tblLayout w:type="fixed"/>
      </w:tblPr>
      <w:tblGrid>
        <w:gridCol w:w="1373"/>
        <w:gridCol w:w="1368"/>
        <w:gridCol w:w="1488"/>
        <w:gridCol w:w="1243"/>
        <w:gridCol w:w="1368"/>
        <w:gridCol w:w="1368"/>
        <w:gridCol w:w="138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位置大数据服务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457,453,358.00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122,854,678.30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1,139,070,934.66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869,863,818.95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2,850,815,660.19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1,184,929,516.23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1,997,242,934.05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486,967,951.79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678,412,649.88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556,281,958.26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351,991,257.64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169,697,416.18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1,997,242,934.05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486,967,951.79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678,412,649.88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556,281,958.26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351,991,257.64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169,697,416.18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3,027,646,841.57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1,212,947,326.23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bl>
    <w:p>
      <w:pPr>
        <w:widowControl w:val="0"/>
        <w:spacing w:after="319" w:line="1" w:lineRule="exact"/>
      </w:pPr>
    </w:p>
    <w:p>
      <w:pPr>
        <w:pStyle w:val="Style29"/>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公司实物销售收入是否大于劳务收入</w:t>
      </w:r>
      <w:bookmarkEnd w:id="198"/>
      <w:bookmarkEnd w:id="199"/>
      <w:bookmarkEnd w:id="201"/>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公司已签订的重大销售合同、重大采购合同截至本报告期的履行情况</w:t>
      </w:r>
      <w:bookmarkEnd w:id="202"/>
      <w:bookmarkEnd w:id="203"/>
      <w:bookmarkEnd w:id="205"/>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营业成本构成</w:t>
      </w:r>
      <w:bookmarkEnd w:id="206"/>
      <w:bookmarkEnd w:id="207"/>
      <w:bookmarkEnd w:id="209"/>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306,692,492.75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139,219,029.65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120.29%</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119,754,337.28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47,420,505.98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33,341,149.04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21,120,946.85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13,202,384.97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9,983,288.72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11,870,847.38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6,259,595.27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2,106,720.07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1,317,054.69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486,967,931.49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225,320,421.16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116.12%</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292,265,367.66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143,142,604.51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w:t>
            </w:r>
          </w:p>
        </w:tc>
      </w:tr>
      <w:tr>
        <w:trPr>
          <w:trHeight w:val="331"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241,802,361.12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205,598,712.00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17,700,676.73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17,513,707.86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4,513,573.05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3,851,199.38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556,281,978.56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370,106,223.75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169,697,416.18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169,697,416.18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524,246.32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2,232,753.68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-77.06%</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1,005,996.17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-63.51%</w:t>
            </w:r>
          </w:p>
        </w:tc>
      </w:tr>
    </w:tbl>
    <w:p>
      <w:pPr>
        <w:pStyle w:val="Style62"/>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62"/>
        <w:keepNext w:val="0"/>
        <w:keepLines w:val="0"/>
        <w:widowControl w:val="0"/>
        <w:numPr>
          <w:ilvl w:val="0"/>
          <w:numId w:val="5"/>
        </w:numPr>
        <w:shd w:val="clear" w:color="auto" w:fill="auto"/>
        <w:tabs>
          <w:tab w:pos="306" w:val="left"/>
        </w:tabs>
        <w:bidi w:val="0"/>
        <w:spacing w:before="0" w:after="0" w:line="360" w:lineRule="exact"/>
        <w:ind w:left="0" w:right="0" w:firstLine="0"/>
        <w:jc w:val="left"/>
      </w:pPr>
      <w:bookmarkStart w:id="210" w:name="bookmark210"/>
      <w:bookmarkEnd w:id="210"/>
      <w:r>
        <w:rPr>
          <w:color w:val="000000"/>
          <w:spacing w:val="0"/>
          <w:w w:val="100"/>
          <w:position w:val="0"/>
        </w:rPr>
        <w:t>智云业务收入成本大幅增长，主要系地图数据运营服务及政企客户收入规模增长，相应运营成本及项目成本增加所致;</w:t>
      </w:r>
    </w:p>
    <w:p>
      <w:pPr>
        <w:pStyle w:val="Style62"/>
        <w:keepNext w:val="0"/>
        <w:keepLines w:val="0"/>
        <w:widowControl w:val="0"/>
        <w:numPr>
          <w:ilvl w:val="0"/>
          <w:numId w:val="5"/>
        </w:numPr>
        <w:shd w:val="clear" w:color="auto" w:fill="auto"/>
        <w:tabs>
          <w:tab w:pos="315" w:val="left"/>
        </w:tabs>
        <w:bidi w:val="0"/>
        <w:spacing w:before="0" w:after="0" w:line="360" w:lineRule="exact"/>
        <w:ind w:left="0" w:right="0" w:firstLine="0"/>
        <w:jc w:val="left"/>
      </w:pPr>
      <w:bookmarkStart w:id="211" w:name="bookmark211"/>
      <w:bookmarkEnd w:id="211"/>
      <w:r>
        <w:rPr>
          <w:color w:val="000000"/>
          <w:spacing w:val="0"/>
          <w:w w:val="100"/>
          <w:position w:val="0"/>
        </w:rPr>
        <w:t>智舱业务收入成本大幅增长，主要系随着车联网业务扩张，外包及终端设备成本增加所致。</w:t>
      </w:r>
    </w:p>
    <w:p>
      <w:pPr>
        <w:pStyle w:val="Style62"/>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主营业务成本构成</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598,957,860.41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282,361,634.16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423,882,905.76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347,105,596.85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120,248,052.37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47,944,752.30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33,341,149.04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21,120,946.85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30,903,061.70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27,496,996.58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4,513,573.05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3,851,199.38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2,106,720.07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1,317,054.69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w:t>
            </w:r>
          </w:p>
        </w:tc>
      </w:tr>
    </w:tbl>
    <w:p>
      <w:pPr>
        <w:widowControl w:val="0"/>
        <w:spacing w:after="319" w:line="1" w:lineRule="exact"/>
      </w:pPr>
    </w:p>
    <w:p>
      <w:pPr>
        <w:pStyle w:val="Style29"/>
        <w:keepNext/>
        <w:keepLines/>
        <w:widowControl w:val="0"/>
        <w:shd w:val="clear" w:color="auto" w:fill="auto"/>
        <w:tabs>
          <w:tab w:pos="493" w:val="left"/>
        </w:tabs>
        <w:bidi w:val="0"/>
        <w:spacing w:before="0" w:after="2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12"/>
      <w:bookmarkEnd w:id="213"/>
      <w:bookmarkEnd w:id="215"/>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本期因投资设立增加二级子公司成都四维图新科技有限公司，增加三级子公司合肥世纪高通科技有限公司、上海寰顺卫星 导航科技有限公司、河南中寰卫星导航通信有限公司、襄阳数字经济发展有限公司、北京杰发科技有限公司。</w:t>
      </w:r>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本期因并购增加二级子公司北京四维天盛投资管理有限公司和北京四维互联基金管理中心（有限合伙），增加三级子公司 广东好帮手丰诺电子科技有限公司。</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本期因处置减少三级子公司广州中交宇科空间信息技术有限公司。</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16"/>
      <w:bookmarkEnd w:id="217"/>
      <w:bookmarkEnd w:id="219"/>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20"/>
      <w:bookmarkEnd w:id="221"/>
      <w:bookmarkEnd w:id="223"/>
    </w:p>
    <w:p>
      <w:pPr>
        <w:pStyle w:val="Style6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1,012,347,179.61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w:t>
            </w:r>
          </w:p>
        </w:tc>
      </w:tr>
    </w:tbl>
    <w:p>
      <w:pPr>
        <w:widowControl w:val="0"/>
        <w:spacing w:line="1" w:lineRule="exact"/>
      </w:pPr>
      <w:r>
        <w:br w:type="page"/>
      </w:r>
    </w:p>
    <w:tbl>
      <w:tblPr>
        <w:tblOverlap w:val="never"/>
        <w:jc w:val="center"/>
        <w:tblLayout w:type="fixed"/>
      </w:tblPr>
      <w:tblGrid>
        <w:gridCol w:w="4267"/>
        <w:gridCol w:w="5318"/>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298"/>
        <w:gridCol w:w="2323"/>
        <w:gridCol w:w="315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337,133,212.89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193,718,868.99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175,349,470.86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164,871,132.12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141,274,494.75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1,012,347,179.61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33.08%</w:t>
            </w:r>
          </w:p>
        </w:tc>
      </w:tr>
    </w:tbl>
    <w:p>
      <w:pPr>
        <w:widowControl w:val="0"/>
        <w:spacing w:after="7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466,918,791.28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125,875,998.56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102,756,994.22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86,137,299.50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83,822,208.00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68,326,291.00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466,918,791.28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28.67%</w:t>
            </w:r>
          </w:p>
        </w:tc>
      </w:tr>
    </w:tbl>
    <w:p>
      <w:pPr>
        <w:widowControl w:val="0"/>
        <w:spacing w:after="7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4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3</w:t>
      </w:r>
      <w:bookmarkEnd w:id="226"/>
      <w:r>
        <w:rPr>
          <w:color w:val="000000"/>
          <w:spacing w:val="0"/>
          <w:w w:val="100"/>
          <w:position w:val="0"/>
        </w:rPr>
        <w:t>、费用</w:t>
      </w:r>
      <w:bookmarkEnd w:id="224"/>
      <w:bookmarkEnd w:id="225"/>
      <w:bookmarkEnd w:id="22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152,967,940.25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109,497,732.68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主要原因是本期公司市场开拓力度 加大、销售人员增长及营销活动增 加所致；</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379,323,008.50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350,323,088.72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-115,522,304.75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15,389,799.76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主要原因是本期利息收入增加所 致；</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1,334,059,349.17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1,181,725,733.53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4</w:t>
      </w:r>
      <w:bookmarkEnd w:id="230"/>
      <w:r>
        <w:rPr>
          <w:color w:val="000000"/>
          <w:spacing w:val="0"/>
          <w:w w:val="100"/>
          <w:position w:val="0"/>
        </w:rPr>
        <w:t>、研发投入</w:t>
      </w:r>
      <w:bookmarkEnd w:id="228"/>
      <w:bookmarkEnd w:id="229"/>
      <w:bookmarkEnd w:id="231"/>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1531"/>
        <w:gridCol w:w="1915"/>
        <w:gridCol w:w="1622"/>
        <w:gridCol w:w="2256"/>
        <w:gridCol w:w="226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预计对公司未来发展的影响</w:t>
            </w:r>
          </w:p>
        </w:tc>
      </w:tr>
      <w:tr>
        <w:trPr>
          <w:trHeight w:val="26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自动驾驶地图更新 及应用开发项目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建设自动驾驶地图更新 系统及应用能力，包括 自动驾驶信息数据库、 服务平台、服务体系，最 终实现自动驾驶地图数 据的获取、上传、分类、 清洗、矢量化、差分、更 新、发布等功能，并实现 地图数据实时在线处理 及服务功能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自动驾驶地图高速 道路周更新、日更新 工具链顺利完成搭 建，并在重点区域启 动试运行；完成城市 普通道路高精地图 数据采集设备研发、 架构搭建、平台工具 的开发，数据自动化 成图技术研究初见 成效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完成自动驾驶地图更新及应 用基础平台、软硬件体系搭 建；搭建众包数据源的获取、 传输和分析平台，实现实时 数据流的地图转化；建设自 动驾驶地图的实时分发系 统；完成核心城市普通道路 的自动驾驶地图产品的生产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项目实施后，可以完成全国 的高速公路和核心城市普通 道路的自动驾驶地图产品的 生产，产品内容满足自动驾 驶量产需求，产品质量达到 行业领先水平，数据现势性 达到国际先进水平，突破智 能驾驶汽车导航产品的定位 瓶颈带</w:t>
            </w:r>
          </w:p>
        </w:tc>
      </w:tr>
      <w:tr>
        <w:trPr>
          <w:trHeight w:val="4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自动驾驶专属云平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为顺应自动驾驶行业的 发展，公司拟将自身在 自动驾驶领域已积累的 技术、数据和行业经验 进行产品化和云化，为 车厂提供自动驾驶专属 云。该专属云可为车厂 提供专业的自动驾驶仿 真测试服务、自动驾驶 测试数据集、自动驾驶 服务研发平台、自动驾 驶数据合规以及自动驾 驶专属云平台搭建服 务，以满足在自动驾驶 汽车大规模量产之前车 厂大规模研发和测试的 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项目已在公司内部 完成自动驾驶业务 云化实践，正在和多 家车厂进行深入合 作，建设满足车厂需 求和合规要求的自 动驾驶云服务平台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整合公司现有存储、计算、算 法、数据等资源，形成统一云 中台，提升产品开发、算法研 发效率，作为四维云的底座， 为上层中台和服务的开发提 供基础；应对客户对自动驾 驶云服务的需求，项目可为 行业内合作伙伴提供自动驾 驶云服务，包括基础云建设、 合规服务、研发平台、数据平 台、仿真平台等专业服务。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提升自动驾驶功能和服务的 研发能力，庞大的数据储备 和强大的计算能力，满足车 厂大规模研发和测试的需 求，公司产品的质量和研发 的过程也将在云平台上得到 统一和保证，对外发布服务 的窗口也得到了统一，能够 为车厂提供高水准、高质量 的产品服务和运维保障。</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位置大数据平台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打造面向数字地球场景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基础能力研发进展 顺利，数据处理及发 布正常开展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完成基础引擎能力搭建，地 图、数据、服务等基础能力搭 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公安、交通、泛行业相关政企 业务能力线的新突破、能力 应用平台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智能终端主动安全 产品开发项目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形成自有智能终端系列 软硬件产品，提高产品 性能及适配性，保障司 机、车辆、货物等的安全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产品已基本成型，部 分进入联调测试阶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SimSun" w:eastAsia="SimSun" w:hAnsi="SimSun" w:cs="SimSun"/>
                <w:color w:val="000000"/>
                <w:spacing w:val="0"/>
                <w:w w:val="100"/>
                <w:position w:val="0"/>
                <w:sz w:val="17"/>
                <w:szCs w:val="17"/>
              </w:rPr>
              <w:t>形成智能地平线</w:t>
            </w:r>
            <w:r>
              <w:rPr>
                <w:color w:val="000000"/>
                <w:spacing w:val="0"/>
                <w:w w:val="100"/>
                <w:position w:val="0"/>
                <w:sz w:val="18"/>
                <w:szCs w:val="18"/>
              </w:rPr>
              <w:t>Adasis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预 见性控制巡航、</w:t>
            </w:r>
            <w:r>
              <w:rPr>
                <w:color w:val="000000"/>
                <w:spacing w:val="0"/>
                <w:w w:val="100"/>
                <w:position w:val="0"/>
                <w:sz w:val="18"/>
                <w:szCs w:val="18"/>
              </w:rPr>
              <w:t>TBOX</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部标 机等软硬件系列产品，实现 节能及安全目标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可形成公司自主产品，通过 多场景应用赋能行业发展， 提高公司市场竞争力</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形成公司车联网数据和 业务中台，为整个业务 输出价值，形成车厂项 目落地的试验基地，智 慧物流业务的核心支撑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基本完成主要功能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车联网位置云子系统、适配 多源车联网大数据平台、车 联网导航系统，兼容各种智 能终端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将车辆全生命周期打通，整 合整个汽车产业链，提高车 辆生产效率和服务水平，增 强企业核心竞争力，为车后 市场突破提供平台支撑</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第三方数字交通监 管服务平台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研发符合行业标准、地 方标准的监管平台，解 决行业监管痛点，积累 和打造公司自有的监管 产品能力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完成平台主体功能 开发，进入测试阶段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开发完成监管平台及六个子 系统，形成车辆监控、报警安 全、智能视频、大数据分析、 分段限速等核心能力，应用 到公司车联网业务中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监管服务平台接入大量有用 信息，可以和中寰相关产品 匹配运营，实现更多运营销 售机会</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交通信息处理与发 布子系统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提供覆盖全国的高动态 交通信息服务，持续提 升服务品质，探索创新 服务增长点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动态交通信息品质 提升到行业领先，并 得到客户认可，创新 服务实现商用突破。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动态交通信息服务的品质保 持行业领先，覆盖主要头部 车厂用户，探索形成面向未 来自动驾驶的新服务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动态交通信息服务已成为公 司开拓车载业务的主要业务 板块，持续贡献大量，同时新 面向自动驾驶的动态信息服 务的形成，也将助力公司整 体车载业务的转型升级。</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智慧物流网络货运 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研发满足自营和行业客 户可以使用的产品，从 而达到提高网络货运业 务运营能力目的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主体功能已开发完 成进行试运行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在平台可靠性、功能完善及 定制需求方面更加便捷，对 业务支撑更有效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支持网络货运业务自营及数 字物流产业园区合作运营， 优化产业链，支持业务合规， 提高物流行业效率</w:t>
            </w:r>
          </w:p>
        </w:tc>
      </w:tr>
    </w:tbl>
    <w:p>
      <w:pPr>
        <w:widowControl w:val="0"/>
        <w:spacing w:line="1" w:lineRule="exact"/>
      </w:pPr>
      <w:r>
        <w:br w:type="page"/>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r>
    </w:tbl>
    <w:p>
      <w:pPr>
        <w:widowControl w:val="0"/>
        <w:spacing w:after="9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1,431,879,932.65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1,229,051,274.40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247,568,829.25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148,881,962.43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66.29%</w:t>
            </w: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r>
    </w:tbl>
    <w:p>
      <w:pPr>
        <w:widowControl w:val="0"/>
        <w:spacing w:after="9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公司研发人员构成发生重大变化的原因及影响</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本期研发投入资本化金额大幅增长主要系自动驾驶专属云平台项目于本期进入开发阶段，公司持续研发投入所致。</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555"/>
        <w:gridCol w:w="3778"/>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实施进度</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自动驾驶地图更新及 应用开发项目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124,808,042.41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面向自动驾驶产业领域的自动驾驶地图更新及 应用的开发，包括自动驾驶信息数据库、服务平 台、服务体系，最终实现自动驾驶地图数据的获 取、上传、分类、清洗、矢量化、差分、更新、 发布等功能，并实现地图数据实时在线处理及服 务功能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项目完成了自动驾驶地图高 速道路周更新、日更新工具链 搭建，完成了城市普通道路高 精地图数据采集设备研发、架 构搭建、平台工具的开发，数 据自动化成图技术研究初见 成效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自动驾驶专属云平台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40,977,631.73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为顺应自动驾驶行业的发展，公司拟将自身在自 动驾驶领域已积累的技术、数据和行业经验进行 产品化和云化，为车厂提供自动驾驶专属云。该 专属云可为车厂提供专业的自动驾驶仿真测试 服务、自动驾驶测试数据集、自动驾驶服务研发 平台、自动驾驶数据合规以及自动驾驶专属云平 台搭建服务，以满足在自动驾驶汽车大规模量产 之前车厂大规模研发和测试的需求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项目已在公司内部完成自动 驾驶业务云化实践，正在和多 家车厂进行深入合作，建设满 足车厂需求和合规要求的自 动驾驶云服务平台</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位置大数据平台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36,449,910.78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基础引擎研发地图渲染能力、基础地图实现功能 及数据发布、基础服务提供地图标准化服务、工 具链提供地图数据处理能力、场景应用基于地图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、四维数据</w:t>
            </w:r>
            <w:r>
              <w:rPr>
                <w:color w:val="000000"/>
                <w:spacing w:val="0"/>
                <w:w w:val="100"/>
                <w:position w:val="0"/>
                <w:sz w:val="18"/>
                <w:szCs w:val="18"/>
              </w:rPr>
              <w:t>/</w:t>
            </w:r>
            <w:r>
              <w:rPr>
                <w:rFonts w:ascii="SimSun" w:eastAsia="SimSun" w:hAnsi="SimSun" w:cs="SimSun"/>
                <w:color w:val="000000"/>
                <w:spacing w:val="0"/>
                <w:w w:val="100"/>
                <w:position w:val="0"/>
                <w:sz w:val="17"/>
                <w:szCs w:val="17"/>
              </w:rPr>
              <w:t>客户自有数据地 图展示。</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、提供地图配置平台 </w:t>
            </w:r>
            <w:r>
              <w:rPr>
                <w:color w:val="000000"/>
                <w:spacing w:val="0"/>
                <w:w w:val="100"/>
                <w:position w:val="0"/>
                <w:sz w:val="18"/>
                <w:szCs w:val="18"/>
              </w:rPr>
              <w:t>/</w:t>
            </w:r>
            <w:r>
              <w:rPr>
                <w:rFonts w:ascii="SimSun" w:eastAsia="SimSun" w:hAnsi="SimSun" w:cs="SimSun"/>
                <w:color w:val="000000"/>
                <w:spacing w:val="0"/>
                <w:w w:val="100"/>
                <w:position w:val="0"/>
                <w:sz w:val="17"/>
                <w:szCs w:val="17"/>
              </w:rPr>
              <w:t>接口，用户可根据业务需求配</w:t>
            </w:r>
          </w:p>
        </w:tc>
      </w:tr>
    </w:tbl>
    <w:p>
      <w:pPr>
        <w:widowControl w:val="0"/>
        <w:spacing w:line="1" w:lineRule="exact"/>
      </w:pPr>
      <w:r>
        <w:br w:type="page"/>
      </w:r>
    </w:p>
    <w:tbl>
      <w:tblPr>
        <w:tblOverlap w:val="never"/>
        <w:jc w:val="center"/>
        <w:tblLayout w:type="fixed"/>
      </w:tblPr>
      <w:tblGrid>
        <w:gridCol w:w="1853"/>
        <w:gridCol w:w="1555"/>
        <w:gridCol w:w="3778"/>
        <w:gridCol w:w="2400"/>
      </w:tblGrid>
      <w:tr>
        <w:trPr>
          <w:trHeight w:val="121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能力的业务应用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置契合的行业地图。</w:t>
            </w:r>
            <w:r>
              <w:rPr>
                <w:color w:val="000000"/>
                <w:spacing w:val="0"/>
                <w:w w:val="100"/>
                <w:position w:val="0"/>
                <w:sz w:val="18"/>
                <w:szCs w:val="18"/>
              </w:rPr>
              <w:t>3</w:t>
            </w:r>
            <w:r>
              <w:rPr>
                <w:rFonts w:ascii="SimSun" w:eastAsia="SimSun" w:hAnsi="SimSun" w:cs="SimSun"/>
                <w:color w:val="000000"/>
                <w:spacing w:val="0"/>
                <w:w w:val="100"/>
                <w:position w:val="0"/>
                <w:sz w:val="17"/>
                <w:szCs w:val="17"/>
              </w:rPr>
              <w:t>、一云多 屏展示，支持</w:t>
            </w:r>
            <w:r>
              <w:rPr>
                <w:color w:val="000000"/>
                <w:spacing w:val="0"/>
                <w:w w:val="100"/>
                <w:position w:val="0"/>
                <w:sz w:val="18"/>
                <w:szCs w:val="18"/>
              </w:rPr>
              <w:t>web</w:t>
            </w:r>
            <w:r>
              <w:rPr>
                <w:rFonts w:ascii="SimSun" w:eastAsia="SimSun" w:hAnsi="SimSun" w:cs="SimSun"/>
                <w:color w:val="000000"/>
                <w:spacing w:val="0"/>
                <w:w w:val="100"/>
                <w:position w:val="0"/>
                <w:sz w:val="17"/>
                <w:szCs w:val="17"/>
              </w:rPr>
              <w:t>端、移动端、 大屏、</w:t>
            </w:r>
            <w:r>
              <w:rPr>
                <w:color w:val="000000"/>
                <w:spacing w:val="0"/>
                <w:w w:val="100"/>
                <w:position w:val="0"/>
                <w:sz w:val="18"/>
                <w:szCs w:val="18"/>
              </w:rPr>
              <w:t>PAD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电视等终端显示。 </w:t>
            </w:r>
            <w:r>
              <w:rPr>
                <w:color w:val="000000"/>
                <w:spacing w:val="0"/>
                <w:w w:val="100"/>
                <w:position w:val="0"/>
                <w:sz w:val="18"/>
                <w:szCs w:val="18"/>
              </w:rPr>
              <w:t>4</w:t>
            </w:r>
            <w:r>
              <w:rPr>
                <w:rFonts w:ascii="SimSun" w:eastAsia="SimSun" w:hAnsi="SimSun" w:cs="SimSun"/>
                <w:color w:val="000000"/>
                <w:spacing w:val="0"/>
                <w:w w:val="100"/>
                <w:position w:val="0"/>
                <w:sz w:val="17"/>
                <w:szCs w:val="17"/>
              </w:rPr>
              <w:t>、提供大众版、企业版地图可 视化平台。支持本地部署。</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智能终端主动安全产 品开发项目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13,559,652.80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进行智能地平线</w:t>
            </w:r>
            <w:r>
              <w:rPr>
                <w:color w:val="000000"/>
                <w:spacing w:val="0"/>
                <w:w w:val="100"/>
                <w:position w:val="0"/>
                <w:sz w:val="18"/>
                <w:szCs w:val="18"/>
              </w:rPr>
              <w:t>Adasis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预见性控制巡航、 </w:t>
            </w:r>
            <w:r>
              <w:rPr>
                <w:color w:val="000000"/>
                <w:spacing w:val="0"/>
                <w:w w:val="100"/>
                <w:position w:val="0"/>
                <w:sz w:val="18"/>
                <w:szCs w:val="18"/>
              </w:rPr>
              <w:t>TBOX</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部标机等软硬件系列产品开发，赋能车 厂、车队、车主等节能降本和安全运营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产品已基本成型，部分进入联 调测试阶段</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10,800,189.69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通过研发车联网位置云子系统、适配多源车联网 大数据平台，形成公司业务中台，为整个业务输 出价值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基本完成主要功能开发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第三方数字交通监管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11,555,161.72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研发符合行业标准、地方标准的监管平台，解决 行业监管痛点，形成车辆监控、报警安全、智能 视频、大数据分析、分段限速等核心能力，应用 到公司车联网业务中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平完成台主体功能，进入测试 阶段</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交通信息处理与发布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6,471,241.59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汇聚处理海量位置感知数据，生成覆盖全国的交 通路况，面向车厂及政企可以提供高品质的动态 交通信息服务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系统平台已投入商用多年，正 在进行信息服务品质持续提 升和技术升级。</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智慧物流网络货运平 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2,946,998.53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公司具有网络货运业务资质，自主研发网络货运 平台，在平台可靠性、功能完善及定制需求方面 更加便捷，对业务支撑更有效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主体功能已开发完成进行试 运行</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公司将内部研究开发项目的支出，区分为研究阶段支出和开发阶段支出。研究阶段的支出，于发生时计入当期损益。</w:t>
      </w:r>
    </w:p>
    <w:p>
      <w:pPr>
        <w:pStyle w:val="Style6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6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公司研究开发项目在满足上述条件，通过技术可行性分析，形成项目立项后，进入开发阶段。公司制定了《研发项目管理办 法》，依据管理办法执行，对研究开发项目单独归集核算，确保资本化的准确。</w:t>
      </w:r>
    </w:p>
    <w:p>
      <w:pPr>
        <w:pStyle w:val="Style29"/>
        <w:keepNext/>
        <w:keepLines/>
        <w:widowControl w:val="0"/>
        <w:shd w:val="clear" w:color="auto" w:fill="auto"/>
        <w:bidi w:val="0"/>
        <w:spacing w:before="0" w:after="380" w:line="240" w:lineRule="auto"/>
        <w:ind w:left="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5</w:t>
      </w:r>
      <w:bookmarkEnd w:id="234"/>
      <w:r>
        <w:rPr>
          <w:color w:val="000000"/>
          <w:spacing w:val="0"/>
          <w:w w:val="100"/>
          <w:position w:val="0"/>
        </w:rPr>
        <w:t>、现金流</w:t>
      </w:r>
      <w:bookmarkEnd w:id="232"/>
      <w:bookmarkEnd w:id="233"/>
      <w:bookmarkEnd w:id="23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3,111,936,168.89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2,471,484,823.97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3,020,670,172.83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2,334,677,655.54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91,265,996.06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136,807,168.43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136,785,364.50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985,333,999.73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1,097,470,124.66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1,207,268,331.73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-960,684,760.16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-221,934,332.00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5,096,693,079.00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103,371,333.73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339,605,247.04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166,148,402.93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4,757,087,831.96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-62,777,069.20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7,677.75%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3,863,694,532.35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-151,297,309.26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2,653.71%</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经营活动产生的现金流量净额同比减少，主要影响因素是本期支付备货采购款及税费增加所致；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投资活动现金流入小计同比减少，主要影响因素是上期理财产品到期收回所致；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投资活动产生的现金流量净额同比减少，主要影响因素是本期购建资产支付现金及收购四维互联基金支付的投资款增加所</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筹资活动现金流入小计同比增加，主要影响因素是本期收到非公开发行股票款所致；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筹资活动现金流出小计同比增加，主要影响因素是本期回购限制性股票及偿还银行借款所致；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筹资活动产生的现金流量净额同比增加，主要影响因素是本期收到非公开发行股票款所致；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现金及现金等价物净增加额同比增加，主要影响因素是本期收到非公开发行股票款所致。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6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五</w:t>
      </w:r>
      <w:bookmarkEnd w:id="238"/>
      <w:r>
        <w:rPr>
          <w:color w:val="000000"/>
          <w:spacing w:val="0"/>
          <w:w w:val="100"/>
          <w:position w:val="0"/>
          <w:sz w:val="24"/>
          <w:szCs w:val="24"/>
        </w:rPr>
        <w:t>、非主营业务分析</w:t>
      </w:r>
      <w:bookmarkEnd w:id="236"/>
      <w:bookmarkEnd w:id="237"/>
      <w:bookmarkEnd w:id="239"/>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-85,818,544.33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主要为权益法核算的长期 股权投资收益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-612,449.74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主要为计提的合同资产减 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13,290,584.00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主要为收到案件诉讼的判 决执行款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不具有持续性</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主要为对外捐赠支出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不具有持续性</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176,156,440.90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主要为与日常活动相关的 政府补助收入和软件产品 增值税即征即退收入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-813,865.48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主要为固定资产处置损失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不具有持续性</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-10,825,806.00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主要为计提的坏账损失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六</w:t>
      </w:r>
      <w:bookmarkEnd w:id="242"/>
      <w:r>
        <w:rPr>
          <w:color w:val="000000"/>
          <w:spacing w:val="0"/>
          <w:w w:val="100"/>
          <w:position w:val="0"/>
          <w:sz w:val="24"/>
          <w:szCs w:val="24"/>
        </w:rPr>
        <w:t>、资产及负债状况分析</w:t>
      </w:r>
      <w:bookmarkEnd w:id="240"/>
      <w:bookmarkEnd w:id="241"/>
      <w:bookmarkEnd w:id="243"/>
    </w:p>
    <w:p>
      <w:pPr>
        <w:pStyle w:val="Style29"/>
        <w:keepNext/>
        <w:keepLines/>
        <w:widowControl w:val="0"/>
        <w:shd w:val="clear" w:color="auto" w:fill="auto"/>
        <w:bidi w:val="0"/>
        <w:spacing w:before="0" w:after="34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、资产构成重大变动情况</w:t>
      </w:r>
      <w:bookmarkEnd w:id="244"/>
      <w:bookmarkEnd w:id="245"/>
      <w:bookmarkEnd w:id="24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5,379,734,686.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1,450,600,712.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主要原因是本期收到非公开发行股 票款所致；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938,038,813.6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664,911,387.29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主要原因是本期应收销售款增加所 致；</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13,133,874.44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主要原因是本期已完工未结算项目 增加所致；</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367,951,366.0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157,368,330.76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主要原因是本期在产品及库存商品 增加所致；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1,949,355,369.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1,724,867,731.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640,946,953.0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629,116,960.63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46,555,601.16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主要原因是本期合肥办公楼建设投 入增加所致；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22,483,334.20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16,803,764.96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主要原因是本期新增经营租赁所 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100,106,944.44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主要原因是本期偿还银行借款所 致；</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104,355,749.9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122,751,711.74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19,398,830.48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主要原因是本期增加长期银行借款 所致；</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9,527,924.55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9,210,722.08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主要原因是本期因收购北京四维天 盛投资管理有限公司致理财产品增 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119,826,758.5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266,369,490.77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主要原因是本期应收承兑汇票到期 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20,968,024.86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主要原因是本期信用等级较高的银 行承兑汇票到期所致；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87,226,362.39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32,283,718.71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主要原因是因备货导致预付货款增 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121,162,645.8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63,631,987.16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主要原因是本期应收政府补助增加 所致；</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660,070,474.7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126,580,772.83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主要原因是本期因收购北京四维互 联基金管理中心（有限合伙）致权 益投资增加所致；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1,379,972,252.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1,055,498,718.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主要原因是本期部分研发项目完成 转入无形资产所致；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12,859,829.67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20,398,428.39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主要原因是可抵扣时间性差异减少 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13,915,108.64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113,614,146.40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主要原因是本期南京智联增资完 成，预付投资款相应结转所致；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35,299,921.88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13,099,372.79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主要原因是本期以银行汇票或信用 证结算的货款增加所致；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384,776,038.4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288,223,075.65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主要原因是本期部分项目尚未完成 结算所致；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414,969,571.6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216,896,217.35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主要原因是本期发行限制性股票致 限制性股票回购义务增加所致；</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11,084,750.73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7,319,479.42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主要原因是本期根据新租赁准则将 新增租赁产生一年内到期的租赁负 债重分类所致；</w:t>
            </w:r>
          </w:p>
        </w:tc>
      </w:tr>
      <w:tr>
        <w:trPr>
          <w:trHeight w:val="7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73,414,625.44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215,178,509.79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35" w:lineRule="exact"/>
              <w:ind w:left="0" w:right="0" w:firstLine="0"/>
              <w:jc w:val="both"/>
              <w:rPr>
                <w:sz w:val="17"/>
                <w:szCs w:val="17"/>
              </w:rPr>
            </w:pPr>
            <w:r>
              <w:rPr>
                <w:rFonts w:ascii="SimSun" w:eastAsia="SimSun" w:hAnsi="SimSun" w:cs="SimSun"/>
                <w:color w:val="000000"/>
                <w:spacing w:val="0"/>
                <w:w w:val="100"/>
                <w:position w:val="0"/>
                <w:sz w:val="17"/>
                <w:szCs w:val="17"/>
              </w:rPr>
              <w:t>主要原因是已背书的信用等级较低 的银行承兑汇票到期，终止确认所</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致；</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603,847,680.0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主要原因是本期发行限制性股票致 限制性股票回购义务增加，同时子 公司收到可转债投资借款所致；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8,626,423,445.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4,168,857,853.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主要原因是本期收到非公开发行股 票款所致；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756,412,800.0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100,033,975.34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主要原因是本期发行限制性股票所 致；</w:t>
            </w: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197,480,210.0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128,493,776.89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主要原因是本期子公司杰开科技收 到少数股东增资所致。</w:t>
            </w:r>
          </w:p>
        </w:tc>
      </w:tr>
    </w:tbl>
    <w:p>
      <w:pPr>
        <w:widowControl w:val="0"/>
        <w:spacing w:after="7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、以公允价值计量的资产和负债</w:t>
      </w:r>
      <w:bookmarkEnd w:id="248"/>
      <w:bookmarkEnd w:id="249"/>
      <w:bookmarkEnd w:id="251"/>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4"/>
        <w:gridCol w:w="1090"/>
        <w:gridCol w:w="1090"/>
        <w:gridCol w:w="1090"/>
        <w:gridCol w:w="1090"/>
        <w:gridCol w:w="965"/>
        <w:gridCol w:w="974"/>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 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126,580,772.8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41,328,673.0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101,682,543.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489,661,028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660,070,474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267,585,080.2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79,585,080.2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394,165,853.1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41,328,673.0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101,682,543.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79,585,080.2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490,161,028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848,570,474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生产性生物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19,128,095.6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434,261,973.6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41,328,673.0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101,682,543.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98,713,175.9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490,161,028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869,538,499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6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其他变动的内容</w:t>
      </w:r>
    </w:p>
    <w:p>
      <w:pPr>
        <w:pStyle w:val="Style6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本期公司收购北京四维互联基金管理中心（有限合伙）股权，并将其纳入合并报表范围，致其他权益工具投资增加</w:t>
      </w:r>
      <w:r>
        <w:rPr>
          <w:rFonts w:ascii="Times New Roman" w:eastAsia="Times New Roman" w:hAnsi="Times New Roman" w:cs="Times New Roman"/>
          <w:color w:val="000000"/>
          <w:spacing w:val="0"/>
          <w:w w:val="100"/>
          <w:position w:val="0"/>
          <w:sz w:val="18"/>
          <w:szCs w:val="18"/>
        </w:rPr>
        <w:t>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元，交易性金融资产增加</w:t>
      </w:r>
      <w:r>
        <w:rPr>
          <w:color w:val="000000"/>
          <w:spacing w:val="0"/>
          <w:w w:val="100"/>
          <w:position w:val="0"/>
          <w:sz w:val="18"/>
          <w:szCs w:val="18"/>
        </w:rPr>
        <w:t>50</w:t>
      </w:r>
      <w:r>
        <w:rPr>
          <w:color w:val="000000"/>
          <w:spacing w:val="0"/>
          <w:w w:val="100"/>
          <w:position w:val="0"/>
        </w:rPr>
        <w:t>万元；其他系外币折算差异。</w:t>
      </w:r>
    </w:p>
    <w:p>
      <w:pPr>
        <w:pStyle w:val="Style62"/>
        <w:keepNext w:val="0"/>
        <w:keepLines w:val="0"/>
        <w:widowControl w:val="0"/>
        <w:shd w:val="clear" w:color="auto" w:fill="auto"/>
        <w:bidi w:val="0"/>
        <w:spacing w:before="0" w:line="302" w:lineRule="exact"/>
        <w:ind w:left="0" w:right="0" w:firstLine="0"/>
        <w:jc w:val="left"/>
      </w:pPr>
      <w:r>
        <w:rPr>
          <w:color w:val="000000"/>
          <w:spacing w:val="0"/>
          <w:w w:val="100"/>
          <w:position w:val="0"/>
        </w:rPr>
        <w:t>报告期内公司主要资产计量属性是否发生重大变化</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3</w:t>
      </w:r>
      <w:bookmarkEnd w:id="254"/>
      <w:r>
        <w:rPr>
          <w:color w:val="000000"/>
          <w:spacing w:val="0"/>
          <w:w w:val="100"/>
          <w:position w:val="0"/>
        </w:rPr>
        <w:t>、截至报告期末的资产权利受限情况</w:t>
      </w:r>
      <w:bookmarkEnd w:id="252"/>
      <w:bookmarkEnd w:id="253"/>
      <w:bookmarkEnd w:id="255"/>
    </w:p>
    <w:tbl>
      <w:tblPr>
        <w:tblOverlap w:val="never"/>
        <w:jc w:val="center"/>
        <w:tblLayout w:type="fixed"/>
      </w:tblPr>
      <w:tblGrid>
        <w:gridCol w:w="3341"/>
        <w:gridCol w:w="3058"/>
        <w:gridCol w:w="3192"/>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19,761,850.40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期末应付票据保证金及履约保证金</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62,969,261.00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已背书/贴现未终止确认的应收票据</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82,731,111.40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七</w:t>
      </w:r>
      <w:bookmarkEnd w:id="258"/>
      <w:r>
        <w:rPr>
          <w:color w:val="000000"/>
          <w:spacing w:val="0"/>
          <w:w w:val="100"/>
          <w:position w:val="0"/>
          <w:sz w:val="24"/>
          <w:szCs w:val="24"/>
        </w:rPr>
        <w:t>、投资状况分析</w:t>
      </w:r>
      <w:bookmarkEnd w:id="256"/>
      <w:bookmarkEnd w:id="257"/>
      <w:bookmarkEnd w:id="259"/>
    </w:p>
    <w:p>
      <w:pPr>
        <w:pStyle w:val="Style29"/>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、总体情况</w:t>
      </w:r>
      <w:bookmarkEnd w:id="260"/>
      <w:bookmarkEnd w:id="261"/>
      <w:bookmarkEnd w:id="263"/>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573,950,687.99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77,106,197.92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644.36%</w:t>
            </w:r>
          </w:p>
        </w:tc>
      </w:tr>
    </w:tbl>
    <w:p>
      <w:pPr>
        <w:pStyle w:val="Style6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本报告期投资额大幅增长，主要原因系本期收购北京四维天盛投资管理有限公司和北京四维互联基金管理中心（有限合伙） 所致。</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w:t>
        <w:tab/>
        <w:t>报告期内获取的重大的股权投资情况</w:t>
      </w:r>
      <w:bookmarkEnd w:id="264"/>
      <w:bookmarkEnd w:id="265"/>
      <w:bookmarkEnd w:id="267"/>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报告期内正在进行的重大的非股权投资情况</w:t>
      </w:r>
      <w:bookmarkEnd w:id="268"/>
      <w:bookmarkEnd w:id="269"/>
      <w:bookmarkEnd w:id="271"/>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4</w:t>
      </w:r>
      <w:bookmarkEnd w:id="274"/>
      <w:r>
        <w:rPr>
          <w:color w:val="000000"/>
          <w:spacing w:val="0"/>
          <w:w w:val="100"/>
          <w:position w:val="0"/>
        </w:rPr>
        <w:t>、</w:t>
        <w:tab/>
        <w:t>金融资产投资</w:t>
      </w:r>
      <w:bookmarkEnd w:id="272"/>
      <w:bookmarkEnd w:id="273"/>
      <w:bookmarkEnd w:id="275"/>
    </w:p>
    <w:p>
      <w:pPr>
        <w:pStyle w:val="Style29"/>
        <w:keepNext/>
        <w:keepLines/>
        <w:widowControl w:val="0"/>
        <w:shd w:val="clear" w:color="auto" w:fill="auto"/>
        <w:tabs>
          <w:tab w:pos="493" w:val="left"/>
        </w:tabs>
        <w:bidi w:val="0"/>
        <w:spacing w:before="0" w:after="360" w:line="240" w:lineRule="auto"/>
        <w:ind w:left="0" w:right="0" w:firstLine="0"/>
        <w:jc w:val="left"/>
      </w:pPr>
      <w:bookmarkStart w:id="272" w:name="bookmark272"/>
      <w:bookmarkStart w:id="273" w:name="bookmark273"/>
      <w:bookmarkStart w:id="276" w:name="bookmark276"/>
      <w:bookmarkStart w:id="277" w:name="bookmark277"/>
      <w:r>
        <w:rPr>
          <w:color w:val="000000"/>
          <w:spacing w:val="0"/>
          <w:w w:val="100"/>
          <w:position w:val="0"/>
        </w:rPr>
        <w:t>（</w:t>
      </w:r>
      <w:bookmarkEnd w:id="27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72"/>
      <w:bookmarkEnd w:id="273"/>
      <w:bookmarkEnd w:id="277"/>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29"/>
        <w:keepNext/>
        <w:keepLines/>
        <w:widowControl w:val="0"/>
        <w:shd w:val="clear" w:color="auto" w:fill="auto"/>
        <w:tabs>
          <w:tab w:pos="493"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78"/>
      <w:bookmarkEnd w:id="279"/>
      <w:bookmarkEnd w:id="281"/>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5</w:t>
      </w:r>
      <w:bookmarkEnd w:id="284"/>
      <w:r>
        <w:rPr>
          <w:color w:val="000000"/>
          <w:spacing w:val="0"/>
          <w:w w:val="100"/>
          <w:position w:val="0"/>
        </w:rPr>
        <w:t>、</w:t>
        <w:tab/>
        <w:t>募集资金使用情况</w:t>
      </w:r>
      <w:bookmarkEnd w:id="282"/>
      <w:bookmarkEnd w:id="283"/>
      <w:bookmarkEnd w:id="285"/>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29"/>
        <w:keepNext/>
        <w:keepLines/>
        <w:widowControl w:val="0"/>
        <w:shd w:val="clear" w:color="auto" w:fill="auto"/>
        <w:bidi w:val="0"/>
        <w:spacing w:before="0" w:after="34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86"/>
      <w:bookmarkEnd w:id="287"/>
      <w:bookmarkEnd w:id="289"/>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00" w:line="240" w:lineRule="auto"/>
        <w:ind w:left="8740"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136,531.86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存放在公 司的募集 资金专户 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1,336.02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存放在公 司的募集 资金专户 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873,050.28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68,384.98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502,558.96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330,648.90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1,336.02</w:t>
            </w:r>
          </w:p>
        </w:tc>
      </w:tr>
      <w:tr>
        <w:trPr>
          <w:trHeight w:val="326"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777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0"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w:t>
              <w:tab/>
            </w:r>
            <w:r>
              <w:rPr>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年首次公开发行股票募集资金总体使用情况说明</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经中国证监会以“证监许可</w:t>
            </w:r>
            <w:r>
              <w:rPr>
                <w:color w:val="000000"/>
                <w:spacing w:val="0"/>
                <w:w w:val="100"/>
                <w:position w:val="0"/>
                <w:sz w:val="18"/>
                <w:szCs w:val="18"/>
              </w:rPr>
              <w:t>［</w:t>
            </w:r>
            <w:r>
              <w:rPr>
                <w:color w:val="000000"/>
                <w:spacing w:val="0"/>
                <w:w w:val="100"/>
                <w:position w:val="0"/>
                <w:sz w:val="18"/>
                <w:szCs w:val="18"/>
              </w:rPr>
              <w:t>2010</w:t>
            </w:r>
            <w:r>
              <w:rPr>
                <w:rFonts w:ascii="SimSun" w:eastAsia="SimSun" w:hAnsi="SimSun" w:cs="SimSun"/>
                <w:color w:val="000000"/>
                <w:spacing w:val="0"/>
                <w:w w:val="100"/>
                <w:position w:val="0"/>
                <w:sz w:val="18"/>
                <w:szCs w:val="18"/>
              </w:rPr>
              <w:t>〕</w:t>
            </w:r>
            <w:r>
              <w:rPr>
                <w:color w:val="000000"/>
                <w:spacing w:val="0"/>
                <w:w w:val="100"/>
                <w:position w:val="0"/>
                <w:sz w:val="18"/>
                <w:szCs w:val="18"/>
              </w:rPr>
              <w:t>438</w:t>
            </w:r>
            <w:r>
              <w:rPr>
                <w:rFonts w:ascii="SimSun" w:eastAsia="SimSun" w:hAnsi="SimSun" w:cs="SimSun"/>
                <w:color w:val="000000"/>
                <w:spacing w:val="0"/>
                <w:w w:val="100"/>
                <w:position w:val="0"/>
                <w:sz w:val="17"/>
                <w:szCs w:val="17"/>
              </w:rPr>
              <w:t>号”文《关于核准北京四维图新科技股份有限公司首次公开发行股票的通知》核准， 公司与主承销商中信建投证券采用网下询价配售与网上资金申购定价发行相结合的方式，向社会公开发行</w:t>
            </w:r>
            <w:r>
              <w:rPr>
                <w:color w:val="000000"/>
                <w:spacing w:val="0"/>
                <w:w w:val="100"/>
                <w:position w:val="0"/>
                <w:sz w:val="18"/>
                <w:szCs w:val="18"/>
              </w:rPr>
              <w:t>5,600</w:t>
            </w:r>
            <w:r>
              <w:rPr>
                <w:rFonts w:ascii="SimSun" w:eastAsia="SimSun" w:hAnsi="SimSun" w:cs="SimSun"/>
                <w:color w:val="000000"/>
                <w:spacing w:val="0"/>
                <w:w w:val="100"/>
                <w:position w:val="0"/>
                <w:sz w:val="17"/>
                <w:szCs w:val="17"/>
              </w:rPr>
              <w:t>万股</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股，每股面值人民币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元，发行价格为每股</w:t>
            </w:r>
            <w:r>
              <w:rPr>
                <w:color w:val="000000"/>
                <w:spacing w:val="0"/>
                <w:w w:val="100"/>
                <w:position w:val="0"/>
                <w:sz w:val="18"/>
                <w:szCs w:val="18"/>
              </w:rPr>
              <w:t>25.60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日，公司实际已向社会公开发行</w:t>
            </w:r>
            <w:r>
              <w:rPr>
                <w:color w:val="000000"/>
                <w:spacing w:val="0"/>
                <w:w w:val="100"/>
                <w:position w:val="0"/>
                <w:sz w:val="18"/>
                <w:szCs w:val="18"/>
              </w:rPr>
              <w:t>5,600</w:t>
            </w:r>
            <w:r>
              <w:rPr>
                <w:rFonts w:ascii="SimSun" w:eastAsia="SimSun" w:hAnsi="SimSun" w:cs="SimSun"/>
                <w:color w:val="000000"/>
                <w:spacing w:val="0"/>
                <w:w w:val="100"/>
                <w:position w:val="0"/>
                <w:sz w:val="17"/>
                <w:szCs w:val="17"/>
              </w:rPr>
              <w:t>万股</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股，募集资金总额</w:t>
            </w:r>
            <w:r>
              <w:rPr>
                <w:color w:val="000000"/>
                <w:spacing w:val="0"/>
                <w:w w:val="100"/>
                <w:position w:val="0"/>
                <w:sz w:val="18"/>
                <w:szCs w:val="18"/>
              </w:rPr>
              <w:t>143,360.00</w:t>
            </w:r>
            <w:r>
              <w:rPr>
                <w:rFonts w:ascii="SimSun" w:eastAsia="SimSun" w:hAnsi="SimSun" w:cs="SimSun"/>
                <w:color w:val="000000"/>
                <w:spacing w:val="0"/>
                <w:w w:val="100"/>
                <w:position w:val="0"/>
                <w:sz w:val="17"/>
                <w:szCs w:val="17"/>
              </w:rPr>
              <w:t>万元，扣除发行费用</w:t>
            </w:r>
            <w:r>
              <w:rPr>
                <w:color w:val="000000"/>
                <w:spacing w:val="0"/>
                <w:w w:val="100"/>
                <w:position w:val="0"/>
                <w:sz w:val="18"/>
                <w:szCs w:val="18"/>
              </w:rPr>
              <w:t>6,582.70</w:t>
            </w:r>
            <w:r>
              <w:rPr>
                <w:rFonts w:ascii="SimSun" w:eastAsia="SimSun" w:hAnsi="SimSun" w:cs="SimSun"/>
                <w:color w:val="000000"/>
                <w:spacing w:val="0"/>
                <w:w w:val="100"/>
                <w:position w:val="0"/>
                <w:sz w:val="17"/>
                <w:szCs w:val="17"/>
              </w:rPr>
              <w:t>万元，实际募集资金净额为</w:t>
            </w:r>
            <w:r>
              <w:rPr>
                <w:color w:val="000000"/>
                <w:spacing w:val="0"/>
                <w:w w:val="100"/>
                <w:position w:val="0"/>
                <w:sz w:val="18"/>
                <w:szCs w:val="18"/>
              </w:rPr>
              <w:t>136,777.30</w:t>
            </w:r>
            <w:r>
              <w:rPr>
                <w:rFonts w:ascii="SimSun" w:eastAsia="SimSun" w:hAnsi="SimSun" w:cs="SimSun"/>
                <w:color w:val="000000"/>
                <w:spacing w:val="0"/>
                <w:w w:val="100"/>
                <w:position w:val="0"/>
                <w:sz w:val="17"/>
                <w:szCs w:val="17"/>
              </w:rPr>
              <w:t>万元，已于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7</w:t>
            </w:r>
            <w:r>
              <w:rPr>
                <w:rFonts w:ascii="SimSun" w:eastAsia="SimSun" w:hAnsi="SimSun" w:cs="SimSun"/>
                <w:color w:val="000000"/>
                <w:spacing w:val="0"/>
                <w:w w:val="100"/>
                <w:position w:val="0"/>
                <w:sz w:val="17"/>
                <w:szCs w:val="17"/>
              </w:rPr>
              <w:t>日汇入本公司在相关银行开设的募集资金账户中。根据财政部《关于执行企业会计准则的上市公司和非上市企业做好</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年年报工作的通知》（财会</w:t>
            </w:r>
            <w:r>
              <w:rPr>
                <w:color w:val="000000"/>
                <w:spacing w:val="0"/>
                <w:w w:val="100"/>
                <w:position w:val="0"/>
                <w:sz w:val="18"/>
                <w:szCs w:val="18"/>
              </w:rPr>
              <w:t>［2010］25</w:t>
            </w:r>
            <w:r>
              <w:rPr>
                <w:rFonts w:ascii="SimSun" w:eastAsia="SimSun" w:hAnsi="SimSun" w:cs="SimSun"/>
                <w:color w:val="000000"/>
                <w:spacing w:val="0"/>
                <w:w w:val="100"/>
                <w:position w:val="0"/>
                <w:sz w:val="17"/>
                <w:szCs w:val="17"/>
              </w:rPr>
              <w:t>号）的精神，公司于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年末对发行费用进行了重新确认，将广告费、路演费、上市 酒会等费用</w:t>
            </w:r>
            <w:r>
              <w:rPr>
                <w:color w:val="000000"/>
                <w:spacing w:val="0"/>
                <w:w w:val="100"/>
                <w:position w:val="0"/>
                <w:sz w:val="18"/>
                <w:szCs w:val="18"/>
              </w:rPr>
              <w:t>1,090.58</w:t>
            </w:r>
            <w:r>
              <w:rPr>
                <w:rFonts w:ascii="SimSun" w:eastAsia="SimSun" w:hAnsi="SimSun" w:cs="SimSun"/>
                <w:color w:val="000000"/>
                <w:spacing w:val="0"/>
                <w:w w:val="100"/>
                <w:position w:val="0"/>
                <w:sz w:val="17"/>
                <w:szCs w:val="17"/>
              </w:rPr>
              <w:t>万元从发行费用中调出，计入当期损益，最终确认的发行费用金额为人民币</w:t>
            </w:r>
            <w:r>
              <w:rPr>
                <w:color w:val="000000"/>
                <w:spacing w:val="0"/>
                <w:w w:val="100"/>
                <w:position w:val="0"/>
                <w:sz w:val="18"/>
                <w:szCs w:val="18"/>
              </w:rPr>
              <w:t>5,492.12</w:t>
            </w:r>
            <w:r>
              <w:rPr>
                <w:rFonts w:ascii="SimSun" w:eastAsia="SimSun" w:hAnsi="SimSun" w:cs="SimSun"/>
                <w:color w:val="000000"/>
                <w:spacing w:val="0"/>
                <w:w w:val="100"/>
                <w:position w:val="0"/>
                <w:sz w:val="17"/>
                <w:szCs w:val="17"/>
              </w:rPr>
              <w:t>万元，最终确认 的募集资金净额为人民币</w:t>
            </w:r>
            <w:r>
              <w:rPr>
                <w:color w:val="000000"/>
                <w:spacing w:val="0"/>
                <w:w w:val="100"/>
                <w:position w:val="0"/>
                <w:sz w:val="18"/>
                <w:szCs w:val="18"/>
              </w:rPr>
              <w:t>137,867.88</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日，募集资金净额节余</w:t>
            </w:r>
            <w:r>
              <w:rPr>
                <w:color w:val="000000"/>
                <w:spacing w:val="0"/>
                <w:w w:val="100"/>
                <w:position w:val="0"/>
                <w:sz w:val="18"/>
                <w:szCs w:val="18"/>
              </w:rPr>
              <w:t>1,336.02</w:t>
            </w:r>
            <w:r>
              <w:rPr>
                <w:rFonts w:ascii="SimSun" w:eastAsia="SimSun" w:hAnsi="SimSun" w:cs="SimSun"/>
                <w:color w:val="000000"/>
                <w:spacing w:val="0"/>
                <w:w w:val="100"/>
                <w:position w:val="0"/>
                <w:sz w:val="17"/>
                <w:szCs w:val="17"/>
              </w:rPr>
              <w:t>万元，与募集资金专户 余额</w:t>
            </w:r>
            <w:r>
              <w:rPr>
                <w:color w:val="000000"/>
                <w:spacing w:val="0"/>
                <w:w w:val="100"/>
                <w:position w:val="0"/>
                <w:sz w:val="18"/>
                <w:szCs w:val="18"/>
              </w:rPr>
              <w:t>3,074.66</w:t>
            </w:r>
            <w:r>
              <w:rPr>
                <w:rFonts w:ascii="SimSun" w:eastAsia="SimSun" w:hAnsi="SimSun" w:cs="SimSun"/>
                <w:color w:val="000000"/>
                <w:spacing w:val="0"/>
                <w:w w:val="100"/>
                <w:position w:val="0"/>
                <w:sz w:val="17"/>
                <w:szCs w:val="17"/>
              </w:rPr>
              <w:t>万元，差异</w:t>
            </w:r>
            <w:r>
              <w:rPr>
                <w:color w:val="000000"/>
                <w:spacing w:val="0"/>
                <w:w w:val="100"/>
                <w:position w:val="0"/>
                <w:sz w:val="18"/>
                <w:szCs w:val="18"/>
              </w:rPr>
              <w:t>1,738.64</w:t>
            </w:r>
            <w:r>
              <w:rPr>
                <w:rFonts w:ascii="SimSun" w:eastAsia="SimSun" w:hAnsi="SimSun" w:cs="SimSun"/>
                <w:color w:val="000000"/>
                <w:spacing w:val="0"/>
                <w:w w:val="100"/>
                <w:position w:val="0"/>
                <w:sz w:val="17"/>
                <w:szCs w:val="17"/>
              </w:rPr>
              <w:t>万元，差异原因系收到利息收入扣除银行手续费后共</w:t>
            </w:r>
            <w:r>
              <w:rPr>
                <w:color w:val="000000"/>
                <w:spacing w:val="0"/>
                <w:w w:val="100"/>
                <w:position w:val="0"/>
                <w:sz w:val="18"/>
                <w:szCs w:val="18"/>
              </w:rPr>
              <w:t>14,042.80</w:t>
            </w:r>
            <w:r>
              <w:rPr>
                <w:rFonts w:ascii="SimSun" w:eastAsia="SimSun" w:hAnsi="SimSun" w:cs="SimSun"/>
                <w:color w:val="000000"/>
                <w:spacing w:val="0"/>
                <w:w w:val="100"/>
                <w:position w:val="0"/>
                <w:sz w:val="17"/>
                <w:szCs w:val="17"/>
              </w:rPr>
              <w:t>万元，同时以募集资金 利息投入北京中关村永丰高新技术产业基地建设项目</w:t>
            </w:r>
            <w:r>
              <w:rPr>
                <w:color w:val="000000"/>
                <w:spacing w:val="0"/>
                <w:w w:val="100"/>
                <w:position w:val="0"/>
                <w:sz w:val="18"/>
                <w:szCs w:val="18"/>
              </w:rPr>
              <w:t>9,470.20</w:t>
            </w:r>
            <w:r>
              <w:rPr>
                <w:rFonts w:ascii="SimSun" w:eastAsia="SimSun" w:hAnsi="SimSun" w:cs="SimSun"/>
                <w:color w:val="000000"/>
                <w:spacing w:val="0"/>
                <w:w w:val="100"/>
                <w:position w:val="0"/>
                <w:sz w:val="17"/>
                <w:szCs w:val="17"/>
              </w:rPr>
              <w:t>万元，以募集资金、超募资金及累计利息收入、理财收益的 节余资金投入四维图新合肥大厦建设项目</w:t>
            </w:r>
            <w:r>
              <w:rPr>
                <w:color w:val="000000"/>
                <w:spacing w:val="0"/>
                <w:w w:val="100"/>
                <w:position w:val="0"/>
                <w:sz w:val="18"/>
                <w:szCs w:val="18"/>
              </w:rPr>
              <w:t>2,833.96</w:t>
            </w:r>
            <w:r>
              <w:rPr>
                <w:rFonts w:ascii="SimSun" w:eastAsia="SimSun" w:hAnsi="SimSun" w:cs="SimSun"/>
                <w:color w:val="000000"/>
                <w:spacing w:val="0"/>
                <w:w w:val="100"/>
                <w:position w:val="0"/>
                <w:sz w:val="17"/>
                <w:szCs w:val="17"/>
              </w:rPr>
              <w:t>万元所致。</w:t>
            </w:r>
          </w:p>
          <w:p>
            <w:pPr>
              <w:pStyle w:val="Style2"/>
              <w:keepNext w:val="0"/>
              <w:keepLines w:val="0"/>
              <w:widowControl w:val="0"/>
              <w:shd w:val="clear" w:color="auto" w:fill="auto"/>
              <w:tabs>
                <w:tab w:pos="350"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年非公开发行股票募集配套资金总体使用情况说明</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日第三届董事会第二十一次会议审议通过、</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年度股东大会会议审议通过， 并经中国证券监督管理委员会《关于核准北京四维图新科技股份有限公司向合肥高新科技创业投资有限公司等发行股份购 买资产并募集配套资金的批复》（证监许可</w:t>
            </w:r>
            <w:r>
              <w:rPr>
                <w:color w:val="000000"/>
                <w:spacing w:val="0"/>
                <w:w w:val="100"/>
                <w:position w:val="0"/>
                <w:sz w:val="18"/>
                <w:szCs w:val="18"/>
              </w:rPr>
              <w:t>［2017］22</w:t>
            </w:r>
            <w:r>
              <w:rPr>
                <w:rFonts w:ascii="SimSun" w:eastAsia="SimSun" w:hAnsi="SimSun" w:cs="SimSun"/>
                <w:color w:val="000000"/>
                <w:spacing w:val="0"/>
                <w:w w:val="100"/>
                <w:position w:val="0"/>
                <w:sz w:val="17"/>
                <w:szCs w:val="17"/>
              </w:rPr>
              <w:t>号）的核准，公司非公开发行不超过</w:t>
            </w:r>
            <w:r>
              <w:rPr>
                <w:color w:val="000000"/>
                <w:spacing w:val="0"/>
                <w:w w:val="100"/>
                <w:position w:val="0"/>
                <w:sz w:val="18"/>
                <w:szCs w:val="18"/>
              </w:rPr>
              <w:t>223,266,740</w:t>
            </w:r>
            <w:r>
              <w:rPr>
                <w:rFonts w:ascii="SimSun" w:eastAsia="SimSun" w:hAnsi="SimSun" w:cs="SimSun"/>
                <w:color w:val="000000"/>
                <w:spacing w:val="0"/>
                <w:w w:val="100"/>
                <w:position w:val="0"/>
                <w:sz w:val="17"/>
                <w:szCs w:val="17"/>
              </w:rPr>
              <w:t>股新股。其中，公司 向合肥高新科技创业投资有限公司等</w:t>
            </w:r>
            <w:r>
              <w:rPr>
                <w:color w:val="000000"/>
                <w:spacing w:val="0"/>
                <w:w w:val="100"/>
                <w:position w:val="0"/>
                <w:sz w:val="18"/>
                <w:szCs w:val="18"/>
              </w:rPr>
              <w:t>5</w:t>
            </w:r>
            <w:r>
              <w:rPr>
                <w:rFonts w:ascii="SimSun" w:eastAsia="SimSun" w:hAnsi="SimSun" w:cs="SimSun"/>
                <w:color w:val="000000"/>
                <w:spacing w:val="0"/>
                <w:w w:val="100"/>
                <w:position w:val="0"/>
                <w:sz w:val="17"/>
                <w:szCs w:val="17"/>
              </w:rPr>
              <w:t>位交易对方共计发行</w:t>
            </w:r>
            <w:r>
              <w:rPr>
                <w:color w:val="000000"/>
                <w:spacing w:val="0"/>
                <w:w w:val="100"/>
                <w:position w:val="0"/>
                <w:sz w:val="18"/>
                <w:szCs w:val="18"/>
              </w:rPr>
              <w:t>19,418,723</w:t>
            </w:r>
            <w:r>
              <w:rPr>
                <w:rFonts w:ascii="SimSun" w:eastAsia="SimSun" w:hAnsi="SimSun" w:cs="SimSun"/>
                <w:color w:val="000000"/>
                <w:spacing w:val="0"/>
                <w:w w:val="100"/>
                <w:position w:val="0"/>
                <w:sz w:val="17"/>
                <w:szCs w:val="17"/>
              </w:rPr>
              <w:t>股新股购买其持有的合肥杰发科技有限公司（原名 杰发科技（合肥）有限公司，以下简称杰发科技）股权。公司本次非公开发行现金认购部分实际发行数量为</w:t>
            </w:r>
            <w:r>
              <w:rPr>
                <w:color w:val="000000"/>
                <w:spacing w:val="0"/>
                <w:w w:val="100"/>
                <w:position w:val="0"/>
                <w:sz w:val="18"/>
                <w:szCs w:val="18"/>
              </w:rPr>
              <w:t>196,923,025</w:t>
            </w:r>
            <w:r>
              <w:rPr>
                <w:rFonts w:ascii="SimSun" w:eastAsia="SimSun" w:hAnsi="SimSun" w:cs="SimSun"/>
                <w:color w:val="000000"/>
                <w:spacing w:val="0"/>
                <w:w w:val="100"/>
                <w:position w:val="0"/>
                <w:sz w:val="17"/>
                <w:szCs w:val="17"/>
              </w:rPr>
              <w:t>股 新股，股票的每股面值人民币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元，发行价格为每股人民币</w:t>
            </w:r>
            <w:r>
              <w:rPr>
                <w:color w:val="000000"/>
                <w:spacing w:val="0"/>
                <w:w w:val="100"/>
                <w:position w:val="0"/>
                <w:sz w:val="18"/>
                <w:szCs w:val="18"/>
              </w:rPr>
              <w:t>17.02</w:t>
            </w:r>
            <w:r>
              <w:rPr>
                <w:rFonts w:ascii="SimSun" w:eastAsia="SimSun" w:hAnsi="SimSun" w:cs="SimSun"/>
                <w:color w:val="000000"/>
                <w:spacing w:val="0"/>
                <w:w w:val="100"/>
                <w:position w:val="0"/>
                <w:sz w:val="17"/>
                <w:szCs w:val="17"/>
              </w:rPr>
              <w:t>元，募集资金总额为人民币</w:t>
            </w:r>
            <w:r>
              <w:rPr>
                <w:color w:val="000000"/>
                <w:spacing w:val="0"/>
                <w:w w:val="100"/>
                <w:position w:val="0"/>
                <w:sz w:val="18"/>
                <w:szCs w:val="18"/>
              </w:rPr>
              <w:t>335,163.00</w:t>
            </w:r>
            <w:r>
              <w:rPr>
                <w:rFonts w:ascii="SimSun" w:eastAsia="SimSun" w:hAnsi="SimSun" w:cs="SimSun"/>
                <w:color w:val="000000"/>
                <w:spacing w:val="0"/>
                <w:w w:val="100"/>
                <w:position w:val="0"/>
                <w:sz w:val="17"/>
                <w:szCs w:val="17"/>
              </w:rPr>
              <w:t>万元，募集资 金总额扣除承销费用以及累计发生的其他发行费用共计</w:t>
            </w:r>
            <w:r>
              <w:rPr>
                <w:color w:val="000000"/>
                <w:spacing w:val="0"/>
                <w:w w:val="100"/>
                <w:position w:val="0"/>
                <w:sz w:val="18"/>
                <w:szCs w:val="18"/>
              </w:rPr>
              <w:t>2,453.43</w:t>
            </w:r>
            <w:r>
              <w:rPr>
                <w:rFonts w:ascii="SimSun" w:eastAsia="SimSun" w:hAnsi="SimSun" w:cs="SimSun"/>
                <w:color w:val="000000"/>
                <w:spacing w:val="0"/>
                <w:w w:val="100"/>
                <w:position w:val="0"/>
                <w:sz w:val="17"/>
                <w:szCs w:val="17"/>
              </w:rPr>
              <w:t>万元后，募集资金净额为人民币</w:t>
            </w:r>
            <w:r>
              <w:rPr>
                <w:color w:val="000000"/>
                <w:spacing w:val="0"/>
                <w:w w:val="100"/>
                <w:position w:val="0"/>
                <w:sz w:val="18"/>
                <w:szCs w:val="18"/>
              </w:rPr>
              <w:t>332,709.57</w:t>
            </w:r>
            <w:r>
              <w:rPr>
                <w:rFonts w:ascii="SimSun" w:eastAsia="SimSun" w:hAnsi="SimSun" w:cs="SimSun"/>
                <w:color w:val="000000"/>
                <w:spacing w:val="0"/>
                <w:w w:val="100"/>
                <w:position w:val="0"/>
                <w:sz w:val="17"/>
                <w:szCs w:val="17"/>
              </w:rPr>
              <w:t xml:space="preserve">万元，已于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日汇入本公司在相关银行开设的募集资金账户中。截至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日，非公开发行股票募集资金净 额节余</w:t>
            </w:r>
            <w:r>
              <w:rPr>
                <w:color w:val="000000"/>
                <w:spacing w:val="0"/>
                <w:w w:val="100"/>
                <w:position w:val="0"/>
                <w:sz w:val="18"/>
                <w:szCs w:val="18"/>
              </w:rPr>
              <w:t>0.00</w:t>
            </w:r>
            <w:r>
              <w:rPr>
                <w:rFonts w:ascii="SimSun" w:eastAsia="SimSun" w:hAnsi="SimSun" w:cs="SimSun"/>
                <w:color w:val="000000"/>
                <w:spacing w:val="0"/>
                <w:w w:val="100"/>
                <w:position w:val="0"/>
                <w:sz w:val="17"/>
                <w:szCs w:val="17"/>
              </w:rPr>
              <w:t>万元，与募集资金专户余额</w:t>
            </w:r>
            <w:r>
              <w:rPr>
                <w:color w:val="000000"/>
                <w:spacing w:val="0"/>
                <w:w w:val="100"/>
                <w:position w:val="0"/>
                <w:sz w:val="18"/>
                <w:szCs w:val="18"/>
              </w:rPr>
              <w:t>18.44</w:t>
            </w:r>
            <w:r>
              <w:rPr>
                <w:rFonts w:ascii="SimSun" w:eastAsia="SimSun" w:hAnsi="SimSun" w:cs="SimSun"/>
                <w:color w:val="000000"/>
                <w:spacing w:val="0"/>
                <w:w w:val="100"/>
                <w:position w:val="0"/>
                <w:sz w:val="17"/>
                <w:szCs w:val="17"/>
              </w:rPr>
              <w:t>万元，差异</w:t>
            </w:r>
            <w:r>
              <w:rPr>
                <w:color w:val="000000"/>
                <w:spacing w:val="0"/>
                <w:w w:val="100"/>
                <w:position w:val="0"/>
                <w:sz w:val="18"/>
                <w:szCs w:val="18"/>
              </w:rPr>
              <w:t>18.44</w:t>
            </w:r>
            <w:r>
              <w:rPr>
                <w:rFonts w:ascii="SimSun" w:eastAsia="SimSun" w:hAnsi="SimSun" w:cs="SimSun"/>
                <w:color w:val="000000"/>
                <w:spacing w:val="0"/>
                <w:w w:val="100"/>
                <w:position w:val="0"/>
                <w:sz w:val="17"/>
                <w:szCs w:val="17"/>
              </w:rPr>
              <w:t>万元，差异原因系收到利息收入及理财收益扣除银行手续 费后共</w:t>
            </w:r>
            <w:r>
              <w:rPr>
                <w:color w:val="000000"/>
                <w:spacing w:val="0"/>
                <w:w w:val="100"/>
                <w:position w:val="0"/>
                <w:sz w:val="18"/>
                <w:szCs w:val="18"/>
              </w:rPr>
              <w:t>8,304.06</w:t>
            </w:r>
            <w:r>
              <w:rPr>
                <w:rFonts w:ascii="SimSun" w:eastAsia="SimSun" w:hAnsi="SimSun" w:cs="SimSun"/>
                <w:color w:val="000000"/>
                <w:spacing w:val="0"/>
                <w:w w:val="100"/>
                <w:position w:val="0"/>
                <w:sz w:val="17"/>
                <w:szCs w:val="17"/>
              </w:rPr>
              <w:t>万元，同时以募集资金利息及理财收益投入北京中关村永丰高新技术产业基地建设项目</w:t>
            </w:r>
            <w:r>
              <w:rPr>
                <w:color w:val="000000"/>
                <w:spacing w:val="0"/>
                <w:w w:val="100"/>
                <w:position w:val="0"/>
                <w:sz w:val="18"/>
                <w:szCs w:val="18"/>
              </w:rPr>
              <w:t>6,119.58</w:t>
            </w:r>
            <w:r>
              <w:rPr>
                <w:rFonts w:ascii="SimSun" w:eastAsia="SimSun" w:hAnsi="SimSun" w:cs="SimSun"/>
                <w:color w:val="000000"/>
                <w:spacing w:val="0"/>
                <w:w w:val="100"/>
                <w:position w:val="0"/>
                <w:sz w:val="17"/>
                <w:szCs w:val="17"/>
              </w:rPr>
              <w:t>万元，以 募集资金累计利息收入、理财收益的节余资金投入四维图新合肥大厦建设项目</w:t>
            </w:r>
            <w:r>
              <w:rPr>
                <w:color w:val="000000"/>
                <w:spacing w:val="0"/>
                <w:w w:val="100"/>
                <w:position w:val="0"/>
                <w:sz w:val="18"/>
                <w:szCs w:val="18"/>
              </w:rPr>
              <w:t>2,166.04</w:t>
            </w:r>
            <w:r>
              <w:rPr>
                <w:rFonts w:ascii="SimSun" w:eastAsia="SimSun" w:hAnsi="SimSun" w:cs="SimSun"/>
                <w:color w:val="000000"/>
                <w:spacing w:val="0"/>
                <w:w w:val="100"/>
                <w:position w:val="0"/>
                <w:sz w:val="17"/>
                <w:szCs w:val="17"/>
              </w:rPr>
              <w:t>万元所致。</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 </w:t>
            </w:r>
            <w:r>
              <w:rPr>
                <w:color w:val="000000"/>
                <w:spacing w:val="0"/>
                <w:w w:val="100"/>
                <w:position w:val="0"/>
                <w:sz w:val="18"/>
                <w:szCs w:val="18"/>
              </w:rPr>
              <w:t>2017</w:t>
            </w:r>
            <w:r>
              <w:rPr>
                <w:rFonts w:ascii="SimSun" w:eastAsia="SimSun" w:hAnsi="SimSun" w:cs="SimSun"/>
                <w:color w:val="000000"/>
                <w:spacing w:val="0"/>
                <w:w w:val="100"/>
                <w:position w:val="0"/>
                <w:sz w:val="17"/>
                <w:szCs w:val="17"/>
              </w:rPr>
              <w:t>年面向合格投资者公开发行公司债券（第一期）募集资金总体使用情况说明</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中国证券监督管理委员会“证监许可</w:t>
            </w:r>
            <w:r>
              <w:rPr>
                <w:color w:val="000000"/>
                <w:spacing w:val="0"/>
                <w:w w:val="100"/>
                <w:position w:val="0"/>
                <w:sz w:val="18"/>
                <w:szCs w:val="18"/>
              </w:rPr>
              <w:t>［2016］3158</w:t>
            </w:r>
            <w:r>
              <w:rPr>
                <w:rFonts w:ascii="SimSun" w:eastAsia="SimSun" w:hAnsi="SimSun" w:cs="SimSun"/>
                <w:color w:val="000000"/>
                <w:spacing w:val="0"/>
                <w:w w:val="100"/>
                <w:position w:val="0"/>
                <w:sz w:val="17"/>
                <w:szCs w:val="17"/>
              </w:rPr>
              <w:t>号”号文核准面向合格投资者公开发行面值不超过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亿元（含</w:t>
            </w:r>
            <w:r>
              <w:rPr>
                <w:color w:val="000000"/>
                <w:spacing w:val="0"/>
                <w:w w:val="100"/>
                <w:position w:val="0"/>
                <w:sz w:val="18"/>
                <w:szCs w:val="18"/>
              </w:rPr>
              <w:t>12</w:t>
            </w:r>
            <w:r>
              <w:rPr>
                <w:rFonts w:ascii="SimSun" w:eastAsia="SimSun" w:hAnsi="SimSun" w:cs="SimSun"/>
                <w:color w:val="000000"/>
                <w:spacing w:val="0"/>
                <w:w w:val="100"/>
                <w:position w:val="0"/>
                <w:sz w:val="17"/>
                <w:szCs w:val="17"/>
              </w:rPr>
              <w:t>亿 元）的公司债券。本次债券采取分期发行的方式，其中首期发行债券发行规模为</w:t>
            </w:r>
            <w:r>
              <w:rPr>
                <w:color w:val="000000"/>
                <w:spacing w:val="0"/>
                <w:w w:val="100"/>
                <w:position w:val="0"/>
                <w:sz w:val="18"/>
                <w:szCs w:val="18"/>
              </w:rPr>
              <w:t>5,000.00</w:t>
            </w:r>
            <w:r>
              <w:rPr>
                <w:rFonts w:ascii="SimSun" w:eastAsia="SimSun" w:hAnsi="SimSun" w:cs="SimSun"/>
                <w:color w:val="000000"/>
                <w:spacing w:val="0"/>
                <w:w w:val="100"/>
                <w:position w:val="0"/>
                <w:sz w:val="17"/>
                <w:szCs w:val="17"/>
              </w:rPr>
              <w:t>万元，首期自中国证监会核准发 行之日起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个月内完成，其余各期债券发行，自中国证监会核准发行之日起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个月内完成。</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 司公开发行公司债券（第一期），募集资金总额</w:t>
            </w:r>
            <w:r>
              <w:rPr>
                <w:color w:val="000000"/>
                <w:spacing w:val="0"/>
                <w:w w:val="100"/>
                <w:position w:val="0"/>
                <w:sz w:val="18"/>
                <w:szCs w:val="18"/>
              </w:rPr>
              <w:t>5,000.00</w:t>
            </w:r>
            <w:r>
              <w:rPr>
                <w:rFonts w:ascii="SimSun" w:eastAsia="SimSun" w:hAnsi="SimSun" w:cs="SimSun"/>
                <w:color w:val="000000"/>
                <w:spacing w:val="0"/>
                <w:w w:val="100"/>
                <w:position w:val="0"/>
                <w:sz w:val="17"/>
                <w:szCs w:val="17"/>
              </w:rPr>
              <w:t>万元，扣除发行费用后，募集资金净额</w:t>
            </w:r>
            <w:r>
              <w:rPr>
                <w:color w:val="000000"/>
                <w:spacing w:val="0"/>
                <w:w w:val="100"/>
                <w:position w:val="0"/>
                <w:sz w:val="18"/>
                <w:szCs w:val="18"/>
              </w:rPr>
              <w:t>5,000.00</w:t>
            </w:r>
            <w:r>
              <w:rPr>
                <w:rFonts w:ascii="SimSun" w:eastAsia="SimSun" w:hAnsi="SimSun" w:cs="SimSun"/>
                <w:color w:val="000000"/>
                <w:spacing w:val="0"/>
                <w:w w:val="100"/>
                <w:position w:val="0"/>
                <w:sz w:val="17"/>
                <w:szCs w:val="17"/>
              </w:rPr>
              <w:t>万元，已于</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日汇入本公司在相关银行开设的募集资金账户中。截至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日，尚未使用募集资金余额</w:t>
            </w:r>
            <w:r>
              <w:rPr>
                <w:color w:val="000000"/>
                <w:spacing w:val="0"/>
                <w:w w:val="100"/>
                <w:position w:val="0"/>
                <w:sz w:val="18"/>
                <w:szCs w:val="18"/>
              </w:rPr>
              <w:t xml:space="preserve">14,420.48 </w:t>
            </w:r>
            <w:r>
              <w:rPr>
                <w:rFonts w:ascii="SimSun" w:eastAsia="SimSun" w:hAnsi="SimSun" w:cs="SimSun"/>
                <w:color w:val="000000"/>
                <w:spacing w:val="0"/>
                <w:w w:val="100"/>
                <w:position w:val="0"/>
                <w:sz w:val="17"/>
                <w:szCs w:val="17"/>
              </w:rPr>
              <w:t>元（均为募集资金产生的利息收入），该余额已转入公司自有资金账户用于补充流动资金，募集资金净额节余与募集资金 专户余额均为</w:t>
            </w:r>
            <w:r>
              <w:rPr>
                <w:color w:val="000000"/>
                <w:spacing w:val="0"/>
                <w:w w:val="100"/>
                <w:position w:val="0"/>
                <w:sz w:val="18"/>
                <w:szCs w:val="18"/>
              </w:rPr>
              <w:t>0.00</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7" w:lineRule="exact"/>
        <w:ind w:left="0" w:right="0" w:firstLine="0"/>
        <w:jc w:val="left"/>
      </w:pP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年非公开发行股票募集资金总体使用情况说明</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3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日召开的第五届董事会第三次会议决议、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 议决议，并经中国证券监督管理委员会《关于核准北京四维图新科技股份有限公司非公开发行股票的批复》(证监许可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3375</w:t>
      </w:r>
      <w:r>
        <w:rPr>
          <w:color w:val="000000"/>
          <w:spacing w:val="0"/>
          <w:w w:val="100"/>
          <w:position w:val="0"/>
        </w:rPr>
        <w:t>号)核准，公司非公开发行</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亿股新股，股票的每股面值人民币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元，发行认购价格为每股人民币</w:t>
      </w:r>
      <w:r>
        <w:rPr>
          <w:rFonts w:ascii="Times New Roman" w:eastAsia="Times New Roman" w:hAnsi="Times New Roman" w:cs="Times New Roman"/>
          <w:color w:val="000000"/>
          <w:spacing w:val="0"/>
          <w:w w:val="100"/>
          <w:position w:val="0"/>
          <w:sz w:val="18"/>
          <w:szCs w:val="18"/>
        </w:rPr>
        <w:t xml:space="preserve">12.50 </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亿元。募集资金总额扣除各项发行费用共计</w:t>
      </w:r>
      <w:r>
        <w:rPr>
          <w:rFonts w:ascii="Times New Roman" w:eastAsia="Times New Roman" w:hAnsi="Times New Roman" w:cs="Times New Roman"/>
          <w:color w:val="000000"/>
          <w:spacing w:val="0"/>
          <w:w w:val="100"/>
          <w:position w:val="0"/>
          <w:sz w:val="18"/>
          <w:szCs w:val="18"/>
        </w:rPr>
        <w:t>2,527.17</w:t>
      </w:r>
      <w:r>
        <w:rPr>
          <w:color w:val="000000"/>
          <w:spacing w:val="0"/>
          <w:w w:val="100"/>
          <w:position w:val="0"/>
        </w:rPr>
        <w:t xml:space="preserve">万元后，募集资金净额为人民币 </w:t>
      </w:r>
      <w:r>
        <w:rPr>
          <w:rFonts w:ascii="Times New Roman" w:eastAsia="Times New Roman" w:hAnsi="Times New Roman" w:cs="Times New Roman"/>
          <w:color w:val="000000"/>
          <w:spacing w:val="0"/>
          <w:w w:val="100"/>
          <w:position w:val="0"/>
          <w:sz w:val="18"/>
          <w:szCs w:val="18"/>
        </w:rPr>
        <w:t>397,472.83</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日汇入本公司在相关银行开设的募集资金账户中。截至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 金净额节余</w:t>
      </w:r>
      <w:r>
        <w:rPr>
          <w:rFonts w:ascii="Times New Roman" w:eastAsia="Times New Roman" w:hAnsi="Times New Roman" w:cs="Times New Roman"/>
          <w:color w:val="000000"/>
          <w:spacing w:val="0"/>
          <w:w w:val="100"/>
          <w:position w:val="0"/>
          <w:sz w:val="18"/>
          <w:szCs w:val="18"/>
        </w:rPr>
        <w:t>329,312.88</w:t>
      </w:r>
      <w:r>
        <w:rPr>
          <w:color w:val="000000"/>
          <w:spacing w:val="0"/>
          <w:w w:val="100"/>
          <w:position w:val="0"/>
        </w:rPr>
        <w:t>万元，与募集资金专户余额</w:t>
      </w:r>
      <w:r>
        <w:rPr>
          <w:rFonts w:ascii="Times New Roman" w:eastAsia="Times New Roman" w:hAnsi="Times New Roman" w:cs="Times New Roman"/>
          <w:color w:val="000000"/>
          <w:spacing w:val="0"/>
          <w:w w:val="100"/>
          <w:position w:val="0"/>
          <w:sz w:val="18"/>
          <w:szCs w:val="18"/>
        </w:rPr>
        <w:t>334,426.20</w:t>
      </w:r>
      <w:r>
        <w:rPr>
          <w:color w:val="000000"/>
          <w:spacing w:val="0"/>
          <w:w w:val="100"/>
          <w:position w:val="0"/>
        </w:rPr>
        <w:t>万元，差异</w:t>
      </w:r>
      <w:r>
        <w:rPr>
          <w:rFonts w:ascii="Times New Roman" w:eastAsia="Times New Roman" w:hAnsi="Times New Roman" w:cs="Times New Roman"/>
          <w:color w:val="000000"/>
          <w:spacing w:val="0"/>
          <w:w w:val="100"/>
          <w:position w:val="0"/>
          <w:sz w:val="18"/>
          <w:szCs w:val="18"/>
        </w:rPr>
        <w:t>5,113.32</w:t>
      </w:r>
      <w:r>
        <w:rPr>
          <w:color w:val="000000"/>
          <w:spacing w:val="0"/>
          <w:w w:val="100"/>
          <w:position w:val="0"/>
        </w:rPr>
        <w:t>万元，差异原因系收到利息收入扣除银 行手续费。</w:t>
      </w:r>
    </w:p>
    <w:p>
      <w:pPr>
        <w:pStyle w:val="Style29"/>
        <w:keepNext/>
        <w:keepLines/>
        <w:widowControl w:val="0"/>
        <w:numPr>
          <w:ilvl w:val="0"/>
          <w:numId w:val="7"/>
        </w:numPr>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bookmarkEnd w:id="292"/>
      <w:r>
        <w:rPr>
          <w:color w:val="000000"/>
          <w:spacing w:val="0"/>
          <w:w w:val="100"/>
          <w:position w:val="0"/>
        </w:rPr>
        <w:t>募集资金承诺项目情况</w:t>
      </w:r>
      <w:bookmarkEnd w:id="290"/>
      <w:bookmarkEnd w:id="291"/>
      <w:bookmarkEnd w:id="293"/>
    </w:p>
    <w:p>
      <w:pPr>
        <w:pStyle w:val="Style6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keepLines/>
        <w:widowControl w:val="0"/>
        <w:shd w:val="clear" w:color="auto" w:fill="auto"/>
        <w:bidi w:val="0"/>
        <w:spacing w:before="0" w:after="220" w:line="240" w:lineRule="auto"/>
        <w:ind w:left="0" w:right="0" w:firstLine="0"/>
        <w:jc w:val="center"/>
      </w:pPr>
      <w:bookmarkStart w:id="294" w:name="bookmark294"/>
      <w:bookmarkStart w:id="295" w:name="bookmark295"/>
      <w:bookmarkStart w:id="296" w:name="bookmark296"/>
      <w:r>
        <w:rPr>
          <w:color w:val="000000"/>
          <w:spacing w:val="0"/>
          <w:w w:val="100"/>
          <w:position w:val="0"/>
        </w:rPr>
        <w:t>首次公开发行募集资金</w:t>
      </w:r>
      <w:r>
        <w:rPr>
          <w:rFonts w:ascii="Times New Roman" w:eastAsia="Times New Roman" w:hAnsi="Times New Roman" w:cs="Times New Roman"/>
          <w:color w:val="000000"/>
          <w:spacing w:val="0"/>
          <w:w w:val="100"/>
          <w:position w:val="0"/>
        </w:rPr>
        <w:t>2021</w:t>
      </w:r>
      <w:r>
        <w:rPr>
          <w:color w:val="000000"/>
          <w:spacing w:val="0"/>
          <w:w w:val="100"/>
          <w:position w:val="0"/>
        </w:rPr>
        <w:t>年度使用情况对照表</w:t>
      </w:r>
      <w:bookmarkEnd w:id="294"/>
      <w:bookmarkEnd w:id="295"/>
      <w:bookmarkEnd w:id="29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52"/>
        <w:gridCol w:w="667"/>
        <w:gridCol w:w="850"/>
        <w:gridCol w:w="850"/>
        <w:gridCol w:w="850"/>
        <w:gridCol w:w="850"/>
        <w:gridCol w:w="994"/>
        <w:gridCol w:w="850"/>
        <w:gridCol w:w="854"/>
        <w:gridCol w:w="422"/>
        <w:gridCol w:w="720"/>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9"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 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截至期末投</w:t>
            </w:r>
          </w:p>
          <w:p>
            <w:pPr>
              <w:pStyle w:val="Style2"/>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sz w:val="17"/>
                <w:szCs w:val="17"/>
              </w:rPr>
              <w:t>资进度</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235"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326"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第二代导航电子地图 生产平台开发项目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高现势性、高精度、 精细化车载导航电子 地图开发项目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行人导航数据产品开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57,540.09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收购 </w:t>
            </w:r>
            <w:r>
              <w:rPr>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收购中交宇科(北 京)空间信息技术有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收购中寰卫星导航通 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北京中关村永丰高新 技术产业基地建设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78,991.77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68,879.81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68,879.81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771"/>
        <w:gridCol w:w="7886"/>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 （分具体项目）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无此情况</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519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超募资金的金额为</w:t>
            </w:r>
            <w:r>
              <w:rPr>
                <w:color w:val="000000"/>
                <w:spacing w:val="0"/>
                <w:w w:val="100"/>
                <w:position w:val="0"/>
                <w:sz w:val="18"/>
                <w:szCs w:val="18"/>
              </w:rPr>
              <w:t>79,377.88</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月，公司董事会审议决定，用超募资金</w:t>
            </w:r>
            <w:r>
              <w:rPr>
                <w:color w:val="000000"/>
                <w:spacing w:val="0"/>
                <w:w w:val="100"/>
                <w:position w:val="0"/>
                <w:sz w:val="18"/>
                <w:szCs w:val="18"/>
              </w:rPr>
              <w:t>6,164.00</w:t>
            </w:r>
            <w:r>
              <w:rPr>
                <w:rFonts w:ascii="SimSun" w:eastAsia="SimSun" w:hAnsi="SimSun" w:cs="SimSun"/>
                <w:color w:val="000000"/>
                <w:spacing w:val="0"/>
                <w:w w:val="100"/>
                <w:position w:val="0"/>
                <w:sz w:val="17"/>
                <w:szCs w:val="17"/>
              </w:rPr>
              <w:t>万元收购荷兰</w:t>
            </w:r>
            <w:r>
              <w:rPr>
                <w:color w:val="000000"/>
                <w:spacing w:val="0"/>
                <w:w w:val="100"/>
                <w:position w:val="0"/>
                <w:sz w:val="18"/>
                <w:szCs w:val="18"/>
              </w:rPr>
              <w:t>Mapscape</w:t>
            </w:r>
            <w:r>
              <w:rPr>
                <w:rFonts w:ascii="SimSun" w:eastAsia="SimSun" w:hAnsi="SimSun" w:cs="SimSun"/>
                <w:color w:val="000000"/>
                <w:spacing w:val="0"/>
                <w:w w:val="100"/>
                <w:position w:val="0"/>
                <w:sz w:val="17"/>
                <w:szCs w:val="17"/>
              </w:rPr>
              <w:t>公司全部股权。截 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日，公司累计使用超募资金支付荷兰</w:t>
            </w:r>
            <w:r>
              <w:rPr>
                <w:color w:val="000000"/>
                <w:spacing w:val="0"/>
                <w:w w:val="100"/>
                <w:position w:val="0"/>
                <w:sz w:val="18"/>
                <w:szCs w:val="18"/>
              </w:rPr>
              <w:t>Mapscape</w:t>
            </w:r>
            <w:r>
              <w:rPr>
                <w:rFonts w:ascii="SimSun" w:eastAsia="SimSun" w:hAnsi="SimSun" w:cs="SimSun"/>
                <w:color w:val="000000"/>
                <w:spacing w:val="0"/>
                <w:w w:val="100"/>
                <w:position w:val="0"/>
                <w:sz w:val="17"/>
                <w:szCs w:val="17"/>
              </w:rPr>
              <w:t>公司投资款</w:t>
            </w:r>
            <w:r>
              <w:rPr>
                <w:color w:val="000000"/>
                <w:spacing w:val="0"/>
                <w:w w:val="100"/>
                <w:position w:val="0"/>
                <w:sz w:val="18"/>
                <w:szCs w:val="18"/>
              </w:rPr>
              <w:t>6,069.55</w:t>
            </w:r>
            <w:r>
              <w:rPr>
                <w:rFonts w:ascii="SimSun" w:eastAsia="SimSun" w:hAnsi="SimSun" w:cs="SimSun"/>
                <w:color w:val="000000"/>
                <w:spacing w:val="0"/>
                <w:w w:val="100"/>
                <w:position w:val="0"/>
                <w:sz w:val="17"/>
                <w:szCs w:val="17"/>
              </w:rPr>
              <w:t>万元，占投 资总额的</w:t>
            </w:r>
            <w:r>
              <w:rPr>
                <w:color w:val="000000"/>
                <w:spacing w:val="0"/>
                <w:w w:val="100"/>
                <w:position w:val="0"/>
                <w:sz w:val="18"/>
                <w:szCs w:val="18"/>
              </w:rPr>
              <w:t>98.47%</w:t>
            </w:r>
            <w:r>
              <w:rPr>
                <w:rFonts w:ascii="SimSun" w:eastAsia="SimSun" w:hAnsi="SimSun" w:cs="SimSun"/>
                <w:color w:val="000000"/>
                <w:spacing w:val="0"/>
                <w:w w:val="100"/>
                <w:position w:val="0"/>
                <w:sz w:val="17"/>
                <w:szCs w:val="17"/>
              </w:rPr>
              <w:t>。投资款已全部支付完毕，差额是由于汇率差异产生。</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月，公司董事会审议决定，用超募资金</w:t>
            </w:r>
            <w:r>
              <w:rPr>
                <w:color w:val="000000"/>
                <w:spacing w:val="0"/>
                <w:w w:val="100"/>
                <w:position w:val="0"/>
                <w:sz w:val="18"/>
                <w:szCs w:val="18"/>
              </w:rPr>
              <w:t>13,800.00</w:t>
            </w:r>
            <w:r>
              <w:rPr>
                <w:rFonts w:ascii="SimSun" w:eastAsia="SimSun" w:hAnsi="SimSun" w:cs="SimSun"/>
                <w:color w:val="000000"/>
                <w:spacing w:val="0"/>
                <w:w w:val="100"/>
                <w:position w:val="0"/>
                <w:sz w:val="17"/>
                <w:szCs w:val="17"/>
              </w:rPr>
              <w:t>万元收购中交宇科</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空间信息技术有 限公司</w:t>
            </w:r>
            <w:r>
              <w:rPr>
                <w:color w:val="000000"/>
                <w:spacing w:val="0"/>
                <w:w w:val="100"/>
                <w:position w:val="0"/>
                <w:sz w:val="18"/>
                <w:szCs w:val="18"/>
              </w:rPr>
              <w:t>51.98%</w:t>
            </w:r>
            <w:r>
              <w:rPr>
                <w:rFonts w:ascii="SimSun" w:eastAsia="SimSun" w:hAnsi="SimSun" w:cs="SimSun"/>
                <w:color w:val="000000"/>
                <w:spacing w:val="0"/>
                <w:w w:val="100"/>
                <w:position w:val="0"/>
                <w:sz w:val="17"/>
                <w:szCs w:val="17"/>
              </w:rPr>
              <w:t>股权。截至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日，公司累计使用超募资金支付中交宇科</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空间信息 技术有限公司投资款</w:t>
            </w:r>
            <w:r>
              <w:rPr>
                <w:color w:val="000000"/>
                <w:spacing w:val="0"/>
                <w:w w:val="100"/>
                <w:position w:val="0"/>
                <w:sz w:val="18"/>
                <w:szCs w:val="18"/>
              </w:rPr>
              <w:t>13,508.34</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97.89%</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月，公司董事会审议决定，用超募资金</w:t>
            </w:r>
            <w:r>
              <w:rPr>
                <w:color w:val="000000"/>
                <w:spacing w:val="0"/>
                <w:w w:val="100"/>
                <w:position w:val="0"/>
                <w:sz w:val="18"/>
                <w:szCs w:val="18"/>
              </w:rPr>
              <w:t>6,224.08</w:t>
            </w:r>
            <w:r>
              <w:rPr>
                <w:rFonts w:ascii="SimSun" w:eastAsia="SimSun" w:hAnsi="SimSun" w:cs="SimSun"/>
                <w:color w:val="000000"/>
                <w:spacing w:val="0"/>
                <w:w w:val="100"/>
                <w:position w:val="0"/>
                <w:sz w:val="17"/>
                <w:szCs w:val="17"/>
              </w:rPr>
              <w:t>万元以增资的形式投资中寰卫星导航通信 有限公司，增资完成后公司获得中寰卫星导航通信有限公司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股权。截至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 司累计使用超募资金支付中寰卫星导航通信有限公司投资款</w:t>
            </w:r>
            <w:r>
              <w:rPr>
                <w:color w:val="000000"/>
                <w:spacing w:val="0"/>
                <w:w w:val="100"/>
                <w:position w:val="0"/>
                <w:sz w:val="18"/>
                <w:szCs w:val="18"/>
              </w:rPr>
              <w:t>6,224.08</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100.00%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月，公司董事会审议决定，用超募资金不超过</w:t>
            </w:r>
            <w:r>
              <w:rPr>
                <w:color w:val="000000"/>
                <w:spacing w:val="0"/>
                <w:w w:val="100"/>
                <w:position w:val="0"/>
                <w:sz w:val="18"/>
                <w:szCs w:val="18"/>
              </w:rPr>
              <w:t>41,476.00</w:t>
            </w:r>
            <w:r>
              <w:rPr>
                <w:rFonts w:ascii="SimSun" w:eastAsia="SimSun" w:hAnsi="SimSun" w:cs="SimSun"/>
                <w:color w:val="000000"/>
                <w:spacing w:val="0"/>
                <w:w w:val="100"/>
                <w:position w:val="0"/>
                <w:sz w:val="17"/>
                <w:szCs w:val="17"/>
              </w:rPr>
              <w:t>万元在北京中关村永丰高新技术产 业基地购买建设用地，并建设公司研发、生产及办公综合大楼。</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月，公司董事会审议决定， 鉴于土地出让金提高、建筑及安装工程费用增加、地下停车场面积增加、根据公司业务发展情况功能 设计变更等影响因素，同意使用部分募集资金及利息追加投资</w:t>
            </w:r>
            <w:r>
              <w:rPr>
                <w:color w:val="000000"/>
                <w:spacing w:val="0"/>
                <w:w w:val="100"/>
                <w:position w:val="0"/>
                <w:sz w:val="18"/>
                <w:szCs w:val="18"/>
              </w:rPr>
              <w:t>21,184.00</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计划增加使用不 超过</w:t>
            </w:r>
            <w:r>
              <w:rPr>
                <w:color w:val="000000"/>
                <w:spacing w:val="0"/>
                <w:w w:val="100"/>
                <w:position w:val="0"/>
                <w:sz w:val="18"/>
                <w:szCs w:val="18"/>
              </w:rPr>
              <w:t>11,713.80</w:t>
            </w:r>
            <w:r>
              <w:rPr>
                <w:rFonts w:ascii="SimSun" w:eastAsia="SimSun" w:hAnsi="SimSun" w:cs="SimSun"/>
                <w:color w:val="000000"/>
                <w:spacing w:val="0"/>
                <w:w w:val="100"/>
                <w:position w:val="0"/>
                <w:sz w:val="17"/>
                <w:szCs w:val="17"/>
              </w:rPr>
              <w:t>万元的超募资金和不超过</w:t>
            </w:r>
            <w:r>
              <w:rPr>
                <w:color w:val="000000"/>
                <w:spacing w:val="0"/>
                <w:w w:val="100"/>
                <w:position w:val="0"/>
                <w:sz w:val="18"/>
                <w:szCs w:val="18"/>
              </w:rPr>
              <w:t>9,470.20</w:t>
            </w:r>
            <w:r>
              <w:rPr>
                <w:rFonts w:ascii="SimSun" w:eastAsia="SimSun" w:hAnsi="SimSun" w:cs="SimSun"/>
                <w:color w:val="000000"/>
                <w:spacing w:val="0"/>
                <w:w w:val="100"/>
                <w:position w:val="0"/>
                <w:sz w:val="17"/>
                <w:szCs w:val="17"/>
              </w:rPr>
              <w:t>万元的募集资金利息</w:t>
            </w:r>
            <w:r>
              <w:rPr>
                <w:color w:val="000000"/>
                <w:spacing w:val="0"/>
                <w:w w:val="100"/>
                <w:position w:val="0"/>
                <w:sz w:val="18"/>
                <w:szCs w:val="18"/>
              </w:rPr>
              <w:t>）</w:t>
            </w:r>
            <w:r>
              <w:rPr>
                <w:rFonts w:ascii="SimSun" w:eastAsia="SimSun" w:hAnsi="SimSun" w:cs="SimSun"/>
                <w:color w:val="000000"/>
                <w:spacing w:val="0"/>
                <w:w w:val="100"/>
                <w:position w:val="0"/>
                <w:sz w:val="17"/>
                <w:szCs w:val="17"/>
              </w:rPr>
              <w:t>，计划总投资预算调整为不超 过</w:t>
            </w:r>
            <w:r>
              <w:rPr>
                <w:color w:val="000000"/>
                <w:spacing w:val="0"/>
                <w:w w:val="100"/>
                <w:position w:val="0"/>
                <w:sz w:val="18"/>
                <w:szCs w:val="18"/>
              </w:rPr>
              <w:t>74,340.00</w:t>
            </w:r>
            <w:r>
              <w:rPr>
                <w:rFonts w:ascii="SimSun" w:eastAsia="SimSun" w:hAnsi="SimSun" w:cs="SimSun"/>
                <w:color w:val="000000"/>
                <w:spacing w:val="0"/>
                <w:w w:val="100"/>
                <w:position w:val="0"/>
                <w:sz w:val="17"/>
                <w:szCs w:val="17"/>
              </w:rPr>
              <w:t>万元，并要求在工程结算完成后进行专项审计。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年度股东 大会通过了该项议案。截至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公司累计使用超募资金支付中关村永丰高新技术产业 基地建设款</w:t>
            </w:r>
            <w:r>
              <w:rPr>
                <w:color w:val="000000"/>
                <w:spacing w:val="0"/>
                <w:w w:val="100"/>
                <w:position w:val="0"/>
                <w:sz w:val="18"/>
                <w:szCs w:val="18"/>
              </w:rPr>
              <w:t>53,189.80</w:t>
            </w:r>
            <w:r>
              <w:rPr>
                <w:rFonts w:ascii="SimSun" w:eastAsia="SimSun" w:hAnsi="SimSun" w:cs="SimSun"/>
                <w:color w:val="000000"/>
                <w:spacing w:val="0"/>
                <w:w w:val="100"/>
                <w:position w:val="0"/>
                <w:sz w:val="17"/>
                <w:szCs w:val="17"/>
              </w:rPr>
              <w:t>万元，占超募资金投资总额的</w:t>
            </w:r>
            <w:r>
              <w:rPr>
                <w:color w:val="000000"/>
                <w:spacing w:val="0"/>
                <w:w w:val="100"/>
                <w:position w:val="0"/>
                <w:sz w:val="18"/>
                <w:szCs w:val="18"/>
              </w:rPr>
              <w:t>100.00%</w:t>
            </w:r>
            <w:r>
              <w:rPr>
                <w:rFonts w:ascii="SimSun" w:eastAsia="SimSun" w:hAnsi="SimSun" w:cs="SimSun"/>
                <w:color w:val="000000"/>
                <w:spacing w:val="0"/>
                <w:w w:val="100"/>
                <w:position w:val="0"/>
                <w:sz w:val="17"/>
                <w:szCs w:val="17"/>
              </w:rPr>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 用募集资金利息和超募集资金利息支付中关村永丰高新技术产业基地建设款</w:t>
            </w:r>
            <w:r>
              <w:rPr>
                <w:color w:val="000000"/>
                <w:spacing w:val="0"/>
                <w:w w:val="100"/>
                <w:position w:val="0"/>
                <w:sz w:val="18"/>
                <w:szCs w:val="18"/>
              </w:rPr>
              <w:t>9,470.20</w:t>
            </w:r>
            <w:r>
              <w:rPr>
                <w:rFonts w:ascii="SimSun" w:eastAsia="SimSun" w:hAnsi="SimSun" w:cs="SimSun"/>
                <w:color w:val="000000"/>
                <w:spacing w:val="0"/>
                <w:w w:val="100"/>
                <w:position w:val="0"/>
                <w:sz w:val="17"/>
                <w:szCs w:val="17"/>
              </w:rPr>
              <w:t>万元，占追加 利息投资总额的</w:t>
            </w:r>
            <w:r>
              <w:rPr>
                <w:color w:val="000000"/>
                <w:spacing w:val="0"/>
                <w:w w:val="100"/>
                <w:position w:val="0"/>
                <w:sz w:val="18"/>
                <w:szCs w:val="18"/>
              </w:rPr>
              <w:t>100.00%</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日，超募资金节余为</w:t>
            </w:r>
            <w:r>
              <w:rPr>
                <w:color w:val="000000"/>
                <w:spacing w:val="0"/>
                <w:w w:val="100"/>
                <w:position w:val="0"/>
                <w:sz w:val="18"/>
                <w:szCs w:val="18"/>
              </w:rPr>
              <w:t>386.11</w:t>
            </w:r>
            <w:r>
              <w:rPr>
                <w:rFonts w:ascii="SimSun" w:eastAsia="SimSun" w:hAnsi="SimSun" w:cs="SimSun"/>
                <w:color w:val="000000"/>
                <w:spacing w:val="0"/>
                <w:w w:val="100"/>
                <w:position w:val="0"/>
                <w:sz w:val="17"/>
                <w:szCs w:val="17"/>
              </w:rPr>
              <w:t>万元。</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172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日公司第二届董事会第二十一次会议以及</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年度第一次临 时股东大会审议通过了《关于变更募投项目部分内容实施方式和实施进度的议案》，同意公司变更募 投项目部分内容的实施方式和实施进度，将原拟用于在北京海淀中关村科技园区内购买办公楼的 </w:t>
            </w:r>
            <w:r>
              <w:rPr>
                <w:color w:val="000000"/>
                <w:spacing w:val="0"/>
                <w:w w:val="100"/>
                <w:position w:val="0"/>
                <w:sz w:val="18"/>
                <w:szCs w:val="18"/>
              </w:rPr>
              <w:t>11,680.00</w:t>
            </w:r>
            <w:r>
              <w:rPr>
                <w:rFonts w:ascii="SimSun" w:eastAsia="SimSun" w:hAnsi="SimSun" w:cs="SimSun"/>
                <w:color w:val="000000"/>
                <w:spacing w:val="0"/>
                <w:w w:val="100"/>
                <w:position w:val="0"/>
                <w:sz w:val="17"/>
                <w:szCs w:val="17"/>
              </w:rPr>
              <w:t>万元募集资金使用方式变更为自建，即用于在北京中关村永丰高新技术产业基地购买建设 用地建设公司研发、生产及办公综合大楼，该部分募集资金使用进度亦根据大楼建设进度作相应调 整。该事项不涉及募集资金使用方向的实质性变更，也不影响募投项目的具体实施。对于该事项，公 司独立董事、监事会及保荐机构均发表了明确同意意见。</w:t>
            </w: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日以公司自有资金垫资</w:t>
            </w:r>
            <w:r>
              <w:rPr>
                <w:color w:val="000000"/>
                <w:spacing w:val="0"/>
                <w:w w:val="100"/>
                <w:position w:val="0"/>
                <w:sz w:val="18"/>
                <w:szCs w:val="18"/>
              </w:rPr>
              <w:t>8,176.38</w:t>
            </w:r>
            <w:r>
              <w:rPr>
                <w:rFonts w:ascii="SimSun" w:eastAsia="SimSun" w:hAnsi="SimSun" w:cs="SimSun"/>
                <w:color w:val="000000"/>
                <w:spacing w:val="0"/>
                <w:w w:val="100"/>
                <w:position w:val="0"/>
                <w:sz w:val="17"/>
                <w:szCs w:val="17"/>
              </w:rPr>
              <w:t>万元，</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月份已置换。</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29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 金结余的金额及原因</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SimSun" w:eastAsia="SimSun" w:hAnsi="SimSun" w:cs="SimSun"/>
                <w:color w:val="000000"/>
                <w:spacing w:val="0"/>
                <w:w w:val="100"/>
                <w:position w:val="0"/>
                <w:sz w:val="17"/>
                <w:szCs w:val="17"/>
              </w:rPr>
              <w:t>适用</w:t>
            </w:r>
          </w:p>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SimSun" w:eastAsia="SimSun" w:hAnsi="SimSun" w:cs="SimSun"/>
                <w:color w:val="000000"/>
                <w:spacing w:val="0"/>
                <w:w w:val="100"/>
                <w:position w:val="0"/>
                <w:sz w:val="17"/>
                <w:szCs w:val="17"/>
              </w:rPr>
              <w:t>公司首次公开发行募投项目已完成建设，项目建设符合募集资金建设项目要求，达到预计可使用状 态。募集资金节余的主要原因：</w:t>
            </w:r>
            <w:r>
              <w:rPr>
                <w:color w:val="000000"/>
                <w:spacing w:val="0"/>
                <w:w w:val="100"/>
                <w:position w:val="0"/>
                <w:sz w:val="18"/>
                <w:szCs w:val="18"/>
              </w:rPr>
              <w:t>1</w:t>
            </w:r>
            <w:r>
              <w:rPr>
                <w:rFonts w:ascii="SimSun" w:eastAsia="SimSun" w:hAnsi="SimSun" w:cs="SimSun"/>
                <w:color w:val="000000"/>
                <w:spacing w:val="0"/>
                <w:w w:val="100"/>
                <w:position w:val="0"/>
                <w:sz w:val="17"/>
                <w:szCs w:val="17"/>
              </w:rPr>
              <w:t>、在项目实施过程中，公司严格按照募集资金使用的有关规定，在 保障项目建设质量的基础上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结合实际情况，本着合理、有效、节约的原则，谨慎的使用募集资金。 在项目建设各个环节，加强了费用的管理、监督和控制，合理降低了项目建设成本，节约了募集资金。 </w:t>
            </w:r>
            <w:r>
              <w:rPr>
                <w:color w:val="000000"/>
                <w:spacing w:val="0"/>
                <w:w w:val="100"/>
                <w:position w:val="0"/>
                <w:sz w:val="18"/>
                <w:szCs w:val="18"/>
              </w:rPr>
              <w:t>2</w:t>
            </w:r>
            <w:r>
              <w:rPr>
                <w:rFonts w:ascii="SimSun" w:eastAsia="SimSun" w:hAnsi="SimSun" w:cs="SimSun"/>
                <w:color w:val="000000"/>
                <w:spacing w:val="0"/>
                <w:w w:val="100"/>
                <w:position w:val="0"/>
                <w:sz w:val="17"/>
                <w:szCs w:val="17"/>
              </w:rPr>
              <w:t>、募集资金存放在银行期间产生了利息收益</w:t>
            </w:r>
            <w:r>
              <w:rPr>
                <w:color w:val="000000"/>
                <w:spacing w:val="0"/>
                <w:w w:val="100"/>
                <w:position w:val="0"/>
                <w:sz w:val="18"/>
                <w:szCs w:val="18"/>
              </w:rPr>
              <w:t>;</w:t>
            </w:r>
            <w:r>
              <w:rPr>
                <w:rFonts w:ascii="SimSun" w:eastAsia="SimSun" w:hAnsi="SimSun" w:cs="SimSun"/>
                <w:color w:val="000000"/>
                <w:spacing w:val="0"/>
                <w:w w:val="100"/>
                <w:position w:val="0"/>
                <w:sz w:val="17"/>
                <w:szCs w:val="17"/>
              </w:rPr>
              <w:t>同时</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在不影响募投项目建设、确保募集资金安全的前提 下，为了提高募集资金的使用效率，公司使用部分闲置募集资金进行了现金管理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并获得了相应的投 资收益。</w:t>
            </w:r>
            <w:r>
              <w:rPr>
                <w:color w:val="000000"/>
                <w:spacing w:val="0"/>
                <w:w w:val="100"/>
                <w:position w:val="0"/>
                <w:sz w:val="18"/>
                <w:szCs w:val="18"/>
              </w:rPr>
              <w:t>3</w:t>
            </w:r>
            <w:r>
              <w:rPr>
                <w:rFonts w:ascii="SimSun" w:eastAsia="SimSun" w:hAnsi="SimSun" w:cs="SimSun"/>
                <w:color w:val="000000"/>
                <w:spacing w:val="0"/>
                <w:w w:val="100"/>
                <w:position w:val="0"/>
                <w:sz w:val="17"/>
                <w:szCs w:val="17"/>
              </w:rPr>
              <w:t>、收购荷兰</w:t>
            </w:r>
            <w:r>
              <w:rPr>
                <w:color w:val="000000"/>
                <w:spacing w:val="0"/>
                <w:w w:val="100"/>
                <w:position w:val="0"/>
                <w:sz w:val="18"/>
                <w:szCs w:val="18"/>
              </w:rPr>
              <w:t>Mapscape B.V</w:t>
            </w:r>
            <w:r>
              <w:rPr>
                <w:rFonts w:ascii="SimSun" w:eastAsia="SimSun" w:hAnsi="SimSun" w:cs="SimSun"/>
                <w:color w:val="000000"/>
                <w:spacing w:val="0"/>
                <w:w w:val="100"/>
                <w:position w:val="0"/>
                <w:sz w:val="17"/>
                <w:szCs w:val="17"/>
              </w:rPr>
              <w:t>的投资款已全部支付完毕，募集资金节余是由于汇率差异产生。 根据公司董事会决议，同意将部分节余募集资金及资金收益用于北京中关村永丰高新技术产业基地 建设及四维图新合肥大厦建设。本次计划投入募集资金及超募资金金额</w:t>
            </w:r>
            <w:r>
              <w:rPr>
                <w:color w:val="000000"/>
                <w:spacing w:val="0"/>
                <w:w w:val="100"/>
                <w:position w:val="0"/>
                <w:sz w:val="18"/>
                <w:szCs w:val="18"/>
              </w:rPr>
              <w:t>137,867.88</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日，募投及超募项目实际投资金额</w:t>
            </w:r>
            <w:r>
              <w:rPr>
                <w:color w:val="000000"/>
                <w:spacing w:val="0"/>
                <w:w w:val="100"/>
                <w:position w:val="0"/>
                <w:sz w:val="18"/>
                <w:szCs w:val="18"/>
              </w:rPr>
              <w:t>136,531.86</w:t>
            </w:r>
            <w:r>
              <w:rPr>
                <w:rFonts w:ascii="SimSun" w:eastAsia="SimSun" w:hAnsi="SimSun" w:cs="SimSun"/>
                <w:color w:val="000000"/>
                <w:spacing w:val="0"/>
                <w:w w:val="100"/>
                <w:position w:val="0"/>
                <w:sz w:val="17"/>
                <w:szCs w:val="17"/>
              </w:rPr>
              <w:t xml:space="preserve">万元，取得利息收入与理财收益合计 </w:t>
            </w:r>
            <w:r>
              <w:rPr>
                <w:color w:val="000000"/>
                <w:spacing w:val="0"/>
                <w:w w:val="100"/>
                <w:position w:val="0"/>
                <w:sz w:val="18"/>
                <w:szCs w:val="18"/>
              </w:rPr>
              <w:t>14,044.39</w:t>
            </w:r>
            <w:r>
              <w:rPr>
                <w:rFonts w:ascii="SimSun" w:eastAsia="SimSun" w:hAnsi="SimSun" w:cs="SimSun"/>
                <w:color w:val="000000"/>
                <w:spacing w:val="0"/>
                <w:w w:val="100"/>
                <w:position w:val="0"/>
                <w:sz w:val="17"/>
                <w:szCs w:val="17"/>
              </w:rPr>
              <w:t>万元，扣除如下支出款项</w:t>
            </w:r>
            <w:r>
              <w:rPr>
                <w:color w:val="000000"/>
                <w:spacing w:val="0"/>
                <w:w w:val="100"/>
                <w:position w:val="0"/>
                <w:sz w:val="18"/>
                <w:szCs w:val="18"/>
              </w:rPr>
              <w:t>:1</w:t>
            </w:r>
            <w:r>
              <w:rPr>
                <w:rFonts w:ascii="SimSun" w:eastAsia="SimSun" w:hAnsi="SimSun" w:cs="SimSun"/>
                <w:color w:val="000000"/>
                <w:spacing w:val="0"/>
                <w:w w:val="100"/>
                <w:position w:val="0"/>
                <w:sz w:val="17"/>
                <w:szCs w:val="17"/>
              </w:rPr>
              <w:t>、北京中关村永丰高新技术产业基地建设项目支出</w:t>
            </w:r>
            <w:r>
              <w:rPr>
                <w:color w:val="000000"/>
                <w:spacing w:val="0"/>
                <w:w w:val="100"/>
                <w:position w:val="0"/>
                <w:sz w:val="18"/>
                <w:szCs w:val="18"/>
              </w:rPr>
              <w:t>9,470.20</w:t>
            </w:r>
            <w:r>
              <w:rPr>
                <w:rFonts w:ascii="SimSun" w:eastAsia="SimSun" w:hAnsi="SimSun" w:cs="SimSun"/>
                <w:color w:val="000000"/>
                <w:spacing w:val="0"/>
                <w:w w:val="100"/>
                <w:position w:val="0"/>
                <w:sz w:val="17"/>
                <w:szCs w:val="17"/>
              </w:rPr>
              <w:t>万</w:t>
            </w:r>
          </w:p>
        </w:tc>
      </w:tr>
    </w:tbl>
    <w:p>
      <w:pPr>
        <w:widowControl w:val="0"/>
        <w:spacing w:line="1" w:lineRule="exact"/>
      </w:pPr>
      <w:r>
        <w:br w:type="page"/>
      </w:r>
    </w:p>
    <w:tbl>
      <w:tblPr>
        <w:tblOverlap w:val="never"/>
        <w:jc w:val="center"/>
        <w:tblLayout w:type="fixed"/>
      </w:tblPr>
      <w:tblGrid>
        <w:gridCol w:w="1771"/>
        <w:gridCol w:w="7886"/>
      </w:tblGrid>
      <w:tr>
        <w:trPr>
          <w:trHeight w:val="7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;2</w:t>
            </w:r>
            <w:r>
              <w:rPr>
                <w:rFonts w:ascii="SimSun" w:eastAsia="SimSun" w:hAnsi="SimSun" w:cs="SimSun"/>
                <w:color w:val="000000"/>
                <w:spacing w:val="0"/>
                <w:w w:val="100"/>
                <w:position w:val="0"/>
                <w:sz w:val="17"/>
                <w:szCs w:val="17"/>
              </w:rPr>
              <w:t>、四维图新合肥大厦建设支出</w:t>
            </w:r>
            <w:r>
              <w:rPr>
                <w:color w:val="000000"/>
                <w:spacing w:val="0"/>
                <w:w w:val="100"/>
                <w:position w:val="0"/>
                <w:sz w:val="18"/>
                <w:szCs w:val="18"/>
              </w:rPr>
              <w:t>2,833.96</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、累计银行手续费支出</w:t>
            </w:r>
            <w:r>
              <w:rPr>
                <w:color w:val="000000"/>
                <w:spacing w:val="0"/>
                <w:w w:val="100"/>
                <w:position w:val="0"/>
                <w:sz w:val="18"/>
                <w:szCs w:val="18"/>
              </w:rPr>
              <w:t>1.59</w:t>
            </w:r>
            <w:r>
              <w:rPr>
                <w:rFonts w:ascii="SimSun" w:eastAsia="SimSun" w:hAnsi="SimSun" w:cs="SimSun"/>
                <w:color w:val="000000"/>
                <w:spacing w:val="0"/>
                <w:w w:val="100"/>
                <w:position w:val="0"/>
                <w:sz w:val="17"/>
                <w:szCs w:val="17"/>
              </w:rPr>
              <w:t>万元；公司首次公开 发行募集资金节余</w:t>
            </w:r>
            <w:r>
              <w:rPr>
                <w:color w:val="000000"/>
                <w:spacing w:val="0"/>
                <w:w w:val="100"/>
                <w:position w:val="0"/>
                <w:sz w:val="18"/>
                <w:szCs w:val="18"/>
              </w:rPr>
              <w:t>3,074.66</w:t>
            </w:r>
            <w:r>
              <w:rPr>
                <w:rFonts w:ascii="SimSun" w:eastAsia="SimSun" w:hAnsi="SimSun" w:cs="SimSun"/>
                <w:color w:val="000000"/>
                <w:spacing w:val="0"/>
                <w:w w:val="100"/>
                <w:position w:val="0"/>
                <w:sz w:val="17"/>
                <w:szCs w:val="17"/>
              </w:rPr>
              <w:t>万元（包含尚未支付收购中交宇科（北京）空间信息技术有限公司的投 资款</w:t>
            </w:r>
            <w:r>
              <w:rPr>
                <w:color w:val="000000"/>
                <w:spacing w:val="0"/>
                <w:w w:val="100"/>
                <w:position w:val="0"/>
                <w:sz w:val="18"/>
                <w:szCs w:val="18"/>
              </w:rPr>
              <w:t>291.66</w:t>
            </w:r>
            <w:r>
              <w:rPr>
                <w:rFonts w:ascii="SimSun" w:eastAsia="SimSun" w:hAnsi="SimSun" w:cs="SimSun"/>
                <w:color w:val="000000"/>
                <w:spacing w:val="0"/>
                <w:w w:val="100"/>
                <w:position w:val="0"/>
                <w:sz w:val="17"/>
                <w:szCs w:val="17"/>
              </w:rPr>
              <w:t>万元）。</w:t>
            </w:r>
          </w:p>
        </w:tc>
      </w:tr>
      <w:tr>
        <w:trPr>
          <w:trHeight w:val="6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日公司第三届董事会第四次会议审议通过《关于公司使用部分闲置募集资金和自有资 金购买银行理财产品的议案》，同意公司使用不超过人民币</w:t>
            </w:r>
            <w:r>
              <w:rPr>
                <w:color w:val="000000"/>
                <w:spacing w:val="0"/>
                <w:w w:val="100"/>
                <w:position w:val="0"/>
                <w:sz w:val="18"/>
                <w:szCs w:val="18"/>
              </w:rPr>
              <w:t>3</w:t>
            </w:r>
            <w:r>
              <w:rPr>
                <w:rFonts w:ascii="SimSun" w:eastAsia="SimSun" w:hAnsi="SimSun" w:cs="SimSun"/>
                <w:color w:val="000000"/>
                <w:spacing w:val="0"/>
                <w:w w:val="100"/>
                <w:position w:val="0"/>
                <w:sz w:val="17"/>
                <w:szCs w:val="17"/>
              </w:rPr>
              <w:t>亿元额度的短期闲置募集资金（含超募 资金）和不超过人民币</w:t>
            </w:r>
            <w:r>
              <w:rPr>
                <w:color w:val="000000"/>
                <w:spacing w:val="0"/>
                <w:w w:val="100"/>
                <w:position w:val="0"/>
                <w:sz w:val="18"/>
                <w:szCs w:val="18"/>
              </w:rPr>
              <w:t>2</w:t>
            </w:r>
            <w:r>
              <w:rPr>
                <w:rFonts w:ascii="SimSun" w:eastAsia="SimSun" w:hAnsi="SimSun" w:cs="SimSun"/>
                <w:color w:val="000000"/>
                <w:spacing w:val="0"/>
                <w:w w:val="100"/>
                <w:position w:val="0"/>
                <w:sz w:val="17"/>
                <w:szCs w:val="17"/>
              </w:rPr>
              <w:t>亿元额度的短期闲置自有资金购买商业银行发行的安全性高、流动性好、保 本型银行理财产品。在上述额度内，资金可以在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 事会审议通过之日起至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日前有效。</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日公司第三届董事会第十四次会 议，审议通过了《关于公司使用部分闲置募集资金和自有资金购买理财产品的议案》，同意公司使用 不超过人民币</w:t>
            </w:r>
            <w:r>
              <w:rPr>
                <w:color w:val="000000"/>
                <w:spacing w:val="0"/>
                <w:w w:val="100"/>
                <w:position w:val="0"/>
                <w:sz w:val="18"/>
                <w:szCs w:val="18"/>
              </w:rPr>
              <w:t>3</w:t>
            </w:r>
            <w:r>
              <w:rPr>
                <w:rFonts w:ascii="SimSun" w:eastAsia="SimSun" w:hAnsi="SimSun" w:cs="SimSun"/>
                <w:color w:val="000000"/>
                <w:spacing w:val="0"/>
                <w:w w:val="100"/>
                <w:position w:val="0"/>
                <w:sz w:val="17"/>
                <w:szCs w:val="17"/>
              </w:rPr>
              <w:t>亿元额度的短期闲置募集资金</w:t>
            </w:r>
            <w:r>
              <w:rPr>
                <w:color w:val="000000"/>
                <w:spacing w:val="0"/>
                <w:w w:val="100"/>
                <w:position w:val="0"/>
                <w:sz w:val="18"/>
                <w:szCs w:val="18"/>
              </w:rPr>
              <w:t>（</w:t>
            </w:r>
            <w:r>
              <w:rPr>
                <w:rFonts w:ascii="SimSun" w:eastAsia="SimSun" w:hAnsi="SimSun" w:cs="SimSun"/>
                <w:color w:val="000000"/>
                <w:spacing w:val="0"/>
                <w:w w:val="100"/>
                <w:position w:val="0"/>
                <w:sz w:val="17"/>
                <w:szCs w:val="17"/>
              </w:rPr>
              <w:t>含超募资金</w:t>
            </w:r>
            <w:r>
              <w:rPr>
                <w:color w:val="000000"/>
                <w:spacing w:val="0"/>
                <w:w w:val="100"/>
                <w:position w:val="0"/>
                <w:sz w:val="18"/>
                <w:szCs w:val="18"/>
              </w:rPr>
              <w:t>）</w:t>
            </w:r>
            <w:r>
              <w:rPr>
                <w:rFonts w:ascii="SimSun" w:eastAsia="SimSun" w:hAnsi="SimSun" w:cs="SimSun"/>
                <w:color w:val="000000"/>
                <w:spacing w:val="0"/>
                <w:w w:val="100"/>
                <w:position w:val="0"/>
                <w:sz w:val="17"/>
                <w:szCs w:val="17"/>
              </w:rPr>
              <w:t>和不超过人民币</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亿元额度的短期闲置自 有资金购买商业银行发行的安全性高、流动性好、保本型银行理财产品，在上述额度内，资金可以在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日前进行滚动使用，相关决议自董事会审议通过之日起至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日前有效。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日公司第五届董事会第三次会议审议通过《关于公司使用部分闲置募集资金和自有资 金购买理财产品的议案》。董事会同意公司（包含全资及控股子公司）自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日起，使 用不超过人民币</w:t>
            </w:r>
            <w:r>
              <w:rPr>
                <w:color w:val="000000"/>
                <w:spacing w:val="0"/>
                <w:w w:val="100"/>
                <w:position w:val="0"/>
                <w:sz w:val="18"/>
                <w:szCs w:val="18"/>
              </w:rPr>
              <w:t>3.2</w:t>
            </w:r>
            <w:r>
              <w:rPr>
                <w:rFonts w:ascii="SimSun" w:eastAsia="SimSun" w:hAnsi="SimSun" w:cs="SimSun"/>
                <w:color w:val="000000"/>
                <w:spacing w:val="0"/>
                <w:w w:val="100"/>
                <w:position w:val="0"/>
                <w:sz w:val="17"/>
                <w:szCs w:val="17"/>
              </w:rPr>
              <w:t>亿元额度的短期闲置自有资金和不超过人民币</w:t>
            </w:r>
            <w:r>
              <w:rPr>
                <w:color w:val="000000"/>
                <w:spacing w:val="0"/>
                <w:w w:val="100"/>
                <w:position w:val="0"/>
                <w:sz w:val="18"/>
                <w:szCs w:val="18"/>
              </w:rPr>
              <w:t>0.8</w:t>
            </w:r>
            <w:r>
              <w:rPr>
                <w:rFonts w:ascii="SimSun" w:eastAsia="SimSun" w:hAnsi="SimSun" w:cs="SimSun"/>
                <w:color w:val="000000"/>
                <w:spacing w:val="0"/>
                <w:w w:val="100"/>
                <w:position w:val="0"/>
                <w:sz w:val="17"/>
                <w:szCs w:val="17"/>
              </w:rPr>
              <w:t>亿元额度的短期闲置募集资 金购买安全性高、流动性好、有保本约定、一年以内的短期保本型理财产品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在上述额度内，资金 可以在</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日前进行滚动使用。相关决议自董事会审议通过之日起至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日前有效。根据中国证监会发布的《上市公司监管指引第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上市公司募集资金管理和使用的监 管要求》及深圳证券交易所《深圳证券交易所股票上市规则》、《深圳证券交易所中小企业板上市公司 规范运作指引》、《北京四维图新科技股份有限公司章程》等有关规定，该事项无须提交公司股东大会 审议，自董事会审议通过之日起即可执行。</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日公司召开第五届董事会第六次会议、第五届监事会第四次会议，审议通过了《关 于公司使用部分闲置募集资金购买理财产品的议案》，同意公司使用不超过人民币</w:t>
            </w:r>
            <w:r>
              <w:rPr>
                <w:color w:val="000000"/>
                <w:spacing w:val="0"/>
                <w:w w:val="100"/>
                <w:position w:val="0"/>
                <w:sz w:val="18"/>
                <w:szCs w:val="18"/>
              </w:rPr>
              <w:t>18</w:t>
            </w:r>
            <w:r>
              <w:rPr>
                <w:rFonts w:ascii="SimSun" w:eastAsia="SimSun" w:hAnsi="SimSun" w:cs="SimSun"/>
                <w:color w:val="000000"/>
                <w:spacing w:val="0"/>
                <w:w w:val="100"/>
                <w:position w:val="0"/>
                <w:sz w:val="17"/>
                <w:szCs w:val="17"/>
              </w:rPr>
              <w:t>亿元额度的短 期闲置募集资金购买保本型理财产品</w:t>
            </w:r>
            <w:r>
              <w:rPr>
                <w:color w:val="000000"/>
                <w:spacing w:val="0"/>
                <w:w w:val="100"/>
                <w:position w:val="0"/>
                <w:sz w:val="18"/>
                <w:szCs w:val="18"/>
              </w:rPr>
              <w:t>,</w:t>
            </w:r>
            <w:r>
              <w:rPr>
                <w:rFonts w:ascii="SimSun" w:eastAsia="SimSun" w:hAnsi="SimSun" w:cs="SimSun"/>
                <w:color w:val="000000"/>
                <w:spacing w:val="0"/>
                <w:w w:val="100"/>
                <w:position w:val="0"/>
                <w:sz w:val="17"/>
                <w:szCs w:val="17"/>
              </w:rPr>
              <w:t>在上述额度内，资金可以在</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日前进行滚动使 用。相关决议自董事会审议通过之日起至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日前有效。根据中国证监会发布的《上 市公司监管指引第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上市公司募集资金管理和使用的监管要求》及深圳证券交易所《深圳证 券交易所股票上市规则》、《深圳证券交易所上市公司规范运作指引》、《北京四维图新科技股份有限 公司章程》等有关规定，该事项无须提交公司股东大会审议，自董事会审议通过之日起即可执行。 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日，公司使用首发募集资金购买银行理财产品的份额余额为</w:t>
            </w:r>
            <w:r>
              <w:rPr>
                <w:color w:val="000000"/>
                <w:spacing w:val="0"/>
                <w:w w:val="100"/>
                <w:position w:val="0"/>
                <w:sz w:val="18"/>
                <w:szCs w:val="18"/>
              </w:rPr>
              <w:t>0</w:t>
            </w:r>
            <w:r>
              <w:rPr>
                <w:rFonts w:ascii="SimSun" w:eastAsia="SimSun" w:hAnsi="SimSun" w:cs="SimSun"/>
                <w:color w:val="000000"/>
                <w:spacing w:val="0"/>
                <w:w w:val="100"/>
                <w:position w:val="0"/>
                <w:sz w:val="17"/>
                <w:szCs w:val="17"/>
              </w:rPr>
              <w:t>元，尚未使用的 募集资金存放在募集资金专户中。</w:t>
            </w:r>
          </w:p>
        </w:tc>
      </w:tr>
      <w:tr>
        <w:trPr>
          <w:trHeight w:val="28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原计划在首次公开发行股票募集资金到位后第一年使用</w:t>
            </w:r>
            <w:r>
              <w:rPr>
                <w:color w:val="000000"/>
                <w:spacing w:val="0"/>
                <w:w w:val="100"/>
                <w:position w:val="0"/>
                <w:sz w:val="18"/>
                <w:szCs w:val="18"/>
              </w:rPr>
              <w:t>11,680.00</w:t>
            </w:r>
            <w:r>
              <w:rPr>
                <w:rFonts w:ascii="SimSun" w:eastAsia="SimSun" w:hAnsi="SimSun" w:cs="SimSun"/>
                <w:color w:val="000000"/>
                <w:spacing w:val="0"/>
                <w:w w:val="100"/>
                <w:position w:val="0"/>
                <w:sz w:val="17"/>
                <w:szCs w:val="17"/>
              </w:rPr>
              <w:t>万元购买办公楼，由于公司未寻找 到合适的购买标的，将该</w:t>
            </w:r>
            <w:r>
              <w:rPr>
                <w:color w:val="000000"/>
                <w:spacing w:val="0"/>
                <w:w w:val="100"/>
                <w:position w:val="0"/>
                <w:sz w:val="18"/>
                <w:szCs w:val="18"/>
              </w:rPr>
              <w:t>11,680.00</w:t>
            </w:r>
            <w:r>
              <w:rPr>
                <w:rFonts w:ascii="SimSun" w:eastAsia="SimSun" w:hAnsi="SimSun" w:cs="SimSun"/>
                <w:color w:val="000000"/>
                <w:spacing w:val="0"/>
                <w:w w:val="100"/>
                <w:position w:val="0"/>
                <w:sz w:val="17"/>
                <w:szCs w:val="17"/>
              </w:rPr>
              <w:t>万元募集资金使用方式由购置办公楼变更为在北京中关村永丰高 新技术产业基地购买建设用地自主建设，原计划于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年底前完成项目建设，但实施进度将会根据 项目建设进度作相应调整。公司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日第三届董事会第十九次会议审议通过了《关于调 整公司在北京中关村永丰高新技术产业基地建设研发、生产及办公综合大楼项目进度计划的议案》， 同意公司变更北京中关村永丰高新技术产业基地建设项目的进度计划，由计划在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年底前完成项 目建设变更为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年内完成项目建设。截止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日，项目已基本建设完成。公司</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日第三届董事会第二十八次会议审议通过了《关于使用部分募集资金及利息追加在北京中 关村永丰高新技术产业基地建设研发、生产及办公综合大楼投资的议案》，同意公司追加北京中关村 永丰高新技术产业基地建设项目的投资，由原计划总投资不超过</w:t>
            </w:r>
            <w:r>
              <w:rPr>
                <w:color w:val="000000"/>
                <w:spacing w:val="0"/>
                <w:w w:val="100"/>
                <w:position w:val="0"/>
                <w:sz w:val="18"/>
                <w:szCs w:val="18"/>
              </w:rPr>
              <w:t>53,156.00</w:t>
            </w:r>
            <w:r>
              <w:rPr>
                <w:rFonts w:ascii="SimSun" w:eastAsia="SimSun" w:hAnsi="SimSun" w:cs="SimSun"/>
                <w:color w:val="000000"/>
                <w:spacing w:val="0"/>
                <w:w w:val="100"/>
                <w:position w:val="0"/>
                <w:sz w:val="17"/>
                <w:szCs w:val="17"/>
              </w:rPr>
              <w:t xml:space="preserve">万元变更为不超过 </w:t>
            </w:r>
            <w:r>
              <w:rPr>
                <w:color w:val="000000"/>
                <w:spacing w:val="0"/>
                <w:w w:val="100"/>
                <w:position w:val="0"/>
                <w:sz w:val="18"/>
                <w:szCs w:val="18"/>
              </w:rPr>
              <w:t>74,340.00</w:t>
            </w:r>
            <w:r>
              <w:rPr>
                <w:rFonts w:ascii="SimSun" w:eastAsia="SimSun" w:hAnsi="SimSun" w:cs="SimSun"/>
                <w:color w:val="000000"/>
                <w:spacing w:val="0"/>
                <w:w w:val="100"/>
                <w:position w:val="0"/>
                <w:sz w:val="17"/>
                <w:szCs w:val="17"/>
              </w:rPr>
              <w:t>万元，计划增加使用不超过</w:t>
            </w:r>
            <w:r>
              <w:rPr>
                <w:color w:val="000000"/>
                <w:spacing w:val="0"/>
                <w:w w:val="100"/>
                <w:position w:val="0"/>
                <w:sz w:val="18"/>
                <w:szCs w:val="18"/>
              </w:rPr>
              <w:t>11,713.80</w:t>
            </w:r>
            <w:r>
              <w:rPr>
                <w:rFonts w:ascii="SimSun" w:eastAsia="SimSun" w:hAnsi="SimSun" w:cs="SimSun"/>
                <w:color w:val="000000"/>
                <w:spacing w:val="0"/>
                <w:w w:val="100"/>
                <w:position w:val="0"/>
                <w:sz w:val="17"/>
                <w:szCs w:val="17"/>
              </w:rPr>
              <w:t>万元的超募资金和不超过</w:t>
            </w:r>
            <w:r>
              <w:rPr>
                <w:color w:val="000000"/>
                <w:spacing w:val="0"/>
                <w:w w:val="100"/>
                <w:position w:val="0"/>
                <w:sz w:val="18"/>
                <w:szCs w:val="18"/>
              </w:rPr>
              <w:t>9,470.20</w:t>
            </w:r>
            <w:r>
              <w:rPr>
                <w:rFonts w:ascii="SimSun" w:eastAsia="SimSun" w:hAnsi="SimSun" w:cs="SimSun"/>
                <w:color w:val="000000"/>
                <w:spacing w:val="0"/>
                <w:w w:val="100"/>
                <w:position w:val="0"/>
                <w:sz w:val="17"/>
                <w:szCs w:val="17"/>
              </w:rPr>
              <w:t>万元的募集资金利 息用于北京中关村永丰高新技术产业基地建设项目。</w:t>
            </w:r>
          </w:p>
        </w:tc>
      </w:tr>
    </w:tbl>
    <w:p>
      <w:pPr>
        <w:widowControl w:val="0"/>
        <w:spacing w:after="399" w:line="1" w:lineRule="exact"/>
      </w:pPr>
    </w:p>
    <w:p>
      <w:pPr>
        <w:pStyle w:val="Style29"/>
        <w:keepNext/>
        <w:keepLines/>
        <w:widowControl w:val="0"/>
        <w:shd w:val="clear" w:color="auto" w:fill="auto"/>
        <w:bidi w:val="0"/>
        <w:spacing w:before="0" w:after="200" w:line="240" w:lineRule="auto"/>
        <w:ind w:left="0" w:right="0" w:firstLine="0"/>
        <w:jc w:val="center"/>
      </w:pPr>
      <w:bookmarkStart w:id="297" w:name="bookmark297"/>
      <w:bookmarkStart w:id="298" w:name="bookmark298"/>
      <w:bookmarkStart w:id="299" w:name="bookmark299"/>
      <w:r>
        <w:rPr>
          <w:color w:val="000000"/>
          <w:spacing w:val="0"/>
          <w:w w:val="100"/>
          <w:position w:val="0"/>
        </w:rPr>
        <w:t>非公开发行募集资金</w:t>
      </w:r>
      <w:r>
        <w:rPr>
          <w:rFonts w:ascii="Times New Roman" w:eastAsia="Times New Roman" w:hAnsi="Times New Roman" w:cs="Times New Roman"/>
          <w:color w:val="000000"/>
          <w:spacing w:val="0"/>
          <w:w w:val="100"/>
          <w:position w:val="0"/>
        </w:rPr>
        <w:t>2021</w:t>
      </w:r>
      <w:r>
        <w:rPr>
          <w:color w:val="000000"/>
          <w:spacing w:val="0"/>
          <w:w w:val="100"/>
          <w:position w:val="0"/>
        </w:rPr>
        <w:t>年度使用情况对照表</w:t>
      </w:r>
      <w:bookmarkEnd w:id="297"/>
      <w:bookmarkEnd w:id="298"/>
      <w:bookmarkEnd w:id="29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sz w:val="17"/>
                <w:szCs w:val="17"/>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center"/>
            </w:pPr>
            <w:r>
              <w:rPr>
                <w:rFonts w:ascii="SimSun" w:eastAsia="SimSun" w:hAnsi="SimSun" w:cs="SimSun"/>
                <w:color w:val="000000"/>
                <w:spacing w:val="0"/>
                <w:w w:val="100"/>
                <w:position w:val="0"/>
                <w:sz w:val="17"/>
                <w:szCs w:val="17"/>
              </w:rPr>
              <w:t>截至期 末投资 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center"/>
              <w:rPr>
                <w:sz w:val="17"/>
                <w:szCs w:val="17"/>
              </w:rPr>
            </w:pPr>
            <w:r>
              <w:rPr>
                <w:rFonts w:ascii="SimSun" w:eastAsia="SimSun" w:hAnsi="SimSun" w:cs="SimSun"/>
                <w:color w:val="000000"/>
                <w:spacing w:val="0"/>
                <w:w w:val="100"/>
                <w:position w:val="0"/>
                <w:sz w:val="17"/>
                <w:szCs w:val="17"/>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支付收购合肥杰发科技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有限公司股权现金对价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332,709.57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292,867.15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35,199.23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35,199.23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 （分具体项目）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752" w:val="left"/>
              </w:tabs>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 xml:space="preserve">根据信永中和会计师事务所（特殊普通合伙）出具的《杰发科技业绩承诺实现情况的专项审核报告》 </w:t>
            </w:r>
            <w:r>
              <w:rPr>
                <w:rFonts w:ascii="SimSun" w:eastAsia="SimSun" w:hAnsi="SimSun" w:cs="SimSun"/>
                <w:color w:val="000000"/>
                <w:spacing w:val="0"/>
                <w:w w:val="100"/>
                <w:position w:val="0"/>
                <w:sz w:val="17"/>
                <w:szCs w:val="17"/>
              </w:rPr>
              <w:t>（</w:t>
            </w:r>
            <w:r>
              <w:rPr>
                <w:color w:val="000000"/>
                <w:spacing w:val="0"/>
                <w:w w:val="100"/>
                <w:position w:val="0"/>
                <w:sz w:val="18"/>
                <w:szCs w:val="18"/>
              </w:rPr>
              <w:t>2019BJA70189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杰发科技</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年度实现归属于母公司所有者的净利润为</w:t>
            </w:r>
            <w:r>
              <w:rPr>
                <w:color w:val="000000"/>
                <w:spacing w:val="0"/>
                <w:w w:val="100"/>
                <w:position w:val="0"/>
                <w:sz w:val="18"/>
                <w:szCs w:val="18"/>
              </w:rPr>
              <w:t>19,626.05</w:t>
            </w:r>
            <w:r>
              <w:rPr>
                <w:rFonts w:ascii="SimSun" w:eastAsia="SimSun" w:hAnsi="SimSun" w:cs="SimSun"/>
                <w:color w:val="000000"/>
                <w:spacing w:val="0"/>
                <w:w w:val="100"/>
                <w:position w:val="0"/>
                <w:sz w:val="17"/>
                <w:szCs w:val="17"/>
              </w:rPr>
              <w:t>万元，实现 业绩承诺的</w:t>
            </w:r>
            <w:r>
              <w:rPr>
                <w:color w:val="000000"/>
                <w:spacing w:val="0"/>
                <w:w w:val="100"/>
                <w:position w:val="0"/>
                <w:sz w:val="18"/>
                <w:szCs w:val="18"/>
              </w:rPr>
              <w:t>105.15%</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年度实现归属于母公司所有者的净利润为</w:t>
            </w:r>
            <w:r>
              <w:rPr>
                <w:color w:val="000000"/>
                <w:spacing w:val="0"/>
                <w:w w:val="100"/>
                <w:position w:val="0"/>
                <w:sz w:val="18"/>
                <w:szCs w:val="18"/>
              </w:rPr>
              <w:t>20,816.95</w:t>
            </w:r>
            <w:r>
              <w:rPr>
                <w:rFonts w:ascii="SimSun" w:eastAsia="SimSun" w:hAnsi="SimSun" w:cs="SimSun"/>
                <w:color w:val="000000"/>
                <w:spacing w:val="0"/>
                <w:w w:val="100"/>
                <w:position w:val="0"/>
                <w:sz w:val="17"/>
                <w:szCs w:val="17"/>
              </w:rPr>
              <w:t>万元，实现业绩承</w:t>
            </w:r>
          </w:p>
          <w:p>
            <w:pPr>
              <w:pStyle w:val="Style2"/>
              <w:keepNext w:val="0"/>
              <w:keepLines w:val="0"/>
              <w:widowControl w:val="0"/>
              <w:shd w:val="clear" w:color="auto" w:fill="auto"/>
              <w:tabs>
                <w:tab w:pos="1190" w:val="left"/>
              </w:tabs>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诺的</w:t>
            </w:r>
            <w:r>
              <w:rPr>
                <w:color w:val="000000"/>
                <w:spacing w:val="0"/>
                <w:w w:val="100"/>
                <w:position w:val="0"/>
                <w:sz w:val="18"/>
                <w:szCs w:val="18"/>
              </w:rPr>
              <w:t>91.31%</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年度实现归属于母公司所有者的净利润为</w:t>
            </w:r>
            <w:r>
              <w:rPr>
                <w:color w:val="000000"/>
                <w:spacing w:val="0"/>
                <w:w w:val="100"/>
                <w:position w:val="0"/>
                <w:sz w:val="18"/>
                <w:szCs w:val="18"/>
              </w:rPr>
              <w:t>19,906.12</w:t>
            </w:r>
            <w:r>
              <w:rPr>
                <w:rFonts w:ascii="SimSun" w:eastAsia="SimSun" w:hAnsi="SimSun" w:cs="SimSun"/>
                <w:color w:val="000000"/>
                <w:spacing w:val="0"/>
                <w:w w:val="100"/>
                <w:position w:val="0"/>
                <w:sz w:val="17"/>
                <w:szCs w:val="17"/>
              </w:rPr>
              <w:t>万元，实现业绩承诺的</w:t>
            </w:r>
          </w:p>
          <w:p>
            <w:pPr>
              <w:pStyle w:val="Style2"/>
              <w:keepNext w:val="0"/>
              <w:keepLines w:val="0"/>
              <w:widowControl w:val="0"/>
              <w:shd w:val="clear" w:color="auto" w:fill="auto"/>
              <w:bidi w:val="0"/>
              <w:spacing w:before="0" w:after="60" w:line="230" w:lineRule="exact"/>
              <w:ind w:left="0" w:right="0" w:firstLine="0"/>
              <w:jc w:val="both"/>
              <w:rPr>
                <w:sz w:val="17"/>
                <w:szCs w:val="17"/>
              </w:rPr>
            </w:pPr>
            <w:r>
              <w:rPr>
                <w:color w:val="000000"/>
                <w:spacing w:val="0"/>
                <w:w w:val="100"/>
                <w:position w:val="0"/>
                <w:sz w:val="18"/>
                <w:szCs w:val="18"/>
              </w:rPr>
              <w:t>65.72%</w:t>
            </w: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年度累计实现归属于母公司所有者的净利润为</w:t>
            </w:r>
            <w:r>
              <w:rPr>
                <w:color w:val="000000"/>
                <w:spacing w:val="0"/>
                <w:w w:val="100"/>
                <w:position w:val="0"/>
                <w:sz w:val="18"/>
                <w:szCs w:val="18"/>
              </w:rPr>
              <w:t>60,349.12</w:t>
            </w:r>
            <w:r>
              <w:rPr>
                <w:rFonts w:ascii="SimSun" w:eastAsia="SimSun" w:hAnsi="SimSun" w:cs="SimSun"/>
                <w:color w:val="000000"/>
                <w:spacing w:val="0"/>
                <w:w w:val="100"/>
                <w:position w:val="0"/>
                <w:sz w:val="17"/>
                <w:szCs w:val="17"/>
              </w:rPr>
              <w:t>万 元，累计实现业绩承诺的</w:t>
            </w:r>
            <w:r>
              <w:rPr>
                <w:color w:val="000000"/>
                <w:spacing w:val="0"/>
                <w:w w:val="100"/>
                <w:position w:val="0"/>
                <w:sz w:val="18"/>
                <w:szCs w:val="18"/>
              </w:rPr>
              <w:t>84.11%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76"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年杰发科技累计实现净利润低于业绩承诺，未达承诺业绩的主要原因如下：</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年度，后装</w:t>
            </w:r>
            <w:r>
              <w:rPr>
                <w:color w:val="000000"/>
                <w:spacing w:val="0"/>
                <w:w w:val="100"/>
                <w:position w:val="0"/>
                <w:sz w:val="18"/>
                <w:szCs w:val="18"/>
              </w:rPr>
              <w:t>4G</w:t>
            </w:r>
            <w:r>
              <w:rPr>
                <w:rFonts w:ascii="SimSun" w:eastAsia="SimSun" w:hAnsi="SimSun" w:cs="SimSun"/>
                <w:color w:val="000000"/>
                <w:spacing w:val="0"/>
                <w:w w:val="100"/>
                <w:position w:val="0"/>
                <w:sz w:val="17"/>
                <w:szCs w:val="17"/>
              </w:rPr>
              <w:t>车机整机市场因价格竞争激烈，影响了整机厂商的生产销售积极性，导致后 装</w:t>
            </w:r>
            <w:r>
              <w:rPr>
                <w:color w:val="000000"/>
                <w:spacing w:val="0"/>
                <w:w w:val="100"/>
                <w:position w:val="0"/>
                <w:sz w:val="18"/>
                <w:szCs w:val="18"/>
              </w:rPr>
              <w:t>4G</w:t>
            </w:r>
            <w:r>
              <w:rPr>
                <w:rFonts w:ascii="SimSun" w:eastAsia="SimSun" w:hAnsi="SimSun" w:cs="SimSun"/>
                <w:color w:val="000000"/>
                <w:spacing w:val="0"/>
                <w:w w:val="100"/>
                <w:position w:val="0"/>
                <w:sz w:val="17"/>
                <w:szCs w:val="17"/>
              </w:rPr>
              <w:t>车机整机市场发展不如预期，也影响到作为上游核心芯片供应商的杰发科技对应芯片产品的 出货量及收入。杰发科技车载功率电子芯片产品，其封装工艺先进而特殊，而合作的封装厂为首次 合作，由于生产工艺磨合等原因，造成初期生产不够稳定，影响了杰发科技相关产品在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年度的 出货量及收入。</w:t>
            </w:r>
          </w:p>
          <w:p>
            <w:pPr>
              <w:pStyle w:val="Style2"/>
              <w:keepNext w:val="0"/>
              <w:keepLines w:val="0"/>
              <w:widowControl w:val="0"/>
              <w:shd w:val="clear" w:color="auto" w:fill="auto"/>
              <w:tabs>
                <w:tab w:pos="269" w:val="left"/>
              </w:tabs>
              <w:bidi w:val="0"/>
              <w:spacing w:before="0" w:after="0" w:line="23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年度，受国内乘用车销量下降特别是轿车销量下降的影响，杰发科技的车载信息娱乐系统 芯片销量未能达到预期；同时，车载信息娱乐系统新款芯片、微控制器芯片及胎压监测芯片研发投 入比预期要高，研发周期较预期略长，综合导致</w:t>
            </w:r>
            <w:r>
              <w:rPr>
                <w:color w:val="000000"/>
                <w:spacing w:val="0"/>
                <w:w w:val="100"/>
                <w:position w:val="0"/>
                <w:sz w:val="18"/>
                <w:szCs w:val="18"/>
              </w:rPr>
              <w:t>2018</w:t>
            </w:r>
            <w:r>
              <w:rPr>
                <w:rFonts w:ascii="SimSun" w:eastAsia="SimSun" w:hAnsi="SimSun" w:cs="SimSun"/>
                <w:color w:val="000000"/>
                <w:spacing w:val="0"/>
                <w:w w:val="100"/>
                <w:position w:val="0"/>
                <w:sz w:val="17"/>
                <w:szCs w:val="17"/>
              </w:rPr>
              <w:t>年收入及利润均未能达成目标。</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79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使用自有资金垫支本次非公开发行其他发行费用</w:t>
            </w:r>
            <w:r>
              <w:rPr>
                <w:color w:val="000000"/>
                <w:spacing w:val="0"/>
                <w:w w:val="100"/>
                <w:position w:val="0"/>
                <w:sz w:val="18"/>
                <w:szCs w:val="18"/>
              </w:rPr>
              <w:t>121.43</w:t>
            </w:r>
            <w:r>
              <w:rPr>
                <w:rFonts w:ascii="SimSun" w:eastAsia="SimSun" w:hAnsi="SimSun" w:cs="SimSun"/>
                <w:color w:val="000000"/>
                <w:spacing w:val="0"/>
                <w:w w:val="100"/>
                <w:position w:val="0"/>
                <w:sz w:val="17"/>
                <w:szCs w:val="17"/>
              </w:rPr>
              <w:t>万元；中信建投证券股份有限公司在募集资 金总额中扣除了财务顾问费用</w:t>
            </w:r>
            <w:r>
              <w:rPr>
                <w:color w:val="000000"/>
                <w:spacing w:val="0"/>
                <w:w w:val="100"/>
                <w:position w:val="0"/>
                <w:sz w:val="18"/>
                <w:szCs w:val="18"/>
              </w:rPr>
              <w:t>106.00</w:t>
            </w:r>
            <w:r>
              <w:rPr>
                <w:rFonts w:ascii="SimSun" w:eastAsia="SimSun" w:hAnsi="SimSun" w:cs="SimSun"/>
                <w:color w:val="000000"/>
                <w:spacing w:val="0"/>
                <w:w w:val="100"/>
                <w:position w:val="0"/>
                <w:sz w:val="17"/>
                <w:szCs w:val="17"/>
              </w:rPr>
              <w:t xml:space="preserve">万元，财务顾问费应由自有资金支付；该部分垫支资金已于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月进行了资金置换。</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 金结余的金额及原因</w:t>
            </w: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适用</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根据公司与重大资产重组交易对方签署的《发行股份及支付现金购买资产暨利润补偿协议》（以下简 称“《资产购买协议》”）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交易对方承诺：杰发科技</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年和</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年实现的净利润分别为 </w:t>
            </w:r>
            <w:r>
              <w:rPr>
                <w:color w:val="000000"/>
                <w:spacing w:val="0"/>
                <w:w w:val="100"/>
                <w:position w:val="0"/>
                <w:sz w:val="18"/>
                <w:szCs w:val="18"/>
              </w:rPr>
              <w:t>18,665.07</w:t>
            </w:r>
            <w:r>
              <w:rPr>
                <w:rFonts w:ascii="SimSun" w:eastAsia="SimSun" w:hAnsi="SimSun" w:cs="SimSun"/>
                <w:color w:val="000000"/>
                <w:spacing w:val="0"/>
                <w:w w:val="100"/>
                <w:position w:val="0"/>
                <w:sz w:val="17"/>
                <w:szCs w:val="17"/>
              </w:rPr>
              <w:t>万元、</w:t>
            </w:r>
            <w:r>
              <w:rPr>
                <w:color w:val="000000"/>
                <w:spacing w:val="0"/>
                <w:w w:val="100"/>
                <w:position w:val="0"/>
                <w:sz w:val="18"/>
                <w:szCs w:val="18"/>
              </w:rPr>
              <w:t>22,798.51</w:t>
            </w:r>
            <w:r>
              <w:rPr>
                <w:rFonts w:ascii="SimSun" w:eastAsia="SimSun" w:hAnsi="SimSun" w:cs="SimSun"/>
                <w:color w:val="000000"/>
                <w:spacing w:val="0"/>
                <w:w w:val="100"/>
                <w:position w:val="0"/>
                <w:sz w:val="17"/>
                <w:szCs w:val="17"/>
              </w:rPr>
              <w:t>万元和</w:t>
            </w:r>
            <w:r>
              <w:rPr>
                <w:color w:val="000000"/>
                <w:spacing w:val="0"/>
                <w:w w:val="100"/>
                <w:position w:val="0"/>
                <w:sz w:val="18"/>
                <w:szCs w:val="18"/>
              </w:rPr>
              <w:t>30,290.37</w:t>
            </w:r>
            <w:r>
              <w:rPr>
                <w:rFonts w:ascii="SimSun" w:eastAsia="SimSun" w:hAnsi="SimSun" w:cs="SimSun"/>
                <w:color w:val="000000"/>
                <w:spacing w:val="0"/>
                <w:w w:val="100"/>
                <w:position w:val="0"/>
                <w:sz w:val="17"/>
                <w:szCs w:val="17"/>
              </w:rPr>
              <w:t>万元，三年累计净利润为</w:t>
            </w:r>
            <w:r>
              <w:rPr>
                <w:color w:val="000000"/>
                <w:spacing w:val="0"/>
                <w:w w:val="100"/>
                <w:position w:val="0"/>
                <w:sz w:val="18"/>
                <w:szCs w:val="18"/>
              </w:rPr>
              <w:t>71,753.94</w:t>
            </w:r>
            <w:r>
              <w:rPr>
                <w:rFonts w:ascii="SimSun" w:eastAsia="SimSun" w:hAnsi="SimSun" w:cs="SimSun"/>
                <w:color w:val="000000"/>
                <w:spacing w:val="0"/>
                <w:w w:val="100"/>
                <w:position w:val="0"/>
                <w:sz w:val="17"/>
                <w:szCs w:val="17"/>
              </w:rPr>
              <w:t>万元。在业绩承诺期 满后，如杰发科技三年累计的净利润未达到承诺水平，将须根据《资产购买协议》的约定对交易对 价予以调减。在此基础上，主要交易对方雷凌科技及其控股股东联发科于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日出具补 充承诺：根据《资产购买协议》中约定公式计算的交易对价调减金额如超过</w:t>
            </w:r>
            <w:r>
              <w:rPr>
                <w:color w:val="000000"/>
                <w:spacing w:val="0"/>
                <w:w w:val="100"/>
                <w:position w:val="0"/>
                <w:sz w:val="18"/>
                <w:szCs w:val="18"/>
              </w:rPr>
              <w:t>6.4585</w:t>
            </w:r>
            <w:r>
              <w:rPr>
                <w:rFonts w:ascii="SimSun" w:eastAsia="SimSun" w:hAnsi="SimSun" w:cs="SimSun"/>
                <w:color w:val="000000"/>
                <w:spacing w:val="0"/>
                <w:w w:val="100"/>
                <w:position w:val="0"/>
                <w:sz w:val="17"/>
                <w:szCs w:val="17"/>
              </w:rPr>
              <w:t xml:space="preserve">亿元，除其中 </w:t>
            </w:r>
            <w:r>
              <w:rPr>
                <w:color w:val="000000"/>
                <w:spacing w:val="0"/>
                <w:w w:val="100"/>
                <w:position w:val="0"/>
                <w:sz w:val="18"/>
                <w:szCs w:val="18"/>
              </w:rPr>
              <w:t>6.4585</w:t>
            </w:r>
            <w:r>
              <w:rPr>
                <w:rFonts w:ascii="SimSun" w:eastAsia="SimSun" w:hAnsi="SimSun" w:cs="SimSun"/>
                <w:color w:val="000000"/>
                <w:spacing w:val="0"/>
                <w:w w:val="100"/>
                <w:position w:val="0"/>
                <w:sz w:val="17"/>
                <w:szCs w:val="17"/>
              </w:rPr>
              <w:t xml:space="preserve">亿元部分仍按《资产购买协议》的约定由杰发科技全体股东对上市公司予以补偿外，超出 </w:t>
            </w:r>
            <w:r>
              <w:rPr>
                <w:color w:val="000000"/>
                <w:spacing w:val="0"/>
                <w:w w:val="100"/>
                <w:position w:val="0"/>
                <w:sz w:val="18"/>
                <w:szCs w:val="18"/>
              </w:rPr>
              <w:t>6.4585</w:t>
            </w:r>
            <w:r>
              <w:rPr>
                <w:rFonts w:ascii="SimSun" w:eastAsia="SimSun" w:hAnsi="SimSun" w:cs="SimSun"/>
                <w:color w:val="000000"/>
                <w:spacing w:val="0"/>
                <w:w w:val="100"/>
                <w:position w:val="0"/>
                <w:sz w:val="17"/>
                <w:szCs w:val="17"/>
              </w:rPr>
              <w:t>亿元部分的</w:t>
            </w:r>
            <w:r>
              <w:rPr>
                <w:color w:val="000000"/>
                <w:spacing w:val="0"/>
                <w:w w:val="100"/>
                <w:position w:val="0"/>
                <w:sz w:val="18"/>
                <w:szCs w:val="18"/>
              </w:rPr>
              <w:t>82.90%</w:t>
            </w:r>
            <w:r>
              <w:rPr>
                <w:rFonts w:ascii="SimSun" w:eastAsia="SimSun" w:hAnsi="SimSun" w:cs="SimSun"/>
                <w:color w:val="000000"/>
                <w:spacing w:val="0"/>
                <w:w w:val="100"/>
                <w:position w:val="0"/>
                <w:sz w:val="17"/>
                <w:szCs w:val="17"/>
              </w:rPr>
              <w:t>将由雷凌科技以人民币现金对上市公司予以补偿，联发科将以连带责任方 式承担前述补偿责任。</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公司已累计支付现金对价</w:t>
            </w:r>
            <w:r>
              <w:rPr>
                <w:color w:val="000000"/>
                <w:spacing w:val="0"/>
                <w:w w:val="100"/>
                <w:position w:val="0"/>
                <w:sz w:val="18"/>
                <w:szCs w:val="18"/>
              </w:rPr>
              <w:t>289,874.33</w:t>
            </w:r>
            <w:r>
              <w:rPr>
                <w:rFonts w:ascii="SimSun" w:eastAsia="SimSun" w:hAnsi="SimSun" w:cs="SimSun"/>
                <w:color w:val="000000"/>
                <w:spacing w:val="0"/>
                <w:w w:val="100"/>
                <w:position w:val="0"/>
                <w:sz w:val="17"/>
                <w:szCs w:val="17"/>
              </w:rPr>
              <w:t>万元，尚未支付的现金对价为</w:t>
            </w:r>
            <w:r>
              <w:rPr>
                <w:color w:val="000000"/>
                <w:spacing w:val="0"/>
                <w:w w:val="100"/>
                <w:position w:val="0"/>
                <w:sz w:val="18"/>
                <w:szCs w:val="18"/>
              </w:rPr>
              <w:t xml:space="preserve">64,585.00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年度结束后，杰发科技因三年累计净利润未达到承诺水平</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以及《资产购买协议》并经计 算，交易对价应调减金额为</w:t>
            </w:r>
            <w:r>
              <w:rPr>
                <w:color w:val="000000"/>
                <w:spacing w:val="0"/>
                <w:w w:val="100"/>
                <w:position w:val="0"/>
                <w:sz w:val="18"/>
                <w:szCs w:val="18"/>
              </w:rPr>
              <w:t>61,592.18</w:t>
            </w:r>
            <w:r>
              <w:rPr>
                <w:rFonts w:ascii="SimSun" w:eastAsia="SimSun" w:hAnsi="SimSun" w:cs="SimSun"/>
                <w:color w:val="000000"/>
                <w:spacing w:val="0"/>
                <w:w w:val="100"/>
                <w:position w:val="0"/>
                <w:sz w:val="17"/>
                <w:szCs w:val="17"/>
              </w:rPr>
              <w:t>万元，将从公司尚未支付的</w:t>
            </w:r>
            <w:r>
              <w:rPr>
                <w:color w:val="000000"/>
                <w:spacing w:val="0"/>
                <w:w w:val="100"/>
                <w:position w:val="0"/>
                <w:sz w:val="18"/>
                <w:szCs w:val="18"/>
              </w:rPr>
              <w:t>64,585.00</w:t>
            </w:r>
            <w:r>
              <w:rPr>
                <w:rFonts w:ascii="SimSun" w:eastAsia="SimSun" w:hAnsi="SimSun" w:cs="SimSun"/>
                <w:color w:val="000000"/>
                <w:spacing w:val="0"/>
                <w:w w:val="100"/>
                <w:position w:val="0"/>
                <w:sz w:val="17"/>
                <w:szCs w:val="17"/>
              </w:rPr>
              <w:t>万元现金对价中扣除， 公司尚需支付现金对价</w:t>
            </w:r>
            <w:r>
              <w:rPr>
                <w:color w:val="000000"/>
                <w:spacing w:val="0"/>
                <w:w w:val="100"/>
                <w:position w:val="0"/>
                <w:sz w:val="18"/>
                <w:szCs w:val="18"/>
              </w:rPr>
              <w:t>2,992.82</w:t>
            </w:r>
            <w:r>
              <w:rPr>
                <w:rFonts w:ascii="SimSun" w:eastAsia="SimSun" w:hAnsi="SimSun" w:cs="SimSun"/>
                <w:color w:val="000000"/>
                <w:spacing w:val="0"/>
                <w:w w:val="100"/>
                <w:position w:val="0"/>
                <w:sz w:val="17"/>
                <w:szCs w:val="17"/>
              </w:rPr>
              <w:t>万元。因此本次非公开发行募集资金节余</w:t>
            </w:r>
            <w:r>
              <w:rPr>
                <w:color w:val="000000"/>
                <w:spacing w:val="0"/>
                <w:w w:val="100"/>
                <w:position w:val="0"/>
                <w:sz w:val="18"/>
                <w:szCs w:val="18"/>
              </w:rPr>
              <w:t>39,842.42</w:t>
            </w:r>
            <w:r>
              <w:rPr>
                <w:rFonts w:ascii="SimSun" w:eastAsia="SimSun" w:hAnsi="SimSun" w:cs="SimSun"/>
                <w:color w:val="000000"/>
                <w:spacing w:val="0"/>
                <w:w w:val="100"/>
                <w:position w:val="0"/>
                <w:sz w:val="17"/>
                <w:szCs w:val="17"/>
              </w:rPr>
              <w:t>万元。公司本次</w:t>
            </w:r>
          </w:p>
        </w:tc>
      </w:tr>
    </w:tbl>
    <w:p>
      <w:pPr>
        <w:widowControl w:val="0"/>
        <w:spacing w:line="1" w:lineRule="exact"/>
      </w:pPr>
      <w:r>
        <w:br w:type="page"/>
      </w:r>
    </w:p>
    <w:tbl>
      <w:tblPr>
        <w:tblOverlap w:val="never"/>
        <w:jc w:val="center"/>
        <w:tblLayout w:type="fixed"/>
      </w:tblPr>
      <w:tblGrid>
        <w:gridCol w:w="1771"/>
        <w:gridCol w:w="7814"/>
      </w:tblGrid>
      <w:tr>
        <w:trPr>
          <w:trHeight w:val="17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非公开发行募投项目已完成建设，项目建设符合募集资金建设项目要求，达到预计可使用状态。</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根据公司董事会决议，同意将部分节余募集资金及资金收益用于北京中关村永丰高新技术产业基地 建设及四维图新合肥大厦建设。本次配套募集资金净额</w:t>
            </w:r>
            <w:r>
              <w:rPr>
                <w:color w:val="000000"/>
                <w:spacing w:val="0"/>
                <w:w w:val="100"/>
                <w:position w:val="0"/>
                <w:sz w:val="18"/>
                <w:szCs w:val="18"/>
              </w:rPr>
              <w:t>332,709.57</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日，已累计使用配套募集资金支付现金对价</w:t>
            </w:r>
            <w:r>
              <w:rPr>
                <w:color w:val="000000"/>
                <w:spacing w:val="0"/>
                <w:w w:val="100"/>
                <w:position w:val="0"/>
                <w:sz w:val="18"/>
                <w:szCs w:val="18"/>
              </w:rPr>
              <w:t>292,867.15</w:t>
            </w:r>
            <w:r>
              <w:rPr>
                <w:rFonts w:ascii="SimSun" w:eastAsia="SimSun" w:hAnsi="SimSun" w:cs="SimSun"/>
                <w:color w:val="000000"/>
                <w:spacing w:val="0"/>
                <w:w w:val="100"/>
                <w:position w:val="0"/>
                <w:sz w:val="17"/>
                <w:szCs w:val="17"/>
              </w:rPr>
              <w:t>万元；取得配套募集资金累计利息及理财收 益</w:t>
            </w:r>
            <w:r>
              <w:rPr>
                <w:color w:val="000000"/>
                <w:spacing w:val="0"/>
                <w:w w:val="100"/>
                <w:position w:val="0"/>
                <w:sz w:val="18"/>
                <w:szCs w:val="18"/>
              </w:rPr>
              <w:t>8,306.99</w:t>
            </w:r>
            <w:r>
              <w:rPr>
                <w:rFonts w:ascii="SimSun" w:eastAsia="SimSun" w:hAnsi="SimSun" w:cs="SimSun"/>
                <w:color w:val="000000"/>
                <w:spacing w:val="0"/>
                <w:w w:val="100"/>
                <w:position w:val="0"/>
                <w:sz w:val="17"/>
                <w:szCs w:val="17"/>
              </w:rPr>
              <w:t>万元，扣除如下支出款项</w:t>
            </w:r>
            <w:r>
              <w:rPr>
                <w:color w:val="000000"/>
                <w:spacing w:val="0"/>
                <w:w w:val="100"/>
                <w:position w:val="0"/>
                <w:sz w:val="18"/>
                <w:szCs w:val="18"/>
              </w:rPr>
              <w:t>:1</w:t>
            </w:r>
            <w:r>
              <w:rPr>
                <w:rFonts w:ascii="SimSun" w:eastAsia="SimSun" w:hAnsi="SimSun" w:cs="SimSun"/>
                <w:color w:val="000000"/>
                <w:spacing w:val="0"/>
                <w:w w:val="100"/>
                <w:position w:val="0"/>
                <w:sz w:val="17"/>
                <w:szCs w:val="17"/>
              </w:rPr>
              <w:t>、北京中关村永丰高新技术产业基地建设项目支出</w:t>
            </w:r>
            <w:r>
              <w:rPr>
                <w:color w:val="000000"/>
                <w:spacing w:val="0"/>
                <w:w w:val="100"/>
                <w:position w:val="0"/>
                <w:sz w:val="18"/>
                <w:szCs w:val="18"/>
              </w:rPr>
              <w:t xml:space="preserve">45,962.00 </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、四维图新合肥大厦建设支出</w:t>
            </w:r>
            <w:r>
              <w:rPr>
                <w:color w:val="000000"/>
                <w:spacing w:val="0"/>
                <w:w w:val="100"/>
                <w:position w:val="0"/>
                <w:sz w:val="18"/>
                <w:szCs w:val="18"/>
              </w:rPr>
              <w:t>2,166.00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、累计银行手续费支出</w:t>
            </w:r>
            <w:r>
              <w:rPr>
                <w:color w:val="000000"/>
                <w:spacing w:val="0"/>
                <w:w w:val="100"/>
                <w:position w:val="0"/>
                <w:sz w:val="18"/>
                <w:szCs w:val="18"/>
              </w:rPr>
              <w:t>2.97</w:t>
            </w:r>
            <w:r>
              <w:rPr>
                <w:rFonts w:ascii="SimSun" w:eastAsia="SimSun" w:hAnsi="SimSun" w:cs="SimSun"/>
                <w:color w:val="000000"/>
                <w:spacing w:val="0"/>
                <w:w w:val="100"/>
                <w:position w:val="0"/>
                <w:sz w:val="17"/>
                <w:szCs w:val="17"/>
              </w:rPr>
              <w:t>万元；公司本次 非公开发行募集资金节余</w:t>
            </w:r>
            <w:r>
              <w:rPr>
                <w:color w:val="000000"/>
                <w:spacing w:val="0"/>
                <w:w w:val="100"/>
                <w:position w:val="0"/>
                <w:sz w:val="18"/>
                <w:szCs w:val="18"/>
              </w:rPr>
              <w:t>18.44</w:t>
            </w:r>
            <w:r>
              <w:rPr>
                <w:rFonts w:ascii="SimSun" w:eastAsia="SimSun" w:hAnsi="SimSun" w:cs="SimSun"/>
                <w:color w:val="000000"/>
                <w:spacing w:val="0"/>
                <w:w w:val="100"/>
                <w:position w:val="0"/>
                <w:sz w:val="17"/>
                <w:szCs w:val="17"/>
              </w:rPr>
              <w:t>万元。</w:t>
            </w:r>
          </w:p>
        </w:tc>
      </w:tr>
      <w:tr>
        <w:trPr>
          <w:trHeight w:val="81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日公司第四届董事会第三次会议，审议通过了《关于使用部分闲置募集资金和自有 资金购买理财产品的议案》，同意公司使用不超过人民币</w:t>
            </w:r>
            <w:r>
              <w:rPr>
                <w:color w:val="000000"/>
                <w:spacing w:val="0"/>
                <w:w w:val="100"/>
                <w:position w:val="0"/>
                <w:sz w:val="18"/>
                <w:szCs w:val="18"/>
              </w:rPr>
              <w:t>4</w:t>
            </w:r>
            <w:r>
              <w:rPr>
                <w:rFonts w:ascii="SimSun" w:eastAsia="SimSun" w:hAnsi="SimSun" w:cs="SimSun"/>
                <w:color w:val="000000"/>
                <w:spacing w:val="0"/>
                <w:w w:val="100"/>
                <w:position w:val="0"/>
                <w:sz w:val="17"/>
                <w:szCs w:val="17"/>
              </w:rPr>
              <w:t>亿元额度的短期闲置募集资金和不超过 人民币</w:t>
            </w:r>
            <w:r>
              <w:rPr>
                <w:color w:val="000000"/>
                <w:spacing w:val="0"/>
                <w:w w:val="100"/>
                <w:position w:val="0"/>
                <w:sz w:val="18"/>
                <w:szCs w:val="18"/>
              </w:rPr>
              <w:t>4</w:t>
            </w:r>
            <w:r>
              <w:rPr>
                <w:rFonts w:ascii="SimSun" w:eastAsia="SimSun" w:hAnsi="SimSun" w:cs="SimSun"/>
                <w:color w:val="000000"/>
                <w:spacing w:val="0"/>
                <w:w w:val="100"/>
                <w:position w:val="0"/>
                <w:sz w:val="17"/>
                <w:szCs w:val="17"/>
              </w:rPr>
              <w:t>亿元额度的短期闲置自有资金购买安全性高、流动性好、有保本约定、一年以内的短期保 本型理财产品。在上述额度内，资金可以在</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日前进行滚动使用，相关决议自董事会 审议通过之日起至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日前有效。该期间公司根据前述决议使用募集资金购买银行理财 产品的收益为</w:t>
            </w:r>
            <w:r>
              <w:rPr>
                <w:color w:val="000000"/>
                <w:spacing w:val="0"/>
                <w:w w:val="100"/>
                <w:position w:val="0"/>
                <w:sz w:val="18"/>
                <w:szCs w:val="18"/>
              </w:rPr>
              <w:t>851.96</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日公司第四届董事会第十次会议审议通过《关于使用部分闲置募集资金和自有资金 购买理财产品的议案》，同意公司自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日起，使用不超过人民币四亿元额度的短期闲置 募集资金和不超过人民币五亿元额度的短期闲置自有资金购买安全性高、流动性好、有保本约定、 一年以内的短期保本型理财产品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在上述额度内，资金可以在</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 相关决议自董事会审议通过之日起至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日前有效。根据中国证监会发布的《上市公司 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上市公司募集资金管理和使用的监管要求》及深圳证券交易所《深圳证券交易所 股票上市规则》、《深圳证券交易所中小企业板上市公司规范运作指引》、《北京四维图新科技股份有 限公司章程》等有关规定，该事项无须提交公司股东大会审议，自董事会审议通过之日起即可执行。 该期间公司根据前述决议使用募集资金购买银行理财产品的收益为</w:t>
            </w:r>
            <w:r>
              <w:rPr>
                <w:color w:val="000000"/>
                <w:spacing w:val="0"/>
                <w:w w:val="100"/>
                <w:position w:val="0"/>
                <w:sz w:val="18"/>
                <w:szCs w:val="18"/>
              </w:rPr>
              <w:t>1,583.51</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日公司第五届董事会第三次会议审议通过《关于公司使用部分闲置募集资金和自有 资金购买理财产品的议案》。董事会同意公司（包含全资及控股子公司）自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 使用不超过人民币</w:t>
            </w:r>
            <w:r>
              <w:rPr>
                <w:color w:val="000000"/>
                <w:spacing w:val="0"/>
                <w:w w:val="100"/>
                <w:position w:val="0"/>
                <w:sz w:val="18"/>
                <w:szCs w:val="18"/>
              </w:rPr>
              <w:t>3.20</w:t>
            </w:r>
            <w:r>
              <w:rPr>
                <w:rFonts w:ascii="SimSun" w:eastAsia="SimSun" w:hAnsi="SimSun" w:cs="SimSun"/>
                <w:color w:val="000000"/>
                <w:spacing w:val="0"/>
                <w:w w:val="100"/>
                <w:position w:val="0"/>
                <w:sz w:val="17"/>
                <w:szCs w:val="17"/>
              </w:rPr>
              <w:t>亿元额度的短期闲置自有资金和不超过人民币</w:t>
            </w:r>
            <w:r>
              <w:rPr>
                <w:color w:val="000000"/>
                <w:spacing w:val="0"/>
                <w:w w:val="100"/>
                <w:position w:val="0"/>
                <w:sz w:val="18"/>
                <w:szCs w:val="18"/>
              </w:rPr>
              <w:t>0.80</w:t>
            </w:r>
            <w:r>
              <w:rPr>
                <w:rFonts w:ascii="SimSun" w:eastAsia="SimSun" w:hAnsi="SimSun" w:cs="SimSun"/>
                <w:color w:val="000000"/>
                <w:spacing w:val="0"/>
                <w:w w:val="100"/>
                <w:position w:val="0"/>
                <w:sz w:val="17"/>
                <w:szCs w:val="17"/>
              </w:rPr>
              <w:t>亿元额度的短期闲置募 集资金购买安全性高、流动性好、有保本约定、一年以内的短期保本型理财产品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在上述额度内， 资金可以在</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日前进行滚动使用。相关决议自董事会审议通过之日起至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日前有效。根据中国证监会发布的《上市公司监管指引第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 用的监管要求》及深圳证券交易所《深圳证券交易所股票上市规则》、《深圳证券交易所中小企业板 上市公司规范运作指引》、《北京四维图新科技股份有限公司章程》等有关规定，该事项无须提交公 司股东大会审议，自董事会审议通过之日起即可执行。</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日公司召开第五届董事会第六次会议、第五届监事会第四次会议，审议通过了《关 于公司使用部分闲置募集资金购买理财产品的议案》，同意公司使用不超过人民币</w:t>
            </w:r>
            <w:r>
              <w:rPr>
                <w:color w:val="000000"/>
                <w:spacing w:val="0"/>
                <w:w w:val="100"/>
                <w:position w:val="0"/>
                <w:sz w:val="18"/>
                <w:szCs w:val="18"/>
              </w:rPr>
              <w:t>18</w:t>
            </w:r>
            <w:r>
              <w:rPr>
                <w:rFonts w:ascii="SimSun" w:eastAsia="SimSun" w:hAnsi="SimSun" w:cs="SimSun"/>
                <w:color w:val="000000"/>
                <w:spacing w:val="0"/>
                <w:w w:val="100"/>
                <w:position w:val="0"/>
                <w:sz w:val="17"/>
                <w:szCs w:val="17"/>
              </w:rPr>
              <w:t>亿元额度的短 期闲置募集资金购买保本型理财产品</w:t>
            </w:r>
            <w:r>
              <w:rPr>
                <w:color w:val="000000"/>
                <w:spacing w:val="0"/>
                <w:w w:val="100"/>
                <w:position w:val="0"/>
                <w:sz w:val="18"/>
                <w:szCs w:val="18"/>
              </w:rPr>
              <w:t>,</w:t>
            </w:r>
            <w:r>
              <w:rPr>
                <w:rFonts w:ascii="SimSun" w:eastAsia="SimSun" w:hAnsi="SimSun" w:cs="SimSun"/>
                <w:color w:val="000000"/>
                <w:spacing w:val="0"/>
                <w:w w:val="100"/>
                <w:position w:val="0"/>
                <w:sz w:val="17"/>
                <w:szCs w:val="17"/>
              </w:rPr>
              <w:t>在上述额度内，资金可以在</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日前进行滚动使 用。相关决议自董事会审议通过之日起至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日前有效。根据中国证监会发布的《上 市公司监管指引第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上市公司募集资金管理和使用的监管要求》及深圳证券交易所《深圳证券 交易所股票上市规则》、《深圳证券交易所上市公司规范运作指引》、《北京四维图新科技股份有限公 司章程》等有关规定，该事项无须提交公司股东大会审议，自董事会审议通过之日起即可执行。</w:t>
            </w:r>
          </w:p>
          <w:p>
            <w:pPr>
              <w:pStyle w:val="Style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日，公司使用非公开发行募集资金购买银行理财产品的份额余额为</w:t>
            </w:r>
            <w:r>
              <w:rPr>
                <w:color w:val="000000"/>
                <w:spacing w:val="0"/>
                <w:w w:val="100"/>
                <w:position w:val="0"/>
                <w:sz w:val="18"/>
                <w:szCs w:val="18"/>
              </w:rPr>
              <w:t>0</w:t>
            </w:r>
            <w:r>
              <w:rPr>
                <w:rFonts w:ascii="SimSun" w:eastAsia="SimSun" w:hAnsi="SimSun" w:cs="SimSun"/>
                <w:color w:val="000000"/>
                <w:spacing w:val="0"/>
                <w:w w:val="100"/>
                <w:position w:val="0"/>
                <w:sz w:val="17"/>
                <w:szCs w:val="17"/>
              </w:rPr>
              <w:t>亿元， 该期间公司根据前述决议使用募集资金购买银行理财产品的收益为</w:t>
            </w:r>
            <w:r>
              <w:rPr>
                <w:color w:val="000000"/>
                <w:spacing w:val="0"/>
                <w:w w:val="100"/>
                <w:position w:val="0"/>
                <w:sz w:val="18"/>
                <w:szCs w:val="18"/>
              </w:rPr>
              <w:t>0</w:t>
            </w:r>
            <w:r>
              <w:rPr>
                <w:rFonts w:ascii="SimSun" w:eastAsia="SimSun" w:hAnsi="SimSun" w:cs="SimSun"/>
                <w:color w:val="000000"/>
                <w:spacing w:val="0"/>
                <w:w w:val="100"/>
                <w:position w:val="0"/>
                <w:sz w:val="17"/>
                <w:szCs w:val="17"/>
              </w:rPr>
              <w:t>万元。尚未使用的募集资金存 放在募集资金专户中。</w:t>
            </w:r>
          </w:p>
        </w:tc>
      </w:tr>
      <w:tr>
        <w:trPr>
          <w:trHeight w:val="27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日公司第三届董事会第二十一次会议、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会审议通过，公司本次重组拟非公开发行募集配套资金不超过</w:t>
            </w:r>
            <w:r>
              <w:rPr>
                <w:color w:val="000000"/>
                <w:spacing w:val="0"/>
                <w:w w:val="100"/>
                <w:position w:val="0"/>
                <w:sz w:val="18"/>
                <w:szCs w:val="18"/>
              </w:rPr>
              <w:t>380,000</w:t>
            </w:r>
            <w:r>
              <w:rPr>
                <w:rFonts w:ascii="SimSun" w:eastAsia="SimSun" w:hAnsi="SimSun" w:cs="SimSun"/>
                <w:color w:val="000000"/>
                <w:spacing w:val="0"/>
                <w:w w:val="100"/>
                <w:position w:val="0"/>
                <w:sz w:val="17"/>
                <w:szCs w:val="17"/>
              </w:rPr>
              <w:t>万元，其中，</w:t>
            </w:r>
            <w:r>
              <w:rPr>
                <w:color w:val="000000"/>
                <w:spacing w:val="0"/>
                <w:w w:val="100"/>
                <w:position w:val="0"/>
                <w:sz w:val="18"/>
                <w:szCs w:val="18"/>
              </w:rPr>
              <w:t>354,459.33</w:t>
            </w:r>
            <w:r>
              <w:rPr>
                <w:rFonts w:ascii="SimSun" w:eastAsia="SimSun" w:hAnsi="SimSun" w:cs="SimSun"/>
                <w:color w:val="000000"/>
                <w:spacing w:val="0"/>
                <w:w w:val="100"/>
                <w:position w:val="0"/>
                <w:sz w:val="17"/>
                <w:szCs w:val="17"/>
              </w:rPr>
              <w:t>万元 拟用于支付本次交易标的资产现金对价，</w:t>
            </w:r>
            <w:r>
              <w:rPr>
                <w:color w:val="000000"/>
                <w:spacing w:val="0"/>
                <w:w w:val="100"/>
                <w:position w:val="0"/>
                <w:sz w:val="18"/>
                <w:szCs w:val="18"/>
              </w:rPr>
              <w:t>22,000</w:t>
            </w:r>
            <w:r>
              <w:rPr>
                <w:rFonts w:ascii="SimSun" w:eastAsia="SimSun" w:hAnsi="SimSun" w:cs="SimSun"/>
                <w:color w:val="000000"/>
                <w:spacing w:val="0"/>
                <w:w w:val="100"/>
                <w:position w:val="0"/>
                <w:sz w:val="17"/>
                <w:szCs w:val="17"/>
              </w:rPr>
              <w:t>万元用于趣驾</w:t>
            </w:r>
            <w:r>
              <w:rPr>
                <w:color w:val="000000"/>
                <w:spacing w:val="0"/>
                <w:w w:val="100"/>
                <w:position w:val="0"/>
                <w:sz w:val="18"/>
                <w:szCs w:val="18"/>
              </w:rPr>
              <w:t>Welmk</w:t>
            </w:r>
            <w:r>
              <w:rPr>
                <w:rFonts w:ascii="SimSun" w:eastAsia="SimSun" w:hAnsi="SimSun" w:cs="SimSun"/>
                <w:color w:val="000000"/>
                <w:spacing w:val="0"/>
                <w:w w:val="100"/>
                <w:position w:val="0"/>
                <w:sz w:val="17"/>
                <w:szCs w:val="17"/>
              </w:rPr>
              <w:t>项目，剩余</w:t>
            </w:r>
            <w:r>
              <w:rPr>
                <w:color w:val="000000"/>
                <w:spacing w:val="0"/>
                <w:w w:val="100"/>
                <w:position w:val="0"/>
                <w:sz w:val="18"/>
                <w:szCs w:val="18"/>
              </w:rPr>
              <w:t>3,540.67</w:t>
            </w:r>
            <w:r>
              <w:rPr>
                <w:rFonts w:ascii="SimSun" w:eastAsia="SimSun" w:hAnsi="SimSun" w:cs="SimSun"/>
                <w:color w:val="000000"/>
                <w:spacing w:val="0"/>
                <w:w w:val="100"/>
                <w:position w:val="0"/>
                <w:sz w:val="17"/>
                <w:szCs w:val="17"/>
              </w:rPr>
              <w:t>万元用于 支付本次交易相关费用。</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日公司完成配套募集资金，实际募集资金净额 </w:t>
            </w:r>
            <w:r>
              <w:rPr>
                <w:color w:val="000000"/>
                <w:spacing w:val="0"/>
                <w:w w:val="100"/>
                <w:position w:val="0"/>
                <w:sz w:val="18"/>
                <w:szCs w:val="18"/>
              </w:rPr>
              <w:t>3,327,095,658.25</w:t>
            </w:r>
            <w:r>
              <w:rPr>
                <w:rFonts w:ascii="SimSun" w:eastAsia="SimSun" w:hAnsi="SimSun" w:cs="SimSun"/>
                <w:color w:val="000000"/>
                <w:spacing w:val="0"/>
                <w:w w:val="100"/>
                <w:position w:val="0"/>
                <w:sz w:val="17"/>
                <w:szCs w:val="17"/>
              </w:rPr>
              <w:t>元。公司拟将前述募集资金净额全部用于支付本次交易标的资产现金对价，差额部 分公司将以自有资金支付；此外，公司拟以自有资金投资于趣驾</w:t>
            </w:r>
            <w:r>
              <w:rPr>
                <w:color w:val="000000"/>
                <w:spacing w:val="0"/>
                <w:w w:val="100"/>
                <w:position w:val="0"/>
                <w:sz w:val="18"/>
                <w:szCs w:val="18"/>
              </w:rPr>
              <w:t>Welink</w:t>
            </w:r>
            <w:r>
              <w:rPr>
                <w:rFonts w:ascii="SimSun" w:eastAsia="SimSun" w:hAnsi="SimSun" w:cs="SimSun"/>
                <w:color w:val="000000"/>
                <w:spacing w:val="0"/>
                <w:w w:val="100"/>
                <w:position w:val="0"/>
                <w:sz w:val="17"/>
                <w:szCs w:val="17"/>
              </w:rPr>
              <w:t>项目，以及支付本次交易相 关费用。</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日公司第四届董事会第十五次会议审议通过，同意公司追加北京中关村永丰高新 技术产业基地建设项目的投资，由原计划总投资不超过</w:t>
            </w:r>
            <w:r>
              <w:rPr>
                <w:color w:val="000000"/>
                <w:spacing w:val="0"/>
                <w:w w:val="100"/>
                <w:position w:val="0"/>
                <w:sz w:val="18"/>
                <w:szCs w:val="18"/>
              </w:rPr>
              <w:t>74,340.00</w:t>
            </w:r>
            <w:r>
              <w:rPr>
                <w:rFonts w:ascii="SimSun" w:eastAsia="SimSun" w:hAnsi="SimSun" w:cs="SimSun"/>
                <w:color w:val="000000"/>
                <w:spacing w:val="0"/>
                <w:w w:val="100"/>
                <w:position w:val="0"/>
                <w:sz w:val="17"/>
                <w:szCs w:val="17"/>
              </w:rPr>
              <w:t>万元变更为不超过</w:t>
            </w:r>
            <w:r>
              <w:rPr>
                <w:color w:val="000000"/>
                <w:spacing w:val="0"/>
                <w:w w:val="100"/>
                <w:position w:val="0"/>
                <w:sz w:val="18"/>
                <w:szCs w:val="18"/>
              </w:rPr>
              <w:t>120,302.00</w:t>
            </w:r>
            <w:r>
              <w:rPr>
                <w:rFonts w:ascii="SimSun" w:eastAsia="SimSun" w:hAnsi="SimSun" w:cs="SimSun"/>
                <w:color w:val="000000"/>
                <w:spacing w:val="0"/>
                <w:w w:val="100"/>
                <w:position w:val="0"/>
                <w:sz w:val="17"/>
                <w:szCs w:val="17"/>
              </w:rPr>
              <w:t>万 元，计划增加使用重大资产重组配套募集资金投资项目节余的募集资金及累计利息及理财收益，不 超过</w:t>
            </w:r>
            <w:r>
              <w:rPr>
                <w:color w:val="000000"/>
                <w:spacing w:val="0"/>
                <w:w w:val="100"/>
                <w:position w:val="0"/>
                <w:sz w:val="18"/>
                <w:szCs w:val="18"/>
              </w:rPr>
              <w:t>45,962.00</w:t>
            </w:r>
            <w:r>
              <w:rPr>
                <w:rFonts w:ascii="SimSun" w:eastAsia="SimSun" w:hAnsi="SimSun" w:cs="SimSun"/>
                <w:color w:val="000000"/>
                <w:spacing w:val="0"/>
                <w:w w:val="100"/>
                <w:position w:val="0"/>
                <w:sz w:val="17"/>
                <w:szCs w:val="17"/>
              </w:rPr>
              <w:t>万元，用于北京中关村永丰高新技术产业基地建设项目。</w:t>
            </w:r>
          </w:p>
        </w:tc>
      </w:tr>
    </w:tbl>
    <w:p>
      <w:pPr>
        <w:widowControl w:val="0"/>
        <w:spacing w:after="419" w:line="1" w:lineRule="exact"/>
      </w:pPr>
    </w:p>
    <w:p>
      <w:pPr>
        <w:pStyle w:val="Style29"/>
        <w:keepNext/>
        <w:keepLines/>
        <w:widowControl w:val="0"/>
        <w:shd w:val="clear" w:color="auto" w:fill="auto"/>
        <w:bidi w:val="0"/>
        <w:spacing w:before="0" w:after="300" w:line="240" w:lineRule="auto"/>
        <w:ind w:left="0" w:right="0" w:firstLine="0"/>
        <w:jc w:val="center"/>
      </w:pPr>
      <w:bookmarkStart w:id="300" w:name="bookmark300"/>
      <w:bookmarkStart w:id="301" w:name="bookmark301"/>
      <w:bookmarkStart w:id="302" w:name="bookmark302"/>
      <w:r>
        <w:rPr>
          <w:color w:val="000000"/>
          <w:spacing w:val="0"/>
          <w:w w:val="100"/>
          <w:position w:val="0"/>
        </w:rPr>
        <w:t>面向合格投资者公开发行公司债券（第一期）募集资金</w:t>
      </w:r>
      <w:r>
        <w:rPr>
          <w:rFonts w:ascii="Times New Roman" w:eastAsia="Times New Roman" w:hAnsi="Times New Roman" w:cs="Times New Roman"/>
          <w:color w:val="000000"/>
          <w:spacing w:val="0"/>
          <w:w w:val="100"/>
          <w:position w:val="0"/>
        </w:rPr>
        <w:t>2021</w:t>
      </w:r>
      <w:r>
        <w:rPr>
          <w:color w:val="000000"/>
          <w:spacing w:val="0"/>
          <w:w w:val="100"/>
          <w:position w:val="0"/>
        </w:rPr>
        <w:t>年度使用情况对照表</w:t>
      </w:r>
      <w:bookmarkEnd w:id="300"/>
      <w:bookmarkEnd w:id="301"/>
      <w:bookmarkEnd w:id="302"/>
    </w:p>
    <w:p>
      <w:pPr>
        <w:pStyle w:val="Style6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71"/>
        <w:gridCol w:w="648"/>
        <w:gridCol w:w="902"/>
        <w:gridCol w:w="941"/>
        <w:gridCol w:w="850"/>
        <w:gridCol w:w="850"/>
        <w:gridCol w:w="710"/>
        <w:gridCol w:w="706"/>
        <w:gridCol w:w="854"/>
        <w:gridCol w:w="706"/>
        <w:gridCol w:w="648"/>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 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sz w:val="17"/>
                <w:szCs w:val="17"/>
              </w:rPr>
              <w:t>截至期 末投资 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center"/>
              <w:rPr>
                <w:sz w:val="17"/>
                <w:szCs w:val="17"/>
              </w:rPr>
            </w:pPr>
            <w:r>
              <w:rPr>
                <w:rFonts w:ascii="SimSun" w:eastAsia="SimSun" w:hAnsi="SimSun" w:cs="SimSun"/>
                <w:color w:val="000000"/>
                <w:spacing w:val="0"/>
                <w:w w:val="100"/>
                <w:position w:val="0"/>
                <w:sz w:val="17"/>
                <w:szCs w:val="17"/>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 (分具体项目)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无此情况</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 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日，节余募集资金金额</w:t>
            </w:r>
            <w:r>
              <w:rPr>
                <w:color w:val="000000"/>
                <w:spacing w:val="0"/>
                <w:w w:val="100"/>
                <w:position w:val="0"/>
                <w:sz w:val="18"/>
                <w:szCs w:val="18"/>
              </w:rPr>
              <w:t>14,420.48</w:t>
            </w:r>
            <w:r>
              <w:rPr>
                <w:rFonts w:ascii="SimSun" w:eastAsia="SimSun" w:hAnsi="SimSun" w:cs="SimSun"/>
                <w:color w:val="000000"/>
                <w:spacing w:val="0"/>
                <w:w w:val="100"/>
                <w:position w:val="0"/>
                <w:sz w:val="17"/>
                <w:szCs w:val="17"/>
              </w:rPr>
              <w:t>元，均为募集资金产生的利息收入。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 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日，节余募集资金金额</w:t>
            </w:r>
            <w:r>
              <w:rPr>
                <w:color w:val="000000"/>
                <w:spacing w:val="0"/>
                <w:w w:val="100"/>
                <w:position w:val="0"/>
                <w:sz w:val="18"/>
                <w:szCs w:val="18"/>
              </w:rPr>
              <w:t>14,420.48</w:t>
            </w:r>
            <w:r>
              <w:rPr>
                <w:rFonts w:ascii="SimSun" w:eastAsia="SimSun" w:hAnsi="SimSun" w:cs="SimSun"/>
                <w:color w:val="000000"/>
                <w:spacing w:val="0"/>
                <w:w w:val="100"/>
                <w:position w:val="0"/>
                <w:sz w:val="17"/>
                <w:szCs w:val="17"/>
              </w:rPr>
              <w:t>元(均为募集资金产生的利息收入)，该余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额已转入公司自有资金账户用于补充流动资金。根据《深圳证券交易所上市公司规范运作指引</w:t>
            </w:r>
          </w:p>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年修订)》规定，节余资金(包括利息收入)低于五百万元或者低于项目募集资金净额</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的，可以豁免履行相关审议程序，其使用情况应当在年度报告中披露。</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99" w:line="1" w:lineRule="exact"/>
      </w:pPr>
    </w:p>
    <w:p>
      <w:pPr>
        <w:pStyle w:val="Style29"/>
        <w:keepNext/>
        <w:keepLines/>
        <w:widowControl w:val="0"/>
        <w:shd w:val="clear" w:color="auto" w:fill="auto"/>
        <w:bidi w:val="0"/>
        <w:spacing w:before="0" w:after="220" w:line="240" w:lineRule="auto"/>
        <w:ind w:left="0" w:right="0" w:firstLine="0"/>
        <w:jc w:val="center"/>
      </w:pPr>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2021</w:t>
      </w:r>
      <w:r>
        <w:rPr>
          <w:color w:val="000000"/>
          <w:spacing w:val="0"/>
          <w:w w:val="100"/>
          <w:position w:val="0"/>
        </w:rPr>
        <w:t>年非公开发行募集资金</w:t>
      </w:r>
      <w:r>
        <w:rPr>
          <w:rFonts w:ascii="Times New Roman" w:eastAsia="Times New Roman" w:hAnsi="Times New Roman" w:cs="Times New Roman"/>
          <w:color w:val="000000"/>
          <w:spacing w:val="0"/>
          <w:w w:val="100"/>
          <w:position w:val="0"/>
        </w:rPr>
        <w:t>2021</w:t>
      </w:r>
      <w:r>
        <w:rPr>
          <w:color w:val="000000"/>
          <w:spacing w:val="0"/>
          <w:w w:val="100"/>
          <w:position w:val="0"/>
        </w:rPr>
        <w:t>年度使用情况对照表</w:t>
      </w:r>
      <w:bookmarkEnd w:id="303"/>
      <w:bookmarkEnd w:id="304"/>
      <w:bookmarkEnd w:id="305"/>
    </w:p>
    <w:p>
      <w:pPr>
        <w:pStyle w:val="Style6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sz w:val="17"/>
                <w:szCs w:val="17"/>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center"/>
            </w:pPr>
            <w:r>
              <w:rPr>
                <w:rFonts w:ascii="SimSun" w:eastAsia="SimSun" w:hAnsi="SimSun" w:cs="SimSun"/>
                <w:color w:val="000000"/>
                <w:spacing w:val="0"/>
                <w:w w:val="100"/>
                <w:position w:val="0"/>
                <w:sz w:val="17"/>
                <w:szCs w:val="17"/>
              </w:rPr>
              <w:t>截至期 末投资 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center"/>
              <w:rPr>
                <w:sz w:val="17"/>
                <w:szCs w:val="17"/>
              </w:rPr>
            </w:pPr>
            <w:r>
              <w:rPr>
                <w:rFonts w:ascii="SimSun" w:eastAsia="SimSun" w:hAnsi="SimSun" w:cs="SimSun"/>
                <w:color w:val="000000"/>
                <w:spacing w:val="0"/>
                <w:w w:val="100"/>
                <w:position w:val="0"/>
                <w:sz w:val="17"/>
                <w:szCs w:val="17"/>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36"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bl>
    <w:p>
      <w:pPr>
        <w:widowControl w:val="0"/>
        <w:spacing w:line="1" w:lineRule="exact"/>
      </w:pPr>
      <w:r>
        <w:br w:type="page"/>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智能网联汽车芯片研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123,987.00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自动驾驶地图更新及 应用开发项目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101,776.81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自动驾驶专属云平台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72,416.56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72,416.56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99,292.46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99,292.46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68,159.95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68,159.95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 （分具体项目）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78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使用自有资金垫支本次非公开发行其他发行费用</w:t>
            </w:r>
            <w:r>
              <w:rPr>
                <w:color w:val="000000"/>
                <w:spacing w:val="0"/>
                <w:w w:val="100"/>
                <w:position w:val="0"/>
                <w:sz w:val="18"/>
                <w:szCs w:val="18"/>
              </w:rPr>
              <w:t>121.43</w:t>
            </w:r>
            <w:r>
              <w:rPr>
                <w:rFonts w:ascii="SimSun" w:eastAsia="SimSun" w:hAnsi="SimSun" w:cs="SimSun"/>
                <w:color w:val="000000"/>
                <w:spacing w:val="0"/>
                <w:w w:val="100"/>
                <w:position w:val="0"/>
                <w:sz w:val="17"/>
                <w:szCs w:val="17"/>
              </w:rPr>
              <w:t>万元；中信建投证券股份有限公司在募集资 金总额中扣除了财务顾问费用</w:t>
            </w:r>
            <w:r>
              <w:rPr>
                <w:color w:val="000000"/>
                <w:spacing w:val="0"/>
                <w:w w:val="100"/>
                <w:position w:val="0"/>
                <w:sz w:val="18"/>
                <w:szCs w:val="18"/>
              </w:rPr>
              <w:t>106.00</w:t>
            </w:r>
            <w:r>
              <w:rPr>
                <w:rFonts w:ascii="SimSun" w:eastAsia="SimSun" w:hAnsi="SimSun" w:cs="SimSun"/>
                <w:color w:val="000000"/>
                <w:spacing w:val="0"/>
                <w:w w:val="100"/>
                <w:position w:val="0"/>
                <w:sz w:val="17"/>
                <w:szCs w:val="17"/>
              </w:rPr>
              <w:t xml:space="preserve">万元，财务顾问费应由自有资金支付；该部分垫支资金已于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月进行了资金置换。</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 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22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 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日公司召开第五届董事会第六次会议、第五届监事会第四次会议，审议通过了《关 于公司使用部分闲置募集资金购买理财产品的议案》，同意公司使用不超过人民币</w:t>
            </w:r>
            <w:r>
              <w:rPr>
                <w:color w:val="000000"/>
                <w:spacing w:val="0"/>
                <w:w w:val="100"/>
                <w:position w:val="0"/>
                <w:sz w:val="18"/>
                <w:szCs w:val="18"/>
              </w:rPr>
              <w:t>18</w:t>
            </w:r>
            <w:r>
              <w:rPr>
                <w:rFonts w:ascii="SimSun" w:eastAsia="SimSun" w:hAnsi="SimSun" w:cs="SimSun"/>
                <w:color w:val="000000"/>
                <w:spacing w:val="0"/>
                <w:w w:val="100"/>
                <w:position w:val="0"/>
                <w:sz w:val="17"/>
                <w:szCs w:val="17"/>
              </w:rPr>
              <w:t>亿元额度的短 期闲置募集资金购买保本型理财产品</w:t>
            </w:r>
            <w:r>
              <w:rPr>
                <w:color w:val="000000"/>
                <w:spacing w:val="0"/>
                <w:w w:val="100"/>
                <w:position w:val="0"/>
                <w:sz w:val="18"/>
                <w:szCs w:val="18"/>
              </w:rPr>
              <w:t>,</w:t>
            </w:r>
            <w:r>
              <w:rPr>
                <w:rFonts w:ascii="SimSun" w:eastAsia="SimSun" w:hAnsi="SimSun" w:cs="SimSun"/>
                <w:color w:val="000000"/>
                <w:spacing w:val="0"/>
                <w:w w:val="100"/>
                <w:position w:val="0"/>
                <w:sz w:val="17"/>
                <w:szCs w:val="17"/>
              </w:rPr>
              <w:t>在上述额度内，资金可以在</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日前进行滚动使 用。相关决议自董事会审议通过之日起至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日前有效。根据中国证监会发布的《上市 公司监管指引第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上市公司募集资金管理和使用的监管要求》及深圳证券交易所《深圳证券交 易所股票上市规则》、《深圳证券交易所上市公司规范运作指引》、《北京四维图新科技股份有限公司 章程》等有关规定，该事项无须提交公司股东大会审议，自董事会审议通过之日起即可执行。</w:t>
            </w:r>
          </w:p>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日，公司使用</w:t>
            </w:r>
            <w:r>
              <w:rPr>
                <w:color w:val="000000"/>
                <w:spacing w:val="0"/>
                <w:w w:val="100"/>
                <w:position w:val="0"/>
                <w:sz w:val="18"/>
                <w:szCs w:val="18"/>
              </w:rPr>
              <w:t>2021</w:t>
            </w:r>
            <w:r>
              <w:rPr>
                <w:rFonts w:ascii="SimSun" w:eastAsia="SimSun" w:hAnsi="SimSun" w:cs="SimSun"/>
                <w:color w:val="000000"/>
                <w:spacing w:val="0"/>
                <w:w w:val="100"/>
                <w:position w:val="0"/>
                <w:sz w:val="17"/>
                <w:szCs w:val="17"/>
              </w:rPr>
              <w:t>年非公开发行募集资金购买银行理财产品的份额余额为</w:t>
            </w:r>
            <w:r>
              <w:rPr>
                <w:color w:val="000000"/>
                <w:spacing w:val="0"/>
                <w:w w:val="100"/>
                <w:position w:val="0"/>
                <w:sz w:val="18"/>
                <w:szCs w:val="18"/>
              </w:rPr>
              <w:t xml:space="preserve">0 </w:t>
            </w:r>
            <w:r>
              <w:rPr>
                <w:rFonts w:ascii="SimSun" w:eastAsia="SimSun" w:hAnsi="SimSun" w:cs="SimSun"/>
                <w:color w:val="000000"/>
                <w:spacing w:val="0"/>
                <w:w w:val="100"/>
                <w:position w:val="0"/>
                <w:sz w:val="17"/>
                <w:szCs w:val="17"/>
              </w:rPr>
              <w:t>元。尚未使用的募集资金存放在募集资金专户中，用于募集资金投资项目的后续投入。</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w:t>
      </w:r>
      <w:bookmarkEnd w:id="3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306"/>
      <w:bookmarkEnd w:id="307"/>
      <w:bookmarkEnd w:id="309"/>
    </w:p>
    <w:p>
      <w:pPr>
        <w:pStyle w:val="Style6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60"/>
        <w:keepNext/>
        <w:keepLines/>
        <w:widowControl w:val="0"/>
        <w:shd w:val="clear" w:color="auto" w:fill="auto"/>
        <w:tabs>
          <w:tab w:pos="517" w:val="left"/>
        </w:tabs>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w:t>
        <w:tab/>
        <w:t>重大资产和股权出售</w:t>
      </w:r>
      <w:bookmarkEnd w:id="310"/>
      <w:bookmarkEnd w:id="311"/>
      <w:bookmarkEnd w:id="313"/>
    </w:p>
    <w:p>
      <w:pPr>
        <w:pStyle w:val="Style29"/>
        <w:keepNext/>
        <w:keepLines/>
        <w:widowControl w:val="0"/>
        <w:shd w:val="clear" w:color="auto" w:fill="auto"/>
        <w:tabs>
          <w:tab w:pos="400" w:val="left"/>
        </w:tabs>
        <w:bidi w:val="0"/>
        <w:spacing w:before="0" w:after="36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w:t>
        <w:tab/>
        <w:t>出售重大资产情况</w:t>
      </w:r>
      <w:bookmarkEnd w:id="314"/>
      <w:bookmarkEnd w:id="315"/>
      <w:bookmarkEnd w:id="317"/>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0" w:val="left"/>
        </w:tabs>
        <w:bidi w:val="0"/>
        <w:spacing w:before="0" w:after="36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w:t>
        <w:tab/>
        <w:t>出售重大股权情况</w:t>
      </w:r>
      <w:bookmarkEnd w:id="318"/>
      <w:bookmarkEnd w:id="319"/>
      <w:bookmarkEnd w:id="321"/>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tabs>
          <w:tab w:pos="517" w:val="left"/>
        </w:tabs>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九</w:t>
      </w:r>
      <w:bookmarkEnd w:id="324"/>
      <w:r>
        <w:rPr>
          <w:color w:val="000000"/>
          <w:spacing w:val="0"/>
          <w:w w:val="100"/>
          <w:position w:val="0"/>
          <w:sz w:val="24"/>
          <w:szCs w:val="24"/>
        </w:rPr>
        <w:t>、</w:t>
        <w:tab/>
        <w:t>主要控股参股公司分析</w:t>
      </w:r>
      <w:bookmarkEnd w:id="322"/>
      <w:bookmarkEnd w:id="323"/>
      <w:bookmarkEnd w:id="325"/>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710"/>
        <w:gridCol w:w="1133"/>
        <w:gridCol w:w="850"/>
        <w:gridCol w:w="850"/>
        <w:gridCol w:w="854"/>
        <w:gridCol w:w="1272"/>
        <w:gridCol w:w="1421"/>
        <w:gridCol w:w="138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北京世纪高</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大数据及动 态交通信息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46,000,00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514,967,8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466,703,781.57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122,895,805.09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121,568,335.87</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北京图迅丰</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达信息技术</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车联网产品 的技术开发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$9,200,00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269,817,4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530,223,545.21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25,951,369.52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22,598,883.58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合肥杰发科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汽车电子芯 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40,414,27 </w:t>
            </w: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1,529,461,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351,992,319.59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-13,358,333.79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-14,831,075.84</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Cooperatieve 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电子地图产 品和服务的 研发和销售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338,234,1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246,301,6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66,078,506.45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-67,506,490.64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-65,332,716.26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联科技有限</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移动互联网 导航及车联 网产品的技 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117,632,3 </w:t>
            </w: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751,898,1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470,268,020.83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-207,959,799.36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-211,434,579.55</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高精定位服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72,253,50 </w:t>
            </w: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534,430,1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430,772,6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22,900,002.36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-121,151,976.15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-121,156,063.86</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408"/>
        <w:gridCol w:w="2976"/>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成都四维图新科技有限公司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北京四维天盛投资管理有限公司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北京四维互联基金管理中心（有限合伙）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北京杰发科技有限公司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上海寰顺卫星导航科技有限公司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bl>
    <w:p>
      <w:pPr>
        <w:widowControl w:val="0"/>
        <w:spacing w:line="1" w:lineRule="exact"/>
      </w:pPr>
    </w:p>
    <w:tbl>
      <w:tblPr>
        <w:tblOverlap w:val="never"/>
        <w:jc w:val="center"/>
        <w:tblLayout w:type="fixed"/>
      </w:tblPr>
      <w:tblGrid>
        <w:gridCol w:w="3408"/>
        <w:gridCol w:w="2976"/>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襄阳数字经济发展有限公司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广东好帮手丰诺电子科技有限公司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广州中交宇科空间信息技术有限公司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对整体盈亏情况无重大影响</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57"/>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报告期内，因公司参股公司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拆除内部</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架构和进行内部结构重组，其下属核心业务和资 产均注入南京四维智联科技有限公司（以下简称“南京智联”），其股东也落回直接或间接持股南京智联。同时，公司出资人 民币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亿元对南京四维智联科技有限公司进行增资。本次架构重组及增资完成后，公司直接和间接持有南京智联</w:t>
      </w:r>
      <w:r>
        <w:rPr>
          <w:rFonts w:ascii="Times New Roman" w:eastAsia="Times New Roman" w:hAnsi="Times New Roman" w:cs="Times New Roman"/>
          <w:color w:val="000000"/>
          <w:spacing w:val="0"/>
          <w:w w:val="100"/>
          <w:position w:val="0"/>
          <w:sz w:val="18"/>
          <w:szCs w:val="18"/>
        </w:rPr>
        <w:t xml:space="preserve">34.29% </w:t>
      </w:r>
      <w:r>
        <w:rPr>
          <w:color w:val="000000"/>
          <w:spacing w:val="0"/>
          <w:w w:val="100"/>
          <w:position w:val="0"/>
        </w:rPr>
        <w:t>股份，公司仍为南京智联第一大股东，对南京智联亦不构成控制。</w:t>
      </w:r>
    </w:p>
    <w:p>
      <w:pPr>
        <w:widowControl w:val="0"/>
        <w:spacing w:after="359" w:line="1" w:lineRule="exact"/>
      </w:pPr>
    </w:p>
    <w:p>
      <w:pPr>
        <w:pStyle w:val="Style60"/>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十、公司控制的结构化主体情况</w:t>
      </w:r>
      <w:bookmarkEnd w:id="326"/>
      <w:bookmarkEnd w:id="327"/>
      <w:bookmarkEnd w:id="328"/>
    </w:p>
    <w:p>
      <w:pPr>
        <w:pStyle w:val="Style6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2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十一、公司未来发展的展望</w:t>
      </w:r>
      <w:bookmarkEnd w:id="329"/>
      <w:bookmarkEnd w:id="330"/>
      <w:bookmarkEnd w:id="331"/>
    </w:p>
    <w:p>
      <w:pPr>
        <w:pStyle w:val="Style29"/>
        <w:keepNext/>
        <w:keepLines/>
        <w:widowControl w:val="0"/>
        <w:shd w:val="clear" w:color="auto" w:fill="auto"/>
        <w:tabs>
          <w:tab w:pos="598" w:val="left"/>
        </w:tabs>
        <w:bidi w:val="0"/>
        <w:spacing w:before="0" w:after="0" w:line="442"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color w:val="000000"/>
          <w:spacing w:val="0"/>
          <w:w w:val="100"/>
          <w:position w:val="0"/>
        </w:rPr>
        <w:t>一）</w:t>
        <w:tab/>
        <w:t>公司未来发展战略</w:t>
      </w:r>
      <w:bookmarkEnd w:id="332"/>
      <w:bookmarkEnd w:id="333"/>
      <w:bookmarkEnd w:id="335"/>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面对全球汽车产业重构带来的巨大变革，以及国家大力扶持智能汽车、智慧城市带来的发展契机，公 司将继续推动“智能汽车大脑”战略的转型升级，依托企业核心优势，以客户需求为出发点，面向智能汽 车、智慧城市、万物互联，构建以增长为核心的数据、产品、服务及生态闭环，以智能位置服务及软硬一 体解决方案，赋能智慧出行，成为中国市场乃至全球更值得客户信赖的智能出行科技公司。</w:t>
      </w:r>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中短期，公司将聚焦汽车智能化和电动化，围绕智慧出行、低碳出行场景，积极打造“一朵云、一颗 芯、一套方案”的业务架构，以“数据</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+AI+</w:t>
      </w:r>
      <w:r>
        <w:rPr>
          <w:color w:val="000000"/>
          <w:spacing w:val="0"/>
          <w:w w:val="100"/>
          <w:position w:val="0"/>
        </w:rPr>
        <w:t>芯片</w:t>
      </w:r>
      <w:r>
        <w:rPr>
          <w:rFonts w:ascii="Times New Roman" w:eastAsia="Times New Roman" w:hAnsi="Times New Roman" w:cs="Times New Roman"/>
          <w:color w:val="000000"/>
          <w:spacing w:val="0"/>
          <w:w w:val="100"/>
          <w:position w:val="0"/>
        </w:rPr>
        <w:t>+</w:t>
      </w:r>
      <w:r>
        <w:rPr>
          <w:color w:val="000000"/>
          <w:spacing w:val="0"/>
          <w:w w:val="100"/>
          <w:position w:val="0"/>
        </w:rPr>
        <w:t>软硬一体化”解决方案服务能力，夯实数据、产品、 客户、场景间的有效运转通道，打造高品质的智能位置数据底座和生态闭环。</w:t>
      </w:r>
    </w:p>
    <w:p>
      <w:pPr>
        <w:pStyle w:val="Style23"/>
        <w:keepNext w:val="0"/>
        <w:keepLines w:val="0"/>
        <w:widowControl w:val="0"/>
        <w:shd w:val="clear" w:color="auto" w:fill="auto"/>
        <w:bidi w:val="0"/>
        <w:spacing w:before="0" w:after="500" w:line="444" w:lineRule="exact"/>
        <w:ind w:left="0" w:right="0" w:firstLine="440"/>
        <w:jc w:val="both"/>
      </w:pPr>
      <w:r>
        <w:rPr>
          <w:color w:val="000000"/>
          <w:spacing w:val="0"/>
          <w:w w:val="100"/>
          <w:position w:val="0"/>
        </w:rPr>
        <w:t>面向未来，公司将基于国内领先的智能位置大数据生态及场景化服务能力，面向智慧城市、万物互联， 不断驱动成长飞轮高速运转，协同客户及行业伙伴，共同推动城市数字化建设，赋能智慧出行，助力美好 生活。</w:t>
      </w:r>
    </w:p>
    <w:p>
      <w:pPr>
        <w:pStyle w:val="Style29"/>
        <w:keepNext/>
        <w:keepLines/>
        <w:widowControl w:val="0"/>
        <w:shd w:val="clear" w:color="auto" w:fill="auto"/>
        <w:tabs>
          <w:tab w:pos="598" w:val="left"/>
        </w:tabs>
        <w:bidi w:val="0"/>
        <w:spacing w:before="0" w:after="0" w:line="442" w:lineRule="exact"/>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二）</w:t>
        <w:tab/>
        <w:t>2022年经营计划</w:t>
      </w:r>
      <w:bookmarkEnd w:id="336"/>
      <w:bookmarkEnd w:id="337"/>
      <w:bookmarkEnd w:id="339"/>
    </w:p>
    <w:p>
      <w:pPr>
        <w:pStyle w:val="Style23"/>
        <w:keepNext w:val="0"/>
        <w:keepLines w:val="0"/>
        <w:widowControl w:val="0"/>
        <w:shd w:val="clear" w:color="auto" w:fill="auto"/>
        <w:bidi w:val="0"/>
        <w:spacing w:before="0" w:after="0" w:line="440" w:lineRule="exact"/>
        <w:ind w:left="0" w:right="0" w:firstLine="440"/>
        <w:jc w:val="both"/>
      </w:pPr>
      <w:r>
        <w:rPr>
          <w:b/>
          <w:bCs/>
          <w:color w:val="000000"/>
          <w:spacing w:val="0"/>
          <w:w w:val="100"/>
          <w:position w:val="0"/>
        </w:rPr>
        <w:t>在智云业务方面，</w:t>
      </w:r>
      <w:r>
        <w:rPr>
          <w:color w:val="000000"/>
          <w:spacing w:val="0"/>
          <w:w w:val="100"/>
          <w:position w:val="0"/>
        </w:rPr>
        <w:t>以客户需求为出发点，进一步拓展高质量数据生态及合作，提升多源数据融合、处 理及自动化成图能力，推进地图数字底座的技术迭代升级。持续提升可面向复杂场景的混合云及自动驾驶 云平台能力，加速推进场景化、平台型产品的开发及商业化进程，打造可面向人机共驾的新一代导航服务 能力。面向产业融合的快速发展，加速推进重点项目落地和实施。</w:t>
      </w:r>
    </w:p>
    <w:p>
      <w:pPr>
        <w:pStyle w:val="Style23"/>
        <w:keepNext w:val="0"/>
        <w:keepLines w:val="0"/>
        <w:widowControl w:val="0"/>
        <w:shd w:val="clear" w:color="auto" w:fill="auto"/>
        <w:bidi w:val="0"/>
        <w:spacing w:before="0" w:after="0" w:line="440" w:lineRule="exact"/>
        <w:ind w:left="0" w:right="0" w:firstLine="440"/>
        <w:jc w:val="both"/>
      </w:pPr>
      <w:r>
        <w:rPr>
          <w:b/>
          <w:bCs/>
          <w:color w:val="000000"/>
          <w:spacing w:val="0"/>
          <w:w w:val="100"/>
          <w:position w:val="0"/>
        </w:rPr>
        <w:t>在智驾业务方面，</w:t>
      </w:r>
      <w:r>
        <w:rPr>
          <w:color w:val="000000"/>
          <w:spacing w:val="0"/>
          <w:w w:val="100"/>
          <w:position w:val="0"/>
        </w:rPr>
        <w:t>面向量产，逐步打造可应用于不同场景的软硬一体智能驾驶解决方案工程化能力，</w:t>
      </w:r>
    </w:p>
    <w:p>
      <w:pPr>
        <w:pStyle w:val="Style23"/>
        <w:keepNext w:val="0"/>
        <w:keepLines w:val="0"/>
        <w:widowControl w:val="0"/>
        <w:shd w:val="clear" w:color="auto" w:fill="auto"/>
        <w:bidi w:val="0"/>
        <w:spacing w:before="0" w:after="0" w:line="442" w:lineRule="exact"/>
        <w:ind w:left="0" w:right="0" w:firstLine="0"/>
        <w:jc w:val="both"/>
      </w:pPr>
      <w:r>
        <w:rPr>
          <w:color w:val="000000"/>
          <w:spacing w:val="0"/>
          <w:w w:val="100"/>
          <w:position w:val="0"/>
        </w:rPr>
        <w:t>推进</w:t>
      </w:r>
      <w:r>
        <w:rPr>
          <w:color w:val="000000"/>
          <w:spacing w:val="0"/>
          <w:w w:val="100"/>
          <w:position w:val="0"/>
        </w:rPr>
        <w:t>L2~ L3</w:t>
      </w:r>
      <w:r>
        <w:rPr>
          <w:color w:val="000000"/>
          <w:spacing w:val="0"/>
          <w:w w:val="100"/>
          <w:position w:val="0"/>
        </w:rPr>
        <w:t xml:space="preserve">以上级别智能驾驶的商业化进程。整合地图数字底座及云平台能力优势，面向智能驾驶、安 </w:t>
      </w:r>
      <w:r>
        <w:rPr>
          <w:color w:val="000000"/>
          <w:spacing w:val="0"/>
          <w:w w:val="100"/>
          <w:position w:val="0"/>
        </w:rPr>
        <w:t>全驾驶进行新产品开发。面对智能汽车跨域融合的发展趋势，积极打造可同时面向智能驾驶及智能座舱的 一体化平台产品，聚焦客户需求，持续挖掘新产品未来成长空间，以进一步提升市场竞争优势。</w:t>
      </w:r>
    </w:p>
    <w:p>
      <w:pPr>
        <w:pStyle w:val="Style23"/>
        <w:keepNext w:val="0"/>
        <w:keepLines w:val="0"/>
        <w:widowControl w:val="0"/>
        <w:shd w:val="clear" w:color="auto" w:fill="auto"/>
        <w:bidi w:val="0"/>
        <w:spacing w:before="0" w:after="0" w:line="440" w:lineRule="exact"/>
        <w:ind w:left="0" w:right="0" w:firstLine="440"/>
        <w:jc w:val="both"/>
      </w:pPr>
      <w:r>
        <w:rPr>
          <w:b/>
          <w:bCs/>
          <w:color w:val="000000"/>
          <w:spacing w:val="0"/>
          <w:w w:val="100"/>
          <w:position w:val="0"/>
        </w:rPr>
        <w:t>在智舱业务方面，</w:t>
      </w:r>
      <w:r>
        <w:rPr>
          <w:color w:val="000000"/>
          <w:spacing w:val="0"/>
          <w:w w:val="100"/>
          <w:position w:val="0"/>
        </w:rPr>
        <w:t>加大资源整合力度，推进车联网平台和大数据平台技术标准化开发，积极打造一体 化产品体系和软硬件集成能力。面向新型场景和应用需求，加大与分子公司、参股公司的协同及合作力度， 共同探索新产品研发和商业模式。继续优化经营模式和销售策略，大幅提升</w:t>
      </w:r>
      <w:r>
        <w:rPr>
          <w:color w:val="000000"/>
          <w:spacing w:val="0"/>
          <w:w w:val="100"/>
          <w:position w:val="0"/>
        </w:rPr>
        <w:t>C</w:t>
      </w:r>
      <w:r>
        <w:rPr>
          <w:color w:val="000000"/>
          <w:spacing w:val="0"/>
          <w:w w:val="100"/>
          <w:position w:val="0"/>
        </w:rPr>
        <w:t>端用户规模，进一步提升大 数据运营及场景化服务能力。</w:t>
      </w:r>
    </w:p>
    <w:p>
      <w:pPr>
        <w:pStyle w:val="Style23"/>
        <w:keepNext w:val="0"/>
        <w:keepLines w:val="0"/>
        <w:widowControl w:val="0"/>
        <w:shd w:val="clear" w:color="auto" w:fill="auto"/>
        <w:bidi w:val="0"/>
        <w:spacing w:before="0" w:after="0" w:line="440" w:lineRule="exact"/>
        <w:ind w:left="0" w:right="0" w:firstLine="440"/>
        <w:jc w:val="both"/>
      </w:pPr>
      <w:r>
        <w:rPr>
          <w:b/>
          <w:bCs/>
          <w:color w:val="000000"/>
          <w:spacing w:val="0"/>
          <w:w w:val="100"/>
          <w:position w:val="0"/>
        </w:rPr>
        <w:t>在智芯业务方面，</w:t>
      </w:r>
      <w:r>
        <w:rPr>
          <w:color w:val="000000"/>
          <w:spacing w:val="0"/>
          <w:w w:val="100"/>
          <w:position w:val="0"/>
        </w:rPr>
        <w:t>面对全球芯片产业的巨大变化，积极推进产业协同协作及生态建设，持续优化供应 链管理，充分发挥内外部资源垂直和整合作用。面向汽车智能化、国产替代进程加速带来的市场机遇，在 稳定市场地位、提升竞争优势的同时，加速推动新一代</w:t>
      </w:r>
      <w:r>
        <w:rPr>
          <w:color w:val="000000"/>
          <w:spacing w:val="0"/>
          <w:w w:val="100"/>
          <w:position w:val="0"/>
        </w:rPr>
        <w:t>SoC</w:t>
      </w:r>
      <w:r>
        <w:rPr>
          <w:color w:val="000000"/>
          <w:spacing w:val="0"/>
          <w:w w:val="100"/>
          <w:position w:val="0"/>
        </w:rPr>
        <w:t>产品的研发进程，积极打造</w:t>
      </w:r>
      <w:r>
        <w:rPr>
          <w:color w:val="000000"/>
          <w:spacing w:val="0"/>
          <w:w w:val="100"/>
          <w:position w:val="0"/>
        </w:rPr>
        <w:t>MCU</w:t>
      </w:r>
      <w:r>
        <w:rPr>
          <w:color w:val="000000"/>
          <w:spacing w:val="0"/>
          <w:w w:val="100"/>
          <w:position w:val="0"/>
        </w:rPr>
        <w:t>产品集群及可 面向未来的域控制器型产品，不断挖掘</w:t>
      </w:r>
      <w:r>
        <w:rPr>
          <w:color w:val="000000"/>
          <w:spacing w:val="0"/>
          <w:w w:val="100"/>
          <w:position w:val="0"/>
        </w:rPr>
        <w:t>TPMS</w:t>
      </w:r>
      <w:r>
        <w:rPr>
          <w:color w:val="000000"/>
          <w:spacing w:val="0"/>
          <w:w w:val="100"/>
          <w:position w:val="0"/>
        </w:rPr>
        <w:t>、</w:t>
      </w:r>
      <w:r>
        <w:rPr>
          <w:color w:val="000000"/>
          <w:spacing w:val="0"/>
          <w:w w:val="100"/>
          <w:position w:val="0"/>
        </w:rPr>
        <w:t>AMP</w:t>
      </w:r>
      <w:r>
        <w:rPr>
          <w:color w:val="000000"/>
          <w:spacing w:val="0"/>
          <w:w w:val="100"/>
          <w:position w:val="0"/>
        </w:rPr>
        <w:t>等产品的未来发展空间。</w:t>
      </w:r>
    </w:p>
    <w:p>
      <w:pPr>
        <w:pStyle w:val="Style23"/>
        <w:keepNext w:val="0"/>
        <w:keepLines w:val="0"/>
        <w:widowControl w:val="0"/>
        <w:shd w:val="clear" w:color="auto" w:fill="auto"/>
        <w:bidi w:val="0"/>
        <w:spacing w:before="0" w:after="500" w:line="440" w:lineRule="exact"/>
        <w:ind w:left="0" w:right="0" w:firstLine="440"/>
        <w:jc w:val="both"/>
      </w:pPr>
      <w:r>
        <w:rPr>
          <w:color w:val="000000"/>
          <w:spacing w:val="0"/>
          <w:w w:val="100"/>
          <w:position w:val="0"/>
        </w:rPr>
        <w:t>上述经营计划不代表本公司对</w:t>
      </w:r>
      <w:r>
        <w:rPr>
          <w:color w:val="000000"/>
          <w:spacing w:val="0"/>
          <w:w w:val="100"/>
          <w:position w:val="0"/>
        </w:rPr>
        <w:t>2022</w:t>
      </w:r>
      <w:r>
        <w:rPr>
          <w:color w:val="000000"/>
          <w:spacing w:val="0"/>
          <w:w w:val="100"/>
          <w:position w:val="0"/>
        </w:rPr>
        <w:t>年度的盈利做出了预测，其是否实现将取决于宏观政策、行业发 展趋势等多种因素，存在不确定性，特提请投资者注意。</w:t>
      </w:r>
    </w:p>
    <w:p>
      <w:pPr>
        <w:pStyle w:val="Style29"/>
        <w:keepNext/>
        <w:keepLines/>
        <w:widowControl w:val="0"/>
        <w:shd w:val="clear" w:color="auto" w:fill="auto"/>
        <w:bidi w:val="0"/>
        <w:spacing w:before="0" w:after="0" w:line="440" w:lineRule="exact"/>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三）公司可能面对的风险</w:t>
      </w:r>
      <w:bookmarkEnd w:id="340"/>
      <w:bookmarkEnd w:id="341"/>
      <w:bookmarkEnd w:id="343"/>
    </w:p>
    <w:p>
      <w:pPr>
        <w:pStyle w:val="Style29"/>
        <w:keepNext/>
        <w:keepLines/>
        <w:widowControl w:val="0"/>
        <w:shd w:val="clear" w:color="auto" w:fill="auto"/>
        <w:tabs>
          <w:tab w:pos="747" w:val="left"/>
        </w:tabs>
        <w:bidi w:val="0"/>
        <w:spacing w:before="0" w:after="0" w:line="440" w:lineRule="exact"/>
        <w:ind w:left="0" w:right="0"/>
        <w:jc w:val="both"/>
      </w:pPr>
      <w:bookmarkStart w:id="340" w:name="bookmark340"/>
      <w:bookmarkStart w:id="341" w:name="bookmark341"/>
      <w:bookmarkStart w:id="344" w:name="bookmark344"/>
      <w:bookmarkStart w:id="345" w:name="bookmark345"/>
      <w:r>
        <w:rPr>
          <w:color w:val="000000"/>
          <w:spacing w:val="0"/>
          <w:w w:val="100"/>
          <w:position w:val="0"/>
        </w:rPr>
        <w:t>1</w:t>
      </w:r>
      <w:bookmarkEnd w:id="344"/>
      <w:r>
        <w:rPr>
          <w:color w:val="000000"/>
          <w:spacing w:val="0"/>
          <w:w w:val="100"/>
          <w:position w:val="0"/>
        </w:rPr>
        <w:t>、</w:t>
        <w:tab/>
        <w:t>外部经营环境不确定性增加的风险</w:t>
      </w:r>
      <w:bookmarkEnd w:id="340"/>
      <w:bookmarkEnd w:id="341"/>
      <w:bookmarkEnd w:id="345"/>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新冠疫情在全球及国内重点地区持续爆发，不断冲击汽车产业链全链条稳定运转，也给正常生产经营 造成巨大影响，国家经济复苏及汽车产业产销仍然承受较大压力。国际贸易关系不稳定，成为影响全球汽 车产业格局发展走势的重要因素之一。面对不断变化的外部经营环境，公司能否尽快建立响应机制并形成 有效应对，以及能否快速突破传统商业模式禁锢、有效拓展极具增长潜力的业务发展空间，面临巨大挑战。 公司在经营策略上将密切关注经营环境及国际形势的变化及走向，不断提升自主科研能力和商业化能力， 进一步拓展全球化战略布局。</w:t>
      </w:r>
    </w:p>
    <w:p>
      <w:pPr>
        <w:pStyle w:val="Style29"/>
        <w:keepNext/>
        <w:keepLines/>
        <w:widowControl w:val="0"/>
        <w:shd w:val="clear" w:color="auto" w:fill="auto"/>
        <w:tabs>
          <w:tab w:pos="758" w:val="left"/>
        </w:tabs>
        <w:bidi w:val="0"/>
        <w:spacing w:before="0" w:after="0" w:line="440" w:lineRule="exact"/>
        <w:ind w:left="0" w:right="0"/>
        <w:jc w:val="both"/>
      </w:pPr>
      <w:bookmarkStart w:id="346" w:name="bookmark346"/>
      <w:bookmarkStart w:id="347" w:name="bookmark347"/>
      <w:bookmarkStart w:id="348" w:name="bookmark348"/>
      <w:bookmarkStart w:id="349" w:name="bookmark349"/>
      <w:r>
        <w:rPr>
          <w:color w:val="000000"/>
          <w:spacing w:val="0"/>
          <w:w w:val="100"/>
          <w:position w:val="0"/>
        </w:rPr>
        <w:t>2</w:t>
      </w:r>
      <w:bookmarkEnd w:id="348"/>
      <w:r>
        <w:rPr>
          <w:color w:val="000000"/>
          <w:spacing w:val="0"/>
          <w:w w:val="100"/>
          <w:position w:val="0"/>
        </w:rPr>
        <w:t>、</w:t>
        <w:tab/>
        <w:t>全球汽车芯片供应紧张的风险</w:t>
      </w:r>
      <w:bookmarkEnd w:id="346"/>
      <w:bookmarkEnd w:id="347"/>
      <w:bookmarkEnd w:id="349"/>
    </w:p>
    <w:p>
      <w:pPr>
        <w:pStyle w:val="Style2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受全球疫情持续影响，全球半导体上游厂商如晶圆厂、封测厂等产能严重紧缺，汽车芯片产能供给持 续紧张，代工成本不断上升，公司芯片产品供应及采购成本同时面临较大压力。公司将持续优化供应链管 理工作，积极推动与产业链上下游企业的合作和协同发展，加快提升自主研发能力，并充分发挥与高精度 地图、高精度定位、自动驾驶等业务的协同效应，加速推进新产品的研发及量产进度。</w:t>
      </w:r>
    </w:p>
    <w:p>
      <w:pPr>
        <w:pStyle w:val="Style29"/>
        <w:keepNext/>
        <w:keepLines/>
        <w:widowControl w:val="0"/>
        <w:shd w:val="clear" w:color="auto" w:fill="auto"/>
        <w:tabs>
          <w:tab w:pos="758" w:val="left"/>
        </w:tabs>
        <w:bidi w:val="0"/>
        <w:spacing w:before="0" w:after="0" w:line="440" w:lineRule="exact"/>
        <w:ind w:left="0" w:right="0"/>
        <w:jc w:val="both"/>
      </w:pPr>
      <w:bookmarkStart w:id="350" w:name="bookmark350"/>
      <w:bookmarkStart w:id="351" w:name="bookmark351"/>
      <w:bookmarkStart w:id="352" w:name="bookmark352"/>
      <w:bookmarkStart w:id="353" w:name="bookmark353"/>
      <w:r>
        <w:rPr>
          <w:color w:val="000000"/>
          <w:spacing w:val="0"/>
          <w:w w:val="100"/>
          <w:position w:val="0"/>
        </w:rPr>
        <w:t>3</w:t>
      </w:r>
      <w:bookmarkEnd w:id="352"/>
      <w:r>
        <w:rPr>
          <w:color w:val="000000"/>
          <w:spacing w:val="0"/>
          <w:w w:val="100"/>
          <w:position w:val="0"/>
        </w:rPr>
        <w:t>、</w:t>
        <w:tab/>
        <w:t>新业务、新产品研发投入变现速度不及预期的风险</w:t>
      </w:r>
      <w:bookmarkEnd w:id="350"/>
      <w:bookmarkEnd w:id="351"/>
      <w:bookmarkEnd w:id="353"/>
    </w:p>
    <w:p>
      <w:pPr>
        <w:pStyle w:val="Style23"/>
        <w:keepNext w:val="0"/>
        <w:keepLines w:val="0"/>
        <w:widowControl w:val="0"/>
        <w:shd w:val="clear" w:color="auto" w:fill="auto"/>
        <w:bidi w:val="0"/>
        <w:spacing w:before="0" w:after="0" w:line="444" w:lineRule="exact"/>
        <w:ind w:left="0" w:right="0" w:firstLine="440"/>
        <w:jc w:val="both"/>
      </w:pPr>
      <w:r>
        <w:rPr>
          <w:color w:val="000000"/>
          <w:spacing w:val="0"/>
          <w:w w:val="100"/>
          <w:position w:val="0"/>
        </w:rPr>
        <w:t xml:space="preserve">汽车产业“新三化”变革加速，整车电子电气架构的颠覆性改变，对汽车零部件传统生产工艺及服务 能力带来巨大挑战。多元化玩家加速布局，不断推进汽车智能化、电动化相关产品及服务商业化落地进程， 市场竞争日益激烈。面对日益激烈的全球化市场竞争，公司为推进未来发展战略，需要在高精度地图、高 </w:t>
      </w:r>
      <w:r>
        <w:rPr>
          <w:color w:val="000000"/>
          <w:spacing w:val="0"/>
          <w:w w:val="100"/>
          <w:position w:val="0"/>
        </w:rPr>
        <w:t>精度定位、自动驾驶整体解决方案、智能座舱芯片等车相关领域继续保持较高的投入力度，产业协同及资 金投入能否及时到位，新产品研发及产品化路径能否经受市场验证并快速形成竞争优势，面临一定风险。 公司将提高新业务开展的预见性，加强产业洞察及行业舆情的监控及预警，并在内部建立类似风险投资的 项目评估机制，积极探索与外部战略合作者或投资机构风险与收益共担的产业投资和发展模式，与优秀企 业建立可持续的战略合作关系，引进产业优势资源和资金支持，共同助力量产进程，提升产品变现能力。</w:t>
      </w:r>
    </w:p>
    <w:p>
      <w:pPr>
        <w:pStyle w:val="Style29"/>
        <w:keepNext/>
        <w:keepLines/>
        <w:widowControl w:val="0"/>
        <w:shd w:val="clear" w:color="auto" w:fill="auto"/>
        <w:tabs>
          <w:tab w:pos="753" w:val="left"/>
        </w:tabs>
        <w:bidi w:val="0"/>
        <w:spacing w:before="0" w:after="0"/>
        <w:ind w:left="0" w:right="0"/>
        <w:jc w:val="both"/>
      </w:pPr>
      <w:bookmarkStart w:id="354" w:name="bookmark354"/>
      <w:bookmarkStart w:id="355" w:name="bookmark355"/>
      <w:bookmarkStart w:id="356" w:name="bookmark356"/>
      <w:bookmarkStart w:id="357" w:name="bookmark357"/>
      <w:r>
        <w:rPr>
          <w:color w:val="000000"/>
          <w:spacing w:val="0"/>
          <w:w w:val="100"/>
          <w:position w:val="0"/>
        </w:rPr>
        <w:t>4</w:t>
      </w:r>
      <w:bookmarkEnd w:id="356"/>
      <w:r>
        <w:rPr>
          <w:color w:val="000000"/>
          <w:spacing w:val="0"/>
          <w:w w:val="100"/>
          <w:position w:val="0"/>
        </w:rPr>
        <w:t>、</w:t>
        <w:tab/>
        <w:t>优秀人才的选育用留机制不能及时满足公司快速发展需求的风险</w:t>
      </w:r>
      <w:bookmarkEnd w:id="354"/>
      <w:bookmarkEnd w:id="355"/>
      <w:bookmarkEnd w:id="357"/>
    </w:p>
    <w:p>
      <w:pPr>
        <w:pStyle w:val="Style2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公司关注的面向未来的高精度地图、高精度定位、自动驾驶、人工智能等领域，需要吸引大批掌握核 心关键技术及前沿攻关能力的专业研发及技术人才，面对激烈的人才竞争，公司在打造吸引人才的发展平 台方面面临很大挑战。公司将积极拓展国内外人才引进渠道，与行业知名院校及重点学科单位建立人才培 养和共建机制，持续优化在组织能力和人才选育用留方面的机制建设，创新人才激励机制，为高端优秀人 才提供更为广阔的事业发展平台。</w:t>
      </w:r>
    </w:p>
    <w:p>
      <w:pPr>
        <w:pStyle w:val="Style29"/>
        <w:keepNext/>
        <w:keepLines/>
        <w:widowControl w:val="0"/>
        <w:shd w:val="clear" w:color="auto" w:fill="auto"/>
        <w:tabs>
          <w:tab w:pos="753" w:val="left"/>
        </w:tabs>
        <w:bidi w:val="0"/>
        <w:spacing w:before="0" w:after="0"/>
        <w:ind w:left="0" w:right="0"/>
        <w:jc w:val="both"/>
      </w:pPr>
      <w:bookmarkStart w:id="358" w:name="bookmark358"/>
      <w:bookmarkStart w:id="359" w:name="bookmark359"/>
      <w:bookmarkStart w:id="360" w:name="bookmark360"/>
      <w:bookmarkStart w:id="361" w:name="bookmark361"/>
      <w:r>
        <w:rPr>
          <w:color w:val="000000"/>
          <w:spacing w:val="0"/>
          <w:w w:val="100"/>
          <w:position w:val="0"/>
        </w:rPr>
        <w:t>5</w:t>
      </w:r>
      <w:bookmarkEnd w:id="360"/>
      <w:r>
        <w:rPr>
          <w:color w:val="000000"/>
          <w:spacing w:val="0"/>
          <w:w w:val="100"/>
          <w:position w:val="0"/>
        </w:rPr>
        <w:t>、</w:t>
        <w:tab/>
        <w:t>知识产权被侵犯的风险</w:t>
      </w:r>
      <w:bookmarkEnd w:id="358"/>
      <w:bookmarkEnd w:id="359"/>
      <w:bookmarkEnd w:id="361"/>
    </w:p>
    <w:p>
      <w:pPr>
        <w:pStyle w:val="Style23"/>
        <w:keepNext w:val="0"/>
        <w:keepLines w:val="0"/>
        <w:widowControl w:val="0"/>
        <w:shd w:val="clear" w:color="auto" w:fill="auto"/>
        <w:bidi w:val="0"/>
        <w:spacing w:before="0" w:after="360" w:line="440" w:lineRule="exact"/>
        <w:ind w:left="0" w:right="0" w:firstLine="440"/>
        <w:jc w:val="both"/>
      </w:pPr>
      <w:r>
        <w:rPr>
          <w:color w:val="000000"/>
          <w:spacing w:val="0"/>
          <w:w w:val="100"/>
          <w:position w:val="0"/>
        </w:rPr>
        <w:t>伴随互联网技术的快速发展，新型电子地图版权侵权案件时有发生，对于公司电子地图业务及软件产 品的经济收入造成巨大威胁。在研发工具及基础协议的调取和使用、研发成果的保护和二次开发利用、掌 握核心技术的关键人员的流动和转岗等过程中，也面临软件著作权、专利权、商标权、商业秘密等权益未 被合理保护及被侵犯的风险。多元化玩家跨界布局，亟需公司在智云、智驾、智舱、智芯相关的关键技术、 重要产品领域进行专利布局、建立专利壁垒。公司将加大知识产权保护力度，及时采取法律行动维护公司 合法权益，并将知识权利风险防御及保护机制嵌入运用到技术创新、产品创新、组织创新和商业模式创新 当中，从源头即建立起有效措施。</w:t>
      </w:r>
    </w:p>
    <w:p>
      <w:pPr>
        <w:pStyle w:val="Style60"/>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十二、报告期内接待调研、沟通、采访等活动</w:t>
      </w:r>
      <w:bookmarkEnd w:id="362"/>
      <w:bookmarkEnd w:id="363"/>
      <w:bookmarkEnd w:id="364"/>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03"/>
        <w:gridCol w:w="1133"/>
        <w:gridCol w:w="850"/>
        <w:gridCol w:w="710"/>
        <w:gridCol w:w="3115"/>
        <w:gridCol w:w="1133"/>
        <w:gridCol w:w="1642"/>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接待对 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调研的基本情况索 引</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北京市海淀 区丰豪东路 四维图新大 厦</w:t>
            </w:r>
            <w:r>
              <w:rPr>
                <w:color w:val="000000"/>
                <w:spacing w:val="0"/>
                <w:w w:val="100"/>
                <w:position w:val="0"/>
                <w:sz w:val="18"/>
                <w:szCs w:val="18"/>
              </w:rPr>
              <w:t>A</w:t>
            </w:r>
            <w:r>
              <w:rPr>
                <w:rFonts w:ascii="SimSun" w:eastAsia="SimSun" w:hAnsi="SimSun" w:cs="SimSun"/>
                <w:color w:val="000000"/>
                <w:spacing w:val="0"/>
                <w:w w:val="100"/>
                <w:position w:val="0"/>
                <w:sz w:val="17"/>
                <w:szCs w:val="17"/>
              </w:rPr>
              <w:t>座会议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大成基金、中金公司、博道基金、瑞士 信贷、富达投资、千合资本、淡水泉基 金、云棱资本、英大基金、上海国际信 托、马可波罗资产、九泰基金、摩根大 通集团、富瑞金融集团、</w:t>
            </w:r>
            <w:r>
              <w:rPr>
                <w:color w:val="000000"/>
                <w:spacing w:val="0"/>
                <w:w w:val="100"/>
                <w:position w:val="0"/>
                <w:sz w:val="18"/>
                <w:szCs w:val="18"/>
              </w:rPr>
              <w:t>Keywise Capital</w:t>
            </w:r>
            <w:r>
              <w:rPr>
                <w:rFonts w:ascii="SimSun" w:eastAsia="SimSun" w:hAnsi="SimSun" w:cs="SimSun"/>
                <w:color w:val="000000"/>
                <w:spacing w:val="0"/>
                <w:w w:val="100"/>
                <w:position w:val="0"/>
                <w:sz w:val="17"/>
                <w:szCs w:val="17"/>
              </w:rPr>
              <w:t>、</w:t>
            </w:r>
            <w:r>
              <w:rPr>
                <w:color w:val="000000"/>
                <w:spacing w:val="0"/>
                <w:w w:val="100"/>
                <w:position w:val="0"/>
                <w:sz w:val="18"/>
                <w:szCs w:val="18"/>
              </w:rPr>
              <w:t>RWC Partners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大岩资本、风 和亚洲基金、广发证券、野村证券、大 和证券、招商证券、兴业证券、申万 宏源证券、安信证券、摩根士丹利证 券、瑞信证券、山西证券、国金证券、 国海证券、国泰君安证券、华西证券、 华安证券、国元证券、汇丰前海证券等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公司产品及</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业务沟通</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（未提供材</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 //www. cninfo. co m. cn/new/disclo sure/ detail?plate=sz se&amp;or gId=9900012447&amp;st ockCode=002405&amp;a nnouncementId</w:t>
            </w:r>
            <w:r>
              <w:rPr>
                <w:color w:val="000000"/>
                <w:spacing w:val="0"/>
                <w:w w:val="100"/>
                <w:position w:val="0"/>
              </w:rPr>
              <w:t xml:space="preserve">= </w:t>
            </w:r>
            <w:r>
              <w:rPr>
                <w:color w:val="000000"/>
                <w:spacing w:val="0"/>
                <w:w w:val="100"/>
                <w:position w:val="0"/>
              </w:rPr>
              <w:t>120 9891985&amp;announce mentTime=2021-04- 30%2018:45</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华夏基金、富达基金、英大基金、云棱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公司产品及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 //www. cninfo. co m. cn/new/disclo sure/</w:t>
            </w:r>
          </w:p>
        </w:tc>
      </w:tr>
    </w:tbl>
    <w:p>
      <w:pPr>
        <w:widowControl w:val="0"/>
        <w:spacing w:line="1" w:lineRule="exact"/>
      </w:pPr>
      <w:r>
        <w:br w:type="page"/>
      </w:r>
    </w:p>
    <w:tbl>
      <w:tblPr>
        <w:tblOverlap w:val="never"/>
        <w:jc w:val="center"/>
        <w:tblLayout w:type="fixed"/>
      </w:tblPr>
      <w:tblGrid>
        <w:gridCol w:w="1003"/>
        <w:gridCol w:w="1133"/>
        <w:gridCol w:w="850"/>
        <w:gridCol w:w="710"/>
        <w:gridCol w:w="3115"/>
        <w:gridCol w:w="1133"/>
        <w:gridCol w:w="1642"/>
      </w:tblGrid>
      <w:tr>
        <w:trPr>
          <w:trHeight w:val="379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区丰豪东路 四维图新大 厦</w:t>
            </w:r>
            <w:r>
              <w:rPr>
                <w:color w:val="000000"/>
                <w:spacing w:val="0"/>
                <w:w w:val="100"/>
                <w:position w:val="0"/>
                <w:sz w:val="18"/>
                <w:szCs w:val="18"/>
              </w:rPr>
              <w:t>A</w:t>
            </w:r>
            <w:r>
              <w:rPr>
                <w:rFonts w:ascii="SimSun" w:eastAsia="SimSun" w:hAnsi="SimSun" w:cs="SimSun"/>
                <w:color w:val="000000"/>
                <w:spacing w:val="0"/>
                <w:w w:val="100"/>
                <w:position w:val="0"/>
                <w:sz w:val="17"/>
                <w:szCs w:val="17"/>
              </w:rPr>
              <w:t>座会议 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资本、新华养老保险、申银万国自营部 门、建信养老金管理有限责任公司、华 商基金、一汽股权投资（天津）有限公 司、汇丰银行、北京鑫翰资本、棣华资 产管理、磊萌资产、瑞士信贷、瑞士银 行、尚联投资、绍伟投资、深圳恒健远 志投资、深圳雪杉基金、中融国际信托 有限公司、杭州亘曦资产管理有限公 司、聆泽投资、上海明河投资管理有限 公司、西藏源乘投资管理有限公司、大 和证券、国泰君安证券、国元证券、华 泰证券、华鑫证券、汇丰前海证券、摩 根士丹利、瑞银证券、平安证券、普华 永道管理咨询有限公司、申万宏源证 券、西北证券、长江证券、安信证券、 中金公司、中信建投证券、中天证券等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业务沟通</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（未提供材</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料）</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detail?plate=sz se&amp;or gId=9900012447&amp;st ockCode=002405&amp;a nnouncementId</w:t>
            </w:r>
            <w:r>
              <w:rPr>
                <w:color w:val="000000"/>
                <w:spacing w:val="0"/>
                <w:w w:val="100"/>
                <w:position w:val="0"/>
              </w:rPr>
              <w:t xml:space="preserve">= </w:t>
            </w:r>
            <w:r>
              <w:rPr>
                <w:color w:val="000000"/>
                <w:spacing w:val="0"/>
                <w:w w:val="100"/>
                <w:position w:val="0"/>
              </w:rPr>
              <w:t>121 0943687&amp;announce mentTime=2021-08- 31%2019:26</w:t>
            </w:r>
          </w:p>
        </w:tc>
      </w:tr>
    </w:tbl>
    <w:p>
      <w:pPr>
        <w:sectPr>
          <w:footnotePr>
            <w:pos w:val="pageBottom"/>
            <w:numFmt w:val="decimal"/>
            <w:numRestart w:val="continuous"/>
          </w:footnotePr>
          <w:pgSz w:w="11900" w:h="16840"/>
          <w:pgMar w:top="1378" w:right="1038" w:bottom="1445" w:left="1069" w:header="0" w:footer="3" w:gutter="0"/>
          <w:cols w:space="720"/>
          <w:noEndnote/>
          <w:rtlGutter w:val="0"/>
          <w:docGrid w:linePitch="360"/>
        </w:sectPr>
      </w:pPr>
    </w:p>
    <w:p>
      <w:pPr>
        <w:pStyle w:val="Style13"/>
        <w:keepNext/>
        <w:keepLines/>
        <w:widowControl w:val="0"/>
        <w:shd w:val="clear" w:color="auto" w:fill="auto"/>
        <w:bidi w:val="0"/>
        <w:spacing w:before="660" w:after="560" w:line="240" w:lineRule="auto"/>
        <w:ind w:left="0" w:right="0" w:firstLine="0"/>
        <w:jc w:val="center"/>
      </w:pPr>
      <w:bookmarkStart w:id="365" w:name="bookmark365"/>
      <w:bookmarkStart w:id="366" w:name="bookmark366"/>
      <w:bookmarkStart w:id="367" w:name="bookmark367"/>
      <w:r>
        <w:rPr>
          <w:color w:val="000000"/>
          <w:spacing w:val="0"/>
          <w:w w:val="100"/>
          <w:position w:val="0"/>
        </w:rPr>
        <w:t>第四节公司治理</w:t>
      </w:r>
      <w:bookmarkEnd w:id="365"/>
      <w:bookmarkEnd w:id="366"/>
      <w:bookmarkEnd w:id="367"/>
    </w:p>
    <w:p>
      <w:pPr>
        <w:pStyle w:val="Style60"/>
        <w:keepNext/>
        <w:keepLines/>
        <w:widowControl w:val="0"/>
        <w:shd w:val="clear" w:color="auto" w:fill="auto"/>
        <w:bidi w:val="0"/>
        <w:spacing w:before="0" w:after="180" w:line="240" w:lineRule="auto"/>
        <w:ind w:left="0" w:right="0" w:firstLine="0"/>
        <w:jc w:val="both"/>
      </w:pPr>
      <w:bookmarkStart w:id="368" w:name="bookmark368"/>
      <w:bookmarkStart w:id="369" w:name="bookmark369"/>
      <w:bookmarkStart w:id="370" w:name="bookmark370"/>
      <w:bookmarkStart w:id="371" w:name="bookmark371"/>
      <w:bookmarkStart w:id="372" w:name="bookmark372"/>
      <w:r>
        <w:rPr>
          <w:color w:val="000000"/>
          <w:spacing w:val="0"/>
          <w:w w:val="100"/>
          <w:position w:val="0"/>
          <w:sz w:val="24"/>
          <w:szCs w:val="24"/>
        </w:rPr>
        <w:t>一</w:t>
      </w:r>
      <w:bookmarkEnd w:id="371"/>
      <w:r>
        <w:rPr>
          <w:color w:val="000000"/>
          <w:spacing w:val="0"/>
          <w:w w:val="100"/>
          <w:position w:val="0"/>
          <w:sz w:val="24"/>
          <w:szCs w:val="24"/>
        </w:rPr>
        <w:t>、公司治理的基本状况</w:t>
      </w:r>
      <w:bookmarkEnd w:id="369"/>
      <w:bookmarkEnd w:id="370"/>
      <w:bookmarkEnd w:id="372"/>
      <w:bookmarkEnd w:id="368"/>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报告期内，公司始终坚持规范运作，严格按照《公司法》、《证券法》、《上市公司治理准则》、《深圳证 券交易所股票上市规则》等法律法规以及《公司章程》的要求，不断完善公司法人治理结构，建立、健全 内部控制制度，提升公司治理水平，加强信息披露工作，维护公司和全体股东合法权益。截至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日，公司治理与《公司法》和中国证监会相关规定的要求不存在差异，也未收到监管部门行政监管措 施需限期整改的有关文件。</w:t>
      </w:r>
    </w:p>
    <w:p>
      <w:pPr>
        <w:pStyle w:val="Style23"/>
        <w:keepNext w:val="0"/>
        <w:keepLines w:val="0"/>
        <w:widowControl w:val="0"/>
        <w:shd w:val="clear" w:color="auto" w:fill="auto"/>
        <w:bidi w:val="0"/>
        <w:spacing w:before="0" w:after="0" w:line="469" w:lineRule="exact"/>
        <w:ind w:left="0" w:right="0" w:firstLine="440"/>
        <w:jc w:val="both"/>
      </w:pPr>
      <w:bookmarkStart w:id="373" w:name="bookmark373"/>
      <w:r>
        <w:rPr>
          <w:color w:val="000000"/>
          <w:spacing w:val="0"/>
          <w:w w:val="100"/>
          <w:position w:val="0"/>
        </w:rPr>
        <w:t>（</w:t>
      </w:r>
      <w:bookmarkEnd w:id="373"/>
      <w:r>
        <w:rPr>
          <w:color w:val="000000"/>
          <w:spacing w:val="0"/>
          <w:w w:val="100"/>
          <w:position w:val="0"/>
        </w:rPr>
        <w:t>一）关于股东与股东大会</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报告期内，公司严格按照法律、行政法规以及《公司章程》、《股东大会议事规则》的相关规定规范股 东大会的召集、召开、表决程序，平等对待所有股东，确保所有股东能够充分行使其权利。股东大会均提 供了现场投票和网络投票两种参会渠道；在审议影响中小投资者权益的重大事项时，均对中小投资者表决 单独计票，积极为股东行使权利提供便利，切实保障股东的合法权益。</w:t>
      </w:r>
    </w:p>
    <w:p>
      <w:pPr>
        <w:pStyle w:val="Style23"/>
        <w:keepNext w:val="0"/>
        <w:keepLines w:val="0"/>
        <w:widowControl w:val="0"/>
        <w:shd w:val="clear" w:color="auto" w:fill="auto"/>
        <w:tabs>
          <w:tab w:pos="998" w:val="left"/>
        </w:tabs>
        <w:bidi w:val="0"/>
        <w:spacing w:before="0" w:after="0" w:line="469" w:lineRule="exact"/>
        <w:ind w:left="0" w:right="0" w:firstLine="440"/>
        <w:jc w:val="both"/>
      </w:pPr>
      <w:bookmarkStart w:id="374" w:name="bookmark374"/>
      <w:r>
        <w:rPr>
          <w:color w:val="000000"/>
          <w:spacing w:val="0"/>
          <w:w w:val="100"/>
          <w:position w:val="0"/>
        </w:rPr>
        <w:t>（</w:t>
      </w:r>
      <w:bookmarkEnd w:id="374"/>
      <w:r>
        <w:rPr>
          <w:color w:val="000000"/>
          <w:spacing w:val="0"/>
          <w:w w:val="100"/>
          <w:position w:val="0"/>
        </w:rPr>
        <w:t>二）</w:t>
        <w:tab/>
        <w:t>关于董事和董事会</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公司董事会的构成符合有关法律、行政法规及公司实际要求，董事会成员的任职资格符合《公司章程》 及其他法律法规要求，均具备董事所必需的专业知识、技能和素质；董事会的召集、召开合法合规，并严 格按照《公司章程》、《董事会议事规则》等规定进行；公司董事会下设审计委员会、薪酬与考核委员会、 提名委员会三个专门委员会，其人员构成及任职资格均符合《公司章程》及其他法律法规要求，均按相关 规定正常履行各自的职责，为董事会的决策提供科学和专业的意见参考。</w:t>
      </w:r>
    </w:p>
    <w:p>
      <w:pPr>
        <w:pStyle w:val="Style23"/>
        <w:keepNext w:val="0"/>
        <w:keepLines w:val="0"/>
        <w:widowControl w:val="0"/>
        <w:shd w:val="clear" w:color="auto" w:fill="auto"/>
        <w:tabs>
          <w:tab w:pos="998" w:val="left"/>
        </w:tabs>
        <w:bidi w:val="0"/>
        <w:spacing w:before="0" w:after="0" w:line="469" w:lineRule="exact"/>
        <w:ind w:left="0" w:right="0" w:firstLine="440"/>
        <w:jc w:val="both"/>
      </w:pPr>
      <w:bookmarkStart w:id="375" w:name="bookmark375"/>
      <w:r>
        <w:rPr>
          <w:color w:val="000000"/>
          <w:spacing w:val="0"/>
          <w:w w:val="100"/>
          <w:position w:val="0"/>
        </w:rPr>
        <w:t>（</w:t>
      </w:r>
      <w:bookmarkEnd w:id="375"/>
      <w:r>
        <w:rPr>
          <w:color w:val="000000"/>
          <w:spacing w:val="0"/>
          <w:w w:val="100"/>
          <w:position w:val="0"/>
        </w:rPr>
        <w:t>三）</w:t>
        <w:tab/>
        <w:t>关于监事和监事会</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公司监事会的构成合法合规，监事会成员具备专业知识及工作经验，均能够独立有效的履行对公司董 事、高级管理人员以及公司财务的监督和检查等职责，维护公司及股东的合法权益；监事会的召集、召开 合法合规，并严格按照《公司章程》、《监事会议事规则》等规定进行，以确保监事会的工作效率和科学决 策，对公司重要事项进行审核并提出审议意见。</w:t>
      </w:r>
    </w:p>
    <w:p>
      <w:pPr>
        <w:pStyle w:val="Style23"/>
        <w:keepNext w:val="0"/>
        <w:keepLines w:val="0"/>
        <w:widowControl w:val="0"/>
        <w:shd w:val="clear" w:color="auto" w:fill="auto"/>
        <w:tabs>
          <w:tab w:pos="998" w:val="left"/>
        </w:tabs>
        <w:bidi w:val="0"/>
        <w:spacing w:before="0" w:after="0" w:line="469" w:lineRule="exact"/>
        <w:ind w:left="0" w:right="0" w:firstLine="440"/>
        <w:jc w:val="both"/>
      </w:pPr>
      <w:bookmarkStart w:id="376" w:name="bookmark376"/>
      <w:r>
        <w:rPr>
          <w:color w:val="000000"/>
          <w:spacing w:val="0"/>
          <w:w w:val="100"/>
          <w:position w:val="0"/>
        </w:rPr>
        <w:t>（</w:t>
      </w:r>
      <w:bookmarkEnd w:id="376"/>
      <w:r>
        <w:rPr>
          <w:color w:val="000000"/>
          <w:spacing w:val="0"/>
          <w:w w:val="100"/>
          <w:position w:val="0"/>
        </w:rPr>
        <w:t>四）</w:t>
        <w:tab/>
        <w:t>关于利益相关者</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公司能够充分尊重和维护债权人、职工、消费者等其他利益相关者的合法权益，积极与相关利益者合 作，加强与各方的沟通和交流，实现股东、员工、社会等各方利益的均衡，共同推动公司持续、健康地发 展。</w:t>
      </w:r>
    </w:p>
    <w:p>
      <w:pPr>
        <w:pStyle w:val="Style23"/>
        <w:keepNext w:val="0"/>
        <w:keepLines w:val="0"/>
        <w:widowControl w:val="0"/>
        <w:shd w:val="clear" w:color="auto" w:fill="auto"/>
        <w:tabs>
          <w:tab w:pos="1013" w:val="left"/>
        </w:tabs>
        <w:bidi w:val="0"/>
        <w:spacing w:before="0" w:line="468"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五）</w:t>
        <w:tab/>
        <w:t>信息披露与透明度</w:t>
      </w:r>
    </w:p>
    <w:p>
      <w:pPr>
        <w:pStyle w:val="Style23"/>
        <w:keepNext w:val="0"/>
        <w:keepLines w:val="0"/>
        <w:widowControl w:val="0"/>
        <w:shd w:val="clear" w:color="auto" w:fill="auto"/>
        <w:bidi w:val="0"/>
        <w:spacing w:before="0" w:line="468" w:lineRule="exact"/>
        <w:ind w:left="0" w:right="0" w:firstLine="440"/>
        <w:jc w:val="both"/>
      </w:pPr>
      <w:r>
        <w:rPr>
          <w:color w:val="000000"/>
          <w:spacing w:val="0"/>
          <w:w w:val="100"/>
          <w:position w:val="0"/>
        </w:rPr>
        <w:t>公司严格按照《深圳证券交易所股票上市规则》、《公司章程》以及公司《信息披露管理制度》、《内幕 信息知情人登记制度》等相关规定，及时、公平地披露有关信息，并保证所披露信息真实、准确、完整、 及时、公平，不存在虚假记载、误导性陈述或者重大遗漏，不存在损害公司和全体股东利益的情况；接待 投资者来电来访，建立和投资者沟通的有效渠道，确保投资者平等的获取信息的机会，切实维护投资者的 利益。</w:t>
      </w:r>
    </w:p>
    <w:p>
      <w:pPr>
        <w:pStyle w:val="Style23"/>
        <w:keepNext w:val="0"/>
        <w:keepLines w:val="0"/>
        <w:widowControl w:val="0"/>
        <w:shd w:val="clear" w:color="auto" w:fill="auto"/>
        <w:tabs>
          <w:tab w:pos="1013" w:val="left"/>
        </w:tabs>
        <w:bidi w:val="0"/>
        <w:spacing w:before="0" w:line="468" w:lineRule="exact"/>
        <w:ind w:left="0" w:right="0" w:firstLine="440"/>
        <w:jc w:val="both"/>
      </w:pPr>
      <w:bookmarkStart w:id="378" w:name="bookmark378"/>
      <w:r>
        <w:rPr>
          <w:color w:val="000000"/>
          <w:spacing w:val="0"/>
          <w:w w:val="100"/>
          <w:position w:val="0"/>
        </w:rPr>
        <w:t>（</w:t>
      </w:r>
      <w:bookmarkEnd w:id="378"/>
      <w:r>
        <w:rPr>
          <w:color w:val="000000"/>
          <w:spacing w:val="0"/>
          <w:w w:val="100"/>
          <w:position w:val="0"/>
        </w:rPr>
        <w:t>六）</w:t>
        <w:tab/>
        <w:t>对公司治理相关制度进行完善</w:t>
      </w:r>
    </w:p>
    <w:p>
      <w:pPr>
        <w:pStyle w:val="Style23"/>
        <w:keepNext w:val="0"/>
        <w:keepLines w:val="0"/>
        <w:widowControl w:val="0"/>
        <w:shd w:val="clear" w:color="auto" w:fill="auto"/>
        <w:bidi w:val="0"/>
        <w:spacing w:before="0" w:after="400" w:line="461" w:lineRule="exact"/>
        <w:ind w:left="0" w:right="0" w:firstLine="440"/>
        <w:jc w:val="both"/>
      </w:pPr>
      <w:r>
        <w:rPr>
          <w:color w:val="000000"/>
          <w:spacing w:val="0"/>
          <w:w w:val="100"/>
          <w:position w:val="0"/>
        </w:rPr>
        <w:t>报告期内，因股权激励计划的实施，分别经</w:t>
      </w:r>
      <w:r>
        <w:rPr>
          <w:color w:val="000000"/>
          <w:spacing w:val="0"/>
          <w:w w:val="100"/>
          <w:position w:val="0"/>
        </w:rPr>
        <w:t>2020</w:t>
      </w:r>
      <w:r>
        <w:rPr>
          <w:color w:val="000000"/>
          <w:spacing w:val="0"/>
          <w:w w:val="100"/>
          <w:position w:val="0"/>
        </w:rPr>
        <w:t>年度股东大会和</w:t>
      </w:r>
      <w:r>
        <w:rPr>
          <w:color w:val="000000"/>
          <w:spacing w:val="0"/>
          <w:w w:val="100"/>
          <w:position w:val="0"/>
        </w:rPr>
        <w:t>2021</w:t>
      </w:r>
      <w:r>
        <w:rPr>
          <w:color w:val="000000"/>
          <w:spacing w:val="0"/>
          <w:w w:val="100"/>
          <w:position w:val="0"/>
        </w:rPr>
        <w:t>年第一次临时股东大会审议， 公司修订了《公司章程》部分条款。</w:t>
      </w:r>
    </w:p>
    <w:p>
      <w:pPr>
        <w:pStyle w:val="Style62"/>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60"/>
        <w:keepNext/>
        <w:keepLines/>
        <w:widowControl w:val="0"/>
        <w:shd w:val="clear" w:color="auto" w:fill="auto"/>
        <w:bidi w:val="0"/>
        <w:spacing w:before="0" w:after="180" w:line="326" w:lineRule="exact"/>
        <w:ind w:left="0" w:right="0" w:firstLine="0"/>
        <w:jc w:val="both"/>
      </w:pPr>
      <w:bookmarkStart w:id="379" w:name="bookmark379"/>
      <w:bookmarkStart w:id="380" w:name="bookmark380"/>
      <w:bookmarkStart w:id="381" w:name="bookmark381"/>
      <w:bookmarkStart w:id="382" w:name="bookmark382"/>
      <w:r>
        <w:rPr>
          <w:color w:val="000000"/>
          <w:spacing w:val="0"/>
          <w:w w:val="100"/>
          <w:position w:val="0"/>
          <w:sz w:val="24"/>
          <w:szCs w:val="24"/>
        </w:rPr>
        <w:t>二</w:t>
      </w:r>
      <w:bookmarkEnd w:id="381"/>
      <w:r>
        <w:rPr>
          <w:color w:val="000000"/>
          <w:spacing w:val="0"/>
          <w:w w:val="100"/>
          <w:position w:val="0"/>
          <w:sz w:val="24"/>
          <w:szCs w:val="24"/>
        </w:rPr>
        <w:t>、公司相对于控股股东、实际控制人在保证公司资产、人员、财务、机构、业务等方面的 独立情况</w:t>
      </w:r>
      <w:bookmarkEnd w:id="379"/>
      <w:bookmarkEnd w:id="380"/>
      <w:bookmarkEnd w:id="382"/>
    </w:p>
    <w:p>
      <w:pPr>
        <w:pStyle w:val="Style23"/>
        <w:keepNext w:val="0"/>
        <w:keepLines w:val="0"/>
        <w:widowControl w:val="0"/>
        <w:shd w:val="clear" w:color="auto" w:fill="auto"/>
        <w:bidi w:val="0"/>
        <w:spacing w:before="0" w:line="468" w:lineRule="exact"/>
        <w:ind w:left="0" w:right="0" w:firstLine="440"/>
        <w:jc w:val="both"/>
      </w:pPr>
      <w:r>
        <w:rPr>
          <w:color w:val="000000"/>
          <w:spacing w:val="0"/>
          <w:w w:val="100"/>
          <w:position w:val="0"/>
        </w:rPr>
        <w:t>公司为无实际控制人、无控股股东的上市公司。公司与持股</w:t>
      </w:r>
      <w:r>
        <w:rPr>
          <w:color w:val="000000"/>
          <w:spacing w:val="0"/>
          <w:w w:val="100"/>
          <w:position w:val="0"/>
        </w:rPr>
        <w:t>5%</w:t>
      </w:r>
      <w:r>
        <w:rPr>
          <w:color w:val="000000"/>
          <w:spacing w:val="0"/>
          <w:w w:val="100"/>
          <w:position w:val="0"/>
        </w:rPr>
        <w:t>以上股东在资产、人员、财务、机构、 业务等方面的独立情况如下：</w:t>
      </w:r>
    </w:p>
    <w:p>
      <w:pPr>
        <w:pStyle w:val="Style23"/>
        <w:keepNext w:val="0"/>
        <w:keepLines w:val="0"/>
        <w:widowControl w:val="0"/>
        <w:shd w:val="clear" w:color="auto" w:fill="auto"/>
        <w:tabs>
          <w:tab w:pos="1109" w:val="left"/>
        </w:tabs>
        <w:bidi w:val="0"/>
        <w:spacing w:before="0" w:line="468" w:lineRule="exact"/>
        <w:ind w:left="0" w:right="0" w:firstLine="440"/>
        <w:jc w:val="both"/>
      </w:pPr>
      <w:bookmarkStart w:id="383" w:name="bookmark383"/>
      <w:r>
        <w:rPr>
          <w:color w:val="000000"/>
          <w:spacing w:val="0"/>
          <w:w w:val="100"/>
          <w:position w:val="0"/>
        </w:rPr>
        <w:t>（</w:t>
      </w:r>
      <w:bookmarkEnd w:id="383"/>
      <w:r>
        <w:rPr>
          <w:color w:val="000000"/>
          <w:spacing w:val="0"/>
          <w:w w:val="100"/>
          <w:position w:val="0"/>
        </w:rPr>
        <w:t>一）</w:t>
        <w:tab/>
        <w:t>资产方面：公司拥有独立的生产经营场所以及配套设施，与持股</w:t>
      </w:r>
      <w:r>
        <w:rPr>
          <w:color w:val="000000"/>
          <w:spacing w:val="0"/>
          <w:w w:val="100"/>
          <w:position w:val="0"/>
        </w:rPr>
        <w:t>5%</w:t>
      </w:r>
      <w:r>
        <w:rPr>
          <w:color w:val="000000"/>
          <w:spacing w:val="0"/>
          <w:w w:val="100"/>
          <w:position w:val="0"/>
        </w:rPr>
        <w:t>以上股东产权关系明确，不 存在被持股</w:t>
      </w:r>
      <w:r>
        <w:rPr>
          <w:color w:val="000000"/>
          <w:spacing w:val="0"/>
          <w:w w:val="100"/>
          <w:position w:val="0"/>
        </w:rPr>
        <w:t>5%</w:t>
      </w:r>
      <w:r>
        <w:rPr>
          <w:color w:val="000000"/>
          <w:spacing w:val="0"/>
          <w:w w:val="100"/>
          <w:position w:val="0"/>
        </w:rPr>
        <w:t>以上股东占用的情况。</w:t>
      </w:r>
    </w:p>
    <w:p>
      <w:pPr>
        <w:pStyle w:val="Style23"/>
        <w:keepNext w:val="0"/>
        <w:keepLines w:val="0"/>
        <w:widowControl w:val="0"/>
        <w:shd w:val="clear" w:color="auto" w:fill="auto"/>
        <w:tabs>
          <w:tab w:pos="1104" w:val="left"/>
        </w:tabs>
        <w:bidi w:val="0"/>
        <w:spacing w:before="0" w:line="461" w:lineRule="exact"/>
        <w:ind w:left="0" w:right="0" w:firstLine="440"/>
        <w:jc w:val="both"/>
      </w:pPr>
      <w:bookmarkStart w:id="384" w:name="bookmark384"/>
      <w:r>
        <w:rPr>
          <w:color w:val="000000"/>
          <w:spacing w:val="0"/>
          <w:w w:val="100"/>
          <w:position w:val="0"/>
        </w:rPr>
        <w:t>（</w:t>
      </w:r>
      <w:bookmarkEnd w:id="384"/>
      <w:r>
        <w:rPr>
          <w:color w:val="000000"/>
          <w:spacing w:val="0"/>
          <w:w w:val="100"/>
          <w:position w:val="0"/>
        </w:rPr>
        <w:t>二）</w:t>
        <w:tab/>
        <w:t>人员方面：公司制定了独立的劳动、人事、薪资等管理制度，拥有独立的人事职能部门，公司 高级管理人员均在本公司领取薪酬，没有在持股</w:t>
      </w:r>
      <w:r>
        <w:rPr>
          <w:color w:val="000000"/>
          <w:spacing w:val="0"/>
          <w:w w:val="100"/>
          <w:position w:val="0"/>
        </w:rPr>
        <w:t>5%</w:t>
      </w:r>
      <w:r>
        <w:rPr>
          <w:color w:val="000000"/>
          <w:spacing w:val="0"/>
          <w:w w:val="100"/>
          <w:position w:val="0"/>
        </w:rPr>
        <w:t>以上股东单位任职或领取薪酬的情况。</w:t>
      </w:r>
    </w:p>
    <w:p>
      <w:pPr>
        <w:pStyle w:val="Style23"/>
        <w:keepNext w:val="0"/>
        <w:keepLines w:val="0"/>
        <w:widowControl w:val="0"/>
        <w:shd w:val="clear" w:color="auto" w:fill="auto"/>
        <w:tabs>
          <w:tab w:pos="1109" w:val="left"/>
        </w:tabs>
        <w:bidi w:val="0"/>
        <w:spacing w:before="0" w:line="468" w:lineRule="exact"/>
        <w:ind w:left="0" w:right="0" w:firstLine="440"/>
        <w:jc w:val="both"/>
      </w:pPr>
      <w:bookmarkStart w:id="385" w:name="bookmark385"/>
      <w:r>
        <w:rPr>
          <w:color w:val="000000"/>
          <w:spacing w:val="0"/>
          <w:w w:val="100"/>
          <w:position w:val="0"/>
        </w:rPr>
        <w:t>（</w:t>
      </w:r>
      <w:bookmarkEnd w:id="385"/>
      <w:r>
        <w:rPr>
          <w:color w:val="000000"/>
          <w:spacing w:val="0"/>
          <w:w w:val="100"/>
          <w:position w:val="0"/>
        </w:rPr>
        <w:t>三）</w:t>
        <w:tab/>
        <w:t>财务方面：公司设立了独立的财务部门以及审计部门，配备了专门的财务人员和审计人员，并 建立了独立的会计核算体系和财务管理制度。公司拥有独立的银行账户，不存在与持股</w:t>
      </w:r>
      <w:r>
        <w:rPr>
          <w:color w:val="000000"/>
          <w:spacing w:val="0"/>
          <w:w w:val="100"/>
          <w:position w:val="0"/>
        </w:rPr>
        <w:t>5%</w:t>
      </w:r>
      <w:r>
        <w:rPr>
          <w:color w:val="000000"/>
          <w:spacing w:val="0"/>
          <w:w w:val="100"/>
          <w:position w:val="0"/>
        </w:rPr>
        <w:t>以上股东共用银 行账户的情形，并依法独立进行纳税申报和履行缴纳义务。</w:t>
      </w:r>
    </w:p>
    <w:p>
      <w:pPr>
        <w:pStyle w:val="Style23"/>
        <w:keepNext w:val="0"/>
        <w:keepLines w:val="0"/>
        <w:widowControl w:val="0"/>
        <w:shd w:val="clear" w:color="auto" w:fill="auto"/>
        <w:tabs>
          <w:tab w:pos="1099" w:val="left"/>
        </w:tabs>
        <w:bidi w:val="0"/>
        <w:spacing w:before="0" w:line="461" w:lineRule="exact"/>
        <w:ind w:left="0" w:right="0" w:firstLine="440"/>
        <w:jc w:val="both"/>
      </w:pPr>
      <w:bookmarkStart w:id="386" w:name="bookmark386"/>
      <w:r>
        <w:rPr>
          <w:color w:val="000000"/>
          <w:spacing w:val="0"/>
          <w:w w:val="100"/>
          <w:position w:val="0"/>
        </w:rPr>
        <w:t>（</w:t>
      </w:r>
      <w:bookmarkEnd w:id="386"/>
      <w:r>
        <w:rPr>
          <w:color w:val="000000"/>
          <w:spacing w:val="0"/>
          <w:w w:val="100"/>
          <w:position w:val="0"/>
        </w:rPr>
        <w:t>四）</w:t>
        <w:tab/>
        <w:t>机构方面：公司建立了健全的组织机构体系和完善的内部规章制度，董事会、监事会及公司职 能部门等机构独立运作，职能明确，不与持股</w:t>
      </w:r>
      <w:r>
        <w:rPr>
          <w:color w:val="000000"/>
          <w:spacing w:val="0"/>
          <w:w w:val="100"/>
          <w:position w:val="0"/>
        </w:rPr>
        <w:t>5%</w:t>
      </w:r>
      <w:r>
        <w:rPr>
          <w:color w:val="000000"/>
          <w:spacing w:val="0"/>
          <w:w w:val="100"/>
          <w:position w:val="0"/>
        </w:rPr>
        <w:t>以上股东单位职能部门存在从属关系。</w:t>
      </w:r>
    </w:p>
    <w:p>
      <w:pPr>
        <w:pStyle w:val="Style23"/>
        <w:keepNext w:val="0"/>
        <w:keepLines w:val="0"/>
        <w:widowControl w:val="0"/>
        <w:shd w:val="clear" w:color="auto" w:fill="auto"/>
        <w:tabs>
          <w:tab w:pos="1094" w:val="left"/>
        </w:tabs>
        <w:bidi w:val="0"/>
        <w:spacing w:before="0" w:line="466" w:lineRule="exact"/>
        <w:ind w:left="0" w:right="0" w:firstLine="440"/>
        <w:jc w:val="both"/>
      </w:pPr>
      <w:bookmarkStart w:id="387" w:name="bookmark387"/>
      <w:r>
        <w:rPr>
          <w:color w:val="000000"/>
          <w:spacing w:val="0"/>
          <w:w w:val="100"/>
          <w:position w:val="0"/>
        </w:rPr>
        <w:t>（</w:t>
      </w:r>
      <w:bookmarkEnd w:id="387"/>
      <w:r>
        <w:rPr>
          <w:color w:val="000000"/>
          <w:spacing w:val="0"/>
          <w:w w:val="100"/>
          <w:position w:val="0"/>
        </w:rPr>
        <w:t>五）</w:t>
        <w:tab/>
        <w:t>业务方面：公司业务独立于持股</w:t>
      </w:r>
      <w:r>
        <w:rPr>
          <w:color w:val="000000"/>
          <w:spacing w:val="0"/>
          <w:w w:val="100"/>
          <w:position w:val="0"/>
        </w:rPr>
        <w:t>5%</w:t>
      </w:r>
      <w:r>
        <w:rPr>
          <w:color w:val="000000"/>
          <w:spacing w:val="0"/>
          <w:w w:val="100"/>
          <w:position w:val="0"/>
        </w:rPr>
        <w:t>以上股东，业务结构完整，具有面向市场独立自主持续经营 的能力，不存在依赖于持股</w:t>
      </w:r>
      <w:r>
        <w:rPr>
          <w:color w:val="000000"/>
          <w:spacing w:val="0"/>
          <w:w w:val="100"/>
          <w:position w:val="0"/>
        </w:rPr>
        <w:t>5%</w:t>
      </w:r>
      <w:r>
        <w:rPr>
          <w:color w:val="000000"/>
          <w:spacing w:val="0"/>
          <w:w w:val="100"/>
          <w:position w:val="0"/>
        </w:rPr>
        <w:t>以上股东的情形。</w:t>
      </w:r>
      <w:r>
        <w:br w:type="page"/>
      </w:r>
    </w:p>
    <w:p>
      <w:pPr>
        <w:pStyle w:val="Style60"/>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24"/>
          <w:szCs w:val="24"/>
        </w:rPr>
        <w:t>三</w:t>
      </w:r>
      <w:bookmarkEnd w:id="390"/>
      <w:r>
        <w:rPr>
          <w:color w:val="000000"/>
          <w:spacing w:val="0"/>
          <w:w w:val="100"/>
          <w:position w:val="0"/>
          <w:sz w:val="24"/>
          <w:szCs w:val="24"/>
        </w:rPr>
        <w:t>、同业竞争情况</w:t>
      </w:r>
      <w:bookmarkEnd w:id="388"/>
      <w:bookmarkEnd w:id="389"/>
      <w:bookmarkEnd w:id="391"/>
    </w:p>
    <w:p>
      <w:pPr>
        <w:pStyle w:val="Style6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四</w:t>
      </w:r>
      <w:bookmarkEnd w:id="394"/>
      <w:r>
        <w:rPr>
          <w:color w:val="000000"/>
          <w:spacing w:val="0"/>
          <w:w w:val="100"/>
          <w:position w:val="0"/>
          <w:sz w:val="24"/>
          <w:szCs w:val="24"/>
        </w:rPr>
        <w:t>、报告期内召开的年度股东大会和临时股东大会的有关情况</w:t>
      </w:r>
      <w:bookmarkEnd w:id="392"/>
      <w:bookmarkEnd w:id="393"/>
      <w:bookmarkEnd w:id="395"/>
    </w:p>
    <w:p>
      <w:pPr>
        <w:pStyle w:val="Style29"/>
        <w:keepNext/>
        <w:keepLines/>
        <w:widowControl w:val="0"/>
        <w:shd w:val="clear" w:color="auto" w:fill="auto"/>
        <w:bidi w:val="0"/>
        <w:spacing w:before="0" w:after="3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、本报告期股东大会情况</w:t>
      </w:r>
      <w:bookmarkEnd w:id="396"/>
      <w:bookmarkEnd w:id="397"/>
      <w:bookmarkEnd w:id="399"/>
    </w:p>
    <w:tbl>
      <w:tblPr>
        <w:tblOverlap w:val="never"/>
        <w:jc w:val="center"/>
        <w:tblLayout w:type="fixed"/>
      </w:tblPr>
      <w:tblGrid>
        <w:gridCol w:w="1253"/>
        <w:gridCol w:w="1272"/>
        <w:gridCol w:w="994"/>
        <w:gridCol w:w="1560"/>
        <w:gridCol w:w="1594"/>
        <w:gridCol w:w="291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2020</w:t>
            </w:r>
            <w:r>
              <w:rPr>
                <w:rFonts w:ascii="SimSun" w:eastAsia="SimSun" w:hAnsi="SimSun" w:cs="SimSun"/>
                <w:color w:val="000000"/>
                <w:spacing w:val="0"/>
                <w:w w:val="100"/>
                <w:position w:val="0"/>
                <w:sz w:val="17"/>
                <w:szCs w:val="17"/>
              </w:rPr>
              <w:t>年度股东大会决 议公告》</w:t>
            </w:r>
            <w:r>
              <w:rPr>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2021-043）</w:t>
            </w:r>
          </w:p>
        </w:tc>
      </w:tr>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2021</w:t>
            </w:r>
            <w:r>
              <w:rPr>
                <w:rFonts w:ascii="SimSun" w:eastAsia="SimSun" w:hAnsi="SimSun" w:cs="SimSun"/>
                <w:color w:val="000000"/>
                <w:spacing w:val="0"/>
                <w:w w:val="100"/>
                <w:position w:val="0"/>
                <w:sz w:val="17"/>
                <w:szCs w:val="17"/>
              </w:rPr>
              <w:t>年第一次临时股 东大会决议公告》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 xml:space="preserve">2021- </w:t>
            </w:r>
            <w:r>
              <w:rPr>
                <w:color w:val="000000"/>
                <w:spacing w:val="0"/>
                <w:w w:val="100"/>
                <w:position w:val="0"/>
              </w:rPr>
              <w:t>065）</w:t>
            </w:r>
          </w:p>
        </w:tc>
      </w:tr>
      <w:tr>
        <w:trPr>
          <w:trHeight w:val="7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2021</w:t>
            </w:r>
            <w:r>
              <w:rPr>
                <w:rFonts w:ascii="SimSun" w:eastAsia="SimSun" w:hAnsi="SimSun" w:cs="SimSun"/>
                <w:color w:val="000000"/>
                <w:spacing w:val="0"/>
                <w:w w:val="100"/>
                <w:position w:val="0"/>
                <w:sz w:val="17"/>
                <w:szCs w:val="17"/>
              </w:rPr>
              <w:t>年第二次临时股 东大会决议公告》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 xml:space="preserve">2021- </w:t>
            </w:r>
            <w:r>
              <w:rPr>
                <w:color w:val="000000"/>
                <w:spacing w:val="0"/>
                <w:w w:val="100"/>
                <w:position w:val="0"/>
              </w:rPr>
              <w:t>094）</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、表决权恢复的优先股股东请求召开临时股东大会</w:t>
      </w:r>
      <w:bookmarkEnd w:id="400"/>
      <w:bookmarkEnd w:id="401"/>
      <w:bookmarkEnd w:id="403"/>
    </w:p>
    <w:p>
      <w:pPr>
        <w:pStyle w:val="Style6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五</w:t>
      </w:r>
      <w:bookmarkEnd w:id="406"/>
      <w:r>
        <w:rPr>
          <w:color w:val="000000"/>
          <w:spacing w:val="0"/>
          <w:w w:val="100"/>
          <w:position w:val="0"/>
          <w:sz w:val="24"/>
          <w:szCs w:val="24"/>
        </w:rPr>
        <w:t>、董事、监事和高级管理人员情况</w:t>
      </w:r>
      <w:bookmarkEnd w:id="404"/>
      <w:bookmarkEnd w:id="405"/>
      <w:bookmarkEnd w:id="407"/>
    </w:p>
    <w:p>
      <w:pPr>
        <w:pStyle w:val="Style29"/>
        <w:keepNext/>
        <w:keepLines/>
        <w:widowControl w:val="0"/>
        <w:shd w:val="clear" w:color="auto" w:fill="auto"/>
        <w:bidi w:val="0"/>
        <w:spacing w:before="0" w:after="34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、基本情况</w:t>
      </w:r>
      <w:bookmarkEnd w:id="408"/>
      <w:bookmarkEnd w:id="409"/>
      <w:bookmarkEnd w:id="411"/>
    </w:p>
    <w:tbl>
      <w:tblPr>
        <w:tblOverlap w:val="never"/>
        <w:jc w:val="center"/>
        <w:tblLayout w:type="fixed"/>
      </w:tblPr>
      <w:tblGrid>
        <w:gridCol w:w="739"/>
        <w:gridCol w:w="686"/>
        <w:gridCol w:w="566"/>
        <w:gridCol w:w="566"/>
        <w:gridCol w:w="427"/>
        <w:gridCol w:w="850"/>
        <w:gridCol w:w="994"/>
        <w:gridCol w:w="850"/>
        <w:gridCol w:w="710"/>
        <w:gridCol w:w="706"/>
        <w:gridCol w:w="710"/>
        <w:gridCol w:w="850"/>
        <w:gridCol w:w="9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股份增减</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变动的原 因</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副董事 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 限制性股 票授予、</w:t>
            </w:r>
          </w:p>
          <w:p>
            <w:pPr>
              <w:pStyle w:val="Style2"/>
              <w:keepNext w:val="0"/>
              <w:keepLines w:val="0"/>
              <w:widowControl w:val="0"/>
              <w:shd w:val="clear" w:color="auto" w:fill="auto"/>
              <w:bidi w:val="0"/>
              <w:spacing w:before="0" w:after="0" w:line="23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董事、 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 限制性股 票授予、</w:t>
            </w:r>
          </w:p>
        </w:tc>
      </w:tr>
    </w:tbl>
    <w:p>
      <w:pPr>
        <w:spacing w:lineRule="exact" w:line="1"/>
        <w:rPr>
          <w:sz w:val="2"/>
          <w:szCs w:val="2"/>
        </w:rPr>
      </w:pPr>
      <w:r>
        <w:br w:type="page"/>
      </w:r>
    </w:p>
    <w:tbl>
      <w:tblPr>
        <w:tblOverlap w:val="never"/>
        <w:jc w:val="center"/>
        <w:tblLayout w:type="fixed"/>
      </w:tblPr>
      <w:tblGrid>
        <w:gridCol w:w="739"/>
        <w:gridCol w:w="686"/>
        <w:gridCol w:w="566"/>
        <w:gridCol w:w="566"/>
        <w:gridCol w:w="427"/>
        <w:gridCol w:w="850"/>
        <w:gridCol w:w="994"/>
        <w:gridCol w:w="850"/>
        <w:gridCol w:w="710"/>
        <w:gridCol w:w="706"/>
        <w:gridCol w:w="710"/>
        <w:gridCol w:w="850"/>
        <w:gridCol w:w="92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曾庆西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SimSun" w:eastAsia="SimSun" w:hAnsi="SimSun" w:cs="SimSun"/>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 限制性股 票授予、 </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 限制性股 票授予、 </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 限制性股 票授予、 </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财务总</w:t>
            </w:r>
          </w:p>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Courier New" w:eastAsia="Courier New" w:hAnsi="Courier New" w:cs="Courier New"/>
                <w:color w:val="000000"/>
                <w:spacing w:val="0"/>
                <w:w w:val="100"/>
                <w:position w:val="0"/>
                <w:sz w:val="12"/>
                <w:szCs w:val="12"/>
                <w:u w:val="single"/>
              </w:rPr>
              <w:t>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 限制性股 票授予、 </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原独立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朱忠朋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原监事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686"/>
        <w:gridCol w:w="566"/>
        <w:gridCol w:w="566"/>
        <w:gridCol w:w="427"/>
        <w:gridCol w:w="850"/>
        <w:gridCol w:w="994"/>
        <w:gridCol w:w="850"/>
        <w:gridCol w:w="710"/>
        <w:gridCol w:w="706"/>
        <w:gridCol w:w="710"/>
        <w:gridCol w:w="850"/>
        <w:gridCol w:w="9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张雪娇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 限制性股 票授予、 </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 剩余限制 性股票回 购注销、 个人减持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1,575,00 0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2"/>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注：郑永进先生因工作调整原因申请辞去第五届董事会董事职务以及第五届董事会审计委员会委员职务，在股东大会选举出 新的董事之前，郑永进先生仍将按照有关法律、法规的规定继续履行董事职责；朱忠朋先生因个人原因辞去第五届监事会监 事、监事会主席职务。公司已于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日召开第五届董事会第十五次会议、第五届监事会第十二次会议，审议通过 《关于增补郝春深先生为公司第五届董事会董事候选人的议案》、《关于增补张栩娜女士为公司第五届监事会监事候选人的 议案》，董事会同意增补郝春深先生为公司第五届董事会董事候选人、监事会同意增补张栩娜女士为公司第五届监事会监事 候选人，并将上述事项提交至公司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 的通知公告》，公司拟定于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年度股东大会审议，鉴于此，郑永进先生、朱忠朋先生的任期终止时 间预计为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6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报告期是存在任期内董事、监事离任和高级管理人员解聘的情况</w:t>
      </w:r>
    </w:p>
    <w:p>
      <w:pPr>
        <w:pStyle w:val="Style6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V</w:t>
      </w:r>
      <w:r>
        <w:rPr>
          <w:color w:val="000000"/>
          <w:spacing w:val="0"/>
          <w:w w:val="100"/>
          <w:position w:val="0"/>
        </w:rPr>
        <w:t>是口否</w:t>
      </w:r>
    </w:p>
    <w:p>
      <w:pPr>
        <w:pStyle w:val="Style6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日，李想先生因个人原因，辞去公司第五届董事会独立董事职务，及第五届董事会提名委员会委员、薪酬与 考核委员会委员（主任委员）职务。辞职后，李想先生不再担任公司任何职务。</w:t>
      </w:r>
    </w:p>
    <w:p>
      <w:pPr>
        <w:pStyle w:val="Style62"/>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日，湛炜标先生因个人原因，辞去公司董事职务。辞职后，湛炜标先生不再担任公司任何职务。</w:t>
      </w:r>
    </w:p>
    <w:p>
      <w:pPr>
        <w:pStyle w:val="Style62"/>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日，公司召开第五届董事会第十五次会议，审议通过《关于免去万铁军副总经理职务的议案》，万铁军被免去 副总经理职务后，将不再担任公司任何职务。</w:t>
      </w:r>
    </w:p>
    <w:p>
      <w:pPr>
        <w:pStyle w:val="Style62"/>
        <w:keepNext w:val="0"/>
        <w:keepLines w:val="0"/>
        <w:widowControl w:val="0"/>
        <w:shd w:val="clear" w:color="auto" w:fill="auto"/>
        <w:bidi w:val="0"/>
        <w:spacing w:before="0" w:after="500" w:line="32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日，张雪娇女士因工作调整原因申请辞去公司第五届监事会职工代表监事职务。</w:t>
      </w: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公司董事、监事、高级管理人员变动情况</w:t>
      </w: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因个人原因辞去公司第五届董事会独立董事等一切职 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因个人原因辞去公司第五届董事会董事等一切职务。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张雪娇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因工作调整原因申请辞去公司第五届监事会职工代表 监事职务。</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万铁军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经公司第五届董事会第十五次会议审议通过，同意免 去万铁军副总经理职务。</w:t>
            </w:r>
          </w:p>
        </w:tc>
      </w:tr>
    </w:tbl>
    <w:p>
      <w:pPr>
        <w:pStyle w:val="Style29"/>
        <w:keepNext/>
        <w:keepLines/>
        <w:widowControl w:val="0"/>
        <w:shd w:val="clear" w:color="auto" w:fill="auto"/>
        <w:bidi w:val="0"/>
        <w:spacing w:before="0" w:after="400" w:line="470"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、任职情况</w:t>
      </w:r>
      <w:bookmarkEnd w:id="412"/>
      <w:bookmarkEnd w:id="413"/>
      <w:bookmarkEnd w:id="415"/>
    </w:p>
    <w:p>
      <w:pPr>
        <w:pStyle w:val="Style6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470" w:lineRule="exact"/>
        <w:ind w:left="0" w:right="0" w:firstLine="440"/>
        <w:jc w:val="both"/>
      </w:pPr>
      <w:bookmarkStart w:id="416" w:name="bookmark416"/>
      <w:r>
        <w:rPr>
          <w:color w:val="000000"/>
          <w:spacing w:val="0"/>
          <w:w w:val="100"/>
          <w:position w:val="0"/>
        </w:rPr>
        <w:t>（</w:t>
      </w:r>
      <w:bookmarkEnd w:id="416"/>
      <w:r>
        <w:rPr>
          <w:color w:val="000000"/>
          <w:spacing w:val="0"/>
          <w:w w:val="100"/>
          <w:position w:val="0"/>
        </w:rPr>
        <w:t>1）</w:t>
      </w:r>
      <w:r>
        <w:rPr>
          <w:color w:val="000000"/>
          <w:spacing w:val="0"/>
          <w:w w:val="100"/>
          <w:position w:val="0"/>
        </w:rPr>
        <w:t>公司董事任职情况</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岳涛先生，中国国籍，无境外居留权，</w:t>
      </w:r>
      <w:r>
        <w:rPr>
          <w:color w:val="000000"/>
          <w:spacing w:val="0"/>
          <w:w w:val="100"/>
          <w:position w:val="0"/>
        </w:rPr>
        <w:t>1969</w:t>
      </w:r>
      <w:r>
        <w:rPr>
          <w:color w:val="000000"/>
          <w:spacing w:val="0"/>
          <w:w w:val="100"/>
          <w:position w:val="0"/>
        </w:rPr>
        <w:t>年</w:t>
      </w:r>
      <w:r>
        <w:rPr>
          <w:color w:val="000000"/>
          <w:spacing w:val="0"/>
          <w:w w:val="100"/>
          <w:position w:val="0"/>
        </w:rPr>
        <w:t>3</w:t>
      </w:r>
      <w:r>
        <w:rPr>
          <w:color w:val="000000"/>
          <w:spacing w:val="0"/>
          <w:w w:val="100"/>
          <w:position w:val="0"/>
        </w:rPr>
        <w:t>月出生，博士研究生学历，研究员。曾任中国空间技术 研究院</w:t>
      </w:r>
      <w:r>
        <w:rPr>
          <w:color w:val="000000"/>
          <w:spacing w:val="0"/>
          <w:w w:val="100"/>
          <w:position w:val="0"/>
        </w:rPr>
        <w:t>508</w:t>
      </w:r>
      <w:r>
        <w:rPr>
          <w:color w:val="000000"/>
          <w:spacing w:val="0"/>
          <w:w w:val="100"/>
          <w:position w:val="0"/>
        </w:rPr>
        <w:t>所所长兼党委副书记、中国空间技术研究院院长助理、副院长。现任公司董事长，中国四维测绘 技术有限公司董事长、党委书记，中国资源卫星应用中心主任，四维高景卫星遥感有限公司董事长，佛山 四维时空大数据创新中心理事长。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郑永进先生，中国国籍，无境外居留权，</w:t>
      </w:r>
      <w:r>
        <w:rPr>
          <w:color w:val="000000"/>
          <w:spacing w:val="0"/>
          <w:w w:val="100"/>
          <w:position w:val="0"/>
        </w:rPr>
        <w:t>1970</w:t>
      </w:r>
      <w:r>
        <w:rPr>
          <w:color w:val="000000"/>
          <w:spacing w:val="0"/>
          <w:w w:val="100"/>
          <w:position w:val="0"/>
        </w:rPr>
        <w:t>年</w:t>
      </w:r>
      <w:r>
        <w:rPr>
          <w:color w:val="000000"/>
          <w:spacing w:val="0"/>
          <w:w w:val="100"/>
          <w:position w:val="0"/>
        </w:rPr>
        <w:t>4</w:t>
      </w:r>
      <w:r>
        <w:rPr>
          <w:color w:val="000000"/>
          <w:spacing w:val="0"/>
          <w:w w:val="100"/>
          <w:position w:val="0"/>
        </w:rPr>
        <w:t>月出生，高级会计师，</w:t>
      </w:r>
      <w:r>
        <w:rPr>
          <w:color w:val="000000"/>
          <w:spacing w:val="0"/>
          <w:w w:val="100"/>
          <w:position w:val="0"/>
        </w:rPr>
        <w:t>EMBA</w:t>
      </w:r>
      <w:r>
        <w:rPr>
          <w:color w:val="000000"/>
          <w:spacing w:val="0"/>
          <w:w w:val="100"/>
          <w:position w:val="0"/>
        </w:rPr>
        <w:t>。</w:t>
      </w:r>
      <w:r>
        <w:rPr>
          <w:color w:val="000000"/>
          <w:spacing w:val="0"/>
          <w:w w:val="100"/>
          <w:position w:val="0"/>
        </w:rPr>
        <w:t>曾任中国航天科技集团 公司经营投资部处长、中国四维测绘技术有限公司副总经理、财务总监。现任公司董事，中国四维测绘技 术有限公司总会计师，四维高景卫星遥感有限公司财务总监。</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钟翔平先生，中国国籍，无境外居留权，</w:t>
      </w:r>
      <w:r>
        <w:rPr>
          <w:color w:val="000000"/>
          <w:spacing w:val="0"/>
          <w:w w:val="100"/>
          <w:position w:val="0"/>
        </w:rPr>
        <w:t>1976</w:t>
      </w:r>
      <w:r>
        <w:rPr>
          <w:color w:val="000000"/>
          <w:spacing w:val="0"/>
          <w:w w:val="100"/>
          <w:position w:val="0"/>
        </w:rPr>
        <w:t>年出生，南京大学计算机科学与技术系计算机应用技术 专业硕士毕业。</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月加盟腾讯，组织成立腾讯无线研发部，作为负责人牵头启动了浏览器项目，孵化 了手机</w:t>
      </w:r>
      <w:r>
        <w:rPr>
          <w:color w:val="000000"/>
          <w:spacing w:val="0"/>
          <w:w w:val="100"/>
          <w:position w:val="0"/>
        </w:rPr>
        <w:t>QQ</w:t>
      </w:r>
      <w:r>
        <w:rPr>
          <w:color w:val="000000"/>
          <w:spacing w:val="0"/>
          <w:w w:val="100"/>
          <w:position w:val="0"/>
        </w:rPr>
        <w:t>浏览器基础版本，带领</w:t>
      </w:r>
      <w:r>
        <w:rPr>
          <w:color w:val="000000"/>
          <w:spacing w:val="0"/>
          <w:w w:val="100"/>
          <w:position w:val="0"/>
        </w:rPr>
        <w:t>QQ</w:t>
      </w:r>
      <w:r>
        <w:rPr>
          <w:color w:val="000000"/>
          <w:spacing w:val="0"/>
          <w:w w:val="100"/>
          <w:position w:val="0"/>
        </w:rPr>
        <w:t>浏览器业务从低谷突破，业务从低点起步，最终成为移动浏览行业领跑 者。作为腾讯智慧出行业务单元及智能平台业务负责人，全面负责腾讯地图、腾讯车联网、腾讯自动驾驶、 腾讯位置服务、腾讯乘车码、腾讯叮当、腾讯智能翻译等业务及团队管理工作，带领团队在智能网联汽车 解决方案、自动驾驶技术、高精度地图及仿真平台等技术领域取得领先优势，并在语音、语义、图像识别 等技术研究领域取得丰厚积累。现任公司董事，腾讯公司副总裁，腾讯大地通途（北京）科技有限公司、 腾讯大地通途（深圳）科技有限公司、重庆梧桐车联科技有限公司董事长、法定代表人，深圳市腾讯从新 出行有限合伙企业（有限合伙）、深圳市腾讯便捷出行有限合伙企业（有限合伙）执行事务合伙人委派代表， 国铁吉讯科技有限公司、广州宸祺出行科技有限公司、广州宸祺汽车服务有限公司、宸祺（香港）科技有 限公司、</w:t>
      </w:r>
      <w:r>
        <w:rPr>
          <w:color w:val="000000"/>
          <w:spacing w:val="0"/>
          <w:w w:val="100"/>
          <w:position w:val="0"/>
        </w:rPr>
        <w:t>Chenqi Technology Limited</w:t>
      </w:r>
      <w:r>
        <w:rPr>
          <w:color w:val="000000"/>
          <w:spacing w:val="0"/>
          <w:w w:val="100"/>
          <w:position w:val="0"/>
        </w:rPr>
        <w:t>、</w:t>
      </w:r>
      <w:r>
        <w:rPr>
          <w:color w:val="000000"/>
          <w:spacing w:val="0"/>
          <w:w w:val="100"/>
          <w:position w:val="0"/>
        </w:rPr>
        <w:t>Chenqi On Time Technology Limited</w:t>
      </w:r>
      <w:r>
        <w:rPr>
          <w:color w:val="000000"/>
          <w:spacing w:val="0"/>
          <w:w w:val="100"/>
          <w:position w:val="0"/>
        </w:rPr>
        <w:t>、</w:t>
      </w:r>
      <w:r>
        <w:rPr>
          <w:color w:val="000000"/>
          <w:spacing w:val="0"/>
          <w:w w:val="100"/>
          <w:position w:val="0"/>
        </w:rPr>
        <w:t xml:space="preserve">Yiche Holding Limited </w:t>
      </w:r>
      <w:r>
        <w:rPr>
          <w:color w:val="000000"/>
          <w:spacing w:val="0"/>
          <w:w w:val="100"/>
          <w:position w:val="0"/>
        </w:rPr>
        <w:t>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程鹏先生，中国国籍，拥有美国居留权，</w:t>
      </w:r>
      <w:r>
        <w:rPr>
          <w:color w:val="000000"/>
          <w:spacing w:val="0"/>
          <w:w w:val="100"/>
          <w:position w:val="0"/>
        </w:rPr>
        <w:t>1976</w:t>
      </w:r>
      <w:r>
        <w:rPr>
          <w:color w:val="000000"/>
          <w:spacing w:val="0"/>
          <w:w w:val="100"/>
          <w:position w:val="0"/>
        </w:rPr>
        <w:t>年</w:t>
      </w:r>
      <w:r>
        <w:rPr>
          <w:color w:val="000000"/>
          <w:spacing w:val="0"/>
          <w:w w:val="100"/>
          <w:position w:val="0"/>
        </w:rPr>
        <w:t>1</w:t>
      </w:r>
      <w:r>
        <w:rPr>
          <w:color w:val="000000"/>
          <w:spacing w:val="0"/>
          <w:w w:val="100"/>
          <w:position w:val="0"/>
        </w:rPr>
        <w:t>月出生，本科学历。现任公司副董事长、总经理，中 寰卫星导航通信有限公司、合肥杰发科技有限公司、南京四维智联科技有限公司、北京六分科技有限公司 董事长，北京图迅丰达信息技术有限公司、上海安吉四维信息技术有限公司</w:t>
      </w:r>
      <w:r>
        <w:rPr>
          <w:color w:val="000000"/>
          <w:spacing w:val="0"/>
          <w:w w:val="100"/>
          <w:position w:val="0"/>
        </w:rPr>
        <w:t>、</w:t>
      </w:r>
      <w:r>
        <w:rPr>
          <w:color w:val="000000"/>
          <w:spacing w:val="0"/>
          <w:w w:val="100"/>
          <w:position w:val="0"/>
        </w:rPr>
        <w:t>Cooperatieve NavInfo U.A.</w:t>
      </w:r>
      <w:r>
        <w:rPr>
          <w:color w:val="000000"/>
          <w:spacing w:val="0"/>
          <w:w w:val="100"/>
          <w:position w:val="0"/>
        </w:rPr>
        <w:t>、 北京万兔思睿科技有限公司、禾多科技（北京）有限公司、</w:t>
      </w:r>
      <w:r>
        <w:rPr>
          <w:color w:val="000000"/>
          <w:spacing w:val="0"/>
          <w:w w:val="100"/>
          <w:position w:val="0"/>
        </w:rPr>
        <w:t>NavInfo （Europe） B.V.</w:t>
      </w:r>
      <w:r>
        <w:rPr>
          <w:color w:val="000000"/>
          <w:spacing w:val="0"/>
          <w:w w:val="100"/>
          <w:position w:val="0"/>
        </w:rPr>
        <w:t>、</w:t>
      </w:r>
      <w:r>
        <w:rPr>
          <w:color w:val="000000"/>
          <w:spacing w:val="0"/>
          <w:w w:val="100"/>
          <w:position w:val="0"/>
        </w:rPr>
        <w:t>Mapscape</w:t>
      </w:r>
      <w:r>
        <w:rPr>
          <w:color w:val="000000"/>
          <w:spacing w:val="0"/>
          <w:w w:val="100"/>
          <w:position w:val="0"/>
        </w:rPr>
        <w:t>、</w:t>
      </w:r>
      <w:r>
        <w:rPr>
          <w:color w:val="000000"/>
          <w:spacing w:val="0"/>
          <w:w w:val="100"/>
          <w:position w:val="0"/>
        </w:rPr>
        <w:t xml:space="preserve">SIXAN Pte. Ltd. </w:t>
      </w:r>
      <w:r>
        <w:rPr>
          <w:color w:val="000000"/>
          <w:spacing w:val="0"/>
          <w:w w:val="100"/>
          <w:position w:val="0"/>
        </w:rPr>
        <w:t>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毕垒先生，中国国籍，无境外居留权，</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 xml:space="preserve">月出生，本科学历，高级工程师。曾任中国通信广播 卫星公司卫星业务监测通信工程师，中国卫星通信集团公司市场营销主办、销售主管，中国东方通信卫星 </w:t>
      </w:r>
      <w:r>
        <w:rPr>
          <w:color w:val="000000"/>
          <w:spacing w:val="0"/>
          <w:w w:val="100"/>
          <w:position w:val="0"/>
        </w:rPr>
        <w:t>有限责任公司市场营销主管，中国直播卫星有限公司高级项目经理，中国四维测绘技术有限公司战略企划 部总经理、业务发展部部长。现任公司董事、副总经理，北京世纪高通科技有限公司、中交宇科（北京） 空间信息技术有限公司董事长，成都四维图新科技有限公司、北京致远新达科技有限公司、北京千百网联 科技有限责任公司执行董事、总经理，武汉四维图新科技有限公司、西安四维图新信息技术有限公司执行 董事，合肥杰发科技有限公司、北京满电出行科技有限公司、中寰卫星导航通信有限公司、上海安吉四维 信息技术有限公司、北京四维天盛投资管理有限公司、北京图新数聚科技有限公司、北京六分科技有限公 司、</w:t>
      </w:r>
      <w:r>
        <w:rPr>
          <w:color w:val="000000"/>
          <w:spacing w:val="0"/>
          <w:w w:val="100"/>
          <w:position w:val="0"/>
        </w:rPr>
        <w:t>NAVINFO DATATECH PTE.LTD</w:t>
      </w:r>
      <w:r>
        <w:rPr>
          <w:color w:val="000000"/>
          <w:spacing w:val="0"/>
          <w:w w:val="100"/>
          <w:position w:val="0"/>
        </w:rPr>
        <w:t>、</w:t>
      </w:r>
      <w:r>
        <w:rPr>
          <w:color w:val="000000"/>
          <w:spacing w:val="0"/>
          <w:w w:val="100"/>
          <w:position w:val="0"/>
        </w:rPr>
        <w:t>深圳佑驾创新科技有限公司、鱼快创领智能科技（南京）有限公司董事。</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李克强先生，</w:t>
      </w:r>
      <w:r>
        <w:rPr>
          <w:color w:val="000000"/>
          <w:spacing w:val="0"/>
          <w:w w:val="100"/>
          <w:position w:val="0"/>
        </w:rPr>
        <w:t>1963</w:t>
      </w:r>
      <w:r>
        <w:rPr>
          <w:color w:val="000000"/>
          <w:spacing w:val="0"/>
          <w:w w:val="100"/>
          <w:position w:val="0"/>
        </w:rPr>
        <w:t>年</w:t>
      </w:r>
      <w:r>
        <w:rPr>
          <w:color w:val="000000"/>
          <w:spacing w:val="0"/>
          <w:w w:val="100"/>
          <w:position w:val="0"/>
        </w:rPr>
        <w:t>1</w:t>
      </w:r>
      <w:r>
        <w:rPr>
          <w:color w:val="000000"/>
          <w:spacing w:val="0"/>
          <w:w w:val="100"/>
          <w:position w:val="0"/>
        </w:rPr>
        <w:t>月出生，中国国籍，无境外居留权，车辆工程专业工学博士。曾任重庆大学汽车 工程系教授、清华大学汽车工程系教授、清华大学汽车工程系主任。现任公司独立董事，清华大学汽车车 辆与运载学院教授、清华大学汽车安全与节能国家重点实验室主任，宇通客车股份有限公司、大唐高鸿数 据网络技术股份有限公司、中国汽车工程研究院股份有限公司独立董事。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王小川先生，中国国籍，无境外居留权，</w:t>
      </w:r>
      <w:r>
        <w:rPr>
          <w:color w:val="000000"/>
          <w:spacing w:val="0"/>
          <w:w w:val="100"/>
          <w:position w:val="0"/>
        </w:rPr>
        <w:t>1978</w:t>
      </w:r>
      <w:r>
        <w:rPr>
          <w:color w:val="000000"/>
          <w:spacing w:val="0"/>
          <w:w w:val="100"/>
          <w:position w:val="0"/>
        </w:rPr>
        <w:t>年</w:t>
      </w:r>
      <w:r>
        <w:rPr>
          <w:color w:val="000000"/>
          <w:spacing w:val="0"/>
          <w:w w:val="100"/>
          <w:position w:val="0"/>
        </w:rPr>
        <w:t>10</w:t>
      </w:r>
      <w:r>
        <w:rPr>
          <w:color w:val="000000"/>
          <w:spacing w:val="0"/>
          <w:w w:val="100"/>
          <w:position w:val="0"/>
        </w:rPr>
        <w:t>月出生，博士研究生学历。曾任北京搜狐新时代信 息技术有限公司</w:t>
      </w:r>
      <w:r>
        <w:rPr>
          <w:color w:val="000000"/>
          <w:spacing w:val="0"/>
          <w:w w:val="100"/>
          <w:position w:val="0"/>
        </w:rPr>
        <w:t>CTO</w:t>
      </w:r>
      <w:r>
        <w:rPr>
          <w:color w:val="000000"/>
          <w:spacing w:val="0"/>
          <w:w w:val="100"/>
          <w:position w:val="0"/>
        </w:rPr>
        <w:t>、</w:t>
      </w:r>
      <w:r>
        <w:rPr>
          <w:color w:val="000000"/>
          <w:spacing w:val="0"/>
          <w:w w:val="100"/>
          <w:position w:val="0"/>
        </w:rPr>
        <w:t>北京搜狗科技发展有限公司</w:t>
      </w:r>
      <w:r>
        <w:rPr>
          <w:color w:val="000000"/>
          <w:spacing w:val="0"/>
          <w:w w:val="100"/>
          <w:position w:val="0"/>
        </w:rPr>
        <w:t>CEO，</w:t>
      </w:r>
      <w:r>
        <w:rPr>
          <w:color w:val="000000"/>
          <w:spacing w:val="0"/>
          <w:w w:val="100"/>
          <w:position w:val="0"/>
        </w:rPr>
        <w:t>曾于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日担任公司独立 董事职务。现任公司独立董事，禾多科技（北京）有限公司董事、北京良医帮科技有限公司董事、</w:t>
      </w:r>
      <w:r>
        <w:rPr>
          <w:color w:val="000000"/>
          <w:spacing w:val="0"/>
          <w:w w:val="100"/>
          <w:position w:val="0"/>
        </w:rPr>
        <w:t>WM Tech Corporation Limited</w:t>
      </w:r>
      <w:r>
        <w:rPr>
          <w:color w:val="000000"/>
          <w:spacing w:val="0"/>
          <w:w w:val="100"/>
          <w:position w:val="0"/>
        </w:rPr>
        <w:t>独立董事、北京友宝在线科技股份有限公司独立董事、江苏亿通高科技股份有限公 司独立董事。</w:t>
      </w:r>
    </w:p>
    <w:p>
      <w:pPr>
        <w:pStyle w:val="Style23"/>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吴艾今女士，中国国籍，无境外居留权，</w:t>
      </w:r>
      <w:r>
        <w:rPr>
          <w:color w:val="000000"/>
          <w:spacing w:val="0"/>
          <w:w w:val="100"/>
          <w:position w:val="0"/>
        </w:rPr>
        <w:t>1970</w:t>
      </w:r>
      <w:r>
        <w:rPr>
          <w:color w:val="000000"/>
          <w:spacing w:val="0"/>
          <w:w w:val="100"/>
          <w:position w:val="0"/>
        </w:rPr>
        <w:t>年出生，北大光华管理学院工商管理硕士</w:t>
      </w:r>
      <w:r>
        <w:rPr>
          <w:color w:val="000000"/>
          <w:spacing w:val="0"/>
          <w:w w:val="100"/>
          <w:position w:val="0"/>
        </w:rPr>
        <w:t>（MBA）</w:t>
      </w:r>
      <w:r>
        <w:rPr>
          <w:color w:val="000000"/>
          <w:spacing w:val="0"/>
          <w:w w:val="100"/>
          <w:position w:val="0"/>
        </w:rPr>
        <w:t>，</w:t>
      </w:r>
      <w:r>
        <w:rPr>
          <w:color w:val="000000"/>
          <w:spacing w:val="0"/>
          <w:w w:val="100"/>
          <w:position w:val="0"/>
        </w:rPr>
        <w:t>中国 注册会计师、国际注册咨询师。曾任中天会计师事务所审计部项目经理，信永中和会计师事务所合伙人。 现任公司独立董事，北京天润坤泽财务管理咨询有限责任公司总经理、合伙人。</w:t>
      </w:r>
    </w:p>
    <w:p>
      <w:pPr>
        <w:pStyle w:val="Style23"/>
        <w:keepNext w:val="0"/>
        <w:keepLines w:val="0"/>
        <w:widowControl w:val="0"/>
        <w:shd w:val="clear" w:color="auto" w:fill="auto"/>
        <w:bidi w:val="0"/>
        <w:spacing w:before="0" w:after="0" w:line="470" w:lineRule="exact"/>
        <w:ind w:left="0" w:right="0" w:firstLine="440"/>
        <w:jc w:val="both"/>
      </w:pPr>
      <w:bookmarkStart w:id="417" w:name="bookmark417"/>
      <w:r>
        <w:rPr>
          <w:color w:val="000000"/>
          <w:spacing w:val="0"/>
          <w:w w:val="100"/>
          <w:position w:val="0"/>
        </w:rPr>
        <w:t>（</w:t>
      </w:r>
      <w:bookmarkEnd w:id="417"/>
      <w:r>
        <w:rPr>
          <w:color w:val="000000"/>
          <w:spacing w:val="0"/>
          <w:w w:val="100"/>
          <w:position w:val="0"/>
        </w:rPr>
        <w:t>2）</w:t>
      </w:r>
      <w:r>
        <w:rPr>
          <w:color w:val="000000"/>
          <w:spacing w:val="0"/>
          <w:w w:val="100"/>
          <w:position w:val="0"/>
        </w:rPr>
        <w:t>公司监事任职情况</w:t>
      </w:r>
    </w:p>
    <w:p>
      <w:pPr>
        <w:pStyle w:val="Style2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张栩娜女士，中国国籍，无境外居留权，</w:t>
      </w:r>
      <w:r>
        <w:rPr>
          <w:color w:val="000000"/>
          <w:spacing w:val="0"/>
          <w:w w:val="100"/>
          <w:position w:val="0"/>
        </w:rPr>
        <w:t>1987</w:t>
      </w:r>
      <w:r>
        <w:rPr>
          <w:color w:val="000000"/>
          <w:spacing w:val="0"/>
          <w:w w:val="100"/>
          <w:position w:val="0"/>
        </w:rPr>
        <w:t>年</w:t>
      </w:r>
      <w:r>
        <w:rPr>
          <w:color w:val="000000"/>
          <w:spacing w:val="0"/>
          <w:w w:val="100"/>
          <w:position w:val="0"/>
        </w:rPr>
        <w:t>9</w:t>
      </w:r>
      <w:r>
        <w:rPr>
          <w:color w:val="000000"/>
          <w:spacing w:val="0"/>
          <w:w w:val="100"/>
          <w:position w:val="0"/>
        </w:rPr>
        <w:t>月出生，本科。曾任公司人力资源部高级人力资源经 理。现任北京六分科技有限公司综合管理中心人力行政总监。</w:t>
      </w:r>
    </w:p>
    <w:p>
      <w:pPr>
        <w:pStyle w:val="Style2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（注：公司已于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日召开第五届监事会第十二次会议，审议通过《关于增补张栩娜女士为公 司第五届监事会监事候选人的议案》，该事项尚需提交公司</w:t>
      </w:r>
      <w:r>
        <w:rPr>
          <w:color w:val="000000"/>
          <w:spacing w:val="0"/>
          <w:w w:val="100"/>
          <w:position w:val="0"/>
        </w:rPr>
        <w:t>2021</w:t>
      </w:r>
      <w:r>
        <w:rPr>
          <w:color w:val="000000"/>
          <w:spacing w:val="0"/>
          <w:w w:val="100"/>
          <w:position w:val="0"/>
        </w:rPr>
        <w:t>年度股东大会审议。）</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刘铁军先生，中国国籍，无境外居留权，</w:t>
      </w:r>
      <w:r>
        <w:rPr>
          <w:color w:val="000000"/>
          <w:spacing w:val="0"/>
          <w:w w:val="100"/>
          <w:position w:val="0"/>
        </w:rPr>
        <w:t>1977</w:t>
      </w:r>
      <w:r>
        <w:rPr>
          <w:color w:val="000000"/>
          <w:spacing w:val="0"/>
          <w:w w:val="100"/>
          <w:position w:val="0"/>
        </w:rPr>
        <w:t>年</w:t>
      </w:r>
      <w:r>
        <w:rPr>
          <w:color w:val="000000"/>
          <w:spacing w:val="0"/>
          <w:w w:val="100"/>
          <w:position w:val="0"/>
        </w:rPr>
        <w:t>10</w:t>
      </w:r>
      <w:r>
        <w:rPr>
          <w:color w:val="000000"/>
          <w:spacing w:val="0"/>
          <w:w w:val="100"/>
          <w:position w:val="0"/>
        </w:rPr>
        <w:t>月出生，研究员，博士。曾任新疆地质矿产勘查开 发局第一区域地质调查大队遥感中心技术负责，中国城市建设研究院有限公司工程师，中国四维测绘技术 有限公司研究发展部副部长、遥感与导航应用事业部副部长。现任公司监事，中国四维测绘技术有限公司 应用服务部解决方案室主任。</w:t>
      </w:r>
    </w:p>
    <w:p>
      <w:pPr>
        <w:pStyle w:val="Style2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曾庆西先生，中国国籍，无境外居留权，</w:t>
      </w:r>
      <w:r>
        <w:rPr>
          <w:color w:val="000000"/>
          <w:spacing w:val="0"/>
          <w:w w:val="100"/>
          <w:position w:val="0"/>
        </w:rPr>
        <w:t>1989</w:t>
      </w:r>
      <w:r>
        <w:rPr>
          <w:color w:val="000000"/>
          <w:spacing w:val="0"/>
          <w:w w:val="100"/>
          <w:position w:val="0"/>
        </w:rPr>
        <w:t>年</w:t>
      </w:r>
      <w:r>
        <w:rPr>
          <w:color w:val="000000"/>
          <w:spacing w:val="0"/>
          <w:w w:val="100"/>
          <w:position w:val="0"/>
        </w:rPr>
        <w:t>11</w:t>
      </w:r>
      <w:r>
        <w:rPr>
          <w:color w:val="000000"/>
          <w:spacing w:val="0"/>
          <w:w w:val="100"/>
          <w:position w:val="0"/>
        </w:rPr>
        <w:t>月出生，本科，中共党员。于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 xml:space="preserve">月入职北京四 </w:t>
      </w:r>
      <w:r>
        <w:rPr>
          <w:color w:val="000000"/>
          <w:spacing w:val="0"/>
          <w:w w:val="100"/>
          <w:position w:val="0"/>
        </w:rPr>
        <w:t>维图新科技股份有限公司，现任公司总裁办助理。</w:t>
      </w:r>
    </w:p>
    <w:p>
      <w:pPr>
        <w:pStyle w:val="Style23"/>
        <w:keepNext w:val="0"/>
        <w:keepLines w:val="0"/>
        <w:widowControl w:val="0"/>
        <w:shd w:val="clear" w:color="auto" w:fill="auto"/>
        <w:bidi w:val="0"/>
        <w:spacing w:before="0" w:line="468" w:lineRule="exact"/>
        <w:ind w:left="0" w:right="0" w:firstLine="440"/>
        <w:jc w:val="both"/>
      </w:pPr>
      <w:bookmarkStart w:id="418" w:name="bookmark418"/>
      <w:r>
        <w:rPr>
          <w:color w:val="000000"/>
          <w:spacing w:val="0"/>
          <w:w w:val="100"/>
          <w:position w:val="0"/>
        </w:rPr>
        <w:t>（</w:t>
      </w:r>
      <w:bookmarkEnd w:id="418"/>
      <w:r>
        <w:rPr>
          <w:color w:val="000000"/>
          <w:spacing w:val="0"/>
          <w:w w:val="100"/>
          <w:position w:val="0"/>
        </w:rPr>
        <w:t>3）</w:t>
      </w:r>
      <w:r>
        <w:rPr>
          <w:color w:val="000000"/>
          <w:spacing w:val="0"/>
          <w:w w:val="100"/>
          <w:position w:val="0"/>
        </w:rPr>
        <w:t>公司高级管理人员任职情况</w:t>
      </w:r>
    </w:p>
    <w:p>
      <w:pPr>
        <w:pStyle w:val="Style23"/>
        <w:keepNext w:val="0"/>
        <w:keepLines w:val="0"/>
        <w:widowControl w:val="0"/>
        <w:shd w:val="clear" w:color="auto" w:fill="auto"/>
        <w:bidi w:val="0"/>
        <w:spacing w:before="0" w:line="468" w:lineRule="exact"/>
        <w:ind w:left="0" w:right="0" w:firstLine="440"/>
        <w:jc w:val="both"/>
      </w:pPr>
      <w:r>
        <w:rPr>
          <w:color w:val="000000"/>
          <w:spacing w:val="0"/>
          <w:w w:val="100"/>
          <w:position w:val="0"/>
        </w:rPr>
        <w:t>程鹏先生简历同董事简历。</w:t>
      </w:r>
    </w:p>
    <w:p>
      <w:pPr>
        <w:pStyle w:val="Style23"/>
        <w:keepNext w:val="0"/>
        <w:keepLines w:val="0"/>
        <w:widowControl w:val="0"/>
        <w:shd w:val="clear" w:color="auto" w:fill="auto"/>
        <w:bidi w:val="0"/>
        <w:spacing w:before="0" w:line="468" w:lineRule="exact"/>
        <w:ind w:left="0" w:right="0" w:firstLine="440"/>
        <w:jc w:val="both"/>
      </w:pPr>
      <w:r>
        <w:rPr>
          <w:color w:val="000000"/>
          <w:spacing w:val="0"/>
          <w:w w:val="100"/>
          <w:position w:val="0"/>
        </w:rPr>
        <w:t>毕垒先生简历同董事简历。</w:t>
      </w:r>
    </w:p>
    <w:p>
      <w:pPr>
        <w:pStyle w:val="Style23"/>
        <w:keepNext w:val="0"/>
        <w:keepLines w:val="0"/>
        <w:widowControl w:val="0"/>
        <w:shd w:val="clear" w:color="auto" w:fill="auto"/>
        <w:bidi w:val="0"/>
        <w:spacing w:before="0" w:line="469" w:lineRule="exact"/>
        <w:ind w:left="0" w:right="0" w:firstLine="440"/>
        <w:jc w:val="both"/>
      </w:pPr>
      <w:r>
        <w:rPr>
          <w:color w:val="000000"/>
          <w:spacing w:val="0"/>
          <w:w w:val="100"/>
          <w:position w:val="0"/>
        </w:rPr>
        <w:t>孟庆昕女士，中国国籍，无境外居留权，</w:t>
      </w:r>
      <w:r>
        <w:rPr>
          <w:color w:val="000000"/>
          <w:spacing w:val="0"/>
          <w:w w:val="100"/>
          <w:position w:val="0"/>
        </w:rPr>
        <w:t>1974</w:t>
      </w:r>
      <w:r>
        <w:rPr>
          <w:color w:val="000000"/>
          <w:spacing w:val="0"/>
          <w:w w:val="100"/>
          <w:position w:val="0"/>
        </w:rPr>
        <w:t>年</w:t>
      </w:r>
      <w:r>
        <w:rPr>
          <w:color w:val="000000"/>
          <w:spacing w:val="0"/>
          <w:w w:val="100"/>
          <w:position w:val="0"/>
        </w:rPr>
        <w:t>4</w:t>
      </w:r>
      <w:r>
        <w:rPr>
          <w:color w:val="000000"/>
          <w:spacing w:val="0"/>
          <w:w w:val="100"/>
          <w:position w:val="0"/>
        </w:rPr>
        <w:t>月出生，硕士，高级经济师。曾任中交宇科（北京） 空间信息技术有限公司常务副总经理、总经理。现任公司副总经理、董事会秘书，合肥四维图新科技有限 公司董事长，天地图有限公司副董事长，中交宇科（北京）空间信息技术有限公司、北京六分科技有限公 司、四维世景科技（北京）有限公司董事，北京图迅丰达信息技术有限公司监事。</w:t>
      </w:r>
    </w:p>
    <w:p>
      <w:pPr>
        <w:pStyle w:val="Style23"/>
        <w:keepNext w:val="0"/>
        <w:keepLines w:val="0"/>
        <w:widowControl w:val="0"/>
        <w:shd w:val="clear" w:color="auto" w:fill="auto"/>
        <w:bidi w:val="0"/>
        <w:spacing w:before="0" w:line="467" w:lineRule="exact"/>
        <w:ind w:left="0" w:right="0" w:firstLine="440"/>
        <w:jc w:val="both"/>
      </w:pPr>
      <w:r>
        <w:rPr>
          <w:color w:val="000000"/>
          <w:spacing w:val="0"/>
          <w:w w:val="100"/>
          <w:position w:val="0"/>
        </w:rPr>
        <w:t>梁永杰先生，中国国籍，无境外居留权，</w:t>
      </w:r>
      <w:r>
        <w:rPr>
          <w:color w:val="000000"/>
          <w:spacing w:val="0"/>
          <w:w w:val="100"/>
          <w:position w:val="0"/>
        </w:rPr>
        <w:t>1977</w:t>
      </w:r>
      <w:r>
        <w:rPr>
          <w:color w:val="000000"/>
          <w:spacing w:val="0"/>
          <w:w w:val="100"/>
          <w:position w:val="0"/>
        </w:rPr>
        <w:t>年</w:t>
      </w:r>
      <w:r>
        <w:rPr>
          <w:color w:val="000000"/>
          <w:spacing w:val="0"/>
          <w:w w:val="100"/>
          <w:position w:val="0"/>
        </w:rPr>
        <w:t>11</w:t>
      </w:r>
      <w:r>
        <w:rPr>
          <w:color w:val="000000"/>
          <w:spacing w:val="0"/>
          <w:w w:val="100"/>
          <w:position w:val="0"/>
        </w:rPr>
        <w:t>月出生，本科学历。曾任上海纳维信息科技有限公 司销售总监，上海安吉四维信息技术有限公司总经理、上海趣驾信息科技有限公司总经理。现任公司副总 经理，合肥杰发科技有限公司董事、总经理，武汉杰开科技有限公司董事长、总经理，中寰卫星导航通信 有限公司董事、总经理，北京世纪高通科技有限公司、中再巨灾风险管理股份有限公司、四川中电昆辰科 技有限公司、鱼快创领智能科技（南京）有限公司、嘉兴四维智城信息科技有限公司、</w:t>
      </w:r>
      <w:r>
        <w:rPr>
          <w:color w:val="000000"/>
          <w:spacing w:val="0"/>
          <w:w w:val="100"/>
          <w:position w:val="0"/>
        </w:rPr>
        <w:t xml:space="preserve">NAVINFO DATATECH PTE.LT D </w:t>
      </w:r>
      <w:r>
        <w:rPr>
          <w:color w:val="000000"/>
          <w:spacing w:val="0"/>
          <w:w w:val="100"/>
          <w:position w:val="0"/>
        </w:rPr>
        <w:t>董事。</w:t>
      </w:r>
    </w:p>
    <w:p>
      <w:pPr>
        <w:pStyle w:val="Style23"/>
        <w:keepNext w:val="0"/>
        <w:keepLines w:val="0"/>
        <w:widowControl w:val="0"/>
        <w:shd w:val="clear" w:color="auto" w:fill="auto"/>
        <w:bidi w:val="0"/>
        <w:spacing w:before="0" w:line="466" w:lineRule="exact"/>
        <w:ind w:left="0" w:right="0" w:firstLine="440"/>
        <w:jc w:val="both"/>
      </w:pPr>
      <w:r>
        <w:rPr>
          <w:color w:val="000000"/>
          <w:spacing w:val="0"/>
          <w:w w:val="100"/>
          <w:position w:val="0"/>
        </w:rPr>
        <w:t>宋铁辉先生，中国国籍，拥有澳大利亚居留权，</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月出生，本科学历。曾任惠州市德赛西威汽 车电子有限公司中国大众业务线销售经理和上海区销售经理、业务发展部经理、业务发展总监，大客户管 理副总经理。现任公司副总经理，合肥四维图新科技有限公司董事、总经理，南京四维智联科技有限公司 董事，上海安吉四维信息技术有限公司监事。</w:t>
      </w:r>
    </w:p>
    <w:p>
      <w:pPr>
        <w:pStyle w:val="Style23"/>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姜晓明先生，中国国籍，无境外居留权，</w:t>
      </w:r>
      <w:r>
        <w:rPr>
          <w:color w:val="000000"/>
          <w:spacing w:val="0"/>
          <w:w w:val="100"/>
          <w:position w:val="0"/>
        </w:rPr>
        <w:t>1980</w:t>
      </w:r>
      <w:r>
        <w:rPr>
          <w:color w:val="000000"/>
          <w:spacing w:val="0"/>
          <w:w w:val="100"/>
          <w:position w:val="0"/>
        </w:rPr>
        <w:t>年</w:t>
      </w:r>
      <w:r>
        <w:rPr>
          <w:color w:val="000000"/>
          <w:spacing w:val="0"/>
          <w:w w:val="100"/>
          <w:position w:val="0"/>
        </w:rPr>
        <w:t>7</w:t>
      </w:r>
      <w:r>
        <w:rPr>
          <w:color w:val="000000"/>
          <w:spacing w:val="0"/>
          <w:w w:val="100"/>
          <w:position w:val="0"/>
        </w:rPr>
        <w:t>月出生，注册会计师，硕士。</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 xml:space="preserve">10 </w:t>
      </w:r>
      <w:r>
        <w:rPr>
          <w:color w:val="000000"/>
          <w:spacing w:val="0"/>
          <w:w w:val="100"/>
          <w:position w:val="0"/>
        </w:rPr>
        <w:t>月就职于北海银河高科技产业股份有限公司任财务部会计职务。于</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月入职北京四维图新科技股份 有限公司，曾任财务部预算经理、财务部副总经理、财务部总经理。现任公司财务总监，武汉杰开科技有 限公司董事，北京四维图新科技有限公司、上海四维图新信息技术有限公司、上海纳维信息技术有限公司、 长沙市海图科技有限公司、北京四维天和科技有限公司、合肥杰发科技有限公司、中寰卫星导航通信有限 公司、北京六分科技有限公司监事。</w:t>
      </w:r>
    </w:p>
    <w:p>
      <w:pPr>
        <w:pStyle w:val="Style5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2611"/>
        <w:gridCol w:w="1694"/>
        <w:gridCol w:w="1565"/>
        <w:gridCol w:w="998"/>
        <w:gridCol w:w="149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在股东单位担任的职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董事长、党委书记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24"/>
        <w:gridCol w:w="2611"/>
        <w:gridCol w:w="1694"/>
        <w:gridCol w:w="1565"/>
        <w:gridCol w:w="998"/>
        <w:gridCol w:w="1493"/>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应用服务部解决方案 室主任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5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2736"/>
        <w:gridCol w:w="1838"/>
        <w:gridCol w:w="1560"/>
        <w:gridCol w:w="821"/>
        <w:gridCol w:w="138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在其他单位担任的职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中国资源卫星应用中心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四维高景卫星遥感有限公司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佛山四维时空大数据创新中心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四维高景卫星遥感有限公司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腾讯大地通途（北京）科技有限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腾讯大地通途（深圳）科技有限公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重庆梧桐车联科技有限公司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sz w:val="17"/>
                <w:szCs w:val="17"/>
              </w:rPr>
              <w:t>深圳市腾讯从新出行有限合伙企 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执行事务合伙人委派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sz w:val="17"/>
                <w:szCs w:val="17"/>
              </w:rPr>
              <w:t>深圳市腾讯便捷出行有限合伙企 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执行事务合伙人委派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国铁吉讯科技有限公司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广州宸祺出行科技有限公司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广州宸祺汽车服务有限公司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Chenqi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Chenqi On Time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宸祺（香港）科技有限公司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Yiche Holding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禾多科技</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北京万兔思睿科技有限公司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北京千百网联科技有限责任公司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DATATECH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北京致远新达科技有限公司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清华大学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汽车车辆与运载学院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2736"/>
        <w:gridCol w:w="1838"/>
        <w:gridCol w:w="1560"/>
        <w:gridCol w:w="821"/>
        <w:gridCol w:w="1387"/>
      </w:tblGrid>
      <w:tr>
        <w:trPr>
          <w:trHeight w:val="7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教授、汽车安全与节 能国家重点实验室主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宇通客车股份有限公司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中国汽车工程研究院股份有限公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禾多科技（北京）有限公司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北京良医帮科技有限公司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WM Tech Corporation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北京友宝在线科技股份有限公司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江苏亿通高科技股份有限公司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北京天润坤泽财务管理咨询公司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DATATECH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四川中电昆辰科技有限公司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北京四维天和科技有限公司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、董事、监事、高级管理人员报酬情况</w:t>
      </w:r>
      <w:bookmarkEnd w:id="419"/>
      <w:bookmarkEnd w:id="420"/>
      <w:bookmarkEnd w:id="422"/>
    </w:p>
    <w:p>
      <w:pPr>
        <w:pStyle w:val="Style6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6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公司按照《公司章程》的规定，确定董事、监事和高级管理人员的报酬。不在公司任职的董事、监事不在公司领取报酬， 独立董事的报酬与支付由股东大会确定。董事会薪酬与考核委员会根据年度绩效进行考核并报董事会批准高级管理人员的 年度薪金与绩效。</w:t>
      </w:r>
    </w:p>
    <w:p>
      <w:pPr>
        <w:pStyle w:val="Style6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2"/>
        <w:gridCol w:w="1843"/>
        <w:gridCol w:w="1138"/>
        <w:gridCol w:w="1214"/>
        <w:gridCol w:w="1368"/>
        <w:gridCol w:w="1368"/>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钟翔平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82"/>
        <w:gridCol w:w="1843"/>
        <w:gridCol w:w="1138"/>
        <w:gridCol w:w="1214"/>
        <w:gridCol w:w="1368"/>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刘铁军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曾庆西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副总经理、董事会秘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319" w:line="1" w:lineRule="exact"/>
      </w:pPr>
    </w:p>
    <w:p>
      <w:pPr>
        <w:pStyle w:val="Style60"/>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六</w:t>
      </w:r>
      <w:bookmarkEnd w:id="425"/>
      <w:r>
        <w:rPr>
          <w:color w:val="000000"/>
          <w:spacing w:val="0"/>
          <w:w w:val="100"/>
          <w:position w:val="0"/>
          <w:sz w:val="24"/>
          <w:szCs w:val="24"/>
        </w:rPr>
        <w:t>、报告期内董事履行职责的情况</w:t>
      </w:r>
      <w:bookmarkEnd w:id="423"/>
      <w:bookmarkEnd w:id="424"/>
      <w:bookmarkEnd w:id="426"/>
    </w:p>
    <w:p>
      <w:pPr>
        <w:pStyle w:val="Style29"/>
        <w:keepNext/>
        <w:keepLines/>
        <w:widowControl w:val="0"/>
        <w:shd w:val="clear" w:color="auto" w:fill="auto"/>
        <w:bidi w:val="0"/>
        <w:spacing w:before="0" w:after="32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、本报告期董事会情况</w:t>
      </w:r>
      <w:bookmarkEnd w:id="427"/>
      <w:bookmarkEnd w:id="428"/>
      <w:bookmarkEnd w:id="430"/>
    </w:p>
    <w:tbl>
      <w:tblPr>
        <w:tblOverlap w:val="never"/>
        <w:jc w:val="center"/>
        <w:tblLayout w:type="fixed"/>
      </w:tblPr>
      <w:tblGrid>
        <w:gridCol w:w="2400"/>
        <w:gridCol w:w="1718"/>
        <w:gridCol w:w="1699"/>
        <w:gridCol w:w="376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巨潮资讯网《第五届董事会第五次会议决议公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2021-012）</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巨潮资讯网《第五届董事会第六次会议决议公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2021-021）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巨潮资讯网《第五届董事会第七次会议决议公 告》</w:t>
            </w:r>
            <w:r>
              <w:rPr>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2021-045）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巨潮资讯网《第五届董事会第八次会议决议公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2021-050）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巨潮资讯网《第五届董事会第九次会议决议公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2021-055）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sz w:val="17"/>
                <w:szCs w:val="17"/>
              </w:rPr>
              <w:t>巨潮资讯网《第五届董事会第十次会议决议公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2021-066）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巨潮资讯网《第五届董事会第十一次会议决议 公告》</w:t>
            </w:r>
            <w:r>
              <w:rPr>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2021-074）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巨潮资讯网《第五届董事会第十二次会议决议 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2021-086）</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巨潮资讯网《第五届董事会第十三次会议决议 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公告编号：</w:t>
            </w:r>
            <w:r>
              <w:rPr>
                <w:color w:val="000000"/>
                <w:spacing w:val="0"/>
                <w:w w:val="100"/>
                <w:position w:val="0"/>
              </w:rPr>
              <w:t>2021-095）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、董事出席董事会及股东大会的情况</w:t>
      </w:r>
      <w:bookmarkEnd w:id="431"/>
      <w:bookmarkEnd w:id="432"/>
      <w:bookmarkEnd w:id="434"/>
    </w:p>
    <w:tbl>
      <w:tblPr>
        <w:tblOverlap w:val="never"/>
        <w:jc w:val="center"/>
        <w:tblLayout w:type="fixed"/>
      </w:tblPr>
      <w:tblGrid>
        <w:gridCol w:w="1435"/>
        <w:gridCol w:w="1162"/>
        <w:gridCol w:w="1166"/>
        <w:gridCol w:w="1162"/>
        <w:gridCol w:w="1166"/>
        <w:gridCol w:w="1162"/>
        <w:gridCol w:w="1162"/>
        <w:gridCol w:w="1171"/>
      </w:tblGrid>
      <w:tr>
        <w:trPr>
          <w:trHeight w:val="326"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tbl>
      <w:tblPr>
        <w:tblOverlap w:val="never"/>
        <w:jc w:val="center"/>
        <w:tblLayout w:type="fixed"/>
      </w:tblPr>
      <w:tblGrid>
        <w:gridCol w:w="1435"/>
        <w:gridCol w:w="1162"/>
        <w:gridCol w:w="1166"/>
        <w:gridCol w:w="1162"/>
        <w:gridCol w:w="1166"/>
        <w:gridCol w:w="1162"/>
        <w:gridCol w:w="1162"/>
        <w:gridCol w:w="1171"/>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李想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：湛炜标先生因个人原因，已于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日辞去公司董事职务。</w:t>
      </w:r>
    </w:p>
    <w:p>
      <w:pPr>
        <w:pStyle w:val="Style62"/>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：鉴于李想先生因个人原因辞去公司独立董事等一切职务，公司于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会，选举王小川先生为公司第五届董事会独立董事。</w:t>
      </w:r>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连续两次未亲自出席董事会的说明</w:t>
      </w:r>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2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董事对公司有关事项提出异议的情况</w:t>
      </w:r>
      <w:bookmarkEnd w:id="435"/>
      <w:bookmarkEnd w:id="436"/>
      <w:bookmarkEnd w:id="438"/>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董事对公司有关事项是否提出异议</w:t>
      </w:r>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4</w:t>
      </w:r>
      <w:bookmarkEnd w:id="441"/>
      <w:r>
        <w:rPr>
          <w:color w:val="000000"/>
          <w:spacing w:val="0"/>
          <w:w w:val="100"/>
          <w:position w:val="0"/>
        </w:rPr>
        <w:t>、</w:t>
        <w:tab/>
        <w:t>董事履行职责的其他说明</w:t>
      </w:r>
      <w:bookmarkEnd w:id="439"/>
      <w:bookmarkEnd w:id="440"/>
      <w:bookmarkEnd w:id="442"/>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董事对公司有关建议是否被采纳</w:t>
      </w:r>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董事对公司有关建议被采纳或未被采纳的说明</w:t>
      </w:r>
    </w:p>
    <w:p>
      <w:pPr>
        <w:pStyle w:val="Style6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报告期内，公司全体董事勤勉尽责，严格按照中国证监会和深圳证券交易所的相关规定以及《公司章程》、《董事会议 事规则》等制度开展工作，高度关注公司规范运作和经营情况。根据公司的实际情况，对公司的重大治理、经营决策、对外 投资等提出了相关的意见，经过充分沟通讨论，形成一致意见，并坚决监督和推动董事会决议的执行，确保决策科学、及时、 高效，切实维护公司和全体股东的合法权益。</w:t>
      </w:r>
    </w:p>
    <w:p>
      <w:pPr>
        <w:pStyle w:val="Style60"/>
        <w:keepNext/>
        <w:keepLines/>
        <w:widowControl w:val="0"/>
        <w:shd w:val="clear" w:color="auto" w:fill="auto"/>
        <w:bidi w:val="0"/>
        <w:spacing w:before="0" w:after="2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七</w:t>
      </w:r>
      <w:bookmarkEnd w:id="445"/>
      <w:r>
        <w:rPr>
          <w:color w:val="000000"/>
          <w:spacing w:val="0"/>
          <w:w w:val="100"/>
          <w:position w:val="0"/>
          <w:sz w:val="24"/>
          <w:szCs w:val="24"/>
        </w:rPr>
        <w:t>、董事会下设专门委员会在报告期内的情况</w:t>
      </w:r>
      <w:bookmarkEnd w:id="443"/>
      <w:bookmarkEnd w:id="444"/>
      <w:bookmarkEnd w:id="446"/>
    </w:p>
    <w:tbl>
      <w:tblPr>
        <w:tblOverlap w:val="never"/>
        <w:jc w:val="center"/>
        <w:tblLayout w:type="fixed"/>
      </w:tblPr>
      <w:tblGrid>
        <w:gridCol w:w="1205"/>
        <w:gridCol w:w="1037"/>
        <w:gridCol w:w="710"/>
        <w:gridCol w:w="994"/>
        <w:gridCol w:w="2443"/>
        <w:gridCol w:w="1555"/>
        <w:gridCol w:w="710"/>
        <w:gridCol w:w="931"/>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行职责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异议事项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具体情况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第五届董事会 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李想、钟翔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审议《关于公司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 性股票激励计划</w:t>
            </w:r>
            <w:r>
              <w:rPr>
                <w:color w:val="000000"/>
                <w:spacing w:val="0"/>
                <w:w w:val="100"/>
                <w:position w:val="0"/>
                <w:sz w:val="18"/>
                <w:szCs w:val="18"/>
              </w:rPr>
              <w:t>（</w:t>
            </w:r>
            <w:r>
              <w:rPr>
                <w:rFonts w:ascii="SimSun" w:eastAsia="SimSun" w:hAnsi="SimSun" w:cs="SimSun"/>
                <w:color w:val="000000"/>
                <w:spacing w:val="0"/>
                <w:w w:val="100"/>
                <w:position w:val="0"/>
                <w:sz w:val="17"/>
                <w:szCs w:val="17"/>
              </w:rPr>
              <w:t>草案</w:t>
            </w:r>
            <w:r>
              <w:rPr>
                <w:color w:val="000000"/>
                <w:spacing w:val="0"/>
                <w:w w:val="100"/>
                <w:position w:val="0"/>
                <w:sz w:val="18"/>
                <w:szCs w:val="18"/>
              </w:rPr>
              <w:t>）</w:t>
            </w:r>
            <w:r>
              <w:rPr>
                <w:rFonts w:ascii="SimSun" w:eastAsia="SimSun" w:hAnsi="SimSun" w:cs="SimSun"/>
                <w:color w:val="000000"/>
                <w:spacing w:val="0"/>
                <w:w w:val="100"/>
                <w:position w:val="0"/>
                <w:sz w:val="17"/>
                <w:szCs w:val="17"/>
              </w:rPr>
              <w:t>及其摘 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年限制性股票激励计划实施考 核管理办法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 核实公司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 激励计划激励对象名单的议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董事会薪酬与考核 委员会严格按照</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《公司法》等法律 法规以及《公司章 程》、《董事会薪酬 与考核委员会工作 细则》开展工作， 经过充分沟通讨 论，审议通过了所 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审议《关于提名王小川先生为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205"/>
        <w:gridCol w:w="1037"/>
        <w:gridCol w:w="710"/>
        <w:gridCol w:w="994"/>
        <w:gridCol w:w="2443"/>
        <w:gridCol w:w="1555"/>
        <w:gridCol w:w="710"/>
        <w:gridCol w:w="931"/>
      </w:tblGrid>
      <w:tr>
        <w:trPr>
          <w:trHeight w:val="21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涛、程鹏、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李想、吴艾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公司第五届董事会独立董事候 选人的议案》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严格按照《公司 法》等法律法规以 及《公司章程》、</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《董事会提名委员 会工作细则》开展 工作，提名委员会 就候选人资格进行 了审查，审议通过 了所有议案。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第五届董事会 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吴艾今、郑 永进、李克 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、与外部会计师沟通</w:t>
            </w:r>
            <w:r>
              <w:rPr>
                <w:color w:val="000000"/>
                <w:spacing w:val="0"/>
                <w:w w:val="100"/>
                <w:position w:val="0"/>
                <w:sz w:val="18"/>
                <w:szCs w:val="18"/>
              </w:rPr>
              <w:t>2020</w:t>
            </w:r>
            <w:r>
              <w:rPr>
                <w:rFonts w:ascii="SimSun" w:eastAsia="SimSun" w:hAnsi="SimSun" w:cs="SimSun"/>
                <w:color w:val="000000"/>
                <w:spacing w:val="0"/>
                <w:w w:val="100"/>
                <w:position w:val="0"/>
                <w:sz w:val="17"/>
                <w:szCs w:val="17"/>
              </w:rPr>
              <w:t>年 报进场事宜；</w:t>
            </w:r>
            <w:r>
              <w:rPr>
                <w:color w:val="000000"/>
                <w:spacing w:val="0"/>
                <w:w w:val="100"/>
                <w:position w:val="0"/>
                <w:sz w:val="18"/>
                <w:szCs w:val="18"/>
              </w:rPr>
              <w:t>2</w:t>
            </w:r>
            <w:r>
              <w:rPr>
                <w:rFonts w:ascii="SimSun" w:eastAsia="SimSun" w:hAnsi="SimSun" w:cs="SimSun"/>
                <w:color w:val="000000"/>
                <w:spacing w:val="0"/>
                <w:w w:val="100"/>
                <w:position w:val="0"/>
                <w:sz w:val="17"/>
                <w:szCs w:val="17"/>
              </w:rPr>
              <w:t>、明确</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年报外部审计时间计划及人员 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r>
      <w:tr>
        <w:trPr>
          <w:trHeight w:val="21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年公司财务报 表；</w:t>
            </w:r>
            <w:r>
              <w:rPr>
                <w:color w:val="000000"/>
                <w:spacing w:val="0"/>
                <w:w w:val="100"/>
                <w:position w:val="0"/>
                <w:sz w:val="18"/>
                <w:szCs w:val="18"/>
              </w:rPr>
              <w:t>2</w:t>
            </w:r>
            <w:r>
              <w:rPr>
                <w:rFonts w:ascii="SimSun" w:eastAsia="SimSun" w:hAnsi="SimSun" w:cs="SimSun"/>
                <w:color w:val="000000"/>
                <w:spacing w:val="0"/>
                <w:w w:val="100"/>
                <w:position w:val="0"/>
                <w:sz w:val="17"/>
                <w:szCs w:val="17"/>
              </w:rPr>
              <w:t>、与年审注册会计师沟 通年度审计的风险判断、风险 及舞弊的测试和评价方法，以 及本年度审计重点</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、听取审 计部</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年度工作总结；</w:t>
            </w:r>
            <w:r>
              <w:rPr>
                <w:color w:val="000000"/>
                <w:spacing w:val="0"/>
                <w:w w:val="100"/>
                <w:position w:val="0"/>
                <w:sz w:val="18"/>
                <w:szCs w:val="18"/>
              </w:rPr>
              <w:t>4</w:t>
            </w:r>
            <w:r>
              <w:rPr>
                <w:rFonts w:ascii="SimSun" w:eastAsia="SimSun" w:hAnsi="SimSun" w:cs="SimSun"/>
                <w:color w:val="000000"/>
                <w:spacing w:val="0"/>
                <w:w w:val="100"/>
                <w:position w:val="0"/>
                <w:sz w:val="17"/>
                <w:szCs w:val="17"/>
              </w:rPr>
              <w:t>、 审议和批准审计部</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 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与年审会计师沟通年度审计中 间稿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r>
      <w:tr>
        <w:trPr>
          <w:trHeight w:val="51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、审核审计部出具的《关于 对四维图新</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年度财务收 支的内部审计报告》、《关于对 四维图新</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 存放及使用的内部审计报 告》、《四维图新</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 部控制自我评价报告》；</w:t>
            </w:r>
            <w:r>
              <w:rPr>
                <w:color w:val="000000"/>
                <w:spacing w:val="0"/>
                <w:w w:val="100"/>
                <w:position w:val="0"/>
                <w:sz w:val="18"/>
                <w:szCs w:val="18"/>
              </w:rPr>
              <w:t>2</w:t>
            </w:r>
            <w:r>
              <w:rPr>
                <w:rFonts w:ascii="SimSun" w:eastAsia="SimSun" w:hAnsi="SimSun" w:cs="SimSun"/>
                <w:color w:val="000000"/>
                <w:spacing w:val="0"/>
                <w:w w:val="100"/>
                <w:position w:val="0"/>
                <w:sz w:val="17"/>
                <w:szCs w:val="17"/>
              </w:rPr>
              <w:t>、审 阅</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年年度财务审计报 告；</w:t>
            </w:r>
            <w:r>
              <w:rPr>
                <w:color w:val="000000"/>
                <w:spacing w:val="0"/>
                <w:w w:val="100"/>
                <w:position w:val="0"/>
                <w:sz w:val="18"/>
                <w:szCs w:val="18"/>
              </w:rPr>
              <w:t>3</w:t>
            </w:r>
            <w:r>
              <w:rPr>
                <w:rFonts w:ascii="SimSun" w:eastAsia="SimSun" w:hAnsi="SimSun" w:cs="SimSun"/>
                <w:color w:val="000000"/>
                <w:spacing w:val="0"/>
                <w:w w:val="100"/>
                <w:position w:val="0"/>
                <w:sz w:val="17"/>
                <w:szCs w:val="17"/>
              </w:rPr>
              <w:t>、听取《信永中和会计 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年年度审计工作的总结报 告》；</w:t>
            </w:r>
            <w:r>
              <w:rPr>
                <w:color w:val="000000"/>
                <w:spacing w:val="0"/>
                <w:w w:val="100"/>
                <w:position w:val="0"/>
                <w:sz w:val="18"/>
                <w:szCs w:val="18"/>
              </w:rPr>
              <w:t>4</w:t>
            </w:r>
            <w:r>
              <w:rPr>
                <w:rFonts w:ascii="SimSun" w:eastAsia="SimSun" w:hAnsi="SimSun" w:cs="SimSun"/>
                <w:color w:val="000000"/>
                <w:spacing w:val="0"/>
                <w:w w:val="100"/>
                <w:position w:val="0"/>
                <w:sz w:val="17"/>
                <w:szCs w:val="17"/>
              </w:rPr>
              <w:t>、审议财务部及审计部 提交的《关于续聘信永中和会 计师事务所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为 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年度外部审计机构 的建议》；</w:t>
            </w:r>
            <w:r>
              <w:rPr>
                <w:color w:val="000000"/>
                <w:spacing w:val="0"/>
                <w:w w:val="100"/>
                <w:position w:val="0"/>
                <w:sz w:val="18"/>
                <w:szCs w:val="18"/>
              </w:rPr>
              <w:t>5</w:t>
            </w:r>
            <w:r>
              <w:rPr>
                <w:rFonts w:ascii="SimSun" w:eastAsia="SimSun" w:hAnsi="SimSun" w:cs="SimSun"/>
                <w:color w:val="000000"/>
                <w:spacing w:val="0"/>
                <w:w w:val="100"/>
                <w:position w:val="0"/>
                <w:sz w:val="17"/>
                <w:szCs w:val="17"/>
              </w:rPr>
              <w:t>、评价信永中和会 计师事务所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 通过了续聘信永中和会计师事 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为公司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年度财务审计机构的决 议；</w:t>
            </w:r>
            <w:r>
              <w:rPr>
                <w:color w:val="000000"/>
                <w:spacing w:val="0"/>
                <w:w w:val="100"/>
                <w:position w:val="0"/>
                <w:sz w:val="18"/>
                <w:szCs w:val="18"/>
              </w:rPr>
              <w:t>6</w:t>
            </w:r>
            <w:r>
              <w:rPr>
                <w:rFonts w:ascii="SimSun" w:eastAsia="SimSun" w:hAnsi="SimSun" w:cs="SimSun"/>
                <w:color w:val="000000"/>
                <w:spacing w:val="0"/>
                <w:w w:val="100"/>
                <w:position w:val="0"/>
                <w:sz w:val="17"/>
                <w:szCs w:val="17"/>
              </w:rPr>
              <w:t>、通过了《关于同意提 交财务会计报告给董事会审议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205"/>
        <w:gridCol w:w="1037"/>
        <w:gridCol w:w="710"/>
        <w:gridCol w:w="994"/>
        <w:gridCol w:w="2443"/>
        <w:gridCol w:w="1555"/>
        <w:gridCol w:w="710"/>
        <w:gridCol w:w="931"/>
      </w:tblGrid>
      <w:tr>
        <w:trPr>
          <w:trHeight w:val="169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的决议》、《关于提交</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年度内部审计情况给董事会的 报告》；</w:t>
            </w:r>
            <w:r>
              <w:rPr>
                <w:color w:val="000000"/>
                <w:spacing w:val="0"/>
                <w:w w:val="100"/>
                <w:position w:val="0"/>
                <w:sz w:val="18"/>
                <w:szCs w:val="18"/>
              </w:rPr>
              <w:t>7</w:t>
            </w: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季度财务报告情况；</w:t>
            </w:r>
            <w:r>
              <w:rPr>
                <w:color w:val="000000"/>
                <w:spacing w:val="0"/>
                <w:w w:val="100"/>
                <w:position w:val="0"/>
                <w:sz w:val="18"/>
                <w:szCs w:val="18"/>
              </w:rPr>
              <w:t>8</w:t>
            </w:r>
            <w:r>
              <w:rPr>
                <w:rFonts w:ascii="SimSun" w:eastAsia="SimSun" w:hAnsi="SimSun" w:cs="SimSun"/>
                <w:color w:val="000000"/>
                <w:spacing w:val="0"/>
                <w:w w:val="100"/>
                <w:position w:val="0"/>
                <w:sz w:val="17"/>
                <w:szCs w:val="17"/>
              </w:rPr>
              <w:t>、审议 审计部</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年第一季度工作 总结及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年第二季度工作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年半年度财务报 告情况；</w:t>
            </w:r>
            <w:r>
              <w:rPr>
                <w:color w:val="000000"/>
                <w:spacing w:val="0"/>
                <w:w w:val="100"/>
                <w:position w:val="0"/>
                <w:sz w:val="18"/>
                <w:szCs w:val="18"/>
              </w:rPr>
              <w:t>2</w:t>
            </w:r>
            <w:r>
              <w:rPr>
                <w:rFonts w:ascii="SimSun" w:eastAsia="SimSun" w:hAnsi="SimSun" w:cs="SimSun"/>
                <w:color w:val="000000"/>
                <w:spacing w:val="0"/>
                <w:w w:val="100"/>
                <w:position w:val="0"/>
                <w:sz w:val="17"/>
                <w:szCs w:val="17"/>
              </w:rPr>
              <w:t>、审议审计部</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年上半年工作总结及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220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年第三季度财务 报告情况；</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、审议审计部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年第三季度工作总结及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年第四季度工作计划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董事会审计委员会 严格按照《公司 法》等法律法规以 及《公司章程》、</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《董事会审计委员 会工作细则》开展 工作，经过充分沟 通讨论，审议通过 了所有议案。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pStyle w:val="Style6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注：鉴于李想先生因个人原因辞去公司独立董事等一切职务，公司于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会，选举王小川先生为公司第五届董事会独立董事；于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日召开第五届董事会第十三次会议，增补王小川先 生为公司第五届董事会薪酬与考核委员会主任委员、提名委员会委员。</w:t>
      </w:r>
    </w:p>
    <w:p>
      <w:pPr>
        <w:pStyle w:val="Style60"/>
        <w:keepNext/>
        <w:keepLines/>
        <w:widowControl w:val="0"/>
        <w:shd w:val="clear" w:color="auto" w:fill="auto"/>
        <w:tabs>
          <w:tab w:pos="517" w:val="left"/>
        </w:tabs>
        <w:bidi w:val="0"/>
        <w:spacing w:before="0" w:after="2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八</w:t>
      </w:r>
      <w:bookmarkEnd w:id="449"/>
      <w:r>
        <w:rPr>
          <w:color w:val="000000"/>
          <w:spacing w:val="0"/>
          <w:w w:val="100"/>
          <w:position w:val="0"/>
          <w:sz w:val="24"/>
          <w:szCs w:val="24"/>
        </w:rPr>
        <w:t>、</w:t>
        <w:tab/>
        <w:t>监事会工作情况</w:t>
      </w:r>
      <w:bookmarkEnd w:id="447"/>
      <w:bookmarkEnd w:id="448"/>
      <w:bookmarkEnd w:id="450"/>
    </w:p>
    <w:p>
      <w:pPr>
        <w:pStyle w:val="Style62"/>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6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60"/>
        <w:keepNext/>
        <w:keepLines/>
        <w:widowControl w:val="0"/>
        <w:shd w:val="clear" w:color="auto" w:fill="auto"/>
        <w:tabs>
          <w:tab w:pos="517" w:val="left"/>
        </w:tabs>
        <w:bidi w:val="0"/>
        <w:spacing w:before="0" w:after="3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九</w:t>
      </w:r>
      <w:bookmarkEnd w:id="453"/>
      <w:r>
        <w:rPr>
          <w:color w:val="000000"/>
          <w:spacing w:val="0"/>
          <w:w w:val="100"/>
          <w:position w:val="0"/>
          <w:sz w:val="24"/>
          <w:szCs w:val="24"/>
        </w:rPr>
        <w:t>、</w:t>
        <w:tab/>
        <w:t>公司员工情况</w:t>
      </w:r>
      <w:bookmarkEnd w:id="451"/>
      <w:bookmarkEnd w:id="452"/>
      <w:bookmarkEnd w:id="454"/>
    </w:p>
    <w:p>
      <w:pPr>
        <w:pStyle w:val="Style29"/>
        <w:keepNext/>
        <w:keepLines/>
        <w:widowControl w:val="0"/>
        <w:shd w:val="clear" w:color="auto" w:fill="auto"/>
        <w:bidi w:val="0"/>
        <w:spacing w:before="0" w:after="30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、员工数量、专业构成及教育程度</w:t>
      </w:r>
      <w:bookmarkEnd w:id="455"/>
      <w:bookmarkEnd w:id="456"/>
      <w:bookmarkEnd w:id="458"/>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2,432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4,354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4,354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3,014</w:t>
            </w:r>
          </w:p>
        </w:tc>
      </w:tr>
    </w:tbl>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4,354</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1,024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1,230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4,354</w:t>
            </w:r>
          </w:p>
        </w:tc>
      </w:tr>
    </w:tbl>
    <w:p>
      <w:pPr>
        <w:widowControl w:val="0"/>
        <w:spacing w:after="319" w:line="1" w:lineRule="exact"/>
      </w:pPr>
    </w:p>
    <w:p>
      <w:pPr>
        <w:pStyle w:val="Style29"/>
        <w:keepNext/>
        <w:keepLines/>
        <w:widowControl w:val="0"/>
        <w:shd w:val="clear" w:color="auto" w:fill="auto"/>
        <w:tabs>
          <w:tab w:pos="331" w:val="left"/>
        </w:tabs>
        <w:bidi w:val="0"/>
        <w:spacing w:before="0" w:after="20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薪酬政策</w:t>
      </w:r>
      <w:bookmarkEnd w:id="459"/>
      <w:bookmarkEnd w:id="460"/>
      <w:bookmarkEnd w:id="462"/>
    </w:p>
    <w:p>
      <w:pPr>
        <w:pStyle w:val="Style62"/>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根据国家法律法规、公司战略目标和年度经营计划，依据员工所在岗位和级别不同，参考市场薪酬确定公司薪酬标准， 遵循合理合法的薪酬支付理念，在成本预算合理的前提下，保证薪酬水平对外竞争性、对内公平性。</w:t>
      </w:r>
    </w:p>
    <w:p>
      <w:pPr>
        <w:pStyle w:val="Style62"/>
        <w:keepNext w:val="0"/>
        <w:keepLines w:val="0"/>
        <w:widowControl w:val="0"/>
        <w:shd w:val="clear" w:color="auto" w:fill="auto"/>
        <w:bidi w:val="0"/>
        <w:spacing w:before="0" w:after="580" w:line="470" w:lineRule="exact"/>
        <w:ind w:left="0" w:right="0" w:firstLine="380"/>
        <w:jc w:val="left"/>
      </w:pPr>
      <w:r>
        <w:rPr>
          <w:color w:val="000000"/>
          <w:spacing w:val="0"/>
          <w:w w:val="100"/>
          <w:position w:val="0"/>
        </w:rPr>
        <w:t>薪酬分配体现个人利益与公司总体效益之间的紧密联系，为了更好地吸引和保留人才，公司面向核心管理人员、核心业 务骨干实施股权激励计划，短期、长期激励相结合，丰富薪酬给付形式。</w:t>
      </w: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62"/>
        <w:keepNext w:val="0"/>
        <w:keepLines w:val="0"/>
        <w:widowControl w:val="0"/>
        <w:shd w:val="clear" w:color="auto" w:fill="auto"/>
        <w:bidi w:val="0"/>
        <w:spacing w:before="0" w:after="460" w:line="466"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年报告期内职工薪酬总额（计入成本部分）为</w:t>
      </w:r>
      <w:r>
        <w:rPr>
          <w:rFonts w:ascii="Times New Roman" w:eastAsia="Times New Roman" w:hAnsi="Times New Roman" w:cs="Times New Roman"/>
          <w:color w:val="000000"/>
          <w:spacing w:val="0"/>
          <w:w w:val="100"/>
          <w:position w:val="0"/>
          <w:sz w:val="18"/>
          <w:szCs w:val="18"/>
        </w:rPr>
        <w:t>142,437.65</w:t>
      </w:r>
      <w:r>
        <w:rPr>
          <w:color w:val="000000"/>
          <w:spacing w:val="0"/>
          <w:w w:val="100"/>
          <w:position w:val="0"/>
        </w:rPr>
        <w:t>万元，占公司成本总额的</w:t>
      </w:r>
      <w:r>
        <w:rPr>
          <w:rFonts w:ascii="Times New Roman" w:eastAsia="Times New Roman" w:hAnsi="Times New Roman" w:cs="Times New Roman"/>
          <w:color w:val="000000"/>
          <w:spacing w:val="0"/>
          <w:w w:val="100"/>
          <w:position w:val="0"/>
          <w:sz w:val="18"/>
          <w:szCs w:val="18"/>
        </w:rPr>
        <w:t>47.24%</w:t>
      </w:r>
      <w:r>
        <w:rPr>
          <w:color w:val="000000"/>
          <w:spacing w:val="0"/>
          <w:w w:val="100"/>
          <w:position w:val="0"/>
        </w:rPr>
        <w:t>。核心技术人员数量占 比</w:t>
      </w:r>
      <w:r>
        <w:rPr>
          <w:rFonts w:ascii="Times New Roman" w:eastAsia="Times New Roman" w:hAnsi="Times New Roman" w:cs="Times New Roman"/>
          <w:color w:val="000000"/>
          <w:spacing w:val="0"/>
          <w:w w:val="100"/>
          <w:position w:val="0"/>
          <w:sz w:val="18"/>
          <w:szCs w:val="18"/>
        </w:rPr>
        <w:t>34.6%</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sz w:val="18"/>
          <w:szCs w:val="18"/>
        </w:rPr>
        <w:t>41.9%</w:t>
      </w:r>
      <w:r>
        <w:rPr>
          <w:color w:val="000000"/>
          <w:spacing w:val="0"/>
          <w:w w:val="100"/>
          <w:position w:val="0"/>
        </w:rPr>
        <w:t>，与上年同期占比略有上涨。</w:t>
      </w:r>
    </w:p>
    <w:p>
      <w:pPr>
        <w:pStyle w:val="Style29"/>
        <w:keepNext/>
        <w:keepLines/>
        <w:widowControl w:val="0"/>
        <w:shd w:val="clear" w:color="auto" w:fill="auto"/>
        <w:tabs>
          <w:tab w:pos="331" w:val="left"/>
        </w:tabs>
        <w:bidi w:val="0"/>
        <w:spacing w:before="0" w:after="20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培训计划</w:t>
      </w:r>
      <w:bookmarkEnd w:id="463"/>
      <w:bookmarkEnd w:id="464"/>
      <w:bookmarkEnd w:id="466"/>
    </w:p>
    <w:p>
      <w:pPr>
        <w:pStyle w:val="Style62"/>
        <w:keepNext w:val="0"/>
        <w:keepLines w:val="0"/>
        <w:widowControl w:val="0"/>
        <w:shd w:val="clear" w:color="auto" w:fill="auto"/>
        <w:bidi w:val="0"/>
        <w:spacing w:before="0" w:after="0" w:line="461" w:lineRule="exact"/>
        <w:ind w:left="0" w:right="0" w:firstLine="380"/>
        <w:jc w:val="left"/>
      </w:pPr>
      <w:r>
        <w:rPr>
          <w:color w:val="000000"/>
          <w:spacing w:val="0"/>
          <w:w w:val="100"/>
          <w:position w:val="0"/>
        </w:rPr>
        <w:t>组织的建设离不开人才的培养，公司对于人才培养工作一直保持着高度的重视，打造了课程体系、讲师体系、资源体 系、运营体系、制度体系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大方面全方位的人才培养体系。</w:t>
      </w:r>
    </w:p>
    <w:p>
      <w:pPr>
        <w:pStyle w:val="Style62"/>
        <w:keepNext w:val="0"/>
        <w:keepLines w:val="0"/>
        <w:widowControl w:val="0"/>
        <w:shd w:val="clear" w:color="auto" w:fill="auto"/>
        <w:bidi w:val="0"/>
        <w:spacing w:before="0" w:after="0" w:line="472" w:lineRule="exact"/>
        <w:ind w:left="0" w:right="0" w:firstLine="380"/>
        <w:jc w:val="left"/>
      </w:pPr>
      <w:r>
        <w:rPr>
          <w:color w:val="000000"/>
          <w:spacing w:val="0"/>
          <w:w w:val="100"/>
          <w:position w:val="0"/>
        </w:rPr>
        <w:t xml:space="preserve">基于战略业务问题分析和调研访谈的结果，公司设计了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年培训计划，在“领导力”、“专业力”、“通用力”、“新员 工”与“特色课程”五大版块发力。其中“领导力”项目，通过采取进阶式培养模式让学员掌握了公司战略、行业动态、 新兴技术、管理理念及方法，并通过“行动学习”、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IDP</w:t>
      </w:r>
      <w:r>
        <w:rPr>
          <w:color w:val="000000"/>
          <w:spacing w:val="0"/>
          <w:w w:val="100"/>
          <w:position w:val="0"/>
        </w:rPr>
        <w:t>设计”、“导师制”、“大咖分享”、“标杆探访”等方式的综合运 用，让学员在践行知行合一的过程中促进了业务对话。</w:t>
      </w:r>
    </w:p>
    <w:p>
      <w:pPr>
        <w:pStyle w:val="Style62"/>
        <w:keepNext w:val="0"/>
        <w:keepLines w:val="0"/>
        <w:widowControl w:val="0"/>
        <w:shd w:val="clear" w:color="auto" w:fill="auto"/>
        <w:bidi w:val="0"/>
        <w:spacing w:before="0" w:after="200" w:line="470" w:lineRule="exact"/>
        <w:ind w:left="0" w:right="0" w:firstLine="380"/>
        <w:jc w:val="left"/>
      </w:pPr>
      <w:r>
        <w:rPr>
          <w:color w:val="000000"/>
          <w:spacing w:val="0"/>
          <w:w w:val="100"/>
          <w:position w:val="0"/>
        </w:rPr>
        <w:t>除了领导力项目，“专业力”、“通用力”项目为面向公司基层及核心员工的培训，旨在有针对性地对不同职系、不同职 级的员工，提供满足其专业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通用素质能力提升及职业发展需求的培训资源。培训体系中的“新员工”项目，针对社招和校 招新员工的不同特点，匹配不同培养课程，旨在帮助新员工快速了解公司企业文化及业务产品，快速融入团队并成长。同 时，公司对于特殊岗位的技能提升与发展，以及员工在职学历教育的提升上都给予一定的支持，鼓励员工提升个人能力素 养。</w:t>
      </w:r>
    </w:p>
    <w:p>
      <w:pPr>
        <w:pStyle w:val="Style62"/>
        <w:keepNext w:val="0"/>
        <w:keepLines w:val="0"/>
        <w:widowControl w:val="0"/>
        <w:shd w:val="clear" w:color="auto" w:fill="auto"/>
        <w:bidi w:val="0"/>
        <w:spacing w:before="0" w:after="40" w:line="466" w:lineRule="exact"/>
        <w:ind w:left="0" w:right="0" w:firstLine="380"/>
        <w:jc w:val="both"/>
      </w:pPr>
      <w:r>
        <w:rPr>
          <w:color w:val="000000"/>
          <w:spacing w:val="0"/>
          <w:w w:val="100"/>
          <w:position w:val="0"/>
        </w:rPr>
        <w:t>在线学习方式也在公司同步开展。以“企业学习规模化、员工学习个性化、培训智能化”的独特方式，更快、更好的 支撑人才培养策略及业务学习需求。平台上，各个版块的课程都受到了大家的欢迎，这种</w:t>
      </w:r>
      <w:r>
        <w:rPr>
          <w:rFonts w:ascii="Times New Roman" w:eastAsia="Times New Roman" w:hAnsi="Times New Roman" w:cs="Times New Roman"/>
          <w:color w:val="000000"/>
          <w:spacing w:val="0"/>
          <w:w w:val="100"/>
          <w:position w:val="0"/>
          <w:sz w:val="18"/>
          <w:szCs w:val="18"/>
        </w:rPr>
        <w:t>OMO</w:t>
      </w:r>
      <w:r>
        <w:rPr>
          <w:color w:val="000000"/>
          <w:spacing w:val="0"/>
          <w:w w:val="100"/>
          <w:position w:val="0"/>
        </w:rPr>
        <w:t>线上线下相结合的内部学 习生态，也沉淀与传承了企业优秀知识经验。</w:t>
      </w:r>
    </w:p>
    <w:p>
      <w:pPr>
        <w:pStyle w:val="Style62"/>
        <w:keepNext w:val="0"/>
        <w:keepLines w:val="0"/>
        <w:widowControl w:val="0"/>
        <w:shd w:val="clear" w:color="auto" w:fill="auto"/>
        <w:bidi w:val="0"/>
        <w:spacing w:before="0" w:after="480" w:line="466" w:lineRule="exact"/>
        <w:ind w:left="0" w:right="0" w:firstLine="380"/>
        <w:jc w:val="both"/>
      </w:pPr>
      <w:r>
        <w:rPr>
          <w:color w:val="000000"/>
          <w:spacing w:val="0"/>
          <w:w w:val="100"/>
          <w:position w:val="0"/>
        </w:rPr>
        <w:t>各项数据显示，培训工作在公司的人才培养与发展工作中起到了良好的效果，对于公司人才队伍的稳定及发展起到了 积极促进作用。</w:t>
      </w:r>
    </w:p>
    <w:p>
      <w:pPr>
        <w:pStyle w:val="Style29"/>
        <w:keepNext/>
        <w:keepLines/>
        <w:widowControl w:val="0"/>
        <w:shd w:val="clear" w:color="auto" w:fill="auto"/>
        <w:bidi w:val="0"/>
        <w:spacing w:before="0" w:after="10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、劳务外包情况</w:t>
      </w:r>
      <w:bookmarkEnd w:id="467"/>
      <w:bookmarkEnd w:id="468"/>
      <w:bookmarkEnd w:id="470"/>
    </w:p>
    <w:p>
      <w:pPr>
        <w:pStyle w:val="Style62"/>
        <w:keepNext w:val="0"/>
        <w:keepLines w:val="0"/>
        <w:widowControl w:val="0"/>
        <w:shd w:val="clear" w:color="auto" w:fill="auto"/>
        <w:bidi w:val="0"/>
        <w:spacing w:before="0" w:after="380" w:line="466" w:lineRule="exact"/>
        <w:ind w:left="0" w:right="0" w:firstLine="0"/>
        <w:jc w:val="both"/>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80" w:line="240" w:lineRule="auto"/>
        <w:ind w:left="0" w:right="0" w:firstLine="0"/>
        <w:jc w:val="both"/>
      </w:pPr>
      <w:bookmarkStart w:id="471" w:name="bookmark471"/>
      <w:bookmarkStart w:id="472" w:name="bookmark472"/>
      <w:bookmarkStart w:id="473" w:name="bookmark473"/>
      <w:r>
        <w:rPr>
          <w:color w:val="000000"/>
          <w:spacing w:val="0"/>
          <w:w w:val="100"/>
          <w:position w:val="0"/>
          <w:sz w:val="24"/>
          <w:szCs w:val="24"/>
        </w:rPr>
        <w:t>十、公司利润分配及资本公积金转增股本情况</w:t>
      </w:r>
      <w:bookmarkEnd w:id="471"/>
      <w:bookmarkEnd w:id="472"/>
      <w:bookmarkEnd w:id="473"/>
    </w:p>
    <w:p>
      <w:pPr>
        <w:pStyle w:val="Style6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报告期内利润分配政策，特别是现金分红政策的制定、执行或调整情况</w:t>
      </w:r>
    </w:p>
    <w:p>
      <w:pPr>
        <w:pStyle w:val="Style62"/>
        <w:keepNext w:val="0"/>
        <w:keepLines w:val="0"/>
        <w:widowControl w:val="0"/>
        <w:shd w:val="clear" w:color="auto" w:fill="auto"/>
        <w:bidi w:val="0"/>
        <w:spacing w:before="0" w:after="0" w:line="461"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240" w:line="461" w:lineRule="exact"/>
        <w:ind w:left="0" w:right="0" w:firstLine="380"/>
        <w:jc w:val="both"/>
      </w:pPr>
      <w:r>
        <w:rPr>
          <w:color w:val="000000"/>
          <w:spacing w:val="0"/>
          <w:w w:val="100"/>
          <w:position w:val="0"/>
        </w:rPr>
        <w:t>公司及董事会一贯重视对投资者的合理回报，《公司章程》中明晰了利润分配及现金分红事项的标准和比例、决策程 序和机制、利润分配的形式。公司严格执行《公司章程》以及股东大会决议，实施利润分配，相关的决策程序和机制完</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备，独立董事尽职尽责并发挥应有职责，中小股东有充分表达意见和诉求的机会，中小股东的合法权益得到充分维护。</w:t>
      </w:r>
    </w:p>
    <w:tbl>
      <w:tblPr>
        <w:tblOverlap w:val="never"/>
        <w:jc w:val="center"/>
        <w:tblLayout w:type="fixed"/>
      </w:tblPr>
      <w:tblGrid>
        <w:gridCol w:w="4790"/>
        <w:gridCol w:w="4795"/>
      </w:tblGrid>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6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6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本报告期利润分配及资本公积金转增股本情况</w:t>
      </w:r>
    </w:p>
    <w:p>
      <w:pPr>
        <w:pStyle w:val="Style6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802"/>
        <w:gridCol w:w="578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both"/>
            </w:pPr>
            <w:r>
              <w:rPr>
                <w:color w:val="000000"/>
                <w:spacing w:val="0"/>
                <w:w w:val="100"/>
                <w:position w:val="0"/>
              </w:rPr>
              <w:t>2,371,767,114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both"/>
            </w:pPr>
            <w:r>
              <w:rPr>
                <w:color w:val="000000"/>
                <w:spacing w:val="0"/>
                <w:w w:val="100"/>
                <w:position w:val="0"/>
              </w:rPr>
              <w:t>14,230,602.68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both"/>
            </w:pPr>
            <w:r>
              <w:rPr>
                <w:color w:val="000000"/>
                <w:spacing w:val="0"/>
                <w:w w:val="100"/>
                <w:position w:val="0"/>
              </w:rPr>
              <w:t>14,230,602.68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1,791,228,658.11</w:t>
            </w:r>
          </w:p>
        </w:tc>
      </w:tr>
    </w:tbl>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55" w:val="left"/>
        </w:tabs>
        <w:bidi w:val="0"/>
        <w:spacing w:before="0" w:after="0" w:line="240" w:lineRule="auto"/>
        <w:ind w:left="0" w:right="0" w:firstLine="0"/>
        <w:jc w:val="left"/>
      </w:pPr>
      <w:r>
        <w:rPr>
          <w:color w:val="000000"/>
          <w:spacing w:val="0"/>
          <w:w w:val="100"/>
          <w:position w:val="0"/>
        </w:rPr>
        <w:t>现金分红总额（含其他方式）占利润分配总额</w:t>
        <w:tab/>
      </w:r>
      <w:r>
        <w:rPr>
          <w:rFonts w:ascii="Times New Roman" w:eastAsia="Times New Roman" w:hAnsi="Times New Roman" w:cs="Times New Roman"/>
          <w:color w:val="000000"/>
          <w:spacing w:val="0"/>
          <w:w w:val="100"/>
          <w:position w:val="0"/>
          <w:sz w:val="18"/>
          <w:szCs w:val="18"/>
        </w:rPr>
        <w:t>mn</w:t>
      </w:r>
      <w:r>
        <w:rPr>
          <w:color w:val="000000"/>
          <w:spacing w:val="0"/>
          <w:w w:val="100"/>
          <w:position w:val="0"/>
        </w:rPr>
        <w:t>。/</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55" w:val="left"/>
        </w:tabs>
        <w:bidi w:val="0"/>
        <w:spacing w:before="0" w:after="0" w:line="180" w:lineRule="auto"/>
        <w:ind w:left="0" w:right="0" w:firstLine="0"/>
        <w:jc w:val="both"/>
      </w:pPr>
      <w:r>
        <w:rPr>
          <w:color w:val="000000"/>
          <w:spacing w:val="0"/>
          <w:w w:val="100"/>
          <w:position w:val="0"/>
          <w:u w:val="none"/>
        </w:rPr>
        <w:t>,,,,I</w:t>
        <w:tab/>
        <w:t>100%</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color w:val="000000"/>
          <w:spacing w:val="0"/>
          <w:w w:val="100"/>
          <w:position w:val="0"/>
        </w:rPr>
        <w:t>的比例</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exact"/>
        <w:ind w:left="0" w:right="0" w:firstLine="0"/>
        <w:jc w:val="center"/>
      </w:pPr>
      <w:r>
        <w:rPr>
          <w:color w:val="000000"/>
          <w:spacing w:val="0"/>
          <w:w w:val="100"/>
          <w:position w:val="0"/>
        </w:rPr>
        <w:t>本次现金分红情况</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16" w:lineRule="exact"/>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exact"/>
        <w:ind w:left="0" w:right="0" w:firstLine="0"/>
        <w:jc w:val="center"/>
      </w:pPr>
      <w:r>
        <w:rPr>
          <w:color w:val="000000"/>
          <w:spacing w:val="0"/>
          <w:w w:val="100"/>
          <w:position w:val="0"/>
        </w:rPr>
        <w:t>利润分配或资本公积金转增预案的详细情况说明</w:t>
      </w:r>
    </w:p>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年度利润分配预案：以权益分派实施股权登记日公司股份总数为基数（公司已回购股份不参与利润分配，预计权益 分派实施股权登记日公司股份总数为</w:t>
      </w:r>
      <w:r>
        <w:rPr>
          <w:rFonts w:ascii="Times New Roman" w:eastAsia="Times New Roman" w:hAnsi="Times New Roman" w:cs="Times New Roman"/>
          <w:color w:val="000000"/>
          <w:spacing w:val="0"/>
          <w:w w:val="100"/>
          <w:position w:val="0"/>
          <w:sz w:val="18"/>
          <w:szCs w:val="18"/>
        </w:rPr>
        <w:t>2,371,767,114</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股，不以资本公积 金转增股本。</w:t>
      </w:r>
    </w:p>
    <w:p>
      <w:pPr>
        <w:pStyle w:val="Style60"/>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十一、公司股权激励计划、员工持股计划或其他员工激励措施的实施情况</w:t>
      </w:r>
      <w:bookmarkEnd w:id="474"/>
      <w:bookmarkEnd w:id="475"/>
      <w:bookmarkEnd w:id="476"/>
    </w:p>
    <w:p>
      <w:pPr>
        <w:pStyle w:val="Style6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keepLines/>
        <w:widowControl w:val="0"/>
        <w:shd w:val="clear" w:color="auto" w:fill="auto"/>
        <w:bidi w:val="0"/>
        <w:spacing w:before="0" w:after="2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、股权激励</w:t>
      </w:r>
      <w:bookmarkEnd w:id="477"/>
      <w:bookmarkEnd w:id="478"/>
      <w:bookmarkEnd w:id="480"/>
    </w:p>
    <w:p>
      <w:pPr>
        <w:pStyle w:val="Style62"/>
        <w:keepNext w:val="0"/>
        <w:keepLines w:val="0"/>
        <w:widowControl w:val="0"/>
        <w:shd w:val="clear" w:color="auto" w:fill="auto"/>
        <w:tabs>
          <w:tab w:pos="893" w:val="left"/>
        </w:tabs>
        <w:bidi w:val="0"/>
        <w:spacing w:before="0" w:after="60" w:line="312" w:lineRule="exact"/>
        <w:ind w:left="0" w:right="0" w:firstLine="38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日召开第五届董事会第九次会议和第五届监事会第七次会议、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一次临时股东大会，审议通过《关于公司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w:t>
      </w:r>
      <w:r>
        <w:rPr>
          <w:color w:val="000000"/>
          <w:spacing w:val="0"/>
          <w:w w:val="100"/>
          <w:position w:val="0"/>
          <w:sz w:val="18"/>
          <w:szCs w:val="18"/>
        </w:rPr>
        <w:t>〉</w:t>
      </w:r>
      <w:r>
        <w:rPr>
          <w:color w:val="000000"/>
          <w:spacing w:val="0"/>
          <w:w w:val="100"/>
          <w:position w:val="0"/>
        </w:rPr>
        <w:t>的议案》等议案。公司拟向激励对象 授予限制性股票合计</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5.29%</w:t>
      </w:r>
      <w:r>
        <w:rPr>
          <w:color w:val="000000"/>
          <w:spacing w:val="0"/>
          <w:w w:val="100"/>
          <w:position w:val="0"/>
        </w:rPr>
        <w:t>，股票来源为公司向激励对象定向发行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62"/>
        <w:keepNext w:val="0"/>
        <w:keepLines w:val="0"/>
        <w:widowControl w:val="0"/>
        <w:shd w:val="clear" w:color="auto" w:fill="auto"/>
        <w:bidi w:val="0"/>
        <w:spacing w:before="0" w:after="6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日公司召开第五届董事会第十次会议和第五届监事会第八次会议，审议通过《关于调整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 激励计划授予权益数量的议案》、《关于向激励对象首次授予限制性股票的议案》。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年限制性股票激励计划首次授予限制性股票登记完成的公告》，首次限制性股票授予日为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日，授予人数</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人， 授予限制性股票数量</w:t>
      </w:r>
      <w:r>
        <w:rPr>
          <w:rFonts w:ascii="Times New Roman" w:eastAsia="Times New Roman" w:hAnsi="Times New Roman" w:cs="Times New Roman"/>
          <w:color w:val="000000"/>
          <w:spacing w:val="0"/>
          <w:w w:val="100"/>
          <w:position w:val="0"/>
          <w:sz w:val="18"/>
          <w:szCs w:val="18"/>
        </w:rPr>
        <w:t>10579.20</w:t>
      </w:r>
      <w:r>
        <w:rPr>
          <w:color w:val="000000"/>
          <w:spacing w:val="0"/>
          <w:w w:val="100"/>
          <w:position w:val="0"/>
        </w:rPr>
        <w:t>万股，授予价格</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76"/>
        <w:keepNext w:val="0"/>
        <w:keepLines w:val="0"/>
        <w:widowControl w:val="0"/>
        <w:shd w:val="clear" w:color="auto" w:fill="auto"/>
        <w:bidi w:val="0"/>
        <w:spacing w:before="0" w:after="100" w:line="315" w:lineRule="exact"/>
        <w:ind w:left="0" w:right="0"/>
        <w:jc w:val="both"/>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62"/>
        <w:keepNext w:val="0"/>
        <w:keepLines w:val="0"/>
        <w:widowControl w:val="0"/>
        <w:shd w:val="clear" w:color="auto" w:fill="auto"/>
        <w:bidi w:val="0"/>
        <w:spacing w:before="0" w:after="60" w:line="316" w:lineRule="exact"/>
        <w:ind w:left="0" w:right="0" w:firstLine="38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日召开第五届董事会第六次会议和第五届监事会第四次会议、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度股东大会，审议通过《关于回购注销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年度限制性股票激励计划剩余限制性股票的议案》，鉴于公司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激励计划因部分原激励对象离职及业绩目标未达标的原因，公司对已获授但尚未解锁的</w:t>
      </w:r>
      <w:r>
        <w:rPr>
          <w:rFonts w:ascii="Times New Roman" w:eastAsia="Times New Roman" w:hAnsi="Times New Roman" w:cs="Times New Roman"/>
          <w:color w:val="000000"/>
          <w:spacing w:val="0"/>
          <w:w w:val="100"/>
          <w:position w:val="0"/>
          <w:sz w:val="18"/>
          <w:szCs w:val="18"/>
        </w:rPr>
        <w:t>12,376,446</w:t>
      </w:r>
      <w:r>
        <w:rPr>
          <w:color w:val="000000"/>
          <w:spacing w:val="0"/>
          <w:w w:val="100"/>
          <w:position w:val="0"/>
        </w:rPr>
        <w:t>股限制性股票进行了回购 注销，占公司回购前总股本的</w:t>
      </w:r>
      <w:r>
        <w:rPr>
          <w:rFonts w:ascii="Times New Roman" w:eastAsia="Times New Roman" w:hAnsi="Times New Roman" w:cs="Times New Roman"/>
          <w:color w:val="000000"/>
          <w:spacing w:val="0"/>
          <w:w w:val="100"/>
          <w:position w:val="0"/>
          <w:sz w:val="18"/>
          <w:szCs w:val="18"/>
        </w:rPr>
        <w:t>0.5426%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年度限制性股票激励计划剩余限制性股票回购 注销完成的公告》，公司已于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日在中国证券登记结算有限责任公司深圳分公司完成上述限制性股票的回购注销 手续。</w:t>
      </w:r>
    </w:p>
    <w:p>
      <w:pPr>
        <w:pStyle w:val="Style76"/>
        <w:keepNext w:val="0"/>
        <w:keepLines w:val="0"/>
        <w:widowControl w:val="0"/>
        <w:shd w:val="clear" w:color="auto" w:fill="auto"/>
        <w:bidi w:val="0"/>
        <w:spacing w:before="0" w:after="60" w:line="315" w:lineRule="exact"/>
        <w:ind w:left="0" w:right="0"/>
        <w:jc w:val="both"/>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62"/>
        <w:keepNext w:val="0"/>
        <w:keepLines w:val="0"/>
        <w:widowControl w:val="0"/>
        <w:shd w:val="clear" w:color="auto" w:fill="auto"/>
        <w:bidi w:val="0"/>
        <w:spacing w:before="0" w:after="60" w:line="315" w:lineRule="exact"/>
        <w:ind w:left="0" w:right="0" w:firstLine="0"/>
        <w:jc w:val="left"/>
      </w:pPr>
      <w:r>
        <w:rPr>
          <w:color w:val="000000"/>
          <w:spacing w:val="0"/>
          <w:w w:val="100"/>
          <w:position w:val="0"/>
        </w:rPr>
        <w:t>公司董事、高级管理人员获得的股权激励情况</w:t>
      </w:r>
    </w:p>
    <w:p>
      <w:pPr>
        <w:pStyle w:val="Style62"/>
        <w:keepNext w:val="0"/>
        <w:keepLines w:val="0"/>
        <w:widowControl w:val="0"/>
        <w:shd w:val="clear" w:color="auto" w:fill="auto"/>
        <w:bidi w:val="0"/>
        <w:spacing w:before="0" w:after="6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单位：股</w:t>
      </w:r>
    </w:p>
    <w:tbl>
      <w:tblPr>
        <w:tblOverlap w:val="never"/>
        <w:jc w:val="center"/>
        <w:tblLayout w:type="fixed"/>
      </w:tblPr>
      <w:tblGrid>
        <w:gridCol w:w="691"/>
        <w:gridCol w:w="878"/>
        <w:gridCol w:w="566"/>
        <w:gridCol w:w="610"/>
        <w:gridCol w:w="523"/>
        <w:gridCol w:w="566"/>
        <w:gridCol w:w="710"/>
        <w:gridCol w:w="566"/>
        <w:gridCol w:w="427"/>
        <w:gridCol w:w="706"/>
        <w:gridCol w:w="566"/>
        <w:gridCol w:w="850"/>
        <w:gridCol w:w="854"/>
        <w:gridCol w:w="1066"/>
      </w:tblGrid>
      <w:tr>
        <w:trPr>
          <w:trHeight w:val="14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报告期 新授予 股票期 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报告期 内已行 权股数 行权价 格（元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4" w:lineRule="exact"/>
              <w:ind w:left="0" w:right="0" w:firstLine="0"/>
              <w:jc w:val="both"/>
            </w:pPr>
            <w:r>
              <w:rPr>
                <w:rFonts w:ascii="SimSun" w:eastAsia="SimSun" w:hAnsi="SimSun" w:cs="SimSun"/>
                <w:color w:val="000000"/>
                <w:spacing w:val="0"/>
                <w:w w:val="100"/>
                <w:position w:val="0"/>
                <w:sz w:val="17"/>
                <w:szCs w:val="17"/>
              </w:rPr>
              <w:t xml:space="preserve">报告 期末 市价 （元 </w:t>
            </w:r>
            <w:r>
              <w:rPr>
                <w:color w:val="000000"/>
                <w:spacing w:val="0"/>
                <w:w w:val="100"/>
                <w:position w:val="0"/>
              </w:rPr>
              <w:t>/</w:t>
            </w:r>
          </w:p>
          <w:p>
            <w:pPr>
              <w:pStyle w:val="Style2"/>
              <w:keepNext w:val="0"/>
              <w:keepLines w:val="0"/>
              <w:widowControl w:val="0"/>
              <w:shd w:val="clear" w:color="auto" w:fill="auto"/>
              <w:bidi w:val="0"/>
              <w:spacing w:before="0" w:after="0" w:line="224"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 已解 锁股 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授予限制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性股票数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限制性股 票的授予 价格（元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期末持有限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制性股票数</w:t>
            </w:r>
          </w:p>
          <w:p>
            <w:pPr>
              <w:pStyle w:val="Style2"/>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量</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副董事</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董事、副 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r>
    </w:tbl>
    <w:p>
      <w:pPr>
        <w:spacing w:lineRule="exact" w:line="1"/>
        <w:rPr>
          <w:sz w:val="2"/>
          <w:szCs w:val="2"/>
        </w:rPr>
      </w:pPr>
      <w:r>
        <w:br w:type="page"/>
      </w:r>
    </w:p>
    <w:tbl>
      <w:tblPr>
        <w:tblOverlap w:val="never"/>
        <w:jc w:val="center"/>
        <w:tblLayout w:type="fixed"/>
      </w:tblPr>
      <w:tblGrid>
        <w:gridCol w:w="691"/>
        <w:gridCol w:w="878"/>
        <w:gridCol w:w="566"/>
        <w:gridCol w:w="610"/>
        <w:gridCol w:w="523"/>
        <w:gridCol w:w="566"/>
        <w:gridCol w:w="710"/>
        <w:gridCol w:w="566"/>
        <w:gridCol w:w="427"/>
        <w:gridCol w:w="706"/>
        <w:gridCol w:w="566"/>
        <w:gridCol w:w="850"/>
        <w:gridCol w:w="854"/>
        <w:gridCol w:w="1066"/>
      </w:tblGrid>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理、董事</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1,462,50 0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11,800,00 0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w:t>
            </w:r>
          </w:p>
        </w:tc>
      </w:tr>
      <w:tr>
        <w:trPr>
          <w:trHeight w:val="56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因公司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年度业绩未满足解锁考核指标，公司于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月回购注销</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年度限制性股票激励计 划剩余未解锁限制性股票。其中，上述</w:t>
            </w:r>
            <w:r>
              <w:rPr>
                <w:color w:val="000000"/>
                <w:spacing w:val="0"/>
                <w:w w:val="100"/>
                <w:position w:val="0"/>
                <w:sz w:val="18"/>
                <w:szCs w:val="18"/>
              </w:rPr>
              <w:t>6</w:t>
            </w:r>
            <w:r>
              <w:rPr>
                <w:rFonts w:ascii="SimSun" w:eastAsia="SimSun" w:hAnsi="SimSun" w:cs="SimSun"/>
                <w:color w:val="000000"/>
                <w:spacing w:val="0"/>
                <w:w w:val="100"/>
                <w:position w:val="0"/>
                <w:sz w:val="17"/>
                <w:szCs w:val="17"/>
              </w:rPr>
              <w:t>位董事、高级管理人员合计回购注销限制性股票</w:t>
            </w:r>
            <w:r>
              <w:rPr>
                <w:color w:val="000000"/>
                <w:spacing w:val="0"/>
                <w:w w:val="100"/>
                <w:position w:val="0"/>
                <w:sz w:val="18"/>
                <w:szCs w:val="18"/>
              </w:rPr>
              <w:t>1,462,500</w:t>
            </w:r>
            <w:r>
              <w:rPr>
                <w:rFonts w:ascii="SimSun" w:eastAsia="SimSun" w:hAnsi="SimSun" w:cs="SimSun"/>
                <w:color w:val="000000"/>
                <w:spacing w:val="0"/>
                <w:w w:val="100"/>
                <w:position w:val="0"/>
                <w:sz w:val="17"/>
                <w:szCs w:val="17"/>
              </w:rPr>
              <w:t>股。</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6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公司高级管理人员均依据《公司章程》，履行本岗位职责。公司董事会、薪酬与考核委员会根据董事、监事及高级管理 人员职责履行情况及绩效情况，开展个人考核评测，并依据考评结果提出薪酬调整方案，提交董事会、股东大会审议及实施。</w:t>
      </w:r>
    </w:p>
    <w:p>
      <w:pPr>
        <w:pStyle w:val="Style29"/>
        <w:keepNext/>
        <w:keepLines/>
        <w:widowControl w:val="0"/>
        <w:shd w:val="clear" w:color="auto" w:fill="auto"/>
        <w:bidi w:val="0"/>
        <w:spacing w:before="0" w:after="24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、员工持股计划的实施情况</w:t>
      </w:r>
      <w:bookmarkEnd w:id="483"/>
      <w:bookmarkEnd w:id="484"/>
      <w:bookmarkEnd w:id="486"/>
    </w:p>
    <w:p>
      <w:pPr>
        <w:pStyle w:val="Style62"/>
        <w:keepNext w:val="0"/>
        <w:keepLines w:val="0"/>
        <w:widowControl w:val="0"/>
        <w:shd w:val="clear" w:color="auto" w:fill="auto"/>
        <w:bidi w:val="0"/>
        <w:spacing w:before="0" w:after="12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2136"/>
        <w:gridCol w:w="1056"/>
        <w:gridCol w:w="1354"/>
        <w:gridCol w:w="2266"/>
        <w:gridCol w:w="1166"/>
        <w:gridCol w:w="160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持有的股票总额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rPr>
                <w:sz w:val="17"/>
                <w:szCs w:val="17"/>
              </w:rPr>
            </w:pPr>
            <w:r>
              <w:rPr>
                <w:rFonts w:ascii="SimSun" w:eastAsia="SimSun" w:hAnsi="SimSun" w:cs="SimSun"/>
                <w:color w:val="000000"/>
                <w:spacing w:val="0"/>
                <w:w w:val="100"/>
                <w:position w:val="0"/>
                <w:sz w:val="17"/>
                <w:szCs w:val="17"/>
              </w:rPr>
              <w:t>占上市公司股 本总额的比例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实施计划的资金来 源</w:t>
            </w:r>
          </w:p>
        </w:tc>
      </w:tr>
      <w:tr>
        <w:trPr>
          <w:trHeight w:val="3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本员工持股计划的参加对 象包括公司部分董事（不 含独立董事）、监事、高 级管理人员及其他人员， 包括公司及其全资、控股 子公司以及杰发科技（合 肥）</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有限公司符合认购条件的 员工。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6,260,393 </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经公司第一期员工持股计划 持有人会议、第五届董事会 第五次会议审议通过，员工 持股计划存续期展期至</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日；经公司第一 期员工持股计划持有人会 议、第五届董事会第十一次 会议审议通过，员工持股计 划存续期再次展期至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日；经公司第一 期员工持股计划持有人会 议、第五届董事会第十四次 会议审议通过，员工持股计 划存续期再次展期至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参加对象认购本员 工持股计划的资金 来源为其合法薪酬 及法律、行政法规 允许的其他方式。</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59" w:line="1" w:lineRule="exact"/>
      </w:pPr>
    </w:p>
    <w:tbl>
      <w:tblPr>
        <w:tblOverlap w:val="never"/>
        <w:jc w:val="center"/>
        <w:tblLayout w:type="fixed"/>
      </w:tblPr>
      <w:tblGrid>
        <w:gridCol w:w="1915"/>
        <w:gridCol w:w="1915"/>
        <w:gridCol w:w="1915"/>
        <w:gridCol w:w="1915"/>
        <w:gridCol w:w="192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占上市公司股本总额的 比例</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程鹏、毕垒、孟庆昕、 梁永杰、宋铁辉、姜晓 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1952%</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报告期内资产管理机构的变更情况</w:t>
      </w:r>
    </w:p>
    <w:p>
      <w:pPr>
        <w:pStyle w:val="Style6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报告期内因持有人处置份额等引起的权益变动情况</w:t>
      </w:r>
    </w:p>
    <w:p>
      <w:pPr>
        <w:pStyle w:val="Style62"/>
        <w:keepNext w:val="0"/>
        <w:keepLines w:val="0"/>
        <w:widowControl w:val="0"/>
        <w:shd w:val="clear" w:color="auto" w:fill="auto"/>
        <w:bidi w:val="0"/>
        <w:spacing w:before="0" w:after="60" w:line="30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20" w:line="307" w:lineRule="exact"/>
        <w:ind w:left="0" w:right="0" w:firstLine="380"/>
        <w:jc w:val="left"/>
      </w:pPr>
      <w:r>
        <w:rPr>
          <w:color w:val="000000"/>
          <w:spacing w:val="0"/>
          <w:w w:val="100"/>
          <w:position w:val="0"/>
        </w:rPr>
        <w:t>报告期初，员工持股计划持股总数为</w:t>
      </w:r>
      <w:r>
        <w:rPr>
          <w:rFonts w:ascii="Times New Roman" w:eastAsia="Times New Roman" w:hAnsi="Times New Roman" w:cs="Times New Roman"/>
          <w:color w:val="000000"/>
          <w:spacing w:val="0"/>
          <w:w w:val="100"/>
          <w:position w:val="0"/>
          <w:sz w:val="18"/>
          <w:szCs w:val="18"/>
        </w:rPr>
        <w:t>18,546,728</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。报告期内，部分持有人申请减持，共 计减持</w:t>
      </w:r>
      <w:r>
        <w:rPr>
          <w:rFonts w:ascii="Times New Roman" w:eastAsia="Times New Roman" w:hAnsi="Times New Roman" w:cs="Times New Roman"/>
          <w:color w:val="000000"/>
          <w:spacing w:val="0"/>
          <w:w w:val="100"/>
          <w:position w:val="0"/>
          <w:sz w:val="18"/>
          <w:szCs w:val="18"/>
        </w:rPr>
        <w:t>12,286,335</w:t>
      </w:r>
      <w:r>
        <w:rPr>
          <w:color w:val="000000"/>
          <w:spacing w:val="0"/>
          <w:w w:val="100"/>
          <w:position w:val="0"/>
        </w:rPr>
        <w:t>股。报告期末，员工持股计划持股总数为</w:t>
      </w:r>
      <w:r>
        <w:rPr>
          <w:rFonts w:ascii="Times New Roman" w:eastAsia="Times New Roman" w:hAnsi="Times New Roman" w:cs="Times New Roman"/>
          <w:color w:val="000000"/>
          <w:spacing w:val="0"/>
          <w:w w:val="100"/>
          <w:position w:val="0"/>
          <w:sz w:val="18"/>
          <w:szCs w:val="18"/>
        </w:rPr>
        <w:t>6,260,393</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w:t>
      </w:r>
    </w:p>
    <w:p>
      <w:pPr>
        <w:pStyle w:val="Style6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报告期内股东权利行使的情况</w:t>
      </w:r>
    </w:p>
    <w:p>
      <w:pPr>
        <w:pStyle w:val="Style6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不适用</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报告期内员工持股计划的其他相关情形及说明</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00" w:line="309" w:lineRule="exact"/>
        <w:ind w:left="0" w:right="0" w:firstLine="380"/>
        <w:jc w:val="left"/>
      </w:pPr>
      <w:r>
        <w:rPr>
          <w:color w:val="000000"/>
          <w:spacing w:val="0"/>
          <w:w w:val="100"/>
          <w:position w:val="0"/>
        </w:rPr>
        <w:t xml:space="preserve">经公司第一期员工持股计划持有人会议、第五届董事会第五次会议审议通过，公司第一期员工持股计划存续期展期至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日；经公司第一期员工持股计划持有人会议、第五届董事会第十一次会议审议通过，公司第一期员工持股计划 存续期再次展期至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日；经公司第一期员工持股计划持有人会议、第五届董事会第十四次会议审议通过，公司第 一期员工持股计划存续期再次展期至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员工持股计划管理委员会成员发生变化</w:t>
      </w:r>
    </w:p>
    <w:p>
      <w:pPr>
        <w:pStyle w:val="Style6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员工持股计划对报告期上市公司的财务影响及相关会计处理</w:t>
      </w:r>
    </w:p>
    <w:p>
      <w:pPr>
        <w:pStyle w:val="Style6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报告期内员工持股计划终止的情况</w:t>
      </w:r>
    </w:p>
    <w:p>
      <w:pPr>
        <w:pStyle w:val="Style6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0" w:line="48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、其他员工激励措施</w:t>
      </w:r>
      <w:bookmarkEnd w:id="487"/>
      <w:bookmarkEnd w:id="488"/>
      <w:bookmarkEnd w:id="490"/>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日召开第五届董事会第六次会议和第五届监事会第四次会议，审议通过《关于在武汉杰开科技有限 公司实施多元化员工持股暨关联交易的议案》，公司部分董事及高级管理人员参与杰开科技本次持股方案。</w:t>
      </w:r>
    </w:p>
    <w:p>
      <w:pPr>
        <w:pStyle w:val="Style6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日召开第五届董事会第七次会议和第五届监事会第五次会议，审议通过《关于参股公司北京六分科 技有限公司实施多元化员工持股暨关联交易的议案》，公司部分董事及高级管理人员参与六分科技本次持股方案。</w:t>
      </w:r>
    </w:p>
    <w:p>
      <w:pPr>
        <w:pStyle w:val="Style76"/>
        <w:keepNext w:val="0"/>
        <w:keepLines w:val="0"/>
        <w:widowControl w:val="0"/>
        <w:shd w:val="clear" w:color="auto" w:fill="auto"/>
        <w:bidi w:val="0"/>
        <w:spacing w:before="0" w:after="360" w:line="326" w:lineRule="exact"/>
        <w:ind w:left="0" w:right="0" w:firstLine="300"/>
        <w:jc w:val="left"/>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6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6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本报告期，公司实施股权激励计提的激励成本为</w:t>
      </w:r>
      <w:r>
        <w:rPr>
          <w:color w:val="000000"/>
          <w:spacing w:val="0"/>
          <w:w w:val="100"/>
          <w:position w:val="0"/>
          <w:sz w:val="18"/>
          <w:szCs w:val="18"/>
        </w:rPr>
        <w:t>2,699.74</w:t>
      </w:r>
      <w:r>
        <w:rPr>
          <w:color w:val="000000"/>
          <w:spacing w:val="0"/>
          <w:w w:val="100"/>
          <w:position w:val="0"/>
        </w:rPr>
        <w:t>万元，减少公司利润总额</w:t>
      </w:r>
      <w:r>
        <w:rPr>
          <w:color w:val="000000"/>
          <w:spacing w:val="0"/>
          <w:w w:val="100"/>
          <w:position w:val="0"/>
          <w:sz w:val="18"/>
          <w:szCs w:val="18"/>
        </w:rPr>
        <w:t xml:space="preserve">2, </w:t>
      </w:r>
      <w:r>
        <w:rPr>
          <w:color w:val="000000"/>
          <w:spacing w:val="0"/>
          <w:w w:val="100"/>
          <w:position w:val="0"/>
          <w:sz w:val="18"/>
          <w:szCs w:val="18"/>
        </w:rPr>
        <w:t>529.77</w:t>
      </w:r>
      <w:r>
        <w:rPr>
          <w:color w:val="000000"/>
          <w:spacing w:val="0"/>
          <w:w w:val="100"/>
          <w:position w:val="0"/>
        </w:rPr>
        <w:t>万元。其中，核心技术人 员的股权激励费用及占公司当期股权激励费用的比例为</w:t>
      </w:r>
      <w:r>
        <w:rPr>
          <w:color w:val="000000"/>
          <w:spacing w:val="0"/>
          <w:w w:val="100"/>
          <w:position w:val="0"/>
          <w:sz w:val="18"/>
          <w:szCs w:val="18"/>
        </w:rPr>
        <w:t>23.18%</w:t>
      </w:r>
      <w:r>
        <w:rPr>
          <w:color w:val="000000"/>
          <w:spacing w:val="0"/>
          <w:w w:val="100"/>
          <w:position w:val="0"/>
        </w:rPr>
        <w:t>。</w:t>
      </w:r>
    </w:p>
    <w:p>
      <w:pPr>
        <w:pStyle w:val="Style60"/>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r>
        <w:rPr>
          <w:color w:val="000000"/>
          <w:spacing w:val="0"/>
          <w:w w:val="100"/>
          <w:position w:val="0"/>
          <w:sz w:val="24"/>
          <w:szCs w:val="24"/>
        </w:rPr>
        <w:t>十二、报告期内的内部控制制度建设及实施情况</w:t>
      </w:r>
      <w:bookmarkEnd w:id="491"/>
      <w:bookmarkEnd w:id="492"/>
      <w:bookmarkEnd w:id="493"/>
    </w:p>
    <w:p>
      <w:pPr>
        <w:pStyle w:val="Style29"/>
        <w:keepNext/>
        <w:keepLines/>
        <w:widowControl w:val="0"/>
        <w:shd w:val="clear" w:color="auto" w:fill="auto"/>
        <w:bidi w:val="0"/>
        <w:spacing w:before="0" w:after="0" w:line="48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、内部控制建设及实施情况</w:t>
      </w:r>
      <w:bookmarkEnd w:id="494"/>
      <w:bookmarkEnd w:id="495"/>
      <w:bookmarkEnd w:id="497"/>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报告期内，根据《企业内部控制基本规范》及其配套指引的规定和其他内部控制监管要求的规定，公 司及董事会设计、实施和维护有效的内部控制，监事会对董事会建立和实施内部控制进行监督，经理层组 织领导企业内部控制的日常运行。公司不断强化合规经营意识，确保内部控制制度得到有效执行，切实提 升规范运作水平，持续优化公司全面风险管理与内部控制体系。</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根据公司财务报告内部控制重大缺陷的认定情况，于内部控制评价报告基准日，不存在财务报告内部 </w:t>
      </w:r>
      <w:r>
        <w:rPr>
          <w:color w:val="000000"/>
          <w:spacing w:val="0"/>
          <w:w w:val="100"/>
          <w:position w:val="0"/>
        </w:rPr>
        <w:t>控制重大缺陷。公司已按照企业内部控制规范体系和相关规定的要求在所有重大方面保持了有效的财务报 告内部控制。</w:t>
      </w:r>
    </w:p>
    <w:p>
      <w:pPr>
        <w:pStyle w:val="Style23"/>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根据公司非财务报告内部控制重大缺陷认定情况，于内部控制评价报告基准日，公司未发现非财务报 告内部控制重大缺陷。</w:t>
      </w:r>
    </w:p>
    <w:p>
      <w:pPr>
        <w:pStyle w:val="Style29"/>
        <w:keepNext/>
        <w:keepLines/>
        <w:widowControl w:val="0"/>
        <w:shd w:val="clear" w:color="auto" w:fill="auto"/>
        <w:bidi w:val="0"/>
        <w:spacing w:before="0" w:after="140" w:line="494"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、报告期内发现的内部控制重大缺陷的具体情况</w:t>
      </w:r>
      <w:bookmarkEnd w:id="498"/>
      <w:bookmarkEnd w:id="499"/>
      <w:bookmarkEnd w:id="501"/>
    </w:p>
    <w:p>
      <w:pPr>
        <w:pStyle w:val="Style62"/>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是"否</w:t>
      </w:r>
    </w:p>
    <w:p>
      <w:pPr>
        <w:pStyle w:val="Style60"/>
        <w:keepNext/>
        <w:keepLines/>
        <w:widowControl w:val="0"/>
        <w:shd w:val="clear" w:color="auto" w:fill="auto"/>
        <w:bidi w:val="0"/>
        <w:spacing w:before="0" w:after="32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十三、公司报告期内对子公司的管理控制情况</w:t>
      </w:r>
      <w:bookmarkEnd w:id="502"/>
      <w:bookmarkEnd w:id="503"/>
      <w:bookmarkEnd w:id="504"/>
    </w:p>
    <w:tbl>
      <w:tblPr>
        <w:tblOverlap w:val="never"/>
        <w:jc w:val="center"/>
        <w:tblLayout w:type="fixed"/>
      </w:tblPr>
      <w:tblGrid>
        <w:gridCol w:w="1378"/>
        <w:gridCol w:w="1363"/>
        <w:gridCol w:w="1368"/>
        <w:gridCol w:w="1368"/>
        <w:gridCol w:w="1368"/>
        <w:gridCol w:w="1368"/>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60"/>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十四、内部控制自我评价报告或内部控制审计报告</w:t>
      </w:r>
      <w:bookmarkEnd w:id="505"/>
      <w:bookmarkEnd w:id="506"/>
      <w:bookmarkEnd w:id="507"/>
    </w:p>
    <w:p>
      <w:pPr>
        <w:pStyle w:val="Style29"/>
        <w:keepNext/>
        <w:keepLines/>
        <w:widowControl w:val="0"/>
        <w:shd w:val="clear" w:color="auto" w:fill="auto"/>
        <w:bidi w:val="0"/>
        <w:spacing w:before="0" w:after="32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、内控自我评价报告</w:t>
      </w:r>
      <w:bookmarkEnd w:id="508"/>
      <w:bookmarkEnd w:id="509"/>
      <w:bookmarkEnd w:id="511"/>
    </w:p>
    <w:tbl>
      <w:tblPr>
        <w:tblOverlap w:val="never"/>
        <w:jc w:val="center"/>
        <w:tblLayout w:type="fixed"/>
      </w:tblPr>
      <w:tblGrid>
        <w:gridCol w:w="2808"/>
        <w:gridCol w:w="3547"/>
        <w:gridCol w:w="323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日刊登在巨潮资讯网(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上的《北京四维图新 科技股份有限公司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年度内部控制自我评价报告》。</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w:t>
            </w:r>
          </w:p>
        </w:tc>
      </w:tr>
      <w:tr>
        <w:trPr>
          <w:trHeight w:val="322"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7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重大缺陷：一项内部控制缺陷单独或连同其 他缺陷具备合理可能性导致不能及时防止或 发现并纠正财务报告中的重大错报。</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出现下列情形的，认定为存在财务报告内部 控制重大缺陷：(</w:t>
            </w:r>
            <w:r>
              <w:rPr>
                <w:color w:val="000000"/>
                <w:spacing w:val="0"/>
                <w:w w:val="100"/>
                <w:position w:val="0"/>
                <w:sz w:val="18"/>
                <w:szCs w:val="18"/>
              </w:rPr>
              <w:t>1</w:t>
            </w:r>
            <w:r>
              <w:rPr>
                <w:rFonts w:ascii="SimSun" w:eastAsia="SimSun" w:hAnsi="SimSun" w:cs="SimSun"/>
                <w:color w:val="000000"/>
                <w:spacing w:val="0"/>
                <w:w w:val="100"/>
                <w:position w:val="0"/>
                <w:sz w:val="17"/>
                <w:szCs w:val="17"/>
              </w:rPr>
              <w:t>)董事、监事和高级管理 人员舞弊；</w:t>
            </w:r>
          </w:p>
          <w:p>
            <w:pPr>
              <w:pStyle w:val="Style2"/>
              <w:keepNext w:val="0"/>
              <w:keepLines w:val="0"/>
              <w:widowControl w:val="0"/>
              <w:numPr>
                <w:ilvl w:val="0"/>
                <w:numId w:val="9"/>
              </w:numPr>
              <w:shd w:val="clear" w:color="auto" w:fill="auto"/>
              <w:tabs>
                <w:tab w:pos="360"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公司更正已公布的财务报告；</w:t>
            </w:r>
          </w:p>
          <w:p>
            <w:pPr>
              <w:pStyle w:val="Style2"/>
              <w:keepNext w:val="0"/>
              <w:keepLines w:val="0"/>
              <w:widowControl w:val="0"/>
              <w:numPr>
                <w:ilvl w:val="0"/>
                <w:numId w:val="9"/>
              </w:numPr>
              <w:shd w:val="clear" w:color="auto" w:fill="auto"/>
              <w:tabs>
                <w:tab w:pos="427"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注册会计师发现当期财务报告存在重 大错报，而内部控制在运行过程中未能发现 该错报；</w:t>
            </w:r>
          </w:p>
          <w:p>
            <w:pPr>
              <w:pStyle w:val="Style2"/>
              <w:keepNext w:val="0"/>
              <w:keepLines w:val="0"/>
              <w:widowControl w:val="0"/>
              <w:numPr>
                <w:ilvl w:val="0"/>
                <w:numId w:val="9"/>
              </w:numPr>
              <w:shd w:val="clear" w:color="auto" w:fill="auto"/>
              <w:tabs>
                <w:tab w:pos="456"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公司审计委员会和内部审计机构对内 部控制的监督无效；</w:t>
            </w:r>
          </w:p>
          <w:p>
            <w:pPr>
              <w:pStyle w:val="Style2"/>
              <w:keepNext w:val="0"/>
              <w:keepLines w:val="0"/>
              <w:widowControl w:val="0"/>
              <w:numPr>
                <w:ilvl w:val="0"/>
                <w:numId w:val="9"/>
              </w:numPr>
              <w:shd w:val="clear" w:color="auto" w:fill="auto"/>
              <w:tabs>
                <w:tab w:pos="427" w:val="left"/>
              </w:tabs>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其他可能影响报表使用者正确判断的 缺陷。</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重要缺陷：内部控制缺陷单独或连同其他缺 陷具备合理可能性导致不能及时防止或发现 并纠正财务报告中虽然未达到和超过重要性 水平、但仍应引起董事会和管理层重视的错 报。一般缺陷：不构成重大缺陷和重要缺陷 的内部控制缺陷。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重大缺陷：缺陷发生的可能性高，会严 重降低工作效率或效果、或严重加大效 果的不确定性、或使之严重偏离预期目 标。</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出现下列情形的，认定为存在非财务报 告内部控制重大缺陷：</w:t>
            </w:r>
          </w:p>
          <w:p>
            <w:pPr>
              <w:pStyle w:val="Style2"/>
              <w:keepNext w:val="0"/>
              <w:keepLines w:val="0"/>
              <w:widowControl w:val="0"/>
              <w:numPr>
                <w:ilvl w:val="0"/>
                <w:numId w:val="11"/>
              </w:numPr>
              <w:shd w:val="clear" w:color="auto" w:fill="auto"/>
              <w:tabs>
                <w:tab w:pos="355" w:val="left"/>
              </w:tabs>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违反国家法律、法规或规范性文</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件；</w:t>
            </w:r>
          </w:p>
          <w:p>
            <w:pPr>
              <w:pStyle w:val="Style2"/>
              <w:keepNext w:val="0"/>
              <w:keepLines w:val="0"/>
              <w:widowControl w:val="0"/>
              <w:numPr>
                <w:ilvl w:val="0"/>
                <w:numId w:val="11"/>
              </w:numPr>
              <w:shd w:val="clear" w:color="auto" w:fill="auto"/>
              <w:tabs>
                <w:tab w:pos="446" w:val="left"/>
              </w:tabs>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缺乏决策程序或决策程序不科学， 导致重大失误；</w:t>
            </w:r>
          </w:p>
          <w:p>
            <w:pPr>
              <w:pStyle w:val="Style2"/>
              <w:keepNext w:val="0"/>
              <w:keepLines w:val="0"/>
              <w:widowControl w:val="0"/>
              <w:numPr>
                <w:ilvl w:val="0"/>
                <w:numId w:val="11"/>
              </w:numPr>
              <w:shd w:val="clear" w:color="auto" w:fill="auto"/>
              <w:tabs>
                <w:tab w:pos="451" w:val="left"/>
              </w:tabs>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重要业务缺乏制度控制或制度系统 性失败；(</w:t>
            </w:r>
            <w:r>
              <w:rPr>
                <w:color w:val="000000"/>
                <w:spacing w:val="0"/>
                <w:w w:val="100"/>
                <w:position w:val="0"/>
                <w:sz w:val="18"/>
                <w:szCs w:val="18"/>
              </w:rPr>
              <w:t>4</w:t>
            </w:r>
            <w:r>
              <w:rPr>
                <w:rFonts w:ascii="SimSun" w:eastAsia="SimSun" w:hAnsi="SimSun" w:cs="SimSun"/>
                <w:color w:val="000000"/>
                <w:spacing w:val="0"/>
                <w:w w:val="100"/>
                <w:position w:val="0"/>
                <w:sz w:val="17"/>
                <w:szCs w:val="17"/>
              </w:rPr>
              <w:t>)在中央媒体或全国性媒体 上负面新闻频现；(</w:t>
            </w:r>
            <w:r>
              <w:rPr>
                <w:color w:val="000000"/>
                <w:spacing w:val="0"/>
                <w:w w:val="100"/>
                <w:position w:val="0"/>
                <w:sz w:val="18"/>
                <w:szCs w:val="18"/>
              </w:rPr>
              <w:t>5</w:t>
            </w:r>
            <w:r>
              <w:rPr>
                <w:rFonts w:ascii="SimSun" w:eastAsia="SimSun" w:hAnsi="SimSun" w:cs="SimSun"/>
                <w:color w:val="000000"/>
                <w:spacing w:val="0"/>
                <w:w w:val="100"/>
                <w:position w:val="0"/>
                <w:sz w:val="17"/>
                <w:szCs w:val="17"/>
              </w:rPr>
              <w:t>)其他对公司影响 重大的情形。</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重要缺陷：单独缺陷或连同其他缺陷组 合，其严重程度低于重大缺陷，但仍有 可能导致公司偏离控制目标。</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一般缺陷：不构成重大缺陷和重要缺陷 的内部控制缺陷。</w:t>
            </w:r>
          </w:p>
        </w:tc>
      </w:tr>
    </w:tbl>
    <w:p>
      <w:pPr>
        <w:spacing w:lineRule="exact" w:line="1"/>
        <w:rPr>
          <w:sz w:val="2"/>
          <w:szCs w:val="2"/>
        </w:rPr>
      </w:pPr>
      <w:r>
        <w:br w:type="page"/>
      </w:r>
    </w:p>
    <w:tbl>
      <w:tblPr>
        <w:tblOverlap w:val="never"/>
        <w:jc w:val="center"/>
        <w:tblLayout w:type="fixed"/>
      </w:tblPr>
      <w:tblGrid>
        <w:gridCol w:w="2808"/>
        <w:gridCol w:w="3547"/>
        <w:gridCol w:w="3230"/>
      </w:tblGrid>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重大缺陷：该缺陷造成财务报告错报金额与 利润表相关大于或等于合并财务报表营业收 入的</w:t>
            </w:r>
            <w:r>
              <w:rPr>
                <w:color w:val="000000"/>
                <w:spacing w:val="0"/>
                <w:w w:val="100"/>
                <w:position w:val="0"/>
                <w:sz w:val="18"/>
                <w:szCs w:val="18"/>
              </w:rPr>
              <w:t>2%</w:t>
            </w:r>
            <w:r>
              <w:rPr>
                <w:rFonts w:ascii="SimSun" w:eastAsia="SimSun" w:hAnsi="SimSun" w:cs="SimSun"/>
                <w:color w:val="000000"/>
                <w:spacing w:val="0"/>
                <w:w w:val="100"/>
                <w:position w:val="0"/>
                <w:sz w:val="17"/>
                <w:szCs w:val="17"/>
              </w:rPr>
              <w:t>；其他金额大于或等于合并财务报 表资产总额的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重要缺陷：该缺陷造成财务报告错报金额与 利润表相关大于或等于合并财务报表营业收 入的</w:t>
            </w:r>
            <w:r>
              <w:rPr>
                <w:color w:val="000000"/>
                <w:spacing w:val="0"/>
                <w:w w:val="100"/>
                <w:position w:val="0"/>
                <w:sz w:val="18"/>
                <w:szCs w:val="18"/>
              </w:rPr>
              <w:t>1%</w:t>
            </w:r>
            <w:r>
              <w:rPr>
                <w:rFonts w:ascii="SimSun" w:eastAsia="SimSun" w:hAnsi="SimSun" w:cs="SimSun"/>
                <w:color w:val="000000"/>
                <w:spacing w:val="0"/>
                <w:w w:val="100"/>
                <w:position w:val="0"/>
                <w:sz w:val="17"/>
                <w:szCs w:val="17"/>
              </w:rPr>
              <w:t>,但小于</w:t>
            </w:r>
            <w:r>
              <w:rPr>
                <w:color w:val="000000"/>
                <w:spacing w:val="0"/>
                <w:w w:val="100"/>
                <w:position w:val="0"/>
                <w:sz w:val="18"/>
                <w:szCs w:val="18"/>
              </w:rPr>
              <w:t>2%</w:t>
            </w:r>
            <w:r>
              <w:rPr>
                <w:rFonts w:ascii="SimSun" w:eastAsia="SimSun" w:hAnsi="SimSun" w:cs="SimSun"/>
                <w:color w:val="000000"/>
                <w:spacing w:val="0"/>
                <w:w w:val="100"/>
                <w:position w:val="0"/>
                <w:sz w:val="17"/>
                <w:szCs w:val="17"/>
              </w:rPr>
              <w:t>；其他金额大于或等于 合并财务报表资产总额的</w:t>
            </w:r>
            <w:r>
              <w:rPr>
                <w:color w:val="000000"/>
                <w:spacing w:val="0"/>
                <w:w w:val="100"/>
                <w:position w:val="0"/>
                <w:sz w:val="18"/>
                <w:szCs w:val="18"/>
              </w:rPr>
              <w:t>0.5%</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一般缺陷：该缺陷造成财务报告错报金额与 利润表相关小于合并财务报表营业收入的 </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;其他金额小于合并财务报表资产总额的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重大缺陷：该缺陷造成财产损失大于或 等于合并财务报表营业收入的</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重要缺陷：该缺陷造成财产损失大于或 等于合并财务报表营业收入的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,但小</w:t>
            </w:r>
          </w:p>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一般缺陷：该缺陷造成财产损失小于合 并财务报表营业收入的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、内部控制审计报告</w:t>
      </w:r>
      <w:bookmarkEnd w:id="512"/>
      <w:bookmarkEnd w:id="513"/>
      <w:bookmarkEnd w:id="515"/>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60"/>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十五、上市公司治理专项行动自查问题整改情况</w:t>
      </w:r>
      <w:bookmarkEnd w:id="516"/>
      <w:bookmarkEnd w:id="517"/>
      <w:bookmarkEnd w:id="518"/>
    </w:p>
    <w:p>
      <w:pPr>
        <w:pStyle w:val="Style6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49" w:right="1047" w:bottom="1455" w:left="1061" w:header="0" w:footer="3" w:gutter="0"/>
          <w:cols w:space="720"/>
          <w:noEndnote/>
          <w:rtlGutter w:val="0"/>
          <w:docGrid w:linePitch="360"/>
        </w:sectPr>
      </w:pPr>
      <w:r>
        <w:rPr>
          <w:color w:val="000000"/>
          <w:spacing w:val="0"/>
          <w:w w:val="100"/>
          <w:position w:val="0"/>
        </w:rPr>
        <w:t>无</w:t>
      </w:r>
    </w:p>
    <w:p>
      <w:pPr>
        <w:pStyle w:val="Style13"/>
        <w:keepNext/>
        <w:keepLines/>
        <w:widowControl w:val="0"/>
        <w:shd w:val="clear" w:color="auto" w:fill="auto"/>
        <w:bidi w:val="0"/>
        <w:spacing w:before="760" w:after="540" w:line="240" w:lineRule="auto"/>
        <w:ind w:left="0" w:right="0" w:firstLine="0"/>
        <w:jc w:val="center"/>
      </w:pPr>
      <w:bookmarkStart w:id="519" w:name="bookmark519"/>
      <w:bookmarkStart w:id="520" w:name="bookmark520"/>
      <w:bookmarkStart w:id="521" w:name="bookmark521"/>
      <w:r>
        <w:rPr>
          <w:color w:val="000000"/>
          <w:spacing w:val="0"/>
          <w:w w:val="100"/>
          <w:position w:val="0"/>
        </w:rPr>
        <w:t>第五节环境和社会责任</w:t>
      </w:r>
      <w:bookmarkEnd w:id="519"/>
      <w:bookmarkEnd w:id="520"/>
      <w:bookmarkEnd w:id="521"/>
    </w:p>
    <w:p>
      <w:pPr>
        <w:pStyle w:val="Style60"/>
        <w:keepNext/>
        <w:keepLines/>
        <w:widowControl w:val="0"/>
        <w:shd w:val="clear" w:color="auto" w:fill="auto"/>
        <w:tabs>
          <w:tab w:pos="480" w:val="left"/>
        </w:tabs>
        <w:bidi w:val="0"/>
        <w:spacing w:before="0" w:after="200" w:line="240" w:lineRule="auto"/>
        <w:ind w:left="0" w:right="0" w:firstLine="0"/>
        <w:jc w:val="left"/>
      </w:pPr>
      <w:bookmarkStart w:id="522" w:name="bookmark522"/>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w:t>
        <w:tab/>
        <w:t>重大环保问题</w:t>
      </w:r>
      <w:bookmarkEnd w:id="523"/>
      <w:bookmarkEnd w:id="524"/>
      <w:bookmarkEnd w:id="526"/>
      <w:bookmarkEnd w:id="522"/>
    </w:p>
    <w:p>
      <w:pPr>
        <w:pStyle w:val="Style62"/>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上市公司及其子公司是否属于环境保护部门公布的重点排污单位 </w:t>
      </w: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0" w:line="353" w:lineRule="exact"/>
        <w:ind w:left="0" w:right="0" w:firstLine="0"/>
        <w:jc w:val="left"/>
      </w:pPr>
      <w:r>
        <w:rPr>
          <w:color w:val="000000"/>
          <w:spacing w:val="0"/>
          <w:w w:val="100"/>
          <w:position w:val="0"/>
        </w:rPr>
        <w:t>报告期内因环境问题受到行政处罚的情况 不适用</w:t>
      </w:r>
    </w:p>
    <w:p>
      <w:pPr>
        <w:pStyle w:val="Style62"/>
        <w:keepNext w:val="0"/>
        <w:keepLines w:val="0"/>
        <w:widowControl w:val="0"/>
        <w:shd w:val="clear" w:color="auto" w:fill="auto"/>
        <w:bidi w:val="0"/>
        <w:spacing w:before="0" w:after="0" w:line="353" w:lineRule="exact"/>
        <w:ind w:left="0" w:right="0" w:firstLine="0"/>
        <w:jc w:val="left"/>
      </w:pPr>
      <w:r>
        <w:rPr>
          <w:color w:val="000000"/>
          <w:spacing w:val="0"/>
          <w:w w:val="100"/>
          <w:position w:val="0"/>
        </w:rPr>
        <w:t>参照重点排污单位披露的其他环境信息</w:t>
      </w:r>
    </w:p>
    <w:p>
      <w:pPr>
        <w:pStyle w:val="Style62"/>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公司及子公司不属于环境保护部门公布的重点排污单位，公司一直严格按照《中华人民共和国环境保护法》、《中华人民 共和国水污染防治法》、《中华人民共和国大气污染防治法》、《中华人民共和国环境噪声污染防治法》、《中华人民共和国固体 废物污染防治法》等相关法律法规规定进行生产经营活动，保证生产经营活动的合法、合规、环境友好及可持续。</w:t>
      </w:r>
    </w:p>
    <w:p>
      <w:pPr>
        <w:pStyle w:val="Style6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在报告期内为减少其碳排放所采取的措施及效果 </w:t>
      </w: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80" w:line="468" w:lineRule="exact"/>
        <w:ind w:left="0" w:right="0" w:firstLine="380"/>
        <w:jc w:val="both"/>
      </w:pPr>
      <w:r>
        <w:rPr>
          <w:color w:val="000000"/>
          <w:spacing w:val="0"/>
          <w:w w:val="100"/>
          <w:position w:val="0"/>
        </w:rPr>
        <w:t>公司在积极寻求自身发展的同时，在生产、运作、管理过程都是时刻将环保意识放在工作首位，并一直坚持自主创新的 道路，携手产业各界共同推动“绿色出行”，打造和谐绿色的出行方式。公司通过位置大数据平台</w:t>
      </w:r>
      <w:r>
        <w:rPr>
          <w:rFonts w:ascii="Times New Roman" w:eastAsia="Times New Roman" w:hAnsi="Times New Roman" w:cs="Times New Roman"/>
          <w:color w:val="000000"/>
          <w:spacing w:val="0"/>
          <w:w w:val="100"/>
          <w:position w:val="0"/>
          <w:sz w:val="18"/>
          <w:szCs w:val="18"/>
        </w:rPr>
        <w:t>MineData</w:t>
      </w:r>
      <w:r>
        <w:rPr>
          <w:color w:val="000000"/>
          <w:spacing w:val="0"/>
          <w:w w:val="100"/>
          <w:position w:val="0"/>
        </w:rPr>
        <w:t>，利用云计算、 大数据等先进技术，推进运输行业信息化监管平台项目的建设，提高政府管控效率；公司基于</w:t>
      </w:r>
      <w:r>
        <w:rPr>
          <w:rFonts w:ascii="Times New Roman" w:eastAsia="Times New Roman" w:hAnsi="Times New Roman" w:cs="Times New Roman"/>
          <w:color w:val="000000"/>
          <w:spacing w:val="0"/>
          <w:w w:val="100"/>
          <w:position w:val="0"/>
          <w:sz w:val="18"/>
          <w:szCs w:val="18"/>
        </w:rPr>
        <w:t>ADASIS</w:t>
      </w:r>
      <w:r>
        <w:rPr>
          <w:color w:val="000000"/>
          <w:spacing w:val="0"/>
          <w:w w:val="100"/>
          <w:position w:val="0"/>
        </w:rPr>
        <w:t>协议开发的商用车节 油应用产品已经落地量产车型并获得多个创新奖项，面向</w:t>
      </w:r>
      <w:r>
        <w:rPr>
          <w:rFonts w:ascii="Times New Roman" w:eastAsia="Times New Roman" w:hAnsi="Times New Roman" w:cs="Times New Roman"/>
          <w:color w:val="000000"/>
          <w:spacing w:val="0"/>
          <w:w w:val="100"/>
          <w:position w:val="0"/>
          <w:sz w:val="18"/>
          <w:szCs w:val="18"/>
        </w:rPr>
        <w:t>5G/C-V2X</w:t>
      </w:r>
      <w:r>
        <w:rPr>
          <w:color w:val="000000"/>
          <w:spacing w:val="0"/>
          <w:w w:val="100"/>
          <w:position w:val="0"/>
        </w:rPr>
        <w:t>领域的应用及服务能力得到生态伙伴的广泛认可；与公 安部道路交通安全研究中心达成战略合作，未来双方将依托各自优势深耕道路交通安全领域，共推安全、便捷、高效、绿色、 经济出行；此外，公司旗下子公司作为专业的商用车联网运营服务商，涉及重点营运车辆监控、工程机械位置服务、驾培管 理、冷链物流等多个领域，协助企业用户实现节约成本、增加收入、提高效率、降低能耗的目标。公司在经营中也本着以科 技创新推动节能环保的理念，鼓励通过技术创新来提高生产率、降低能耗，达到节能减排目标。此外在公司大厦建设过程中， 应用了高科技、环保的规划理念，对周围环境进行了充分的保护，同时采用了雨水回收、节能砌块等大量节能、节水的环保 新技术和新材料。大厦建成之后采用了节能设备与系统，实现公司整体“低碳”生活。</w:t>
      </w:r>
    </w:p>
    <w:p>
      <w:pPr>
        <w:pStyle w:val="Style62"/>
        <w:keepNext w:val="0"/>
        <w:keepLines w:val="0"/>
        <w:widowControl w:val="0"/>
        <w:shd w:val="clear" w:color="auto" w:fill="auto"/>
        <w:bidi w:val="0"/>
        <w:spacing w:before="0" w:after="380" w:line="336" w:lineRule="exact"/>
        <w:ind w:left="0" w:right="0" w:firstLine="0"/>
        <w:jc w:val="left"/>
      </w:pPr>
      <w:r>
        <w:rPr>
          <w:color w:val="000000"/>
          <w:spacing w:val="0"/>
          <w:w w:val="100"/>
          <w:position w:val="0"/>
        </w:rPr>
        <w:t>未披露其他环境信息的原因 不适用</w:t>
      </w:r>
    </w:p>
    <w:p>
      <w:pPr>
        <w:pStyle w:val="Style60"/>
        <w:keepNext/>
        <w:keepLines/>
        <w:widowControl w:val="0"/>
        <w:shd w:val="clear" w:color="auto" w:fill="auto"/>
        <w:tabs>
          <w:tab w:pos="480" w:val="left"/>
        </w:tabs>
        <w:bidi w:val="0"/>
        <w:spacing w:before="0" w:after="20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二</w:t>
      </w:r>
      <w:bookmarkEnd w:id="529"/>
      <w:r>
        <w:rPr>
          <w:color w:val="000000"/>
          <w:spacing w:val="0"/>
          <w:w w:val="100"/>
          <w:position w:val="0"/>
          <w:sz w:val="24"/>
          <w:szCs w:val="24"/>
        </w:rPr>
        <w:t>、</w:t>
        <w:tab/>
        <w:t>社会责任情况</w:t>
      </w:r>
      <w:bookmarkEnd w:id="527"/>
      <w:bookmarkEnd w:id="528"/>
      <w:bookmarkEnd w:id="530"/>
    </w:p>
    <w:p>
      <w:pPr>
        <w:pStyle w:val="Style62"/>
        <w:keepNext w:val="0"/>
        <w:keepLines w:val="0"/>
        <w:widowControl w:val="0"/>
        <w:shd w:val="clear" w:color="auto" w:fill="auto"/>
        <w:bidi w:val="0"/>
        <w:spacing w:before="0" w:after="280" w:line="461" w:lineRule="exact"/>
        <w:ind w:left="0" w:right="0" w:firstLine="38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日发布在《中国证券报》、《证券时报》及巨潮资讯网上的《北京四维图新科技股份有限公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w:t>
      </w:r>
    </w:p>
    <w:p>
      <w:pPr>
        <w:pStyle w:val="Style60"/>
        <w:keepNext/>
        <w:keepLines/>
        <w:widowControl w:val="0"/>
        <w:shd w:val="clear" w:color="auto" w:fill="auto"/>
        <w:bidi w:val="0"/>
        <w:spacing w:before="0" w:after="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、巩固拓展脱贫攻坚成果、乡村振兴的情况</w:t>
      </w:r>
      <w:bookmarkEnd w:id="531"/>
      <w:bookmarkEnd w:id="532"/>
      <w:bookmarkEnd w:id="534"/>
      <w:r>
        <w:br w:type="page"/>
      </w:r>
    </w:p>
    <w:p>
      <w:pPr>
        <w:pStyle w:val="Style13"/>
        <w:keepNext/>
        <w:keepLines/>
        <w:widowControl w:val="0"/>
        <w:shd w:val="clear" w:color="auto" w:fill="auto"/>
        <w:bidi w:val="0"/>
        <w:spacing w:before="0" w:line="240" w:lineRule="auto"/>
        <w:ind w:left="0" w:right="0" w:firstLine="0"/>
        <w:jc w:val="center"/>
      </w:pPr>
      <w:bookmarkStart w:id="535" w:name="bookmark535"/>
      <w:bookmarkStart w:id="536" w:name="bookmark536"/>
      <w:bookmarkStart w:id="537" w:name="bookmark537"/>
      <w:r>
        <w:rPr>
          <w:color w:val="000000"/>
          <w:spacing w:val="0"/>
          <w:w w:val="100"/>
          <w:position w:val="0"/>
        </w:rPr>
        <w:t>第六节重要事项</w:t>
      </w:r>
      <w:bookmarkEnd w:id="535"/>
      <w:bookmarkEnd w:id="536"/>
      <w:bookmarkEnd w:id="537"/>
    </w:p>
    <w:p>
      <w:pPr>
        <w:pStyle w:val="Style60"/>
        <w:keepNext/>
        <w:keepLines/>
        <w:widowControl w:val="0"/>
        <w:shd w:val="clear" w:color="auto" w:fill="auto"/>
        <w:bidi w:val="0"/>
        <w:spacing w:before="0" w:after="280" w:line="240" w:lineRule="auto"/>
        <w:ind w:left="0" w:right="0" w:firstLine="0"/>
        <w:jc w:val="both"/>
      </w:pPr>
      <w:bookmarkStart w:id="538" w:name="bookmark538"/>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、承诺事项履行情况</w:t>
      </w:r>
      <w:bookmarkEnd w:id="539"/>
      <w:bookmarkEnd w:id="540"/>
      <w:bookmarkEnd w:id="542"/>
      <w:bookmarkEnd w:id="538"/>
    </w:p>
    <w:p>
      <w:pPr>
        <w:pStyle w:val="Style29"/>
        <w:keepNext/>
        <w:keepLines/>
        <w:widowControl w:val="0"/>
        <w:shd w:val="clear" w:color="auto" w:fill="auto"/>
        <w:bidi w:val="0"/>
        <w:spacing w:before="0" w:after="360" w:line="322" w:lineRule="exact"/>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、公司实际控制人、股东、关联方、收购人以及公司等承诺相关方在报告期内履行完毕及截至报告期末 尚未履行完毕的承诺事项</w:t>
      </w:r>
      <w:bookmarkEnd w:id="543"/>
      <w:bookmarkEnd w:id="544"/>
      <w:bookmarkEnd w:id="546"/>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36"/>
        <w:gridCol w:w="1560"/>
        <w:gridCol w:w="989"/>
        <w:gridCol w:w="2093"/>
        <w:gridCol w:w="1138"/>
        <w:gridCol w:w="883"/>
        <w:gridCol w:w="78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首次公开发行或再融资时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程鹏、金水祥、赖 丰福、黄维远、雷 文辉、徐晋晖、吴 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 xml:space="preserve">本人自四维图新股票上市 之日起十二个月内不转 让、不委托他人管理四维 图新首次公开发行前本人 持有四维图新之股票，也 不由四维图新回购该部分 股票。本人在任职期间每 年转让的四维图新股份不 超过所持有的股份总数的 </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，离职后的</w:t>
            </w:r>
            <w:r>
              <w:rPr>
                <w:color w:val="000000"/>
                <w:spacing w:val="0"/>
                <w:w w:val="100"/>
                <w:position w:val="0"/>
                <w:sz w:val="18"/>
                <w:szCs w:val="18"/>
              </w:rPr>
              <w:t>6</w:t>
            </w:r>
            <w:r>
              <w:rPr>
                <w:rFonts w:ascii="SimSun" w:eastAsia="SimSun" w:hAnsi="SimSun" w:cs="SimSun"/>
                <w:color w:val="000000"/>
                <w:spacing w:val="0"/>
                <w:w w:val="100"/>
                <w:position w:val="0"/>
                <w:sz w:val="17"/>
                <w:szCs w:val="17"/>
              </w:rPr>
              <w:t>个月 内，不转让所持有的四维 图新股份。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 xml:space="preserve">上市后的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个月及 任职期间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正在履行</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 xml:space="preserve">本人自四维图新股票上市 之日起十二个月内不转 让、不委托他人管理四维 图新首次公开发行前本人 持有四维图新之股票，也 不由四维图新回购该部分 股票。本人在任职期间每 年转让的四维图新股份不 超过所持有的股份总数的 </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，离职后的</w:t>
            </w:r>
            <w:r>
              <w:rPr>
                <w:color w:val="000000"/>
                <w:spacing w:val="0"/>
                <w:w w:val="100"/>
                <w:position w:val="0"/>
                <w:sz w:val="18"/>
                <w:szCs w:val="18"/>
              </w:rPr>
              <w:t>6</w:t>
            </w:r>
            <w:r>
              <w:rPr>
                <w:rFonts w:ascii="SimSun" w:eastAsia="SimSun" w:hAnsi="SimSun" w:cs="SimSun"/>
                <w:color w:val="000000"/>
                <w:spacing w:val="0"/>
                <w:w w:val="100"/>
                <w:position w:val="0"/>
                <w:sz w:val="17"/>
                <w:szCs w:val="17"/>
              </w:rPr>
              <w:t>个月 内，不转让所持有的四维 图新股份。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 xml:space="preserve">上市后的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个月及 任职期间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195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北京亦庄国际产业 投资管理有限公司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北京屹唐同舟股权 投资中心（有限合 伙）等</w:t>
            </w: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名公司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年非公开发行 </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股股票的特定投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本次非公开发行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 发行对象认购的股份自上 市之日起六个月内不得转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tbl>
      <w:tblPr>
        <w:tblOverlap w:val="never"/>
        <w:jc w:val="center"/>
        <w:tblLayout w:type="fixed"/>
      </w:tblPr>
      <w:tblGrid>
        <w:gridCol w:w="2194"/>
        <w:gridCol w:w="751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 的，应当详细说明未完成 履行的具体原因及下一步 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29"/>
        <w:keepNext/>
        <w:keepLines/>
        <w:widowControl w:val="0"/>
        <w:shd w:val="clear" w:color="auto" w:fill="auto"/>
        <w:bidi w:val="0"/>
        <w:spacing w:before="0" w:after="360" w:line="322" w:lineRule="exact"/>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、公司资产或项目存在盈利预测，且报告期仍处在盈利预测期间，公司就资产或项目达到原盈利预测及 其原因做出说明</w:t>
      </w:r>
      <w:bookmarkEnd w:id="547"/>
      <w:bookmarkEnd w:id="548"/>
      <w:bookmarkEnd w:id="550"/>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tabs>
          <w:tab w:pos="517" w:val="left"/>
        </w:tabs>
        <w:bidi w:val="0"/>
        <w:spacing w:before="0" w:after="360" w:line="298" w:lineRule="exact"/>
        <w:ind w:left="0" w:right="0" w:firstLine="0"/>
        <w:jc w:val="both"/>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w:t>
        <w:tab/>
        <w:t>控股股东及其他关联方对上市公司的非经营性占用资金情况</w:t>
      </w:r>
      <w:bookmarkEnd w:id="551"/>
      <w:bookmarkEnd w:id="552"/>
      <w:bookmarkEnd w:id="554"/>
    </w:p>
    <w:p>
      <w:pPr>
        <w:pStyle w:val="Style6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60"/>
        <w:keepNext/>
        <w:keepLines/>
        <w:widowControl w:val="0"/>
        <w:shd w:val="clear" w:color="auto" w:fill="auto"/>
        <w:tabs>
          <w:tab w:pos="522" w:val="left"/>
        </w:tabs>
        <w:bidi w:val="0"/>
        <w:spacing w:before="0" w:after="360" w:line="298" w:lineRule="exact"/>
        <w:ind w:left="0" w:right="0" w:firstLine="0"/>
        <w:jc w:val="both"/>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w:t>
        <w:tab/>
        <w:t>违规对外担保情况</w:t>
      </w:r>
      <w:bookmarkEnd w:id="555"/>
      <w:bookmarkEnd w:id="556"/>
      <w:bookmarkEnd w:id="558"/>
    </w:p>
    <w:p>
      <w:pPr>
        <w:pStyle w:val="Style6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60"/>
        <w:keepNext/>
        <w:keepLines/>
        <w:widowControl w:val="0"/>
        <w:shd w:val="clear" w:color="auto" w:fill="auto"/>
        <w:tabs>
          <w:tab w:pos="522" w:val="left"/>
        </w:tabs>
        <w:bidi w:val="0"/>
        <w:spacing w:before="0" w:after="360" w:line="298" w:lineRule="exact"/>
        <w:ind w:left="0" w:right="0" w:firstLine="0"/>
        <w:jc w:val="both"/>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w:t>
        <w:tab/>
        <w:t>董事会对最近一期“非标准审计报告”相关情况的说明</w:t>
      </w:r>
      <w:bookmarkEnd w:id="559"/>
      <w:bookmarkEnd w:id="560"/>
      <w:bookmarkEnd w:id="562"/>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tabs>
          <w:tab w:pos="522" w:val="left"/>
        </w:tabs>
        <w:bidi w:val="0"/>
        <w:spacing w:before="0" w:after="360" w:line="298" w:lineRule="exact"/>
        <w:ind w:left="0" w:right="0" w:firstLine="0"/>
        <w:jc w:val="both"/>
      </w:pPr>
      <w:bookmarkStart w:id="563" w:name="bookmark563"/>
      <w:bookmarkStart w:id="564" w:name="bookmark564"/>
      <w:bookmarkStart w:id="565" w:name="bookmark565"/>
      <w:bookmarkStart w:id="566" w:name="bookmark566"/>
      <w:r>
        <w:rPr>
          <w:color w:val="000000"/>
          <w:spacing w:val="0"/>
          <w:w w:val="100"/>
          <w:position w:val="0"/>
          <w:sz w:val="24"/>
          <w:szCs w:val="24"/>
        </w:rPr>
        <w:t>五</w:t>
      </w:r>
      <w:bookmarkEnd w:id="565"/>
      <w:r>
        <w:rPr>
          <w:color w:val="000000"/>
          <w:spacing w:val="0"/>
          <w:w w:val="100"/>
          <w:position w:val="0"/>
          <w:sz w:val="24"/>
          <w:szCs w:val="24"/>
        </w:rPr>
        <w:t>、</w:t>
        <w:tab/>
        <w:t>董事会、监事会、独立董事（如有）对会计师事务所本报告期“非标准审计报告”的说 明</w:t>
      </w:r>
      <w:bookmarkEnd w:id="563"/>
      <w:bookmarkEnd w:id="564"/>
      <w:bookmarkEnd w:id="566"/>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tabs>
          <w:tab w:pos="522" w:val="left"/>
        </w:tabs>
        <w:bidi w:val="0"/>
        <w:spacing w:before="0" w:after="360" w:line="298" w:lineRule="exact"/>
        <w:ind w:left="0" w:right="0" w:firstLine="0"/>
        <w:jc w:val="both"/>
      </w:pPr>
      <w:bookmarkStart w:id="567" w:name="bookmark567"/>
      <w:bookmarkStart w:id="568" w:name="bookmark568"/>
      <w:bookmarkStart w:id="569" w:name="bookmark569"/>
      <w:bookmarkStart w:id="570" w:name="bookmark570"/>
      <w:r>
        <w:rPr>
          <w:color w:val="000000"/>
          <w:spacing w:val="0"/>
          <w:w w:val="100"/>
          <w:position w:val="0"/>
          <w:sz w:val="24"/>
          <w:szCs w:val="24"/>
        </w:rPr>
        <w:t>六</w:t>
      </w:r>
      <w:bookmarkEnd w:id="569"/>
      <w:r>
        <w:rPr>
          <w:color w:val="000000"/>
          <w:spacing w:val="0"/>
          <w:w w:val="100"/>
          <w:position w:val="0"/>
          <w:sz w:val="24"/>
          <w:szCs w:val="24"/>
        </w:rPr>
        <w:t>、</w:t>
        <w:tab/>
        <w:t>与上年度财务报告相比，会计政策、会计估计变更或重大会计差错更正的情况说明</w:t>
      </w:r>
      <w:bookmarkEnd w:id="567"/>
      <w:bookmarkEnd w:id="568"/>
      <w:bookmarkEnd w:id="570"/>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696"/>
        <w:gridCol w:w="2410"/>
        <w:gridCol w:w="348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7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中华人民共和国财政部于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月修订发布 《企业会计准则第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租赁》（以下统称新 租赁准则），要求在境内外同时上市的企业以 及在境外上市并采用国际财务报告准则或企业 会计准则编制财务报表的企业，自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日起施行；其他执行企业会计准则的企业自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四维图新第五届董事会第六次 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日起执行新租赁准则， 根据新准则衔接规定，公司无需追溯调整前 期比较财务报表数据，执行新准则的累计影 响数调整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年期初留存收益及财务报表其 他相关项目金额，对可比期间信息不予调 整。本次会计政策变更对公司财务状况、经 营成果和现金流量无重大影响。</w:t>
            </w:r>
          </w:p>
        </w:tc>
      </w:tr>
    </w:tbl>
    <w:p>
      <w:pPr>
        <w:pStyle w:val="Style62"/>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日起执行新租赁准则，根据新准则衔接规定，公司无需追溯调整前期比较财务报表数据，执行新准 则的累计影响数调整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年期初留存收益及财务报表其他相关项目金额，对可比期间信息不予调整。执行新租赁准则对公司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日财务报表的主要影响详见第十节财务报告五、</w:t>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年起首次执行新收入准则、新租赁准则调整首次 执行当年年初财务报表相关项目情况。</w:t>
      </w:r>
    </w:p>
    <w:p>
      <w:pPr>
        <w:pStyle w:val="Style60"/>
        <w:keepNext/>
        <w:keepLines/>
        <w:widowControl w:val="0"/>
        <w:shd w:val="clear" w:color="auto" w:fill="auto"/>
        <w:tabs>
          <w:tab w:pos="522" w:val="left"/>
        </w:tabs>
        <w:bidi w:val="0"/>
        <w:spacing w:before="0" w:after="24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sz w:val="24"/>
          <w:szCs w:val="24"/>
        </w:rPr>
        <w:t>七</w:t>
      </w:r>
      <w:bookmarkEnd w:id="573"/>
      <w:r>
        <w:rPr>
          <w:color w:val="000000"/>
          <w:spacing w:val="0"/>
          <w:w w:val="100"/>
          <w:position w:val="0"/>
          <w:sz w:val="24"/>
          <w:szCs w:val="24"/>
        </w:rPr>
        <w:t>、</w:t>
        <w:tab/>
        <w:t>与上年度财务报告相比，合并报表范围发生变化的情况说明</w:t>
      </w:r>
      <w:bookmarkEnd w:id="571"/>
      <w:bookmarkEnd w:id="572"/>
      <w:bookmarkEnd w:id="574"/>
    </w:p>
    <w:p>
      <w:pPr>
        <w:pStyle w:val="Style6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本期因投资设立增加二级子公司成都四维图新科技有限公司，增加三级子公司合肥世纪高通科技有限公司、上海寰顺 卫星导航科技有限公司、河南中寰卫星导航通信有限公司、襄阳数字经济发展有限公司、北京杰发科技有限公司。</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本期因并购增加二级子公司北京四维天盛投资管理有限公司和北京四维互联基金管理中心（有限合伙），增加三级子 公司广东好帮手丰诺电子科技有限公司。</w:t>
      </w:r>
    </w:p>
    <w:p>
      <w:pPr>
        <w:pStyle w:val="Style6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本期因处置减少三级子公司广州中交宇科空间信息技术有限公司。</w:t>
      </w:r>
    </w:p>
    <w:p>
      <w:pPr>
        <w:pStyle w:val="Style60"/>
        <w:keepNext/>
        <w:keepLines/>
        <w:widowControl w:val="0"/>
        <w:shd w:val="clear" w:color="auto" w:fill="auto"/>
        <w:tabs>
          <w:tab w:pos="522" w:val="left"/>
        </w:tabs>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八</w:t>
      </w:r>
      <w:bookmarkEnd w:id="577"/>
      <w:r>
        <w:rPr>
          <w:color w:val="000000"/>
          <w:spacing w:val="0"/>
          <w:w w:val="100"/>
          <w:position w:val="0"/>
          <w:sz w:val="24"/>
          <w:szCs w:val="24"/>
        </w:rPr>
        <w:t>、</w:t>
        <w:tab/>
        <w:t>聘任、解聘会计师事务所情况</w:t>
      </w:r>
      <w:bookmarkEnd w:id="575"/>
      <w:bookmarkEnd w:id="576"/>
      <w:bookmarkEnd w:id="578"/>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刘景伟李宏志</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当期是否改聘会计师事务所</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九</w:t>
      </w:r>
      <w:bookmarkEnd w:id="581"/>
      <w:r>
        <w:rPr>
          <w:color w:val="000000"/>
          <w:spacing w:val="0"/>
          <w:w w:val="100"/>
          <w:position w:val="0"/>
          <w:sz w:val="24"/>
          <w:szCs w:val="24"/>
        </w:rPr>
        <w:t>、年度报告披露后面临退市情况</w:t>
      </w:r>
      <w:bookmarkEnd w:id="579"/>
      <w:bookmarkEnd w:id="580"/>
      <w:bookmarkEnd w:id="582"/>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r>
        <w:rPr>
          <w:color w:val="000000"/>
          <w:spacing w:val="0"/>
          <w:w w:val="100"/>
          <w:position w:val="0"/>
          <w:sz w:val="24"/>
          <w:szCs w:val="24"/>
        </w:rPr>
        <w:t>十、破产重整相关事项</w:t>
      </w:r>
      <w:bookmarkEnd w:id="583"/>
      <w:bookmarkEnd w:id="584"/>
      <w:bookmarkEnd w:id="585"/>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60"/>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十一、重大诉讼、仲裁事项</w:t>
      </w:r>
      <w:bookmarkEnd w:id="586"/>
      <w:bookmarkEnd w:id="587"/>
      <w:bookmarkEnd w:id="588"/>
    </w:p>
    <w:p>
      <w:pPr>
        <w:pStyle w:val="Style62"/>
        <w:keepNext w:val="0"/>
        <w:keepLines w:val="0"/>
        <w:widowControl w:val="0"/>
        <w:shd w:val="clear" w:color="auto" w:fill="auto"/>
        <w:bidi w:val="0"/>
        <w:spacing w:before="0" w:after="5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其他诉讼情况：</w:t>
      </w:r>
    </w:p>
    <w:tbl>
      <w:tblPr>
        <w:tblOverlap w:val="never"/>
        <w:jc w:val="center"/>
        <w:tblLayout w:type="fixed"/>
      </w:tblPr>
      <w:tblGrid>
        <w:gridCol w:w="1992"/>
        <w:gridCol w:w="850"/>
        <w:gridCol w:w="854"/>
        <w:gridCol w:w="1128"/>
        <w:gridCol w:w="1378"/>
        <w:gridCol w:w="1248"/>
        <w:gridCol w:w="922"/>
        <w:gridCol w:w="1214"/>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是否形成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进 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1992"/>
        <w:gridCol w:w="850"/>
        <w:gridCol w:w="854"/>
        <w:gridCol w:w="1128"/>
        <w:gridCol w:w="1378"/>
        <w:gridCol w:w="1248"/>
        <w:gridCol w:w="922"/>
        <w:gridCol w:w="1214"/>
      </w:tblGrid>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公司诉北京百度网讯科 技有限公司、百度在线 网络技术（北京）有限 公司、百度云计算技术 （北京）有限公司著作 权及不正当竞争纠纷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一审胜诉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后，百度方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提起上诉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二审已开庭，尚 未出判决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未有可以执行 的生效判决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详见公司披露 于巨潮资讯网 的 </w:t>
            </w:r>
            <w:r>
              <w:rPr>
                <w:color w:val="000000"/>
                <w:spacing w:val="0"/>
                <w:w w:val="100"/>
                <w:position w:val="0"/>
                <w:sz w:val="18"/>
                <w:szCs w:val="18"/>
              </w:rPr>
              <w:t xml:space="preserve">2020-103 </w:t>
            </w:r>
            <w:r>
              <w:rPr>
                <w:rFonts w:ascii="SimSun" w:eastAsia="SimSun" w:hAnsi="SimSun" w:cs="SimSun"/>
                <w:color w:val="000000"/>
                <w:spacing w:val="0"/>
                <w:w w:val="100"/>
                <w:position w:val="0"/>
                <w:sz w:val="17"/>
                <w:szCs w:val="17"/>
              </w:rPr>
              <w:t>号 《关于公司诉 讼的进展公 告》</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公司诉北京百度网讯科 技有限公司、百度在线 网络技术（北京）有限 公司著作权及不正当竞 争纠纷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北京知识产 权法院已受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一审尚未开庭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未有可以执行 的生效判决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详见公司披露 于巨潮资讯网 的 </w:t>
            </w:r>
            <w:r>
              <w:rPr>
                <w:color w:val="000000"/>
                <w:spacing w:val="0"/>
                <w:w w:val="100"/>
                <w:position w:val="0"/>
                <w:sz w:val="18"/>
                <w:szCs w:val="18"/>
              </w:rPr>
              <w:t xml:space="preserve">2020-108 </w:t>
            </w:r>
            <w:r>
              <w:rPr>
                <w:rFonts w:ascii="SimSun" w:eastAsia="SimSun" w:hAnsi="SimSun" w:cs="SimSun"/>
                <w:color w:val="000000"/>
                <w:spacing w:val="0"/>
                <w:w w:val="100"/>
                <w:position w:val="0"/>
                <w:sz w:val="17"/>
                <w:szCs w:val="17"/>
              </w:rPr>
              <w:t>号 《关于公司诉 讼的进展公 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公司诉北京奇虎科技有 限公司、立得空间信息 技术股份有限公司、北 京秀友科技有限公司著 作权及不正当竞争纠纷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日，二审胜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二审胜诉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二审判决已执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7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北京百度网讯科技有限 公司、百度在线网络技 术（北京）有限公司诉 北京四维智联科技有限 公司、北京四维图新科 技股份有限公司著作权 及不正当竞争纠纷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年年底 北京海淀法 院受理。驳 回公司管辖 权异议申 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未开庭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未有可以执行 的生效判决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详见公司披露 于巨潮资讯网 的 </w:t>
            </w:r>
            <w:r>
              <w:rPr>
                <w:color w:val="000000"/>
                <w:spacing w:val="0"/>
                <w:w w:val="100"/>
                <w:position w:val="0"/>
                <w:sz w:val="18"/>
                <w:szCs w:val="18"/>
              </w:rPr>
              <w:t xml:space="preserve">2020-109 </w:t>
            </w:r>
            <w:r>
              <w:rPr>
                <w:rFonts w:ascii="SimSun" w:eastAsia="SimSun" w:hAnsi="SimSun" w:cs="SimSun"/>
                <w:color w:val="000000"/>
                <w:spacing w:val="0"/>
                <w:w w:val="100"/>
                <w:position w:val="0"/>
                <w:sz w:val="17"/>
                <w:szCs w:val="17"/>
              </w:rPr>
              <w:t>号 《关于涉及诉 讼事项的公 告》</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十二、处罚及整改情况</w:t>
      </w:r>
      <w:bookmarkEnd w:id="589"/>
      <w:bookmarkEnd w:id="590"/>
      <w:bookmarkEnd w:id="591"/>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60"/>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r>
        <w:rPr>
          <w:color w:val="000000"/>
          <w:spacing w:val="0"/>
          <w:w w:val="100"/>
          <w:position w:val="0"/>
          <w:sz w:val="24"/>
          <w:szCs w:val="24"/>
        </w:rPr>
        <w:t>十三、公司及其控股股东、实际控制人的诚信状况</w:t>
      </w:r>
      <w:bookmarkEnd w:id="592"/>
      <w:bookmarkEnd w:id="593"/>
      <w:bookmarkEnd w:id="594"/>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报告期内，公司第一大股东及其实际控制人不存在未履行法院生效判决、所负数额较大的债务到期未清偿等情况。</w:t>
      </w:r>
    </w:p>
    <w:p>
      <w:pPr>
        <w:pStyle w:val="Style60"/>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十四、重大关联交易</w:t>
      </w:r>
      <w:bookmarkEnd w:id="595"/>
      <w:bookmarkEnd w:id="596"/>
      <w:bookmarkEnd w:id="597"/>
    </w:p>
    <w:p>
      <w:pPr>
        <w:pStyle w:val="Style29"/>
        <w:keepNext/>
        <w:keepLines/>
        <w:widowControl w:val="0"/>
        <w:shd w:val="clear" w:color="auto" w:fill="auto"/>
        <w:tabs>
          <w:tab w:pos="368" w:val="left"/>
        </w:tabs>
        <w:bidi w:val="0"/>
        <w:spacing w:before="0" w:after="3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w:t>
        <w:tab/>
        <w:t>与日常经营相关的关联交易</w:t>
      </w:r>
      <w:bookmarkEnd w:id="598"/>
      <w:bookmarkEnd w:id="599"/>
      <w:bookmarkEnd w:id="601"/>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资产或股权收购、出售发生的关联交易</w:t>
      </w:r>
      <w:bookmarkEnd w:id="602"/>
      <w:bookmarkEnd w:id="603"/>
      <w:bookmarkEnd w:id="605"/>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共同对外投资的关联交易</w:t>
      </w:r>
      <w:bookmarkEnd w:id="606"/>
      <w:bookmarkEnd w:id="607"/>
      <w:bookmarkEnd w:id="609"/>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4</w:t>
      </w:r>
      <w:bookmarkEnd w:id="612"/>
      <w:r>
        <w:rPr>
          <w:color w:val="000000"/>
          <w:spacing w:val="0"/>
          <w:w w:val="100"/>
          <w:position w:val="0"/>
        </w:rPr>
        <w:t>、</w:t>
        <w:tab/>
        <w:t>关联债权债务往来</w:t>
      </w:r>
      <w:bookmarkEnd w:id="610"/>
      <w:bookmarkEnd w:id="611"/>
      <w:bookmarkEnd w:id="613"/>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5</w:t>
      </w:r>
      <w:bookmarkEnd w:id="616"/>
      <w:r>
        <w:rPr>
          <w:color w:val="000000"/>
          <w:spacing w:val="0"/>
          <w:w w:val="100"/>
          <w:position w:val="0"/>
        </w:rPr>
        <w:t>、</w:t>
        <w:tab/>
        <w:t>与存在关联关系的财务公司的往来情况</w:t>
      </w:r>
      <w:bookmarkEnd w:id="614"/>
      <w:bookmarkEnd w:id="615"/>
      <w:bookmarkEnd w:id="617"/>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6</w:t>
      </w:r>
      <w:bookmarkEnd w:id="620"/>
      <w:r>
        <w:rPr>
          <w:color w:val="000000"/>
          <w:spacing w:val="0"/>
          <w:w w:val="100"/>
          <w:position w:val="0"/>
        </w:rPr>
        <w:t>、</w:t>
        <w:tab/>
        <w:t>公司控股的财务公司与关联方的往来情况</w:t>
      </w:r>
      <w:bookmarkEnd w:id="618"/>
      <w:bookmarkEnd w:id="619"/>
      <w:bookmarkEnd w:id="621"/>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7</w:t>
      </w:r>
      <w:bookmarkEnd w:id="624"/>
      <w:r>
        <w:rPr>
          <w:color w:val="000000"/>
          <w:spacing w:val="0"/>
          <w:w w:val="100"/>
          <w:position w:val="0"/>
        </w:rPr>
        <w:t>、</w:t>
        <w:tab/>
        <w:t>其他重大关联交易</w:t>
      </w:r>
      <w:bookmarkEnd w:id="622"/>
      <w:bookmarkEnd w:id="623"/>
      <w:bookmarkEnd w:id="625"/>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60"/>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十五、重大合同及其履行情况</w:t>
      </w:r>
      <w:bookmarkEnd w:id="626"/>
      <w:bookmarkEnd w:id="627"/>
      <w:bookmarkEnd w:id="628"/>
    </w:p>
    <w:p>
      <w:pPr>
        <w:pStyle w:val="Style29"/>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、托管、承包、租赁事项情况</w:t>
      </w:r>
      <w:bookmarkEnd w:id="629"/>
      <w:bookmarkEnd w:id="630"/>
      <w:bookmarkEnd w:id="632"/>
    </w:p>
    <w:p>
      <w:pPr>
        <w:pStyle w:val="Style29"/>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629" w:name="bookmark629"/>
      <w:bookmarkStart w:id="630" w:name="bookmark630"/>
      <w:bookmarkStart w:id="633" w:name="bookmark633"/>
      <w:bookmarkStart w:id="634" w:name="bookmark634"/>
      <w:bookmarkEnd w:id="633"/>
      <w:r>
        <w:rPr>
          <w:color w:val="000000"/>
          <w:spacing w:val="0"/>
          <w:w w:val="100"/>
          <w:position w:val="0"/>
        </w:rPr>
        <w:t>托管情况</w:t>
      </w:r>
      <w:bookmarkEnd w:id="629"/>
      <w:bookmarkEnd w:id="630"/>
      <w:bookmarkEnd w:id="634"/>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9"/>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635" w:name="bookmark635"/>
      <w:bookmarkStart w:id="636" w:name="bookmark636"/>
      <w:bookmarkStart w:id="637" w:name="bookmark637"/>
      <w:bookmarkStart w:id="638" w:name="bookmark638"/>
      <w:bookmarkEnd w:id="637"/>
      <w:r>
        <w:rPr>
          <w:color w:val="000000"/>
          <w:spacing w:val="0"/>
          <w:w w:val="100"/>
          <w:position w:val="0"/>
        </w:rPr>
        <w:t>承包情况</w:t>
      </w:r>
      <w:bookmarkEnd w:id="635"/>
      <w:bookmarkEnd w:id="636"/>
      <w:bookmarkEnd w:id="638"/>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9"/>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租赁情况</w:t>
      </w:r>
      <w:bookmarkEnd w:id="639"/>
      <w:bookmarkEnd w:id="640"/>
      <w:bookmarkEnd w:id="642"/>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r>
        <w:br w:type="page"/>
      </w:r>
    </w:p>
    <w:p>
      <w:pPr>
        <w:pStyle w:val="Style29"/>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、重大担保</w:t>
      </w:r>
      <w:bookmarkEnd w:id="643"/>
      <w:bookmarkEnd w:id="644"/>
      <w:bookmarkEnd w:id="646"/>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26"/>
        <w:gridCol w:w="576"/>
        <w:gridCol w:w="355"/>
        <w:gridCol w:w="931"/>
        <w:gridCol w:w="931"/>
        <w:gridCol w:w="931"/>
        <w:gridCol w:w="931"/>
        <w:gridCol w:w="662"/>
        <w:gridCol w:w="797"/>
        <w:gridCol w:w="797"/>
        <w:gridCol w:w="802"/>
      </w:tblGrid>
      <w:tr>
        <w:trPr>
          <w:trHeight w:val="331"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合肥杰发</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日 至 </w:t>
            </w: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合肥四维 图新科技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日至 </w:t>
            </w:r>
            <w:r>
              <w:rPr>
                <w:color w:val="000000"/>
                <w:spacing w:val="0"/>
                <w:w w:val="100"/>
                <w:position w:val="0"/>
                <w:sz w:val="18"/>
                <w:szCs w:val="18"/>
              </w:rPr>
              <w:t xml:space="preserve">2034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实际发生额合计</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1,239.88</w:t>
            </w:r>
          </w:p>
        </w:tc>
      </w:tr>
      <w:tr>
        <w:trPr>
          <w:trHeight w:val="7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 公司担保额度合计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1,239.88</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1,239.88</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1"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1,239.88</w:t>
            </w:r>
          </w:p>
        </w:tc>
      </w:tr>
      <w:tr>
        <w:trPr>
          <w:trHeight w:val="55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的比例</w:t>
            </w:r>
          </w:p>
        </w:tc>
        <w:tc>
          <w:tcPr>
            <w:gridSpan w:val="2"/>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占公司净资产</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55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55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322"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336"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bl>
    <w:tbl>
      <w:tblPr>
        <w:tblOverlap w:val="never"/>
        <w:jc w:val="center"/>
        <w:tblLayout w:type="fixed"/>
      </w:tblPr>
      <w:tblGrid>
        <w:gridCol w:w="3734"/>
        <w:gridCol w:w="5851"/>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、委托他人进行现金资产管理情况</w:t>
      </w:r>
      <w:bookmarkEnd w:id="647"/>
      <w:bookmarkEnd w:id="648"/>
      <w:bookmarkEnd w:id="650"/>
    </w:p>
    <w:p>
      <w:pPr>
        <w:pStyle w:val="Style29"/>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47"/>
      <w:bookmarkEnd w:id="648"/>
      <w:bookmarkEnd w:id="652"/>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56"/>
        <w:gridCol w:w="1603"/>
        <w:gridCol w:w="1550"/>
        <w:gridCol w:w="156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逾期未收回理财已 计提减值金额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单项金额重大或安全性较低、流动性较差的高风险委托理财具体情况</w:t>
      </w:r>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委托理财出现预期无法收回本金或存在其他可能导致减值的情形</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53"/>
      <w:bookmarkEnd w:id="654"/>
      <w:bookmarkEnd w:id="656"/>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2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4</w:t>
      </w:r>
      <w:bookmarkEnd w:id="659"/>
      <w:r>
        <w:rPr>
          <w:color w:val="000000"/>
          <w:spacing w:val="0"/>
          <w:w w:val="100"/>
          <w:position w:val="0"/>
        </w:rPr>
        <w:t>、其他重大合同</w:t>
      </w:r>
      <w:bookmarkEnd w:id="657"/>
      <w:bookmarkEnd w:id="658"/>
      <w:bookmarkEnd w:id="660"/>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60"/>
        <w:keepNext/>
        <w:keepLines/>
        <w:widowControl w:val="0"/>
        <w:shd w:val="clear" w:color="auto" w:fill="auto"/>
        <w:bidi w:val="0"/>
        <w:spacing w:before="0" w:after="2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十六、其他重大事项的说明</w:t>
      </w:r>
      <w:bookmarkEnd w:id="661"/>
      <w:bookmarkEnd w:id="662"/>
      <w:bookmarkEnd w:id="663"/>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日召开第五届董事会第三次会议、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 于公司符合非公开发行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股股票方案的议案》等议案。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 披露《关于收到</w:t>
      </w:r>
      <w:r>
        <w:rPr>
          <w:color w:val="000000"/>
          <w:spacing w:val="0"/>
          <w:w w:val="100"/>
          <w:position w:val="0"/>
          <w:sz w:val="18"/>
          <w:szCs w:val="18"/>
        </w:rPr>
        <w:t>〈</w:t>
      </w:r>
      <w:r>
        <w:rPr>
          <w:color w:val="000000"/>
          <w:spacing w:val="0"/>
          <w:w w:val="100"/>
          <w:position w:val="0"/>
        </w:rPr>
        <w:t>中国证监会行政许可申请受理单</w:t>
      </w:r>
      <w:r>
        <w:rPr>
          <w:color w:val="000000"/>
          <w:spacing w:val="0"/>
          <w:w w:val="100"/>
          <w:position w:val="0"/>
          <w:sz w:val="18"/>
          <w:szCs w:val="18"/>
        </w:rPr>
        <w:t>〉</w:t>
      </w:r>
      <w:r>
        <w:rPr>
          <w:color w:val="000000"/>
          <w:spacing w:val="0"/>
          <w:w w:val="100"/>
          <w:position w:val="0"/>
        </w:rPr>
        <w:t>的公告》，本次非公开发行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股股票事项已收到中国证券监督管理委员 会出具的《中国证监会行政许可申请受理单》。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股股票申请获得中国证监会发 审委审核通过的公告》，公司本次非公开发行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股股票的申请获得了中国证监会发行审核委员会审核通过。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公司披露《关于非公开发行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股股票获得中国证监会核准批文的公告》，公司已收到中国证监会出具的《关于核准北京四维 图新科技股份有限公司非公开发行股票的批复》。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股股票发行情况及上市公告书》， 本次非公开发行新增股份</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股，发行对象共计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名，新增股份已于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日在深圳证券交易所上市，锁定 </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日，公司披露《关于非公开发行限售股份上市流通的提示性公告》，本次非公开发行股份锁定期届满， 解除限售股份的可上市流通日为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76"/>
        <w:keepNext w:val="0"/>
        <w:keepLines w:val="0"/>
        <w:widowControl w:val="0"/>
        <w:shd w:val="clear" w:color="auto" w:fill="auto"/>
        <w:bidi w:val="0"/>
        <w:spacing w:before="0" w:after="360" w:line="317" w:lineRule="exact"/>
        <w:ind w:left="0" w:right="0"/>
        <w:jc w:val="left"/>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60"/>
        <w:keepNext/>
        <w:keepLines/>
        <w:widowControl w:val="0"/>
        <w:shd w:val="clear" w:color="auto" w:fill="auto"/>
        <w:bidi w:val="0"/>
        <w:spacing w:before="0" w:after="260" w:line="240" w:lineRule="auto"/>
        <w:ind w:left="0" w:right="0" w:firstLine="0"/>
        <w:jc w:val="left"/>
      </w:pPr>
      <w:bookmarkStart w:id="664" w:name="bookmark664"/>
      <w:bookmarkStart w:id="665" w:name="bookmark665"/>
      <w:bookmarkStart w:id="666" w:name="bookmark666"/>
      <w:r>
        <w:rPr>
          <w:color w:val="000000"/>
          <w:spacing w:val="0"/>
          <w:w w:val="100"/>
          <w:position w:val="0"/>
          <w:sz w:val="24"/>
          <w:szCs w:val="24"/>
        </w:rPr>
        <w:t>十七、公司子公司重大事项</w:t>
      </w:r>
      <w:bookmarkEnd w:id="664"/>
      <w:bookmarkEnd w:id="665"/>
      <w:bookmarkEnd w:id="666"/>
    </w:p>
    <w:p>
      <w:pPr>
        <w:pStyle w:val="Style62"/>
        <w:keepNext w:val="0"/>
        <w:keepLines w:val="0"/>
        <w:widowControl w:val="0"/>
        <w:shd w:val="clear" w:color="auto" w:fill="auto"/>
        <w:bidi w:val="0"/>
        <w:spacing w:before="0" w:after="260" w:line="317" w:lineRule="exact"/>
        <w:ind w:left="0" w:right="0" w:firstLine="0"/>
        <w:jc w:val="left"/>
        <w:sectPr>
          <w:footnotePr>
            <w:pos w:val="pageBottom"/>
            <w:numFmt w:val="decimal"/>
            <w:numRestart w:val="continuous"/>
          </w:footnotePr>
          <w:pgSz w:w="11900" w:h="16840"/>
          <w:pgMar w:top="1152" w:right="1062" w:bottom="1418" w:left="106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760" w:after="560" w:line="240" w:lineRule="auto"/>
        <w:ind w:left="0" w:right="0" w:firstLine="0"/>
        <w:jc w:val="center"/>
      </w:pPr>
      <w:bookmarkStart w:id="667" w:name="bookmark667"/>
      <w:bookmarkStart w:id="668" w:name="bookmark668"/>
      <w:bookmarkStart w:id="669" w:name="bookmark669"/>
      <w:r>
        <w:rPr>
          <w:color w:val="000000"/>
          <w:spacing w:val="0"/>
          <w:w w:val="100"/>
          <w:position w:val="0"/>
        </w:rPr>
        <w:t>第七节股份变动及股东情况</w:t>
      </w:r>
      <w:bookmarkEnd w:id="667"/>
      <w:bookmarkEnd w:id="668"/>
      <w:bookmarkEnd w:id="669"/>
    </w:p>
    <w:p>
      <w:pPr>
        <w:pStyle w:val="Style60"/>
        <w:keepNext/>
        <w:keepLines/>
        <w:widowControl w:val="0"/>
        <w:shd w:val="clear" w:color="auto" w:fill="auto"/>
        <w:bidi w:val="0"/>
        <w:spacing w:before="0" w:after="360" w:line="240" w:lineRule="auto"/>
        <w:ind w:left="0" w:right="0" w:firstLine="0"/>
        <w:jc w:val="both"/>
      </w:pPr>
      <w:bookmarkStart w:id="670" w:name="bookmark670"/>
      <w:bookmarkStart w:id="671" w:name="bookmark671"/>
      <w:bookmarkStart w:id="672" w:name="bookmark672"/>
      <w:bookmarkStart w:id="673" w:name="bookmark673"/>
      <w:bookmarkStart w:id="674" w:name="bookmark674"/>
      <w:r>
        <w:rPr>
          <w:color w:val="000000"/>
          <w:spacing w:val="0"/>
          <w:w w:val="100"/>
          <w:position w:val="0"/>
          <w:sz w:val="24"/>
          <w:szCs w:val="24"/>
        </w:rPr>
        <w:t>一</w:t>
      </w:r>
      <w:bookmarkEnd w:id="673"/>
      <w:r>
        <w:rPr>
          <w:color w:val="000000"/>
          <w:spacing w:val="0"/>
          <w:w w:val="100"/>
          <w:position w:val="0"/>
          <w:sz w:val="24"/>
          <w:szCs w:val="24"/>
        </w:rPr>
        <w:t>、股份变动情况</w:t>
      </w:r>
      <w:bookmarkEnd w:id="671"/>
      <w:bookmarkEnd w:id="672"/>
      <w:bookmarkEnd w:id="674"/>
      <w:bookmarkEnd w:id="670"/>
    </w:p>
    <w:p>
      <w:pPr>
        <w:pStyle w:val="Style29"/>
        <w:keepNext/>
        <w:keepLines/>
        <w:widowControl w:val="0"/>
        <w:shd w:val="clear" w:color="auto" w:fill="auto"/>
        <w:bidi w:val="0"/>
        <w:spacing w:before="0" w:after="36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、股份变动情况</w:t>
      </w:r>
      <w:bookmarkEnd w:id="675"/>
      <w:bookmarkEnd w:id="676"/>
      <w:bookmarkEnd w:id="67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677"/>
        <w:gridCol w:w="1022"/>
        <w:gridCol w:w="427"/>
        <w:gridCol w:w="533"/>
        <w:gridCol w:w="994"/>
        <w:gridCol w:w="994"/>
        <w:gridCol w:w="850"/>
        <w:gridCol w:w="826"/>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8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公积</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24,706,712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332,975,116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92,816,884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117,523,5</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24,392,947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295,822,000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202,821,351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117,393,5</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24,392,947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145,662,000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117,393,5</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1,936,424,84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320,598,670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320,598,670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2,257,023,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95.05%</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1,936,424,84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320,598,670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320,598,670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2,257,023,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1,961,131,56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413,415,554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2,374,547,</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20" w:line="240" w:lineRule="auto"/>
        <w:ind w:left="0" w:right="0" w:firstLine="0"/>
        <w:jc w:val="both"/>
      </w:pPr>
      <w:bookmarkStart w:id="679" w:name="bookmark679"/>
      <w:r>
        <w:rPr>
          <w:rFonts w:ascii="Times New Roman" w:eastAsia="Times New Roman" w:hAnsi="Times New Roman" w:cs="Times New Roman"/>
          <w:color w:val="000000"/>
          <w:spacing w:val="0"/>
          <w:w w:val="100"/>
          <w:position w:val="0"/>
          <w:sz w:val="18"/>
          <w:szCs w:val="18"/>
        </w:rPr>
        <w:t>1</w:t>
      </w:r>
      <w:bookmarkEnd w:id="679"/>
      <w:r>
        <w:rPr>
          <w:color w:val="000000"/>
          <w:spacing w:val="0"/>
          <w:w w:val="100"/>
          <w:position w:val="0"/>
        </w:rPr>
        <w:t>、 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股股票，合计发行股份</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股，新增股份上市日为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日，锁定期为六个月。</w:t>
      </w:r>
    </w:p>
    <w:p>
      <w:pPr>
        <w:pStyle w:val="Style62"/>
        <w:keepNext w:val="0"/>
        <w:keepLines w:val="0"/>
        <w:widowControl w:val="0"/>
        <w:shd w:val="clear" w:color="auto" w:fill="auto"/>
        <w:tabs>
          <w:tab w:pos="354" w:val="left"/>
        </w:tabs>
        <w:bidi w:val="0"/>
        <w:spacing w:before="0" w:after="120" w:line="240" w:lineRule="auto"/>
        <w:ind w:left="0" w:right="0" w:firstLine="0"/>
        <w:jc w:val="both"/>
      </w:pPr>
      <w:bookmarkStart w:id="680" w:name="bookmark680"/>
      <w:r>
        <w:rPr>
          <w:rFonts w:ascii="Times New Roman" w:eastAsia="Times New Roman" w:hAnsi="Times New Roman" w:cs="Times New Roman"/>
          <w:color w:val="000000"/>
          <w:spacing w:val="0"/>
          <w:w w:val="100"/>
          <w:position w:val="0"/>
          <w:sz w:val="18"/>
          <w:szCs w:val="18"/>
        </w:rPr>
        <w:t>2</w:t>
      </w:r>
      <w:bookmarkEnd w:id="680"/>
      <w:r>
        <w:rPr>
          <w:color w:val="000000"/>
          <w:spacing w:val="0"/>
          <w:w w:val="100"/>
          <w:position w:val="0"/>
        </w:rPr>
        <w:t>、</w:t>
        <w:tab/>
        <w:t>公司对已获授但尚未解锁的</w:t>
      </w:r>
      <w:r>
        <w:rPr>
          <w:rFonts w:ascii="Times New Roman" w:eastAsia="Times New Roman" w:hAnsi="Times New Roman" w:cs="Times New Roman"/>
          <w:color w:val="000000"/>
          <w:spacing w:val="0"/>
          <w:w w:val="100"/>
          <w:position w:val="0"/>
          <w:sz w:val="18"/>
          <w:szCs w:val="18"/>
        </w:rPr>
        <w:t>12,376,446</w:t>
      </w:r>
      <w:r>
        <w:rPr>
          <w:color w:val="000000"/>
          <w:spacing w:val="0"/>
          <w:w w:val="100"/>
          <w:position w:val="0"/>
        </w:rPr>
        <w:t>股限制性股票进行了回购，并于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日完成回购注销。</w:t>
      </w:r>
    </w:p>
    <w:p>
      <w:pPr>
        <w:pStyle w:val="Style62"/>
        <w:keepNext w:val="0"/>
        <w:keepLines w:val="0"/>
        <w:widowControl w:val="0"/>
        <w:shd w:val="clear" w:color="auto" w:fill="auto"/>
        <w:tabs>
          <w:tab w:pos="354" w:val="left"/>
        </w:tabs>
        <w:bidi w:val="0"/>
        <w:spacing w:before="0" w:after="120" w:line="240" w:lineRule="auto"/>
        <w:ind w:left="0" w:right="0" w:firstLine="0"/>
        <w:jc w:val="both"/>
      </w:pPr>
      <w:bookmarkStart w:id="681" w:name="bookmark681"/>
      <w:r>
        <w:rPr>
          <w:rFonts w:ascii="Times New Roman" w:eastAsia="Times New Roman" w:hAnsi="Times New Roman" w:cs="Times New Roman"/>
          <w:color w:val="000000"/>
          <w:spacing w:val="0"/>
          <w:w w:val="100"/>
          <w:position w:val="0"/>
          <w:sz w:val="18"/>
          <w:szCs w:val="18"/>
        </w:rPr>
        <w:t>3</w:t>
      </w:r>
      <w:bookmarkEnd w:id="681"/>
      <w:r>
        <w:rPr>
          <w:color w:val="000000"/>
          <w:spacing w:val="0"/>
          <w:w w:val="100"/>
          <w:position w:val="0"/>
        </w:rPr>
        <w:t>、</w:t>
        <w:tab/>
        <w:t>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股股票六个月锁定期届满，于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日上市流通。</w:t>
      </w:r>
    </w:p>
    <w:p>
      <w:pPr>
        <w:pStyle w:val="Style62"/>
        <w:keepNext w:val="0"/>
        <w:keepLines w:val="0"/>
        <w:widowControl w:val="0"/>
        <w:shd w:val="clear" w:color="auto" w:fill="auto"/>
        <w:tabs>
          <w:tab w:pos="354" w:val="left"/>
        </w:tabs>
        <w:bidi w:val="0"/>
        <w:spacing w:before="0" w:after="120" w:line="240" w:lineRule="auto"/>
        <w:ind w:left="0" w:right="0" w:firstLine="0"/>
        <w:jc w:val="both"/>
      </w:pPr>
      <w:bookmarkStart w:id="682" w:name="bookmark682"/>
      <w:r>
        <w:rPr>
          <w:rFonts w:ascii="Times New Roman" w:eastAsia="Times New Roman" w:hAnsi="Times New Roman" w:cs="Times New Roman"/>
          <w:color w:val="000000"/>
          <w:spacing w:val="0"/>
          <w:w w:val="100"/>
          <w:position w:val="0"/>
          <w:sz w:val="18"/>
          <w:szCs w:val="18"/>
        </w:rPr>
        <w:t>4</w:t>
      </w:r>
      <w:bookmarkEnd w:id="682"/>
      <w:r>
        <w:rPr>
          <w:color w:val="000000"/>
          <w:spacing w:val="0"/>
          <w:w w:val="100"/>
          <w:position w:val="0"/>
        </w:rPr>
        <w:t>、</w:t>
        <w:tab/>
        <w:t>公司完成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年限制性股票激励计划首次授予限制性股票</w:t>
      </w:r>
      <w:r>
        <w:rPr>
          <w:rFonts w:ascii="Times New Roman" w:eastAsia="Times New Roman" w:hAnsi="Times New Roman" w:cs="Times New Roman"/>
          <w:color w:val="000000"/>
          <w:spacing w:val="0"/>
          <w:w w:val="100"/>
          <w:position w:val="0"/>
          <w:sz w:val="18"/>
          <w:szCs w:val="18"/>
        </w:rPr>
        <w:t>10579.20</w:t>
      </w:r>
      <w:r>
        <w:rPr>
          <w:color w:val="000000"/>
          <w:spacing w:val="0"/>
          <w:w w:val="100"/>
          <w:position w:val="0"/>
        </w:rPr>
        <w:t>万股的登记，上市日期为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62"/>
        <w:keepNext w:val="0"/>
        <w:keepLines w:val="0"/>
        <w:widowControl w:val="0"/>
        <w:shd w:val="clear" w:color="auto" w:fill="auto"/>
        <w:tabs>
          <w:tab w:pos="354" w:val="left"/>
        </w:tabs>
        <w:bidi w:val="0"/>
        <w:spacing w:before="0" w:after="500" w:line="240" w:lineRule="auto"/>
        <w:ind w:left="0" w:right="0" w:firstLine="0"/>
        <w:jc w:val="both"/>
      </w:pPr>
      <w:bookmarkStart w:id="683" w:name="bookmark683"/>
      <w:r>
        <w:rPr>
          <w:rFonts w:ascii="Times New Roman" w:eastAsia="Times New Roman" w:hAnsi="Times New Roman" w:cs="Times New Roman"/>
          <w:color w:val="000000"/>
          <w:spacing w:val="0"/>
          <w:w w:val="100"/>
          <w:position w:val="0"/>
          <w:sz w:val="18"/>
          <w:szCs w:val="18"/>
        </w:rPr>
        <w:t>5</w:t>
      </w:r>
      <w:bookmarkEnd w:id="683"/>
      <w:r>
        <w:rPr>
          <w:color w:val="000000"/>
          <w:spacing w:val="0"/>
          <w:w w:val="100"/>
          <w:position w:val="0"/>
        </w:rPr>
        <w:t>、</w:t>
        <w:tab/>
        <w:t>公司已离职高管离职后的六个月内所持公司股份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被锁定。</w:t>
      </w: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6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tabs>
          <w:tab w:pos="344" w:val="left"/>
        </w:tabs>
        <w:bidi w:val="0"/>
        <w:spacing w:before="0" w:after="0" w:line="317" w:lineRule="exact"/>
        <w:ind w:left="0" w:right="0" w:firstLine="0"/>
        <w:jc w:val="left"/>
      </w:pPr>
      <w:bookmarkStart w:id="684" w:name="bookmark684"/>
      <w:r>
        <w:rPr>
          <w:rFonts w:ascii="Times New Roman" w:eastAsia="Times New Roman" w:hAnsi="Times New Roman" w:cs="Times New Roman"/>
          <w:color w:val="000000"/>
          <w:spacing w:val="0"/>
          <w:w w:val="100"/>
          <w:position w:val="0"/>
          <w:sz w:val="18"/>
          <w:szCs w:val="18"/>
        </w:rPr>
        <w:t>1</w:t>
      </w:r>
      <w:bookmarkEnd w:id="6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日，中国证券监督管理委员会发行审核委员会审核通过公司非公开发行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日，中国证监会出具《关于核准北京四维图新科技股份有限公司非公开发行股票的批复》（证监许可〔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3375</w:t>
      </w:r>
      <w:r>
        <w:rPr>
          <w:color w:val="000000"/>
          <w:spacing w:val="0"/>
          <w:w w:val="100"/>
          <w:position w:val="0"/>
        </w:rPr>
        <w:t>号）， 核准本次非公开发行。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日，公司收到中国证券登记结算有限公司深圳分公司就本次发行新增股份的《股份登记 申请受理确认书》，本次发行新增股份的登记手续已办理完成。</w:t>
      </w:r>
    </w:p>
    <w:p>
      <w:pPr>
        <w:pStyle w:val="Style62"/>
        <w:keepNext w:val="0"/>
        <w:keepLines w:val="0"/>
        <w:widowControl w:val="0"/>
        <w:shd w:val="clear" w:color="auto" w:fill="auto"/>
        <w:tabs>
          <w:tab w:pos="354" w:val="left"/>
        </w:tabs>
        <w:bidi w:val="0"/>
        <w:spacing w:before="0" w:after="0" w:line="312" w:lineRule="exact"/>
        <w:ind w:left="0" w:right="0" w:firstLine="0"/>
        <w:jc w:val="left"/>
      </w:pPr>
      <w:bookmarkStart w:id="685" w:name="bookmark685"/>
      <w:r>
        <w:rPr>
          <w:rFonts w:ascii="Times New Roman" w:eastAsia="Times New Roman" w:hAnsi="Times New Roman" w:cs="Times New Roman"/>
          <w:color w:val="000000"/>
          <w:spacing w:val="0"/>
          <w:w w:val="100"/>
          <w:position w:val="0"/>
          <w:sz w:val="18"/>
          <w:szCs w:val="18"/>
        </w:rPr>
        <w:t>2</w:t>
      </w:r>
      <w:bookmarkEnd w:id="685"/>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日召开第五届董事会第六次会议和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年度股东大会，审议通过《关于回购注 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年度限制性股票激励计划剩余限制性股票的议案》。</w:t>
      </w:r>
    </w:p>
    <w:p>
      <w:pPr>
        <w:pStyle w:val="Style62"/>
        <w:keepNext w:val="0"/>
        <w:keepLines w:val="0"/>
        <w:widowControl w:val="0"/>
        <w:shd w:val="clear" w:color="auto" w:fill="auto"/>
        <w:bidi w:val="0"/>
        <w:spacing w:before="0" w:after="380" w:line="319" w:lineRule="exact"/>
        <w:ind w:left="0" w:right="0" w:firstLine="0"/>
        <w:jc w:val="left"/>
      </w:pPr>
      <w:bookmarkStart w:id="686" w:name="bookmark686"/>
      <w:r>
        <w:rPr>
          <w:rFonts w:ascii="Times New Roman" w:eastAsia="Times New Roman" w:hAnsi="Times New Roman" w:cs="Times New Roman"/>
          <w:color w:val="000000"/>
          <w:spacing w:val="0"/>
          <w:w w:val="100"/>
          <w:position w:val="0"/>
          <w:sz w:val="18"/>
          <w:szCs w:val="18"/>
        </w:rPr>
        <w:t>3</w:t>
      </w:r>
      <w:bookmarkEnd w:id="686"/>
      <w:r>
        <w:rPr>
          <w:color w:val="000000"/>
          <w:spacing w:val="0"/>
          <w:w w:val="100"/>
          <w:position w:val="0"/>
        </w:rPr>
        <w:t>、 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日召开第五届董事会第九次会议和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w:t>
      </w:r>
      <w:r>
        <w:rPr>
          <w:color w:val="000000"/>
          <w:spacing w:val="0"/>
          <w:w w:val="100"/>
          <w:position w:val="0"/>
          <w:sz w:val="18"/>
          <w:szCs w:val="18"/>
        </w:rPr>
        <w:t>〉</w:t>
      </w:r>
      <w:r>
        <w:rPr>
          <w:color w:val="000000"/>
          <w:spacing w:val="0"/>
          <w:w w:val="100"/>
          <w:position w:val="0"/>
        </w:rPr>
        <w:t>的议案》；公司于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日召开第五届董事会第十次会议，审议 通过《关于向激励对象首次授予限制性股票的议案》。</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0" w:line="317" w:lineRule="exact"/>
        <w:ind w:left="0" w:right="0" w:firstLine="0"/>
        <w:jc w:val="left"/>
      </w:pPr>
      <w:bookmarkStart w:id="687" w:name="bookmark687"/>
      <w:r>
        <w:rPr>
          <w:rFonts w:ascii="Times New Roman" w:eastAsia="Times New Roman" w:hAnsi="Times New Roman" w:cs="Times New Roman"/>
          <w:color w:val="000000"/>
          <w:spacing w:val="0"/>
          <w:w w:val="100"/>
          <w:position w:val="0"/>
          <w:sz w:val="18"/>
          <w:szCs w:val="18"/>
        </w:rPr>
        <w:t>1</w:t>
      </w:r>
      <w:bookmarkEnd w:id="68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日，公司收到中国证券登记结算有限公司深圳分公司关于公司非公开发行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股股票新增股份的《股份 登记申请受理确认书》，公司已完成本次非公开发行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股股票新增股份的登记申请手续。</w:t>
      </w:r>
    </w:p>
    <w:p>
      <w:pPr>
        <w:pStyle w:val="Style62"/>
        <w:keepNext w:val="0"/>
        <w:keepLines w:val="0"/>
        <w:widowControl w:val="0"/>
        <w:shd w:val="clear" w:color="auto" w:fill="auto"/>
        <w:tabs>
          <w:tab w:pos="354" w:val="left"/>
        </w:tabs>
        <w:bidi w:val="0"/>
        <w:spacing w:before="0" w:after="0" w:line="322" w:lineRule="exact"/>
        <w:ind w:left="0" w:right="0" w:firstLine="0"/>
        <w:jc w:val="left"/>
      </w:pPr>
      <w:bookmarkStart w:id="688" w:name="bookmark688"/>
      <w:r>
        <w:rPr>
          <w:rFonts w:ascii="Times New Roman" w:eastAsia="Times New Roman" w:hAnsi="Times New Roman" w:cs="Times New Roman"/>
          <w:color w:val="000000"/>
          <w:spacing w:val="0"/>
          <w:w w:val="100"/>
          <w:position w:val="0"/>
          <w:sz w:val="18"/>
          <w:szCs w:val="18"/>
        </w:rPr>
        <w:t>2</w:t>
      </w:r>
      <w:bookmarkEnd w:id="68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日在中国证券登记结算有限责任公司深圳分公司完成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年度限制性股票激励计划剩余限制性股票 的回购注销手续。</w:t>
      </w:r>
    </w:p>
    <w:p>
      <w:pPr>
        <w:pStyle w:val="Style62"/>
        <w:keepNext w:val="0"/>
        <w:keepLines w:val="0"/>
        <w:widowControl w:val="0"/>
        <w:shd w:val="clear" w:color="auto" w:fill="auto"/>
        <w:tabs>
          <w:tab w:pos="354" w:val="left"/>
        </w:tabs>
        <w:bidi w:val="0"/>
        <w:spacing w:before="0" w:after="380" w:line="317" w:lineRule="exact"/>
        <w:ind w:left="0" w:right="0" w:firstLine="0"/>
        <w:jc w:val="left"/>
      </w:pPr>
      <w:bookmarkStart w:id="689" w:name="bookmark689"/>
      <w:r>
        <w:rPr>
          <w:rFonts w:ascii="Times New Roman" w:eastAsia="Times New Roman" w:hAnsi="Times New Roman" w:cs="Times New Roman"/>
          <w:color w:val="000000"/>
          <w:spacing w:val="0"/>
          <w:w w:val="100"/>
          <w:position w:val="0"/>
          <w:sz w:val="18"/>
          <w:szCs w:val="18"/>
        </w:rPr>
        <w:t>3</w:t>
      </w:r>
      <w:bookmarkEnd w:id="689"/>
      <w:r>
        <w:rPr>
          <w:color w:val="000000"/>
          <w:spacing w:val="0"/>
          <w:w w:val="100"/>
          <w:position w:val="0"/>
        </w:rPr>
        <w:t>、</w:t>
        <w:tab/>
        <w:t>公司完成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年限制性股票激励计划首次授予限制性股票的授予登记，授予限制性股票的上市日期为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按新股本</w:t>
      </w:r>
      <w:r>
        <w:rPr>
          <w:rFonts w:ascii="Times New Roman" w:eastAsia="Times New Roman" w:hAnsi="Times New Roman" w:cs="Times New Roman"/>
          <w:color w:val="000000"/>
          <w:spacing w:val="0"/>
          <w:w w:val="100"/>
          <w:position w:val="0"/>
          <w:sz w:val="18"/>
          <w:szCs w:val="18"/>
        </w:rPr>
        <w:t>2,374,547,114</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年度全面摊薄每股收益为</w:t>
      </w:r>
      <w:r>
        <w:rPr>
          <w:rFonts w:ascii="Times New Roman" w:eastAsia="Times New Roman" w:hAnsi="Times New Roman" w:cs="Times New Roman"/>
          <w:color w:val="000000"/>
          <w:spacing w:val="0"/>
          <w:w w:val="100"/>
          <w:position w:val="0"/>
          <w:sz w:val="18"/>
          <w:szCs w:val="18"/>
        </w:rPr>
        <w:t>-0.1303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 为</w:t>
      </w:r>
      <w:r>
        <w:rPr>
          <w:rFonts w:ascii="Times New Roman" w:eastAsia="Times New Roman" w:hAnsi="Times New Roman" w:cs="Times New Roman"/>
          <w:color w:val="000000"/>
          <w:spacing w:val="0"/>
          <w:w w:val="100"/>
          <w:position w:val="0"/>
          <w:sz w:val="18"/>
          <w:szCs w:val="18"/>
        </w:rPr>
        <w:t>3.2678</w:t>
      </w:r>
      <w:r>
        <w:rPr>
          <w:color w:val="000000"/>
          <w:spacing w:val="0"/>
          <w:w w:val="100"/>
          <w:position w:val="0"/>
        </w:rPr>
        <w:t>元。</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p>
    <w:p>
      <w:pPr>
        <w:pStyle w:val="Style6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、限售股份变动情况</w:t>
      </w:r>
      <w:bookmarkEnd w:id="690"/>
      <w:bookmarkEnd w:id="691"/>
      <w:bookmarkEnd w:id="693"/>
    </w:p>
    <w:p>
      <w:pPr>
        <w:pStyle w:val="Style62"/>
        <w:keepNext w:val="0"/>
        <w:keepLines w:val="0"/>
        <w:widowControl w:val="0"/>
        <w:shd w:val="clear" w:color="auto" w:fill="auto"/>
        <w:bidi w:val="0"/>
        <w:spacing w:before="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26"/>
        <w:gridCol w:w="1133"/>
        <w:gridCol w:w="1277"/>
        <w:gridCol w:w="1277"/>
        <w:gridCol w:w="1277"/>
        <w:gridCol w:w="1416"/>
        <w:gridCol w:w="2381"/>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8,138,970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1,461,079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 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制性股票激励计划管理；离 职后续解限根据董监高股份 管理相关规定执行</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金水祥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1,681,257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1,039,686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2,495,943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 离职锁定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w:t>
            </w:r>
          </w:p>
        </w:tc>
      </w:tr>
    </w:tbl>
    <w:p>
      <w:pPr>
        <w:spacing w:lineRule="exact" w:line="1"/>
        <w:rPr>
          <w:sz w:val="2"/>
          <w:szCs w:val="2"/>
        </w:rPr>
      </w:pPr>
      <w:r>
        <w:br w:type="page"/>
      </w:r>
    </w:p>
    <w:tbl>
      <w:tblPr>
        <w:tblOverlap w:val="never"/>
        <w:jc w:val="center"/>
        <w:tblLayout w:type="fixed"/>
      </w:tblPr>
      <w:tblGrid>
        <w:gridCol w:w="826"/>
        <w:gridCol w:w="1133"/>
        <w:gridCol w:w="1277"/>
        <w:gridCol w:w="1277"/>
        <w:gridCol w:w="1277"/>
        <w:gridCol w:w="1416"/>
        <w:gridCol w:w="2381"/>
      </w:tblGrid>
      <w:tr>
        <w:trPr>
          <w:trHeight w:val="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制性股票激励计划管理；离 职后续解限根据董监高股份 管理相关规定执行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赖丰福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股权激励限售股按照公司限 制性股票激励计划管理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其他限售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13,479,762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410,492,314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331,411,195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高管锁定股、股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高管锁定股每年年初按高管 持股总数的</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 股权激励限售股按照公司限 制性股票激励计划管理</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24,706,712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426,253,079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333,436,195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117,523,596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二</w:t>
      </w:r>
      <w:bookmarkEnd w:id="696"/>
      <w:r>
        <w:rPr>
          <w:color w:val="000000"/>
          <w:spacing w:val="0"/>
          <w:w w:val="100"/>
          <w:position w:val="0"/>
          <w:sz w:val="24"/>
          <w:szCs w:val="24"/>
        </w:rPr>
        <w:t>、证券发行与上市情况</w:t>
      </w:r>
      <w:bookmarkEnd w:id="694"/>
      <w:bookmarkEnd w:id="695"/>
      <w:bookmarkEnd w:id="697"/>
    </w:p>
    <w:p>
      <w:pPr>
        <w:pStyle w:val="Style29"/>
        <w:keepNext/>
        <w:keepLines/>
        <w:widowControl w:val="0"/>
        <w:shd w:val="clear" w:color="auto" w:fill="auto"/>
        <w:bidi w:val="0"/>
        <w:spacing w:before="0" w:after="34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、报告期内证券发行（不含优先股）情况</w:t>
      </w:r>
      <w:bookmarkEnd w:id="698"/>
      <w:bookmarkEnd w:id="699"/>
      <w:bookmarkEnd w:id="701"/>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1"/>
        <w:gridCol w:w="1066"/>
        <w:gridCol w:w="1061"/>
        <w:gridCol w:w="1066"/>
        <w:gridCol w:w="1061"/>
        <w:gridCol w:w="710"/>
        <w:gridCol w:w="1560"/>
        <w:gridCol w:w="931"/>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发行价格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交易终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披露日期</w:t>
            </w:r>
          </w:p>
        </w:tc>
      </w:tr>
      <w:tr>
        <w:trPr>
          <w:trHeight w:val="322"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12.50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巨潮资讯网《非公 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股股票发 行情况及上市公告 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年首次 授予限制性 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sz w:val="17"/>
                <w:szCs w:val="17"/>
              </w:rPr>
              <w:t xml:space="preserve">巨潮资讯网《关于 </w:t>
            </w:r>
            <w:r>
              <w:rPr>
                <w:color w:val="000000"/>
                <w:spacing w:val="0"/>
                <w:w w:val="100"/>
                <w:position w:val="0"/>
              </w:rPr>
              <w:t>2021</w:t>
            </w:r>
            <w:r>
              <w:rPr>
                <w:rFonts w:ascii="SimSun" w:eastAsia="SimSun" w:hAnsi="SimSun" w:cs="SimSun"/>
                <w:color w:val="000000"/>
                <w:spacing w:val="0"/>
                <w:w w:val="100"/>
                <w:position w:val="0"/>
                <w:sz w:val="17"/>
                <w:szCs w:val="17"/>
              </w:rPr>
              <w:t>年限制性股票 激励计划首次授予 限制性股票登记完 成的公告》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公告编 号：</w:t>
            </w:r>
            <w:r>
              <w:rPr>
                <w:color w:val="000000"/>
                <w:spacing w:val="0"/>
                <w:w w:val="100"/>
                <w:position w:val="0"/>
              </w:rPr>
              <w:t>2021-093）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62"/>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股股票发行情况及上市公告书》，公司向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名特定投资者非公开发行股份 </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股。本次非公开发行的股份于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日收到中国证券登记结算有限公司深圳分公司就本次发行新增股份的 登记申请受理确认书，本次股份上市时间为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62"/>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日，公司召开第五届董事会第十次会议，审议通过《关于向激励对象首次授予限制性股票的议案》，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年股权激励计划首次授予采用向激励对象定向发行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股普通股股票的方式，授予价格为</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日，实际授予对象为</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人，实际授予限制性股票数量为</w:t>
      </w:r>
      <w:r>
        <w:rPr>
          <w:rFonts w:ascii="Times New Roman" w:eastAsia="Times New Roman" w:hAnsi="Times New Roman" w:cs="Times New Roman"/>
          <w:color w:val="000000"/>
          <w:spacing w:val="0"/>
          <w:w w:val="100"/>
          <w:position w:val="0"/>
          <w:sz w:val="18"/>
          <w:szCs w:val="18"/>
        </w:rPr>
        <w:t>105,792,000</w:t>
      </w:r>
      <w:r>
        <w:rPr>
          <w:color w:val="000000"/>
          <w:spacing w:val="0"/>
          <w:w w:val="100"/>
          <w:position w:val="0"/>
        </w:rPr>
        <w:t>股。</w:t>
      </w:r>
    </w:p>
    <w:p>
      <w:pPr>
        <w:pStyle w:val="Style29"/>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、公司股份总数及股东结构的变动、公司资产和负债结构的变动情况说明</w:t>
      </w:r>
      <w:bookmarkEnd w:id="702"/>
      <w:bookmarkEnd w:id="703"/>
      <w:bookmarkEnd w:id="705"/>
    </w:p>
    <w:p>
      <w:pPr>
        <w:pStyle w:val="Style6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40" w:line="317" w:lineRule="exact"/>
        <w:ind w:left="0" w:right="0" w:firstLine="0"/>
        <w:jc w:val="left"/>
      </w:pPr>
      <w:bookmarkStart w:id="706" w:name="bookmark706"/>
      <w:r>
        <w:rPr>
          <w:rFonts w:ascii="Times New Roman" w:eastAsia="Times New Roman" w:hAnsi="Times New Roman" w:cs="Times New Roman"/>
          <w:color w:val="000000"/>
          <w:spacing w:val="0"/>
          <w:w w:val="100"/>
          <w:position w:val="0"/>
          <w:sz w:val="18"/>
          <w:szCs w:val="18"/>
        </w:rPr>
        <w:t>1</w:t>
      </w:r>
      <w:bookmarkEnd w:id="70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股股票新增股份的上市，合计发行股份</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股，公司股份总数相应增 加，总股本由</w:t>
      </w:r>
      <w:r>
        <w:rPr>
          <w:rFonts w:ascii="Times New Roman" w:eastAsia="Times New Roman" w:hAnsi="Times New Roman" w:cs="Times New Roman"/>
          <w:color w:val="000000"/>
          <w:spacing w:val="0"/>
          <w:w w:val="100"/>
          <w:position w:val="0"/>
          <w:sz w:val="18"/>
          <w:szCs w:val="18"/>
        </w:rPr>
        <w:t>1,961,131,560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2,281,131,560</w:t>
      </w:r>
      <w:r>
        <w:rPr>
          <w:color w:val="000000"/>
          <w:spacing w:val="0"/>
          <w:w w:val="100"/>
          <w:position w:val="0"/>
        </w:rPr>
        <w:t xml:space="preserve">股；公司净资产相应增加了 </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元；公司负债结构未发生变 化。</w:t>
      </w:r>
    </w:p>
    <w:p>
      <w:pPr>
        <w:pStyle w:val="Style62"/>
        <w:keepNext w:val="0"/>
        <w:keepLines w:val="0"/>
        <w:widowControl w:val="0"/>
        <w:shd w:val="clear" w:color="auto" w:fill="auto"/>
        <w:bidi w:val="0"/>
        <w:spacing w:before="0" w:after="40" w:line="318" w:lineRule="exact"/>
        <w:ind w:left="0" w:right="0" w:firstLine="0"/>
        <w:jc w:val="both"/>
      </w:pPr>
      <w:bookmarkStart w:id="707" w:name="bookmark707"/>
      <w:r>
        <w:rPr>
          <w:rFonts w:ascii="Times New Roman" w:eastAsia="Times New Roman" w:hAnsi="Times New Roman" w:cs="Times New Roman"/>
          <w:color w:val="000000"/>
          <w:spacing w:val="0"/>
          <w:w w:val="100"/>
          <w:position w:val="0"/>
          <w:sz w:val="18"/>
          <w:szCs w:val="18"/>
        </w:rPr>
        <w:t>2</w:t>
      </w:r>
      <w:bookmarkEnd w:id="70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日，公司完成对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年度限制性股票激励计划剩余限制性股票的回购注销工作，回购数量为</w:t>
      </w:r>
      <w:r>
        <w:rPr>
          <w:rFonts w:ascii="Times New Roman" w:eastAsia="Times New Roman" w:hAnsi="Times New Roman" w:cs="Times New Roman"/>
          <w:color w:val="000000"/>
          <w:spacing w:val="0"/>
          <w:w w:val="100"/>
          <w:position w:val="0"/>
          <w:sz w:val="18"/>
          <w:szCs w:val="18"/>
        </w:rPr>
        <w:t>12,376,446</w:t>
      </w:r>
      <w:r>
        <w:rPr>
          <w:color w:val="000000"/>
          <w:spacing w:val="0"/>
          <w:w w:val="100"/>
          <w:position w:val="0"/>
        </w:rPr>
        <w:t>股， 公司股份总数相应减少，总股本由</w:t>
      </w:r>
      <w:r>
        <w:rPr>
          <w:rFonts w:ascii="Times New Roman" w:eastAsia="Times New Roman" w:hAnsi="Times New Roman" w:cs="Times New Roman"/>
          <w:color w:val="000000"/>
          <w:spacing w:val="0"/>
          <w:w w:val="100"/>
          <w:position w:val="0"/>
          <w:sz w:val="18"/>
          <w:szCs w:val="18"/>
        </w:rPr>
        <w:t>2,281,131,560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2,268,755,114</w:t>
      </w:r>
      <w:r>
        <w:rPr>
          <w:color w:val="000000"/>
          <w:spacing w:val="0"/>
          <w:w w:val="100"/>
          <w:position w:val="0"/>
        </w:rPr>
        <w:t xml:space="preserve">股；公司资产和负债相应减少了 </w:t>
      </w:r>
      <w:r>
        <w:rPr>
          <w:rFonts w:ascii="Times New Roman" w:eastAsia="Times New Roman" w:hAnsi="Times New Roman" w:cs="Times New Roman"/>
          <w:color w:val="000000"/>
          <w:spacing w:val="0"/>
          <w:w w:val="100"/>
          <w:position w:val="0"/>
          <w:sz w:val="18"/>
          <w:szCs w:val="18"/>
        </w:rPr>
        <w:t>100,034,387.27</w:t>
      </w:r>
      <w:r>
        <w:rPr>
          <w:color w:val="000000"/>
          <w:spacing w:val="0"/>
          <w:w w:val="100"/>
          <w:position w:val="0"/>
        </w:rPr>
        <w:t>元； 公司净资产未发生变化。</w:t>
      </w:r>
    </w:p>
    <w:p>
      <w:pPr>
        <w:pStyle w:val="Style62"/>
        <w:keepNext w:val="0"/>
        <w:keepLines w:val="0"/>
        <w:widowControl w:val="0"/>
        <w:shd w:val="clear" w:color="auto" w:fill="auto"/>
        <w:tabs>
          <w:tab w:pos="331" w:val="left"/>
        </w:tabs>
        <w:bidi w:val="0"/>
        <w:spacing w:before="0" w:after="360" w:line="318" w:lineRule="exact"/>
        <w:ind w:left="0" w:right="0" w:firstLine="0"/>
        <w:jc w:val="both"/>
      </w:pPr>
      <w:bookmarkStart w:id="708" w:name="bookmark708"/>
      <w:r>
        <w:rPr>
          <w:rFonts w:ascii="Times New Roman" w:eastAsia="Times New Roman" w:hAnsi="Times New Roman" w:cs="Times New Roman"/>
          <w:color w:val="000000"/>
          <w:spacing w:val="0"/>
          <w:w w:val="100"/>
          <w:position w:val="0"/>
          <w:sz w:val="18"/>
          <w:szCs w:val="18"/>
        </w:rPr>
        <w:t>3</w:t>
      </w:r>
      <w:bookmarkEnd w:id="7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年限制性股票激励计划首次授予登记工作，授予数量为</w:t>
      </w:r>
      <w:r>
        <w:rPr>
          <w:rFonts w:ascii="Times New Roman" w:eastAsia="Times New Roman" w:hAnsi="Times New Roman" w:cs="Times New Roman"/>
          <w:color w:val="000000"/>
          <w:spacing w:val="0"/>
          <w:w w:val="100"/>
          <w:position w:val="0"/>
          <w:sz w:val="18"/>
          <w:szCs w:val="18"/>
        </w:rPr>
        <w:t>105,792,000</w:t>
      </w:r>
      <w:r>
        <w:rPr>
          <w:color w:val="000000"/>
          <w:spacing w:val="0"/>
          <w:w w:val="100"/>
          <w:position w:val="0"/>
        </w:rPr>
        <w:t>股，公司股份总数相 应增加，总股本由</w:t>
      </w:r>
      <w:r>
        <w:rPr>
          <w:rFonts w:ascii="Times New Roman" w:eastAsia="Times New Roman" w:hAnsi="Times New Roman" w:cs="Times New Roman"/>
          <w:color w:val="000000"/>
          <w:spacing w:val="0"/>
          <w:w w:val="100"/>
          <w:position w:val="0"/>
          <w:sz w:val="18"/>
          <w:szCs w:val="18"/>
        </w:rPr>
        <w:t>2,268,755,114</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2,374,547,114</w:t>
      </w:r>
      <w:r>
        <w:rPr>
          <w:color w:val="000000"/>
          <w:spacing w:val="0"/>
          <w:w w:val="100"/>
          <w:position w:val="0"/>
        </w:rPr>
        <w:t>股；公司总资产和总负债相应增加了</w:t>
      </w:r>
      <w:r>
        <w:rPr>
          <w:rFonts w:ascii="Times New Roman" w:eastAsia="Times New Roman" w:hAnsi="Times New Roman" w:cs="Times New Roman"/>
          <w:color w:val="000000"/>
          <w:spacing w:val="0"/>
          <w:w w:val="100"/>
          <w:position w:val="0"/>
          <w:sz w:val="18"/>
          <w:szCs w:val="18"/>
        </w:rPr>
        <w:t>756,412,800</w:t>
      </w:r>
      <w:r>
        <w:rPr>
          <w:color w:val="000000"/>
          <w:spacing w:val="0"/>
          <w:w w:val="100"/>
          <w:position w:val="0"/>
        </w:rPr>
        <w:t>元；公司净资产未发 生变化。</w:t>
      </w:r>
    </w:p>
    <w:p>
      <w:pPr>
        <w:pStyle w:val="Style29"/>
        <w:keepNext/>
        <w:keepLines/>
        <w:widowControl w:val="0"/>
        <w:shd w:val="clear" w:color="auto" w:fill="auto"/>
        <w:bidi w:val="0"/>
        <w:spacing w:before="0" w:after="260" w:line="24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、现存的内部职工股情况</w:t>
      </w:r>
      <w:bookmarkEnd w:id="709"/>
      <w:bookmarkEnd w:id="710"/>
      <w:bookmarkEnd w:id="712"/>
    </w:p>
    <w:p>
      <w:pPr>
        <w:pStyle w:val="Style6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6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sz w:val="24"/>
          <w:szCs w:val="24"/>
        </w:rPr>
        <w:t>三</w:t>
      </w:r>
      <w:bookmarkEnd w:id="715"/>
      <w:r>
        <w:rPr>
          <w:color w:val="000000"/>
          <w:spacing w:val="0"/>
          <w:w w:val="100"/>
          <w:position w:val="0"/>
          <w:sz w:val="24"/>
          <w:szCs w:val="24"/>
        </w:rPr>
        <w:t>、股东和实际控制人情况</w:t>
      </w:r>
      <w:bookmarkEnd w:id="713"/>
      <w:bookmarkEnd w:id="714"/>
      <w:bookmarkEnd w:id="716"/>
    </w:p>
    <w:p>
      <w:pPr>
        <w:pStyle w:val="Style29"/>
        <w:keepNext/>
        <w:keepLines/>
        <w:widowControl w:val="0"/>
        <w:shd w:val="clear" w:color="auto" w:fill="auto"/>
        <w:bidi w:val="0"/>
        <w:spacing w:before="0" w:after="3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、公司股东数量及持股情况</w:t>
      </w:r>
      <w:bookmarkEnd w:id="717"/>
      <w:bookmarkEnd w:id="718"/>
      <w:bookmarkEnd w:id="72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782"/>
        <w:gridCol w:w="413"/>
        <w:gridCol w:w="720"/>
        <w:gridCol w:w="677"/>
        <w:gridCol w:w="994"/>
        <w:gridCol w:w="173"/>
        <w:gridCol w:w="994"/>
        <w:gridCol w:w="298"/>
        <w:gridCol w:w="696"/>
        <w:gridCol w:w="365"/>
        <w:gridCol w:w="912"/>
        <w:gridCol w:w="418"/>
        <w:gridCol w:w="149"/>
        <w:gridCol w:w="787"/>
      </w:tblGrid>
      <w:tr>
        <w:trPr>
          <w:trHeight w:val="14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166,048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150,430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238"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 有）（参见注</w:t>
            </w:r>
          </w:p>
          <w:p>
            <w:pPr>
              <w:pStyle w:val="Style2"/>
              <w:keepNext w:val="0"/>
              <w:keepLines w:val="0"/>
              <w:widowControl w:val="0"/>
              <w:shd w:val="clear" w:color="auto" w:fill="auto"/>
              <w:bidi w:val="0"/>
              <w:spacing w:before="0" w:after="0" w:line="266"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557"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持有有限售 条件的股份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件的股份数量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质押、标记或冻 结情况</w:t>
            </w:r>
          </w:p>
        </w:tc>
      </w:tr>
      <w:tr>
        <w:trPr>
          <w:trHeight w:val="557"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股份 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中国四维测绘技术有限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195,278,651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195,278,651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129,250,529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79,607,817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129,250,529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深圳市腾讯产业投资基 金有限公司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104,187,090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-48,060,900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104,187,090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北京亦庄国际产业投资</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33"/>
        <w:gridCol w:w="710"/>
        <w:gridCol w:w="144"/>
        <w:gridCol w:w="989"/>
        <w:gridCol w:w="850"/>
        <w:gridCol w:w="144"/>
        <w:gridCol w:w="994"/>
        <w:gridCol w:w="850"/>
        <w:gridCol w:w="427"/>
        <w:gridCol w:w="566"/>
        <w:gridCol w:w="787"/>
      </w:tblGrid>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管理有限公司一北京屹 唐同舟股权投资中心</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2" w:lineRule="exact"/>
              <w:ind w:left="0" w:right="0" w:firstLine="0"/>
              <w:jc w:val="both"/>
              <w:rPr>
                <w:sz w:val="17"/>
                <w:szCs w:val="17"/>
              </w:rPr>
            </w:pPr>
            <w:r>
              <w:rPr>
                <w:rFonts w:ascii="SimSun" w:eastAsia="SimSun" w:hAnsi="SimSun" w:cs="SimSun"/>
                <w:color w:val="000000"/>
                <w:spacing w:val="0"/>
                <w:w w:val="100"/>
                <w:position w:val="0"/>
                <w:sz w:val="17"/>
                <w:szCs w:val="17"/>
              </w:rPr>
              <w:t>易方达基金一中央汇金 资产管理有限责任公司 一易方达基金一汇金资 管单一资产管理计划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65,180,925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中国工商银行股份有限 公司一前海开源新经济 灵活配置混合型证券投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59,469,388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59,469,388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59,469,388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天安财产保险股份有限 公司一保赢</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48,533,635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48,533,635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林芝锦华投资管理有限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30,846,063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北京芯动能投资基金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28,778,780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中国农业银行股份有限 公司一国泰智能汽车股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20,412,777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名股东的情况（如有）（参见注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上述公司前十名股东中，腾讯产业基金、天安财险、林芝锦华、芯动能基金为公 司重大资产重组的非公开发行对象；亦庄国投为公司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年非公开发行的发行对 象。</w:t>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上述公司前十名股东中，天安财险将其表决权授予程鹏先生。公司未知上述股东 中除天安财险外其他股东之间是否存在关联关系或一致行动。</w:t>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受托表决权、放弃 表决权情况的说明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上述公司前十名股东中，天安财险将其表决权授予程鹏先生。</w:t>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名股东中存在回购专户的特别说 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26"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报告期末持有无限售 条件股份数量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22" w:hRule="exact"/>
        </w:trPr>
        <w:tc>
          <w:tcPr>
            <w:gridSpan w:val="4"/>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32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195,278,651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195,278,651</w:t>
            </w:r>
          </w:p>
        </w:tc>
      </w:tr>
      <w:tr>
        <w:trPr>
          <w:trHeight w:val="322"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129,250,529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129,250,529</w:t>
            </w:r>
          </w:p>
        </w:tc>
      </w:tr>
      <w:tr>
        <w:trPr>
          <w:trHeight w:val="322"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深圳市腾讯产业投资基金有限公司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104,187,090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104,187,090</w:t>
            </w:r>
          </w:p>
        </w:tc>
      </w:tr>
      <w:tr>
        <w:trPr>
          <w:trHeight w:val="557"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北京亦庄国际产业投资管理有限公司一北京屹唐 同舟股权投资中心（有限合伙）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557"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易方达基金一中央汇金资产管理有限责任公司一 易方达基金一汇金资管单一资产管理计划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65,180,925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65,180,925</w:t>
            </w:r>
          </w:p>
        </w:tc>
      </w:tr>
      <w:tr>
        <w:trPr>
          <w:trHeight w:val="557"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中国工商银行股份有限公司一前海开源新经济灵 活配置混合型证券投资基金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59,469,388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59,469,388</w:t>
            </w:r>
          </w:p>
        </w:tc>
      </w:tr>
      <w:tr>
        <w:trPr>
          <w:trHeight w:val="32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天安财产保险股份有限公司一保赢</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48,533,635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48,533,635</w:t>
            </w:r>
          </w:p>
        </w:tc>
      </w:tr>
      <w:tr>
        <w:trPr>
          <w:trHeight w:val="322"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林芝锦华投资管理有限公司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30,846,063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30,846,063</w:t>
            </w:r>
          </w:p>
        </w:tc>
      </w:tr>
      <w:tr>
        <w:trPr>
          <w:trHeight w:val="32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北京芯动能投资基金（有限合伙）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28,778,780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28,778,780</w:t>
            </w:r>
          </w:p>
        </w:tc>
      </w:tr>
      <w:tr>
        <w:trPr>
          <w:trHeight w:val="557"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中国农业银行股份有限公司一国泰智能汽车股票 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20,412,777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20,412,777</w:t>
            </w:r>
          </w:p>
        </w:tc>
      </w:tr>
      <w:tr>
        <w:trPr>
          <w:trHeight w:val="79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 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 东之间关联关系或一致行动的说明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上述股东中，天安财险将其表决权授予程鹏先生。公司未知上述股东中除天安财 险外其他股东之间是否存在关联关系或一致行动。</w:t>
            </w:r>
          </w:p>
        </w:tc>
      </w:tr>
    </w:tbl>
    <w:tbl>
      <w:tblPr>
        <w:tblOverlap w:val="never"/>
        <w:jc w:val="center"/>
        <w:tblLayout w:type="fixed"/>
      </w:tblPr>
      <w:tblGrid>
        <w:gridCol w:w="3182"/>
        <w:gridCol w:w="652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w:t>
        <w:tab/>
        <w:t>公司控股股东情况</w:t>
      </w:r>
      <w:bookmarkEnd w:id="721"/>
      <w:bookmarkEnd w:id="722"/>
      <w:bookmarkEnd w:id="724"/>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控股股东性质：无控股主体</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控股股东类型：不存在</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公司不存在控股股东情况的说明</w:t>
      </w:r>
    </w:p>
    <w:p>
      <w:pPr>
        <w:pStyle w:val="Style6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）转让给深圳市腾讯产业投资基金有限公司受让方的过户登记手续办理完毕。协议转让股份过户登记完成后，中国四 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 中国四维持有股份所享有的表决权已不能对公司董事会、股东大会的决议产生重大影响。因此，在中国四维与深圳腾讯投资 协议转让完成后，中国四维是公司第一大股东，但不再是公司控股股东，中国航天科技集团公司也不再是公司的实际控制人。 公司成为无实际控制人、无控股股东的上市公司。</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控股股东报告期内变更</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3</w:t>
      </w:r>
      <w:bookmarkEnd w:id="727"/>
      <w:r>
        <w:rPr>
          <w:color w:val="000000"/>
          <w:spacing w:val="0"/>
          <w:w w:val="100"/>
          <w:position w:val="0"/>
        </w:rPr>
        <w:t>、</w:t>
        <w:tab/>
        <w:t>公司实际控制人及其一致行动人</w:t>
      </w:r>
      <w:bookmarkEnd w:id="725"/>
      <w:bookmarkEnd w:id="726"/>
      <w:bookmarkEnd w:id="728"/>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实际控制人性质：无实际控制人</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实际控制人类型：不存在</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公司不存在实际控制人情况的说明</w:t>
      </w:r>
    </w:p>
    <w:p>
      <w:pPr>
        <w:pStyle w:val="Style62"/>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）转让给深圳市腾讯产业投资基金有限公司受让方的过户登记手续办理完毕。协议转让股份过户登记完成后，中国四 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 中国四维是公司第一大股东，但不再是公司控股股东，中国航天科技集团公司也不再是公司的实际控制人。公司成为无实际 控制人、无控股股东的上市公司。</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62"/>
        <w:keepNext w:val="0"/>
        <w:keepLines w:val="0"/>
        <w:widowControl w:val="0"/>
        <w:shd w:val="clear" w:color="auto" w:fill="auto"/>
        <w:bidi w:val="0"/>
        <w:spacing w:before="0" w:after="0" w:line="315" w:lineRule="exact"/>
        <w:ind w:left="0" w:right="0" w:firstLine="0"/>
        <w:jc w:val="left"/>
      </w:pPr>
      <w:r>
        <w:rPr>
          <w:color w:val="000000"/>
          <w:spacing w:val="0"/>
          <w:w w:val="100"/>
          <w:position w:val="0"/>
        </w:rPr>
        <w:t>法人</w:t>
      </w:r>
    </w:p>
    <w:p>
      <w:pPr>
        <w:pStyle w:val="Style62"/>
        <w:keepNext w:val="0"/>
        <w:keepLines w:val="0"/>
        <w:widowControl w:val="0"/>
        <w:shd w:val="clear" w:color="auto" w:fill="auto"/>
        <w:bidi w:val="0"/>
        <w:spacing w:before="0" w:after="80" w:line="315" w:lineRule="exact"/>
        <w:ind w:left="0" w:right="0" w:firstLine="0"/>
        <w:jc w:val="left"/>
      </w:pPr>
      <w:r>
        <w:rPr>
          <w:color w:val="000000"/>
          <w:spacing w:val="0"/>
          <w:w w:val="100"/>
          <w:position w:val="0"/>
        </w:rPr>
        <w:t>最终控制层面持股情况</w:t>
      </w:r>
    </w:p>
    <w:tbl>
      <w:tblPr>
        <w:tblOverlap w:val="never"/>
        <w:jc w:val="center"/>
        <w:tblLayout w:type="fixed"/>
      </w:tblPr>
      <w:tblGrid>
        <w:gridCol w:w="1709"/>
        <w:gridCol w:w="1277"/>
        <w:gridCol w:w="1133"/>
        <w:gridCol w:w="1421"/>
        <w:gridCol w:w="4046"/>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最终控制层面股东名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 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4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国务院国有资产监督 管理委员会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111000000000195 </w:t>
            </w:r>
            <w:r>
              <w:rPr>
                <w:color w:val="000000"/>
                <w:spacing w:val="0"/>
                <w:w w:val="100"/>
                <w:position w:val="0"/>
              </w:rPr>
              <w:t>45B</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rPr>
                <w:sz w:val="17"/>
                <w:szCs w:val="17"/>
              </w:rPr>
            </w:pPr>
            <w:r>
              <w:rPr>
                <w:rFonts w:ascii="SimSun" w:eastAsia="SimSun" w:hAnsi="SimSun" w:cs="SimSun"/>
                <w:color w:val="000000"/>
                <w:spacing w:val="0"/>
                <w:w w:val="100"/>
                <w:position w:val="0"/>
                <w:sz w:val="17"/>
                <w:szCs w:val="17"/>
              </w:rPr>
              <w:t>根据国务院授权，依照《中华人民共和国公司法》 等法律和行政法规履行出资人职责；承担监督所监 管企业国有资产保值增值的责任；指导推进国有企 业改革和重组；建立符合社会主义市场经济体制和 现代企业制度要求的选人、用人机制；负责组织所 监管企业上交国有资本收益；负责督促检查所监管</w:t>
            </w:r>
          </w:p>
        </w:tc>
      </w:tr>
    </w:tbl>
    <w:tbl>
      <w:tblPr>
        <w:tblOverlap w:val="never"/>
        <w:jc w:val="center"/>
        <w:tblLayout w:type="fixed"/>
      </w:tblPr>
      <w:tblGrid>
        <w:gridCol w:w="1709"/>
        <w:gridCol w:w="1277"/>
        <w:gridCol w:w="1133"/>
        <w:gridCol w:w="1421"/>
        <w:gridCol w:w="4046"/>
      </w:tblGrid>
      <w:tr>
        <w:trP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企业贯彻落实国家安全生产方针政策及有关法律法 规、标准等工作；负责企业国有资产基础管理等</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4</w:t>
      </w:r>
      <w:bookmarkEnd w:id="73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29"/>
      <w:bookmarkEnd w:id="730"/>
      <w:bookmarkEnd w:id="732"/>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5</w:t>
      </w:r>
      <w:bookmarkEnd w:id="73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33"/>
      <w:bookmarkEnd w:id="734"/>
      <w:bookmarkEnd w:id="73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w:t>
        <w:tab/>
        <w:t>控股股东、实际控制人、重组方及其他承诺主体股份限制减持情况</w:t>
      </w:r>
      <w:bookmarkEnd w:id="737"/>
      <w:bookmarkEnd w:id="738"/>
      <w:bookmarkEnd w:id="74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0"/>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sz w:val="24"/>
          <w:szCs w:val="24"/>
        </w:rPr>
        <w:t>四</w:t>
      </w:r>
      <w:bookmarkEnd w:id="743"/>
      <w:r>
        <w:rPr>
          <w:color w:val="000000"/>
          <w:spacing w:val="0"/>
          <w:w w:val="100"/>
          <w:position w:val="0"/>
          <w:sz w:val="24"/>
          <w:szCs w:val="24"/>
        </w:rPr>
        <w:t>、股份回购在报告期的具体实施情况</w:t>
      </w:r>
      <w:bookmarkEnd w:id="741"/>
      <w:bookmarkEnd w:id="742"/>
      <w:bookmarkEnd w:id="744"/>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6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149" w:right="1055" w:bottom="1420" w:left="1063"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81" behindDoc="0" locked="0" layoutInCell="1" allowOverlap="1">
                <wp:simplePos x="0" y="0"/>
                <wp:positionH relativeFrom="page">
                  <wp:posOffset>2691765</wp:posOffset>
                </wp:positionH>
                <wp:positionV relativeFrom="paragraph">
                  <wp:posOffset>0</wp:posOffset>
                </wp:positionV>
                <wp:extent cx="2170430" cy="247015"/>
                <wp:wrapTopAndBottom/>
                <wp:docPr id="9" name="Shape 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745" w:name="bookmark745"/>
                            <w:bookmarkStart w:id="746" w:name="bookmark746"/>
                            <w:bookmarkStart w:id="747" w:name="bookmark747"/>
                            <w:r>
                              <w:rPr>
                                <w:color w:val="000000"/>
                                <w:spacing w:val="0"/>
                                <w:w w:val="100"/>
                                <w:position w:val="0"/>
                              </w:rPr>
                              <w:t>第八节优先股相关情况</w:t>
                            </w:r>
                            <w:bookmarkEnd w:id="745"/>
                            <w:bookmarkEnd w:id="746"/>
                            <w:bookmarkEnd w:id="747"/>
                          </w:p>
                        </w:txbxContent>
                      </wps:txbx>
                      <wps:bodyPr wrap="none" lIns="0" tIns="0" rIns="0" bIns="0">
                        <a:noAutoFit/>
                      </wps:bodyPr>
                    </wps:wsp>
                  </a:graphicData>
                </a:graphic>
              </wp:anchor>
            </w:drawing>
          </mc:Choice>
          <mc:Fallback>
            <w:pict>
              <v:shape id="_x0000_s1035" type="#_x0000_t202" style="position:absolute;margin-left:211.95000000000002pt;margin-top:0;width:170.90000000000001pt;height:19.449999999999999pt;z-index:-125829372;mso-wrap-distance-left:0;mso-wrap-distance-right:0;mso-wrap-distance-bottom:22.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745" w:name="bookmark745"/>
                      <w:bookmarkStart w:id="746" w:name="bookmark746"/>
                      <w:bookmarkStart w:id="747" w:name="bookmark747"/>
                      <w:r>
                        <w:rPr>
                          <w:color w:val="000000"/>
                          <w:spacing w:val="0"/>
                          <w:w w:val="100"/>
                          <w:position w:val="0"/>
                        </w:rPr>
                        <w:t>第八节优先股相关情况</w:t>
                      </w:r>
                      <w:bookmarkEnd w:id="745"/>
                      <w:bookmarkEnd w:id="746"/>
                      <w:bookmarkEnd w:id="747"/>
                    </w:p>
                  </w:txbxContent>
                </v:textbox>
                <w10:wrap type="topAndBottom" anchorx="page"/>
              </v:shape>
            </w:pict>
          </mc:Fallback>
        </mc:AlternateContent>
      </w:r>
    </w:p>
    <w:p>
      <w:pPr>
        <w:pStyle w:val="Style62"/>
        <w:keepNext w:val="0"/>
        <w:keepLines w:val="0"/>
        <w:widowControl w:val="0"/>
        <w:shd w:val="clear" w:color="auto" w:fill="auto"/>
        <w:bidi w:val="0"/>
        <w:spacing w:before="0" w:after="160" w:line="240" w:lineRule="auto"/>
        <w:ind w:left="0" w:right="0" w:firstLine="0"/>
        <w:jc w:val="left"/>
      </w:pPr>
      <w:bookmarkStart w:id="748" w:name="bookmark748"/>
      <w:r>
        <w:rPr>
          <w:color w:val="000000"/>
          <w:spacing w:val="0"/>
          <w:w w:val="100"/>
          <w:position w:val="0"/>
        </w:rPr>
        <w:t>□</w:t>
      </w:r>
      <w:r>
        <w:rPr>
          <w:color w:val="000000"/>
          <w:spacing w:val="0"/>
          <w:w w:val="100"/>
          <w:position w:val="0"/>
        </w:rPr>
        <w:t>适用”不适用</w:t>
      </w:r>
      <w:bookmarkEnd w:id="748"/>
    </w:p>
    <w:p>
      <w:pPr>
        <w:pStyle w:val="Style6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23" w:bottom="1930" w:left="1095"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80" w:line="240" w:lineRule="auto"/>
        <w:ind w:left="0" w:right="0" w:firstLine="0"/>
        <w:jc w:val="center"/>
      </w:pPr>
      <w:bookmarkStart w:id="749" w:name="bookmark749"/>
      <w:bookmarkStart w:id="750" w:name="bookmark750"/>
      <w:bookmarkStart w:id="751" w:name="bookmark751"/>
      <w:r>
        <w:rPr>
          <w:color w:val="000000"/>
          <w:spacing w:val="0"/>
          <w:w w:val="100"/>
          <w:position w:val="0"/>
        </w:rPr>
        <w:t>第九节债券相关情况</w:t>
      </w:r>
      <w:bookmarkEnd w:id="749"/>
      <w:bookmarkEnd w:id="750"/>
      <w:bookmarkEnd w:id="751"/>
    </w:p>
    <w:p>
      <w:pPr>
        <w:pStyle w:val="Style6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23" w:bottom="1930" w:left="1095" w:header="0" w:footer="3" w:gutter="0"/>
          <w:cols w:space="720"/>
          <w:noEndnote/>
          <w:rtlGutter w:val="0"/>
          <w:docGrid w:linePitch="360"/>
        </w:sectPr>
      </w:pPr>
      <w:bookmarkStart w:id="752" w:name="bookmark752"/>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bookmarkEnd w:id="752"/>
    </w:p>
    <w:p>
      <w:pPr>
        <w:pStyle w:val="Style13"/>
        <w:keepNext/>
        <w:keepLines/>
        <w:widowControl w:val="0"/>
        <w:shd w:val="clear" w:color="auto" w:fill="auto"/>
        <w:bidi w:val="0"/>
        <w:spacing w:before="780" w:line="240" w:lineRule="auto"/>
        <w:ind w:left="0" w:right="0" w:firstLine="0"/>
        <w:jc w:val="center"/>
      </w:pPr>
      <w:bookmarkStart w:id="753" w:name="bookmark753"/>
      <w:bookmarkStart w:id="754" w:name="bookmark754"/>
      <w:bookmarkStart w:id="755" w:name="bookmark755"/>
      <w:r>
        <w:rPr>
          <w:color w:val="000000"/>
          <w:spacing w:val="0"/>
          <w:w w:val="100"/>
          <w:position w:val="0"/>
        </w:rPr>
        <w:t>第十节财务报告</w:t>
      </w:r>
      <w:bookmarkEnd w:id="753"/>
      <w:bookmarkEnd w:id="754"/>
      <w:bookmarkEnd w:id="755"/>
    </w:p>
    <w:p>
      <w:pPr>
        <w:pStyle w:val="Style60"/>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bookmarkStart w:id="760" w:name="bookmark760"/>
      <w:r>
        <w:rPr>
          <w:color w:val="000000"/>
          <w:spacing w:val="0"/>
          <w:w w:val="100"/>
          <w:position w:val="0"/>
          <w:sz w:val="24"/>
          <w:szCs w:val="24"/>
        </w:rPr>
        <w:t>一</w:t>
      </w:r>
      <w:bookmarkEnd w:id="759"/>
      <w:r>
        <w:rPr>
          <w:color w:val="000000"/>
          <w:spacing w:val="0"/>
          <w:w w:val="100"/>
          <w:position w:val="0"/>
          <w:sz w:val="24"/>
          <w:szCs w:val="24"/>
        </w:rPr>
        <w:t>、审计报告</w:t>
      </w:r>
      <w:bookmarkEnd w:id="757"/>
      <w:bookmarkEnd w:id="758"/>
      <w:bookmarkEnd w:id="760"/>
      <w:bookmarkEnd w:id="756"/>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XYZH/2022BJAA70</w:t>
            </w:r>
            <w:r>
              <w:rPr>
                <w:color w:val="000000"/>
                <w:spacing w:val="0"/>
                <w:w w:val="100"/>
                <w:position w:val="0"/>
              </w:rPr>
              <w:t>143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刘景伟李宏志</w:t>
            </w:r>
          </w:p>
        </w:tc>
      </w:tr>
    </w:tbl>
    <w:p>
      <w:pPr>
        <w:pStyle w:val="Style57"/>
        <w:keepNext w:val="0"/>
        <w:keepLines w:val="0"/>
        <w:widowControl w:val="0"/>
        <w:shd w:val="clear" w:color="auto" w:fill="auto"/>
        <w:bidi w:val="0"/>
        <w:spacing w:before="0" w:after="0" w:line="240" w:lineRule="auto"/>
        <w:ind w:left="4243" w:right="0" w:firstLine="0"/>
        <w:jc w:val="left"/>
      </w:pPr>
      <w:r>
        <w:rPr>
          <w:color w:val="000000"/>
          <w:spacing w:val="0"/>
          <w:w w:val="100"/>
          <w:position w:val="0"/>
        </w:rPr>
        <w:t>审计报告正文</w:t>
      </w:r>
    </w:p>
    <w:p>
      <w:pPr>
        <w:widowControl w:val="0"/>
        <w:spacing w:after="139" w:line="1" w:lineRule="exact"/>
      </w:pPr>
    </w:p>
    <w:p>
      <w:pPr>
        <w:pStyle w:val="Style6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北京四维图新科技股份有限公司全体股东：</w:t>
      </w:r>
    </w:p>
    <w:p>
      <w:pPr>
        <w:pStyle w:val="Style62"/>
        <w:keepNext w:val="0"/>
        <w:keepLines w:val="0"/>
        <w:widowControl w:val="0"/>
        <w:shd w:val="clear" w:color="auto" w:fill="auto"/>
        <w:tabs>
          <w:tab w:pos="1015" w:val="left"/>
        </w:tabs>
        <w:bidi w:val="0"/>
        <w:spacing w:before="0" w:after="220" w:line="240" w:lineRule="auto"/>
        <w:ind w:left="0" w:right="0" w:firstLine="580"/>
        <w:jc w:val="both"/>
      </w:pPr>
      <w:bookmarkStart w:id="761" w:name="bookmark761"/>
      <w:r>
        <w:rPr>
          <w:b/>
          <w:bCs/>
          <w:color w:val="000000"/>
          <w:spacing w:val="0"/>
          <w:w w:val="100"/>
          <w:position w:val="0"/>
        </w:rPr>
        <w:t>一</w:t>
      </w:r>
      <w:bookmarkEnd w:id="761"/>
      <w:r>
        <w:rPr>
          <w:b/>
          <w:bCs/>
          <w:color w:val="000000"/>
          <w:spacing w:val="0"/>
          <w:w w:val="100"/>
          <w:position w:val="0"/>
        </w:rPr>
        <w:t>、</w:t>
        <w:tab/>
        <w:t>审计意见</w:t>
      </w:r>
    </w:p>
    <w:p>
      <w:pPr>
        <w:pStyle w:val="Style62"/>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我们审计了北京四维图新科技股份有限公司（以下简称四维图新）财务报表，包括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 注。</w:t>
      </w:r>
    </w:p>
    <w:p>
      <w:pPr>
        <w:pStyle w:val="Style62"/>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我们认为，后附的财务报表在所有重大方面按照企业会计准则的规定编制，公允反映了四维图新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62"/>
        <w:keepNext w:val="0"/>
        <w:keepLines w:val="0"/>
        <w:widowControl w:val="0"/>
        <w:shd w:val="clear" w:color="auto" w:fill="auto"/>
        <w:tabs>
          <w:tab w:pos="1015" w:val="left"/>
        </w:tabs>
        <w:bidi w:val="0"/>
        <w:spacing w:before="0" w:after="220" w:line="240" w:lineRule="auto"/>
        <w:ind w:left="0" w:right="0" w:firstLine="580"/>
        <w:jc w:val="both"/>
      </w:pPr>
      <w:bookmarkStart w:id="762" w:name="bookmark762"/>
      <w:r>
        <w:rPr>
          <w:b/>
          <w:bCs/>
          <w:color w:val="000000"/>
          <w:spacing w:val="0"/>
          <w:w w:val="100"/>
          <w:position w:val="0"/>
        </w:rPr>
        <w:t>二</w:t>
      </w:r>
      <w:bookmarkEnd w:id="762"/>
      <w:r>
        <w:rPr>
          <w:b/>
          <w:bCs/>
          <w:color w:val="000000"/>
          <w:spacing w:val="0"/>
          <w:w w:val="100"/>
          <w:position w:val="0"/>
        </w:rPr>
        <w:t>、</w:t>
        <w:tab/>
        <w:t>形成审计意见的基础</w:t>
      </w:r>
    </w:p>
    <w:p>
      <w:pPr>
        <w:pStyle w:val="Style62"/>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阐述了我们在这些准则下的责任。按照中国注册会计师职业道德守则，我们独立于四维图新，并履行了职业道德方面的其他 责任。我们相信，我们获取的审计证据是充分、适当的，为发表审计意见提供了基础。</w:t>
      </w:r>
    </w:p>
    <w:p>
      <w:pPr>
        <w:pStyle w:val="Style62"/>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rPr>
        <w:t>三、关键审计事项</w:t>
      </w:r>
    </w:p>
    <w:p>
      <w:pPr>
        <w:pStyle w:val="Style62"/>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843"/>
        <w:gridCol w:w="4560"/>
      </w:tblGrid>
      <w:tr>
        <w:trPr>
          <w:trHeight w:val="44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商誉减值测试事项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289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20" w:line="235" w:lineRule="exact"/>
              <w:ind w:left="0" w:right="0" w:firstLine="36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日，如四维图新合并财务报表附注五、 </w:t>
            </w:r>
            <w:r>
              <w:rPr>
                <w:color w:val="000000"/>
                <w:spacing w:val="0"/>
                <w:w w:val="100"/>
                <w:position w:val="0"/>
                <w:sz w:val="18"/>
                <w:szCs w:val="18"/>
              </w:rPr>
              <w:t>43</w:t>
            </w:r>
            <w:r>
              <w:rPr>
                <w:rFonts w:ascii="SimSun" w:eastAsia="SimSun" w:hAnsi="SimSun" w:cs="SimSun"/>
                <w:color w:val="000000"/>
                <w:spacing w:val="0"/>
                <w:w w:val="100"/>
                <w:position w:val="0"/>
                <w:sz w:val="17"/>
                <w:szCs w:val="17"/>
              </w:rPr>
              <w:t>及七、</w:t>
            </w:r>
            <w:r>
              <w:rPr>
                <w:color w:val="000000"/>
                <w:spacing w:val="0"/>
                <w:w w:val="100"/>
                <w:position w:val="0"/>
                <w:sz w:val="18"/>
                <w:szCs w:val="18"/>
              </w:rPr>
              <w:t>28</w:t>
            </w:r>
            <w:r>
              <w:rPr>
                <w:rFonts w:ascii="SimSun" w:eastAsia="SimSun" w:hAnsi="SimSun" w:cs="SimSun"/>
                <w:color w:val="000000"/>
                <w:spacing w:val="0"/>
                <w:w w:val="100"/>
                <w:position w:val="0"/>
                <w:sz w:val="17"/>
                <w:szCs w:val="17"/>
              </w:rPr>
              <w:t>所述，合并财务报表中商誉年末原值为</w:t>
            </w:r>
            <w:r>
              <w:rPr>
                <w:color w:val="000000"/>
                <w:spacing w:val="0"/>
                <w:w w:val="100"/>
                <w:position w:val="0"/>
                <w:sz w:val="18"/>
                <w:szCs w:val="18"/>
              </w:rPr>
              <w:t>32.25</w:t>
            </w:r>
            <w:r>
              <w:rPr>
                <w:rFonts w:ascii="SimSun" w:eastAsia="SimSun" w:hAnsi="SimSun" w:cs="SimSun"/>
                <w:color w:val="000000"/>
                <w:spacing w:val="0"/>
                <w:w w:val="100"/>
                <w:position w:val="0"/>
                <w:sz w:val="17"/>
                <w:szCs w:val="17"/>
              </w:rPr>
              <w:t>亿元， 已计提商誉减值准备</w:t>
            </w:r>
            <w:r>
              <w:rPr>
                <w:color w:val="000000"/>
                <w:spacing w:val="0"/>
                <w:w w:val="100"/>
                <w:position w:val="0"/>
                <w:sz w:val="18"/>
                <w:szCs w:val="18"/>
              </w:rPr>
              <w:t>10.34</w:t>
            </w:r>
            <w:r>
              <w:rPr>
                <w:rFonts w:ascii="SimSun" w:eastAsia="SimSun" w:hAnsi="SimSun" w:cs="SimSun"/>
                <w:color w:val="000000"/>
                <w:spacing w:val="0"/>
                <w:w w:val="100"/>
                <w:position w:val="0"/>
                <w:sz w:val="17"/>
                <w:szCs w:val="17"/>
              </w:rPr>
              <w:t>亿元。</w:t>
            </w:r>
          </w:p>
          <w:p>
            <w:pPr>
              <w:pStyle w:val="Style2"/>
              <w:keepNext w:val="0"/>
              <w:keepLines w:val="0"/>
              <w:widowControl w:val="0"/>
              <w:shd w:val="clear" w:color="auto" w:fill="auto"/>
              <w:bidi w:val="0"/>
              <w:spacing w:before="0" w:after="0" w:line="231" w:lineRule="exact"/>
              <w:ind w:left="0" w:right="0" w:firstLine="360"/>
              <w:jc w:val="both"/>
              <w:rPr>
                <w:sz w:val="17"/>
                <w:szCs w:val="17"/>
              </w:rPr>
            </w:pPr>
            <w:r>
              <w:rPr>
                <w:rFonts w:ascii="SimSun" w:eastAsia="SimSun" w:hAnsi="SimSun" w:cs="SimSun"/>
                <w:color w:val="000000"/>
                <w:spacing w:val="0"/>
                <w:w w:val="100"/>
                <w:position w:val="0"/>
                <w:sz w:val="17"/>
                <w:szCs w:val="17"/>
              </w:rPr>
              <w:t>管理层每年对商誉进行减值测试。管理层通过比较被分摊 商誉的相关资产组的可收回金额与该资产组及商誉的账面价 值，对商誉进行减值测试。资产组预计可收回金额涉及对资产 组未来现金流量现值的预测，管理层在预测中需要做出重大判 断和假设，特别是对于未来市场状况、生产成本、经营费用、 折现率及业绩增长率等因素的盘点和假设。</w:t>
            </w:r>
          </w:p>
          <w:p>
            <w:pPr>
              <w:pStyle w:val="Style2"/>
              <w:keepNext w:val="0"/>
              <w:keepLines w:val="0"/>
              <w:widowControl w:val="0"/>
              <w:shd w:val="clear" w:color="auto" w:fill="auto"/>
              <w:bidi w:val="0"/>
              <w:spacing w:before="0" w:after="60" w:line="240" w:lineRule="exact"/>
              <w:ind w:left="0" w:right="0" w:firstLine="360"/>
              <w:jc w:val="both"/>
              <w:rPr>
                <w:sz w:val="17"/>
                <w:szCs w:val="17"/>
              </w:rPr>
            </w:pPr>
            <w:r>
              <w:rPr>
                <w:rFonts w:ascii="SimSun" w:eastAsia="SimSun" w:hAnsi="SimSun" w:cs="SimSun"/>
                <w:color w:val="000000"/>
                <w:spacing w:val="0"/>
                <w:w w:val="100"/>
                <w:position w:val="0"/>
                <w:sz w:val="17"/>
                <w:szCs w:val="17"/>
              </w:rPr>
              <w:t>由于减值测试过程较为复杂，涉及重大判断，同时商誉在 四维图新资产总额中占比很大，因此我们认为商誉减值是我们</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exact"/>
              <w:ind w:left="0" w:right="0" w:firstLine="360"/>
              <w:jc w:val="left"/>
              <w:rPr>
                <w:sz w:val="17"/>
                <w:szCs w:val="17"/>
              </w:rPr>
            </w:pPr>
            <w:r>
              <w:rPr>
                <w:rFonts w:ascii="SimSun" w:eastAsia="SimSun" w:hAnsi="SimSun" w:cs="SimSun"/>
                <w:color w:val="000000"/>
                <w:spacing w:val="0"/>
                <w:w w:val="100"/>
                <w:position w:val="0"/>
                <w:sz w:val="17"/>
                <w:szCs w:val="17"/>
              </w:rPr>
              <w:t>我们关于商誉减值测试执行的程序包括：</w:t>
            </w:r>
          </w:p>
          <w:p>
            <w:pPr>
              <w:pStyle w:val="Style2"/>
              <w:keepNext w:val="0"/>
              <w:keepLines w:val="0"/>
              <w:widowControl w:val="0"/>
              <w:shd w:val="clear" w:color="auto" w:fill="auto"/>
              <w:tabs>
                <w:tab w:pos="792" w:val="left"/>
              </w:tabs>
              <w:bidi w:val="0"/>
              <w:spacing w:before="0" w:after="100" w:line="235"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了解四维图新商誉减值测试的控制程序，包括了 解四维图新划分资产组及其对资产组价值的判定。</w:t>
            </w:r>
          </w:p>
          <w:p>
            <w:pPr>
              <w:pStyle w:val="Style2"/>
              <w:keepNext w:val="0"/>
              <w:keepLines w:val="0"/>
              <w:widowControl w:val="0"/>
              <w:shd w:val="clear" w:color="auto" w:fill="auto"/>
              <w:tabs>
                <w:tab w:pos="797" w:val="left"/>
              </w:tabs>
              <w:bidi w:val="0"/>
              <w:spacing w:before="0" w:after="100" w:line="233"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与管理层讨论、评估商誉减值的评估方法，包括 每个资产组的未来盈利预测，现金流折现率等假设的合理 性。</w:t>
            </w:r>
          </w:p>
          <w:p>
            <w:pPr>
              <w:pStyle w:val="Style2"/>
              <w:keepNext w:val="0"/>
              <w:keepLines w:val="0"/>
              <w:widowControl w:val="0"/>
              <w:shd w:val="clear" w:color="auto" w:fill="auto"/>
              <w:bidi w:val="0"/>
              <w:spacing w:before="0" w:after="0" w:line="245"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评价管理层提供的数据及支持证据，包括每个资 产组的预算，关注管理层对该等预算合理性的判断依据。</w:t>
            </w:r>
          </w:p>
          <w:p>
            <w:pPr>
              <w:pStyle w:val="Style2"/>
              <w:keepNext w:val="0"/>
              <w:keepLines w:val="0"/>
              <w:widowControl w:val="0"/>
              <w:shd w:val="clear" w:color="auto" w:fill="auto"/>
              <w:bidi w:val="0"/>
              <w:spacing w:before="0" w:after="100" w:line="25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）对存在商誉减值迹象的资产组，利用第三方评估机构 的工作，就估值过程中使用的评估方法、关键估值假设、</w:t>
            </w:r>
          </w:p>
        </w:tc>
      </w:tr>
    </w:tbl>
    <w:p>
      <w:pPr>
        <w:widowControl w:val="0"/>
        <w:spacing w:line="1" w:lineRule="exact"/>
      </w:pPr>
    </w:p>
    <w:tbl>
      <w:tblPr>
        <w:tblOverlap w:val="never"/>
        <w:jc w:val="center"/>
        <w:tblLayout w:type="fixed"/>
      </w:tblPr>
      <w:tblGrid>
        <w:gridCol w:w="4843"/>
        <w:gridCol w:w="4560"/>
      </w:tblGrid>
      <w:tr>
        <w:trPr>
          <w:trHeight w:val="64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审计中的关键审计事项。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参数选择、预测未来收入及现金流折现率的合理性进行讨 论，评估和复核其合理性。</w:t>
            </w:r>
          </w:p>
        </w:tc>
      </w:tr>
      <w:tr>
        <w:trPr>
          <w:trHeight w:val="42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收入确认事项</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43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36" w:lineRule="exact"/>
              <w:ind w:left="0" w:right="0" w:firstLine="360"/>
              <w:jc w:val="both"/>
              <w:rPr>
                <w:sz w:val="17"/>
                <w:szCs w:val="17"/>
              </w:rPr>
            </w:pPr>
            <w:r>
              <w:rPr>
                <w:rFonts w:ascii="SimSun" w:eastAsia="SimSun" w:hAnsi="SimSun" w:cs="SimSun"/>
                <w:color w:val="000000"/>
                <w:spacing w:val="0"/>
                <w:w w:val="100"/>
                <w:position w:val="0"/>
                <w:sz w:val="17"/>
                <w:szCs w:val="17"/>
              </w:rPr>
              <w:t>如四维图新合并财务报表附注五、</w:t>
            </w:r>
            <w:r>
              <w:rPr>
                <w:color w:val="000000"/>
                <w:spacing w:val="0"/>
                <w:w w:val="100"/>
                <w:position w:val="0"/>
                <w:sz w:val="18"/>
                <w:szCs w:val="18"/>
              </w:rPr>
              <w:t>39</w:t>
            </w:r>
            <w:r>
              <w:rPr>
                <w:rFonts w:ascii="SimSun" w:eastAsia="SimSun" w:hAnsi="SimSun" w:cs="SimSun"/>
                <w:color w:val="000000"/>
                <w:spacing w:val="0"/>
                <w:w w:val="100"/>
                <w:position w:val="0"/>
                <w:sz w:val="17"/>
                <w:szCs w:val="17"/>
              </w:rPr>
              <w:t>及七、</w:t>
            </w:r>
            <w:r>
              <w:rPr>
                <w:color w:val="000000"/>
                <w:spacing w:val="0"/>
                <w:w w:val="100"/>
                <w:position w:val="0"/>
                <w:sz w:val="18"/>
                <w:szCs w:val="18"/>
              </w:rPr>
              <w:t>61</w:t>
            </w:r>
            <w:r>
              <w:rPr>
                <w:rFonts w:ascii="SimSun" w:eastAsia="SimSun" w:hAnsi="SimSun" w:cs="SimSun"/>
                <w:color w:val="000000"/>
                <w:spacing w:val="0"/>
                <w:w w:val="100"/>
                <w:position w:val="0"/>
                <w:sz w:val="17"/>
                <w:szCs w:val="17"/>
              </w:rPr>
              <w:t>所述，</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年度合并财务报表中营业收入为</w:t>
            </w:r>
            <w:r>
              <w:rPr>
                <w:color w:val="000000"/>
                <w:spacing w:val="0"/>
                <w:w w:val="100"/>
                <w:position w:val="0"/>
                <w:sz w:val="18"/>
                <w:szCs w:val="18"/>
              </w:rPr>
              <w:t>30.60</w:t>
            </w:r>
            <w:r>
              <w:rPr>
                <w:rFonts w:ascii="SimSun" w:eastAsia="SimSun" w:hAnsi="SimSun" w:cs="SimSun"/>
                <w:color w:val="000000"/>
                <w:spacing w:val="0"/>
                <w:w w:val="100"/>
                <w:position w:val="0"/>
                <w:sz w:val="17"/>
                <w:szCs w:val="17"/>
              </w:rPr>
              <w:t xml:space="preserve">亿元。营业收入是四维图 新的关键业绩指标之一，且其为利润表的重要组成部分；此外， 因相关收入是否达到收入确认条件以及确认期间是否合理需 要进行判断。上述判断具有一定的复杂性和主观性，而且对 </w:t>
            </w:r>
            <w:r>
              <w:rPr>
                <w:color w:val="000000"/>
                <w:spacing w:val="0"/>
                <w:w w:val="100"/>
                <w:position w:val="0"/>
                <w:sz w:val="18"/>
                <w:szCs w:val="18"/>
              </w:rPr>
              <w:t>2021</w:t>
            </w:r>
            <w:r>
              <w:rPr>
                <w:rFonts w:ascii="SimSun" w:eastAsia="SimSun" w:hAnsi="SimSun" w:cs="SimSun"/>
                <w:color w:val="000000"/>
                <w:spacing w:val="0"/>
                <w:w w:val="100"/>
                <w:position w:val="0"/>
                <w:sz w:val="17"/>
                <w:szCs w:val="17"/>
              </w:rPr>
              <w:t>年经营成果影响重大，因此我们认为该事项属于合并财务 报表审计的关键审计事项。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30" w:lineRule="exact"/>
              <w:ind w:left="0" w:right="0" w:firstLine="360"/>
              <w:jc w:val="both"/>
              <w:rPr>
                <w:sz w:val="17"/>
                <w:szCs w:val="17"/>
              </w:rPr>
            </w:pPr>
            <w:r>
              <w:rPr>
                <w:rFonts w:ascii="SimSun" w:eastAsia="SimSun" w:hAnsi="SimSun" w:cs="SimSun"/>
                <w:color w:val="000000"/>
                <w:spacing w:val="0"/>
                <w:w w:val="100"/>
                <w:position w:val="0"/>
                <w:sz w:val="17"/>
                <w:szCs w:val="17"/>
              </w:rPr>
              <w:t>我们关于收入确认针对重要组成部分公司执行的程序 包括：</w:t>
            </w:r>
          </w:p>
          <w:p>
            <w:pPr>
              <w:pStyle w:val="Style2"/>
              <w:keepNext w:val="0"/>
              <w:keepLines w:val="0"/>
              <w:widowControl w:val="0"/>
              <w:shd w:val="clear" w:color="auto" w:fill="auto"/>
              <w:tabs>
                <w:tab w:pos="763" w:val="left"/>
              </w:tabs>
              <w:bidi w:val="0"/>
              <w:spacing w:before="0" w:after="100" w:line="23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了解和评价与收入确认相关的关键内部控制制度 及流程的设计和运行的有效性。</w:t>
            </w:r>
          </w:p>
          <w:p>
            <w:pPr>
              <w:pStyle w:val="Style2"/>
              <w:keepNext w:val="0"/>
              <w:keepLines w:val="0"/>
              <w:widowControl w:val="0"/>
              <w:shd w:val="clear" w:color="auto" w:fill="auto"/>
              <w:tabs>
                <w:tab w:pos="768" w:val="left"/>
              </w:tabs>
              <w:bidi w:val="0"/>
              <w:spacing w:before="0" w:after="100" w:line="24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关注是否按照收入准则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五步法</w:t>
            </w:r>
            <w:r>
              <w:rPr>
                <w:color w:val="000000"/>
                <w:spacing w:val="0"/>
                <w:w w:val="100"/>
                <w:position w:val="0"/>
                <w:sz w:val="18"/>
                <w:szCs w:val="18"/>
              </w:rPr>
              <w:t>”</w:t>
            </w:r>
            <w:r>
              <w:rPr>
                <w:rFonts w:ascii="SimSun" w:eastAsia="SimSun" w:hAnsi="SimSun" w:cs="SimSun"/>
                <w:color w:val="000000"/>
                <w:spacing w:val="0"/>
                <w:w w:val="100"/>
                <w:position w:val="0"/>
                <w:sz w:val="17"/>
                <w:szCs w:val="17"/>
              </w:rPr>
              <w:t>对营业收入准确 恰当的确认和计量；进行分析性复核并检查营业收入的确 认条件和方法是否符合收入准则的要求。</w:t>
            </w:r>
          </w:p>
          <w:p>
            <w:pPr>
              <w:pStyle w:val="Style2"/>
              <w:keepNext w:val="0"/>
              <w:keepLines w:val="0"/>
              <w:widowControl w:val="0"/>
              <w:shd w:val="clear" w:color="auto" w:fill="auto"/>
              <w:tabs>
                <w:tab w:pos="792" w:val="left"/>
              </w:tabs>
              <w:bidi w:val="0"/>
              <w:spacing w:before="0" w:after="100" w:line="245"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检查销售合同、发票、订单、客户验收单等支持 性文件。</w:t>
            </w:r>
          </w:p>
          <w:p>
            <w:pPr>
              <w:pStyle w:val="Style2"/>
              <w:keepNext w:val="0"/>
              <w:keepLines w:val="0"/>
              <w:widowControl w:val="0"/>
              <w:shd w:val="clear" w:color="auto" w:fill="auto"/>
              <w:tabs>
                <w:tab w:pos="778" w:val="left"/>
              </w:tabs>
              <w:bidi w:val="0"/>
              <w:spacing w:before="0" w:after="100" w:line="240"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执行应收账款函证程序，重点函证本期识别为新 增、重要或异常的销售收入。</w:t>
            </w:r>
          </w:p>
          <w:p>
            <w:pPr>
              <w:pStyle w:val="Style2"/>
              <w:keepNext w:val="0"/>
              <w:keepLines w:val="0"/>
              <w:widowControl w:val="0"/>
              <w:shd w:val="clear" w:color="auto" w:fill="auto"/>
              <w:tabs>
                <w:tab w:pos="749" w:val="left"/>
              </w:tabs>
              <w:bidi w:val="0"/>
              <w:spacing w:before="0" w:after="0" w:line="247"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选取样本对资产负债表日前后确认的营业收入核 对合同、订单、发票、客户验收单等支持性文件。</w:t>
            </w:r>
          </w:p>
          <w:p>
            <w:pPr>
              <w:pStyle w:val="Style2"/>
              <w:keepNext w:val="0"/>
              <w:keepLines w:val="0"/>
              <w:widowControl w:val="0"/>
              <w:shd w:val="clear" w:color="auto" w:fill="auto"/>
              <w:tabs>
                <w:tab w:pos="749" w:val="left"/>
              </w:tabs>
              <w:bidi w:val="0"/>
              <w:spacing w:before="0" w:after="100" w:line="247"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关注收入的确认和披露是否符合企业会计准则和 相关信息披露要求。</w:t>
            </w:r>
          </w:p>
        </w:tc>
      </w:tr>
    </w:tbl>
    <w:p>
      <w:pPr>
        <w:widowControl w:val="0"/>
        <w:spacing w:after="299" w:line="1" w:lineRule="exact"/>
      </w:pPr>
    </w:p>
    <w:p>
      <w:pPr>
        <w:pStyle w:val="Style62"/>
        <w:keepNext w:val="0"/>
        <w:keepLines w:val="0"/>
        <w:widowControl w:val="0"/>
        <w:shd w:val="clear" w:color="auto" w:fill="auto"/>
        <w:tabs>
          <w:tab w:pos="1001" w:val="left"/>
        </w:tabs>
        <w:bidi w:val="0"/>
        <w:spacing w:before="0" w:after="220" w:line="240" w:lineRule="auto"/>
        <w:ind w:left="0" w:right="0" w:firstLine="580"/>
        <w:jc w:val="left"/>
      </w:pPr>
      <w:bookmarkStart w:id="763" w:name="bookmark763"/>
      <w:r>
        <w:rPr>
          <w:b/>
          <w:bCs/>
          <w:color w:val="000000"/>
          <w:spacing w:val="0"/>
          <w:w w:val="100"/>
          <w:position w:val="0"/>
        </w:rPr>
        <w:t>四</w:t>
      </w:r>
      <w:bookmarkEnd w:id="763"/>
      <w:r>
        <w:rPr>
          <w:b/>
          <w:bCs/>
          <w:color w:val="000000"/>
          <w:spacing w:val="0"/>
          <w:w w:val="100"/>
          <w:position w:val="0"/>
        </w:rPr>
        <w:t>、</w:t>
        <w:tab/>
        <w:t>其他信息</w:t>
      </w:r>
    </w:p>
    <w:p>
      <w:pPr>
        <w:pStyle w:val="Style62"/>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四维图新管理层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对其他信息负责。其他信息包括四维图新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 务报表和我们的审计报告。</w:t>
      </w:r>
    </w:p>
    <w:p>
      <w:pPr>
        <w:pStyle w:val="Style6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6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62"/>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62"/>
        <w:keepNext w:val="0"/>
        <w:keepLines w:val="0"/>
        <w:widowControl w:val="0"/>
        <w:shd w:val="clear" w:color="auto" w:fill="auto"/>
        <w:tabs>
          <w:tab w:pos="1015" w:val="left"/>
        </w:tabs>
        <w:bidi w:val="0"/>
        <w:spacing w:before="0" w:after="220" w:line="240" w:lineRule="auto"/>
        <w:ind w:left="0" w:right="0" w:firstLine="580"/>
        <w:jc w:val="left"/>
      </w:pPr>
      <w:bookmarkStart w:id="764" w:name="bookmark764"/>
      <w:r>
        <w:rPr>
          <w:b/>
          <w:bCs/>
          <w:color w:val="000000"/>
          <w:spacing w:val="0"/>
          <w:w w:val="100"/>
          <w:position w:val="0"/>
        </w:rPr>
        <w:t>五</w:t>
      </w:r>
      <w:bookmarkEnd w:id="764"/>
      <w:r>
        <w:rPr>
          <w:b/>
          <w:bCs/>
          <w:color w:val="000000"/>
          <w:spacing w:val="0"/>
          <w:w w:val="100"/>
          <w:position w:val="0"/>
        </w:rPr>
        <w:t>、</w:t>
        <w:tab/>
        <w:t>管理层和治理层对财务报表的责任</w:t>
      </w:r>
    </w:p>
    <w:p>
      <w:pPr>
        <w:pStyle w:val="Style62"/>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6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在编制财务报表时，管理层负责评估四维图新的持续经营能力，披露与持续经营相关的事项（如适用），并运用持续经 营假设，除非管理层计划清算四维图新、终止运营或别无其他现实的选择。</w:t>
      </w:r>
    </w:p>
    <w:p>
      <w:pPr>
        <w:pStyle w:val="Style62"/>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治理层负责监督四维图新的财务报告过程。</w:t>
      </w:r>
    </w:p>
    <w:p>
      <w:pPr>
        <w:pStyle w:val="Style62"/>
        <w:keepNext w:val="0"/>
        <w:keepLines w:val="0"/>
        <w:widowControl w:val="0"/>
        <w:shd w:val="clear" w:color="auto" w:fill="auto"/>
        <w:bidi w:val="0"/>
        <w:spacing w:before="0" w:after="220" w:line="240" w:lineRule="auto"/>
        <w:ind w:left="0" w:right="0" w:firstLine="480"/>
        <w:jc w:val="left"/>
      </w:pPr>
      <w:r>
        <w:rPr>
          <w:b/>
          <w:bCs/>
          <w:color w:val="000000"/>
          <w:spacing w:val="0"/>
          <w:w w:val="100"/>
          <w:position w:val="0"/>
        </w:rPr>
        <w:t>六、注册会计师对财务报表审计的责任</w:t>
      </w:r>
    </w:p>
    <w:p>
      <w:pPr>
        <w:pStyle w:val="Style62"/>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 xml:space="preserve">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w:t>
      </w:r>
      <w:r>
        <w:rPr>
          <w:color w:val="000000"/>
          <w:spacing w:val="0"/>
          <w:w w:val="100"/>
          <w:position w:val="0"/>
        </w:rPr>
        <w:t>弊或错误导致，如果合理预期错报单独或汇总起来可能影响财务报表使用者依据财务报表作出的经济决策，则通常认为错报 是重大的。</w:t>
      </w:r>
    </w:p>
    <w:p>
      <w:pPr>
        <w:pStyle w:val="Style62"/>
        <w:keepNext w:val="0"/>
        <w:keepLines w:val="0"/>
        <w:widowControl w:val="0"/>
        <w:shd w:val="clear" w:color="auto" w:fill="auto"/>
        <w:bidi w:val="0"/>
        <w:spacing w:before="0" w:after="240" w:line="314" w:lineRule="exact"/>
        <w:ind w:left="0" w:right="0" w:firstLine="380"/>
        <w:jc w:val="left"/>
      </w:pPr>
      <w:r>
        <w:rPr>
          <w:color w:val="000000"/>
          <w:spacing w:val="0"/>
          <w:w w:val="100"/>
          <w:position w:val="0"/>
        </w:rPr>
        <w:t>在按照审计准则执行审计工作的过程中，我们运用职业判断，并保持职业怀疑。同时，我们也执行以下工作：</w:t>
      </w:r>
    </w:p>
    <w:p>
      <w:pPr>
        <w:pStyle w:val="Style62"/>
        <w:keepNext w:val="0"/>
        <w:keepLines w:val="0"/>
        <w:widowControl w:val="0"/>
        <w:shd w:val="clear" w:color="auto" w:fill="auto"/>
        <w:bidi w:val="0"/>
        <w:spacing w:before="0" w:after="240" w:line="314" w:lineRule="exact"/>
        <w:ind w:left="0" w:right="0" w:firstLine="2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62"/>
        <w:keepNext w:val="0"/>
        <w:keepLines w:val="0"/>
        <w:widowControl w:val="0"/>
        <w:shd w:val="clear" w:color="auto" w:fill="auto"/>
        <w:tabs>
          <w:tab w:pos="681" w:val="left"/>
        </w:tabs>
        <w:bidi w:val="0"/>
        <w:spacing w:before="0" w:after="240" w:line="314" w:lineRule="exact"/>
        <w:ind w:left="0" w:right="0" w:firstLine="2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62"/>
        <w:keepNext w:val="0"/>
        <w:keepLines w:val="0"/>
        <w:widowControl w:val="0"/>
        <w:shd w:val="clear" w:color="auto" w:fill="auto"/>
        <w:tabs>
          <w:tab w:pos="681" w:val="left"/>
        </w:tabs>
        <w:bidi w:val="0"/>
        <w:spacing w:before="0" w:after="240" w:line="314" w:lineRule="exact"/>
        <w:ind w:left="0" w:right="0" w:firstLine="2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62"/>
        <w:keepNext w:val="0"/>
        <w:keepLines w:val="0"/>
        <w:widowControl w:val="0"/>
        <w:shd w:val="clear" w:color="auto" w:fill="auto"/>
        <w:bidi w:val="0"/>
        <w:spacing w:before="0" w:after="240" w:line="314" w:lineRule="exact"/>
        <w:ind w:left="0" w:right="0" w:firstLine="24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对管理层使用持续经营假设的恰当性得出结论。同时，根据获取的审计证据，就可能导致对四维图新持续经营能力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截至审计报告日可获得的信息。然而，未来的事项或情况可能导致四维图新不能持续经营。</w:t>
      </w:r>
    </w:p>
    <w:p>
      <w:pPr>
        <w:pStyle w:val="Style62"/>
        <w:keepNext w:val="0"/>
        <w:keepLines w:val="0"/>
        <w:widowControl w:val="0"/>
        <w:shd w:val="clear" w:color="auto" w:fill="auto"/>
        <w:tabs>
          <w:tab w:pos="681" w:val="left"/>
        </w:tabs>
        <w:bidi w:val="0"/>
        <w:spacing w:before="0" w:after="240" w:line="314" w:lineRule="exact"/>
        <w:ind w:left="0" w:right="0" w:firstLine="2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62"/>
        <w:keepNext w:val="0"/>
        <w:keepLines w:val="0"/>
        <w:widowControl w:val="0"/>
        <w:shd w:val="clear" w:color="auto" w:fill="auto"/>
        <w:bidi w:val="0"/>
        <w:spacing w:before="0" w:after="240" w:line="322" w:lineRule="exact"/>
        <w:ind w:left="0" w:right="0" w:firstLine="2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就四维图新中实体或业务活动的财务信息获取充分、适当的审计证据，以对财务报表发表审计意见。我们负责指导、 监督和执行集团审计，并对审计意见承担全部责任。</w:t>
      </w:r>
    </w:p>
    <w:p>
      <w:pPr>
        <w:pStyle w:val="Style62"/>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62"/>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6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60"/>
        <w:keepNext/>
        <w:keepLines/>
        <w:widowControl w:val="0"/>
        <w:shd w:val="clear" w:color="auto" w:fill="auto"/>
        <w:bidi w:val="0"/>
        <w:spacing w:before="0" w:after="240" w:line="240" w:lineRule="auto"/>
        <w:ind w:left="0" w:right="0" w:firstLine="0"/>
        <w:jc w:val="both"/>
      </w:pPr>
      <w:bookmarkStart w:id="771" w:name="bookmark771"/>
      <w:bookmarkStart w:id="772" w:name="bookmark772"/>
      <w:bookmarkStart w:id="773" w:name="bookmark773"/>
      <w:bookmarkStart w:id="774" w:name="bookmark774"/>
      <w:r>
        <w:rPr>
          <w:color w:val="000000"/>
          <w:spacing w:val="0"/>
          <w:w w:val="100"/>
          <w:position w:val="0"/>
          <w:sz w:val="24"/>
          <w:szCs w:val="24"/>
        </w:rPr>
        <w:t>二</w:t>
      </w:r>
      <w:bookmarkEnd w:id="773"/>
      <w:r>
        <w:rPr>
          <w:color w:val="000000"/>
          <w:spacing w:val="0"/>
          <w:w w:val="100"/>
          <w:position w:val="0"/>
          <w:sz w:val="24"/>
          <w:szCs w:val="24"/>
        </w:rPr>
        <w:t>、财务报表</w:t>
      </w:r>
      <w:bookmarkEnd w:id="771"/>
      <w:bookmarkEnd w:id="772"/>
      <w:bookmarkEnd w:id="774"/>
    </w:p>
    <w:p>
      <w:pPr>
        <w:pStyle w:val="Style6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24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color w:val="000000"/>
          <w:spacing w:val="0"/>
          <w:w w:val="100"/>
          <w:position w:val="0"/>
        </w:rPr>
        <w:t>、合并资产负债表</w:t>
      </w:r>
      <w:bookmarkEnd w:id="775"/>
      <w:bookmarkEnd w:id="776"/>
      <w:bookmarkEnd w:id="778"/>
    </w:p>
    <w:p>
      <w:pPr>
        <w:pStyle w:val="Style62"/>
        <w:keepNext w:val="0"/>
        <w:keepLines w:val="0"/>
        <w:widowControl w:val="0"/>
        <w:shd w:val="clear" w:color="auto" w:fill="auto"/>
        <w:bidi w:val="0"/>
        <w:spacing w:before="0" w:after="160" w:line="314" w:lineRule="exact"/>
        <w:ind w:left="0" w:right="0" w:firstLine="0"/>
        <w:jc w:val="both"/>
      </w:pPr>
      <w:r>
        <w:rPr>
          <w:color w:val="000000"/>
          <w:spacing w:val="0"/>
          <w:w w:val="100"/>
          <w:position w:val="0"/>
        </w:rPr>
        <w:t>编制单位：北京四维图新科技股份有限公司</w:t>
      </w:r>
    </w:p>
    <w:p>
      <w:pPr>
        <w:pStyle w:val="Style5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5,379,734,686.15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1,450,600,712.70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119,826,758.52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266,369,490.77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938,038,813.68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664,911,387.29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20,968,024.86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40,096,120.51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87,226,362.39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32,557,282.17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121,162,645.86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63,631,987.16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367,951,366.02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157,368,330.76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13,133,874.44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88,808,839.56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88,128,075.48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7,137,351,371.48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2,765,752,626.03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1,949,355,369.56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1,724,867,731.16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660,070,474.70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126,580,772.83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267,585,080.29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640,946,953.05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629,116,960.63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46,555,601.16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22,483,334.20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1,379,972,252.33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1,055,498,718.08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242,126,841.99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289,463,245.92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2,190,649,988.52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2,190,649,988.52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21,986,342.33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21,126,240.48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12,859,829.67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20,398,428.39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13,915,108.64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113,614,146.40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7,368,922,096.15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6,440,159,553.83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14,506,273,467.63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9,205,912,179.86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100,106,944.44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35,299,921.88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13,099,372.79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384,776,038.49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288,223,075.65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104,355,749.90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122,751,711.74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348,773,076.67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285,388,671.46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48,521,168.25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52,245,289.02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414,969,571.60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216,896,217.35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11,084,750.73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73,414,625.44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215,178,509.79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1,421,194,902.96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1,293,889,792.24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19,398,830.48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9,527,924.55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19,932,202.38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24,053,683.43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603,847,680.00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652,706,637.41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24,053,683.43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2,073,901,540.37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1,317,943,475.67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2,374,547,114.00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1,961,131,560.00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8,626,423,445.16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4,168,857,853.84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756,412,800.00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100,033,975.34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88,414,563.99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82,317,312.53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137,371,772.77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109,115,366.29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1,764,547,621.32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1,538,086,809.98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12,234,891,717.24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7,759,474,927.30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197,480,210.02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128,493,776.89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12,432,371,927.26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7,887,968,704.19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14,506,273,467.63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9,205,912,179.86</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83" behindDoc="0" locked="0" layoutInCell="1" allowOverlap="1">
                <wp:simplePos x="0" y="0"/>
                <wp:positionH relativeFrom="page">
                  <wp:posOffset>710565</wp:posOffset>
                </wp:positionH>
                <wp:positionV relativeFrom="margin">
                  <wp:posOffset>2868930</wp:posOffset>
                </wp:positionV>
                <wp:extent cx="938530" cy="149225"/>
                <wp:wrapTopAndBottom/>
                <wp:docPr id="11" name="Shape 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法定代表人：岳涛</w:t>
                            </w:r>
                          </w:p>
                        </w:txbxContent>
                      </wps:txbx>
                      <wps:bodyPr wrap="none" lIns="0" tIns="0" rIns="0" bIns="0">
                        <a:noAutoFit/>
                      </wps:bodyPr>
                    </wps:wsp>
                  </a:graphicData>
                </a:graphic>
              </wp:anchor>
            </w:drawing>
          </mc:Choice>
          <mc:Fallback>
            <w:pict>
              <v:shape id="_x0000_s1037" type="#_x0000_t202" style="position:absolute;margin-left:55.950000000000003pt;margin-top:225.90000000000001pt;width:73.900000000000006pt;height:11.75pt;z-index:-125829370;mso-wrap-distance-left:9.pt;mso-wrap-distance-top:12.pt;mso-wrap-distance-right:414.40000000000003pt;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法定代表人：岳涛</w:t>
                      </w:r>
                    </w:p>
                  </w:txbxContent>
                </v:textbox>
                <w10:wrap type="topAndBottom" anchorx="page" anchory="margin"/>
              </v:shape>
            </w:pict>
          </mc:Fallback>
        </mc:AlternateContent>
      </w:r>
      <w:r>
        <mc:AlternateContent>
          <mc:Choice Requires="wps">
            <w:drawing>
              <wp:anchor distT="152400" distB="3175" distL="2232660" distR="2574290" simplePos="0" relativeHeight="125829385" behindDoc="0" locked="0" layoutInCell="1" allowOverlap="1">
                <wp:simplePos x="0" y="0"/>
                <wp:positionH relativeFrom="page">
                  <wp:posOffset>2828925</wp:posOffset>
                </wp:positionH>
                <wp:positionV relativeFrom="margin">
                  <wp:posOffset>2868930</wp:posOffset>
                </wp:positionV>
                <wp:extent cx="1508760" cy="146050"/>
                <wp:wrapTopAndBottom/>
                <wp:docPr id="13" name="Shape 1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wps:txbx>
                      <wps:bodyPr wrap="none" lIns="0" tIns="0" rIns="0" bIns="0">
                        <a:noAutoFit/>
                      </wps:bodyPr>
                    </wps:wsp>
                  </a:graphicData>
                </a:graphic>
              </wp:anchor>
            </w:drawing>
          </mc:Choice>
          <mc:Fallback>
            <w:pict>
              <v:shape id="_x0000_s1039" type="#_x0000_t202" style="position:absolute;margin-left:222.75pt;margin-top:225.90000000000001pt;width:118.8pt;height:11.5pt;z-index:-125829368;mso-wrap-distance-left:175.80000000000001pt;mso-wrap-distance-top:12.pt;mso-wrap-distance-right:202.70000000000002pt;mso-wrap-distance-bottom:0.25pt;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v:textbox>
                <w10:wrap type="topAndBottom" anchorx="page" anchory="margin"/>
              </v:shape>
            </w:pict>
          </mc:Fallback>
        </mc:AlternateContent>
      </w:r>
      <w:r>
        <mc:AlternateContent>
          <mc:Choice Requires="wps">
            <w:drawing>
              <wp:anchor distT="152400" distB="0" distL="4918075" distR="114300" simplePos="0" relativeHeight="125829387" behindDoc="0" locked="0" layoutInCell="1" allowOverlap="1">
                <wp:simplePos x="0" y="0"/>
                <wp:positionH relativeFrom="page">
                  <wp:posOffset>5514340</wp:posOffset>
                </wp:positionH>
                <wp:positionV relativeFrom="margin">
                  <wp:posOffset>2868930</wp:posOffset>
                </wp:positionV>
                <wp:extent cx="1283335" cy="149225"/>
                <wp:wrapTopAndBottom/>
                <wp:docPr id="15" name="Shape 1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wps:txbx>
                      <wps:bodyPr wrap="none" lIns="0" tIns="0" rIns="0" bIns="0">
                        <a:noAutoFit/>
                      </wps:bodyPr>
                    </wps:wsp>
                  </a:graphicData>
                </a:graphic>
              </wp:anchor>
            </w:drawing>
          </mc:Choice>
          <mc:Fallback>
            <w:pict>
              <v:shape id="_x0000_s1041" type="#_x0000_t202" style="position:absolute;margin-left:434.19999999999999pt;margin-top:225.90000000000001pt;width:101.05pt;height:11.75pt;z-index:-125829366;mso-wrap-distance-left:387.25pt;mso-wrap-distance-top:12.pt;mso-wrap-distance-right:9.pt;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v:textbox>
                <w10:wrap type="topAndBottom" anchorx="page" anchory="margin"/>
              </v:shape>
            </w:pict>
          </mc:Fallback>
        </mc:AlternateContent>
      </w: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、母公司资产负债表</w:t>
      </w:r>
      <w:bookmarkEnd w:id="779"/>
      <w:bookmarkEnd w:id="780"/>
      <w:bookmarkEnd w:id="78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4,079,755,544.41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265,954,622.94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136,628.95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647,721,613.02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279,791,912.69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6,245,023.49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2,428,516.20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104,662,561.46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104,328,661.26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70,323,978.11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81,253,873.38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33,450,562.94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10,027,304.11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237,449,731.07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147,153,337.82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5,109,421,665.34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809,687,036.55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5,523,787,314.71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4,756,632,225.55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120,211,938.23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103,668,133.26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510,907,845.71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519,520,515.93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1,042,941,600.12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718,246,498.69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263,343,143.30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384,707,306.50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10,879,381.68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14,131,928.96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4,848,131.31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4,953,373.50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173,542,464.49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102,277,705.83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7,838,461,819.55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6,792,137,688.22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12,947,883,484.89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7,601,824,724.77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100,106,944.44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28,620,131.02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98,544,848.01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63,523,830.14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7,104,717.08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23,533,815.19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174,464,995.54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120,025,655.94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16,195,710.12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14,464,558.26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936,620,481.99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666,776,497.18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153,128.22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1,261,704,011.98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988,431,301.15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3,270,848.21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5,508,543.10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453,847,680.00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457,118,528.21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5,508,543.10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1,718,822,540.19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993,939,844.25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2,374,547,114.00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1,961,131,560.00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8,783,929,341.35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4,382,543,129.57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756,412,800.00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100,033,975.34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231,821,518.50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51,632,460.22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150,276,293.88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122,019,887.40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444,899,476.97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190,591,818.67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11,229,060,944.70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6,607,884,880.52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12,947,883,484.89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7,601,824,724.77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3</w:t>
      </w:r>
      <w:bookmarkEnd w:id="785"/>
      <w:r>
        <w:rPr>
          <w:color w:val="000000"/>
          <w:spacing w:val="0"/>
          <w:w w:val="100"/>
          <w:position w:val="0"/>
        </w:rPr>
        <w:t>、合并利润表</w:t>
      </w:r>
      <w:bookmarkEnd w:id="783"/>
      <w:bookmarkEnd w:id="784"/>
      <w:bookmarkEnd w:id="786"/>
    </w:p>
    <w:p>
      <w:pPr>
        <w:pStyle w:val="Style6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3,060,031,659.88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2,147,655,643.19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3,060,031,659.88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2,147,655,643.19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3,015,168,717.07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2,424,606,704.42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1,227,354,349.10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740,093,783.75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36,986,374.80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27,576,565.98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152,967,940.25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109,497,732.68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379,323,008.50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350,323,088.72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1,334,059,349.17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1,181,725,733.53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-115,522,304.75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15,389,799.76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15,382,160.71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21,939,316.82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137,371,945.69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18,131,225.64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176,156,440.90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153,712,625.76</w:t>
            </w:r>
          </w:p>
        </w:tc>
      </w:tr>
    </w:tbl>
    <w:p>
      <w:pPr>
        <w:widowControl w:val="0"/>
        <w:spacing w:line="1" w:lineRule="exact"/>
      </w:pPr>
      <w:r>
        <w:br w:type="page"/>
      </w:r>
    </w:p>
    <w:tbl>
      <w:tblPr>
        <w:tblOverlap w:val="never"/>
        <w:jc w:val="center"/>
        <w:tblLayout w:type="fixed"/>
      </w:tblPr>
      <w:tblGrid>
        <w:gridCol w:w="3086"/>
        <w:gridCol w:w="3211"/>
        <w:gridCol w:w="328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-85,818,544.33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-168,211,831.10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-138,363,188.85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-177,541,068.03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1100"/>
              <w:jc w:val="both"/>
              <w:rPr>
                <w:sz w:val="17"/>
                <w:szCs w:val="17"/>
              </w:rPr>
            </w:pPr>
            <w:r>
              <w:rPr>
                <w:rFonts w:ascii="SimSun" w:eastAsia="SimSun" w:hAnsi="SimSun" w:cs="SimSun"/>
                <w:color w:val="000000"/>
                <w:spacing w:val="0"/>
                <w:w w:val="100"/>
                <w:position w:val="0"/>
                <w:sz w:val="17"/>
                <w:szCs w:val="17"/>
              </w:rPr>
              <w:t>以摊余成本计量的金融 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-639,438.70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-10,825,806.00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-45,060,059.65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-612,449.74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-42,253,202.74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-813,865.48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373,389.36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122,948,718.16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-348,390,139.60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13,290,584.00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1,160,967.40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244,031.38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1,092,168.91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135,995,270.78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-348,321,341.11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10,366,695.64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8,672,416.80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125,628,575.14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-356,993,757.91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125,628,575.14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-356,993,757.91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122,086,376.97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-309,497,739.33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3,542,198.17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-47,496,018.58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6,097,251.46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8,442,741.48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22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6,097,251.46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8,442,741.48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37,343,580.95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4,842,142.84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-3,985,092.10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-7,864,292.62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41,328,673.05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12,706,435.46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-31,246,329.49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3,600,598.64</w:t>
            </w:r>
          </w:p>
        </w:tc>
      </w:tr>
    </w:tbl>
    <w:p>
      <w:pPr>
        <w:widowControl w:val="0"/>
        <w:spacing w:line="1" w:lineRule="exact"/>
      </w:pPr>
      <w:r>
        <w:br w:type="page"/>
      </w:r>
    </w:p>
    <w:tbl>
      <w:tblPr>
        <w:tblOverlap w:val="never"/>
        <w:jc w:val="center"/>
        <w:tblLayout w:type="fixed"/>
      </w:tblPr>
      <w:tblGrid>
        <w:gridCol w:w="3086"/>
        <w:gridCol w:w="3211"/>
        <w:gridCol w:w="3288"/>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2,808,239.61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2,231,807.25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-34,054,569.10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1,368,791.39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131,725,826.60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-348,551,016.43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128,183,628.43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-301,054,997.85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3,542,198.17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-47,496,018.58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-0.1594</w:t>
            </w:r>
          </w:p>
        </w:tc>
      </w:tr>
    </w:tbl>
    <w:p>
      <w:pPr>
        <w:widowControl w:val="0"/>
        <w:spacing w:after="439" w:line="1" w:lineRule="exact"/>
      </w:pP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法定代表人：岳涛</w:t>
        <w:tab/>
        <w:t>主管会计工作负责人：姜晓明</w:t>
        <w:tab/>
        <w:t>会计机构负责人：陈晓岚</w:t>
      </w:r>
    </w:p>
    <w:p>
      <w:pPr>
        <w:pStyle w:val="Style29"/>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4</w:t>
      </w:r>
      <w:bookmarkEnd w:id="789"/>
      <w:r>
        <w:rPr>
          <w:color w:val="000000"/>
          <w:spacing w:val="0"/>
          <w:w w:val="100"/>
          <w:position w:val="0"/>
        </w:rPr>
        <w:t>、母公司利润表</w:t>
      </w:r>
      <w:bookmarkEnd w:id="787"/>
      <w:bookmarkEnd w:id="788"/>
      <w:bookmarkEnd w:id="79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1,306,252,700.92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880,401,232.14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208,243,150.79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118,866,403.90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20,443,975.79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15,604,216.24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37,664,379.34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23,622,597.32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195,438,577.67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173,183,854.30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679,111,429.35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578,546,526.03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-83,578,704.90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29,524,815.43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34,320,891.17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34,202,632.33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119,316,359.33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4,882,449.57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65,857,217.21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68,235,275.77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-40,769,552.43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-42,182,792.55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-129,438,202.59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-177,174,791.71</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-639,438.70</w:t>
            </w:r>
          </w:p>
        </w:tc>
      </w:tr>
    </w:tbl>
    <w:p>
      <w:pPr>
        <w:widowControl w:val="0"/>
        <w:spacing w:line="1" w:lineRule="exact"/>
      </w:pPr>
      <w:r>
        <w:br w:type="page"/>
      </w:r>
    </w:p>
    <w:tbl>
      <w:tblPr>
        <w:tblOverlap w:val="never"/>
        <w:jc w:val="center"/>
        <w:tblLayout w:type="fixed"/>
      </w:tblPr>
      <w:tblGrid>
        <w:gridCol w:w="2976"/>
        <w:gridCol w:w="3298"/>
        <w:gridCol w:w="3312"/>
      </w:tblGrid>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left"/>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-2,384,080.34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-10,567,908.01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6,249.76</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-515,622.00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-28,539.89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271,117,855.32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-13,484,896.00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11,582,151.70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20,449.36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30,700.05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289,292.18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282,669,306.97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-13,753,738.82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105,242.19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5,814,310.15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282,564,064.78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-19,568,048.97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282,564,064.78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-19,568,048.97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180,189,058.28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10,057,866.18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177,380,818.67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7,826,058.93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163,337,013.70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-7,864,292.62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14,043,804.97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15,690,351.55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2,808,239.61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2,231,807.25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2,808,239.61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2,231,807.25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462,753,123.06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-9,510,182.79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0.1274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0.1252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-0.0101</w:t>
            </w:r>
          </w:p>
        </w:tc>
      </w:tr>
    </w:tbl>
    <w:p>
      <w:pPr>
        <w:widowControl w:val="0"/>
        <w:spacing w:after="679" w:line="1" w:lineRule="exact"/>
      </w:pPr>
    </w:p>
    <w:p>
      <w:pPr>
        <w:pStyle w:val="Style29"/>
        <w:keepNext/>
        <w:keepLines/>
        <w:widowControl w:val="0"/>
        <w:shd w:val="clear" w:color="auto" w:fill="auto"/>
        <w:bidi w:val="0"/>
        <w:spacing w:before="0" w:after="3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5</w:t>
      </w:r>
      <w:bookmarkEnd w:id="793"/>
      <w:r>
        <w:rPr>
          <w:color w:val="000000"/>
          <w:spacing w:val="0"/>
          <w:w w:val="100"/>
          <w:position w:val="0"/>
        </w:rPr>
        <w:t>、合并现金流量表</w:t>
      </w:r>
      <w:bookmarkEnd w:id="791"/>
      <w:bookmarkEnd w:id="792"/>
      <w:bookmarkEnd w:id="79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2,841,052,341.49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2,239,215,569.18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68,542,271.94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64,995,009.05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202,341,555.46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167,274,245.74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3,111,936,168.89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2,471,484,823.97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1,140,402,051.48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700,343,749.59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1,076,154,699.67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1,054,893,615.75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221,917,198.59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162,215,637.85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582,196,223.09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417,224,652.35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3,020,670,172.83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2,334,677,655.54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91,265,996.06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136,807,168.43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30,400,086.03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853,305,299.47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1,688,059.38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15,388,631.71</w:t>
            </w: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493,333.13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1,484,202.95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-205,841.91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104,409,727.87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115,155,865.60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136,785,364.50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985,333,999.73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627,273,473.56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290,162,133.81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200,661,662.44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917,106,197.92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269,534,988.66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1,097,470,124.66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1,207,268,331.73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-960,684,760.16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-221,934,332.00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4,848,179,301.89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117,038,200.00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98,197,191.18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101,800,000.00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150,316,585.93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1,571,333.73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5,096,693,079.00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103,371,333.73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189,442,121.88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92,974,411.36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32,325,656.93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64,906,899.14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20,212,684.50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9,401,498.40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117,837,468.23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8,267,092.43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339,605,247.04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166,148,402.93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4,757,087,831.96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-62,777,069.20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-23,974,535.51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-3,393,076.49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3,863,694,532.35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-151,297,309.26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1,427,578,975.33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1,578,876,284.59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5,291,273,507.68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1,427,578,975.33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6</w:t>
      </w:r>
      <w:bookmarkEnd w:id="797"/>
      <w:r>
        <w:rPr>
          <w:color w:val="000000"/>
          <w:spacing w:val="0"/>
          <w:w w:val="100"/>
          <w:position w:val="0"/>
        </w:rPr>
        <w:t>、母公司现金流量表</w:t>
      </w:r>
      <w:bookmarkEnd w:id="795"/>
      <w:bookmarkEnd w:id="796"/>
      <w:bookmarkEnd w:id="79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1,028,330,399.32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952,501,483.56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56,670,086.38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56,712,320.91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97,357,022.10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65,903,590.72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1,182,357,507.80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1,075,117,395.19</w:t>
            </w: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170,270,154.64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126,570,031.98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381,864,039.65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448,898,687.06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79,841,981.70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71,965,544.20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518,502,049.60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293,962,188.93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1,150,478,225.59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941,396,452.17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31,879,282.21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133,720,943.02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102,989,573.64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57,246,167.45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377,940.88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38,187,658.09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203,367,514.52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95,434,390.49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250,074,323.13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180,935,867.19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574,747,706.55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40,010,000.00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274,017,568.64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1,098,839,598.32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335,945,867.19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-895,472,083.80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-240,511,476.70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4,731,141,101.89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217,812,121.88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351,800,000.00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316,585.93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1,571,333.73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4,949,269,809.70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353,371,333.73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190,380,913.13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92,974,411.36</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34,427,835.61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69,525,070.14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103,401,714.72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4,977,458.87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328,210,463.46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167,476,940.37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4,621,059,346.24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185,894,393.36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-150,476.79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16,937.57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3,757,316,067.86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79,120,797.25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254,219,527.46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175,098,730.21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4,011,535,595.32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254,219,527.46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7</w:t>
      </w:r>
      <w:bookmarkEnd w:id="801"/>
      <w:r>
        <w:rPr>
          <w:color w:val="000000"/>
          <w:spacing w:val="0"/>
          <w:w w:val="100"/>
          <w:position w:val="0"/>
        </w:rPr>
        <w:t>、合并所有者权益变动表</w:t>
      </w:r>
      <w:bookmarkEnd w:id="799"/>
      <w:bookmarkEnd w:id="800"/>
      <w:bookmarkEnd w:id="802"/>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6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1,961 ,131, </w:t>
            </w:r>
            <w:r>
              <w:rPr>
                <w:color w:val="000000"/>
                <w:spacing w:val="0"/>
                <w:w w:val="100"/>
                <w:position w:val="0"/>
              </w:rPr>
              <w:t xml:space="preserve">560.0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857,85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82,317 </w:t>
            </w:r>
            <w:r>
              <w:rPr>
                <w:color w:val="000000"/>
                <w:spacing w:val="0"/>
                <w:w w:val="100"/>
                <w:position w:val="0"/>
              </w:rPr>
              <w:t xml:space="preserve">,312.5 </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1,538, 086,80 </w:t>
            </w:r>
            <w:r>
              <w:rPr>
                <w:color w:val="000000"/>
                <w:spacing w:val="0"/>
                <w:w w:val="100"/>
                <w:position w:val="0"/>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474,92</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128,49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968,70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1,961 ,131, </w:t>
            </w:r>
            <w:r>
              <w:rPr>
                <w:color w:val="000000"/>
                <w:spacing w:val="0"/>
                <w:w w:val="100"/>
                <w:position w:val="0"/>
              </w:rPr>
              <w:t xml:space="preserve">560.0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857,85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82,317 </w:t>
            </w:r>
            <w:r>
              <w:rPr>
                <w:color w:val="000000"/>
                <w:spacing w:val="0"/>
                <w:w w:val="100"/>
                <w:position w:val="0"/>
              </w:rPr>
              <w:t xml:space="preserve">,312.5 </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1,538, 086,80 </w:t>
            </w:r>
            <w:r>
              <w:rPr>
                <w:color w:val="000000"/>
                <w:spacing w:val="0"/>
                <w:w w:val="100"/>
                <w:position w:val="0"/>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474,92</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128,49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968,70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4,457,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565,59</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656,37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226,46 </w:t>
            </w:r>
            <w:r>
              <w:rPr>
                <w:color w:val="000000"/>
                <w:spacing w:val="0"/>
                <w:w w:val="100"/>
                <w:position w:val="0"/>
              </w:rPr>
              <w:t>0,811.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416,78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68,986 </w:t>
            </w:r>
            <w:r>
              <w:rPr>
                <w:color w:val="000000"/>
                <w:spacing w:val="0"/>
                <w:w w:val="100"/>
                <w:position w:val="0"/>
              </w:rPr>
              <w:t xml:space="preserve">,433.1 </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403,22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4,457,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565,59</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656,37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703,50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84,676 </w:t>
            </w:r>
            <w:r>
              <w:rPr>
                <w:color w:val="000000"/>
                <w:spacing w:val="0"/>
                <w:w w:val="100"/>
                <w:position w:val="0"/>
              </w:rPr>
              <w:t xml:space="preserve">,919.4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4,299,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380,42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691,57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656,37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728,30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117,03 </w:t>
            </w:r>
            <w:r>
              <w:rPr>
                <w:color w:val="000000"/>
                <w:spacing w:val="0"/>
                <w:w w:val="100"/>
                <w:position w:val="0"/>
              </w:rPr>
              <w:t>8,200.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4,091,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766,50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1.87</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26,997 </w:t>
            </w:r>
            <w:r>
              <w:rPr>
                <w:color w:val="000000"/>
                <w:spacing w:val="0"/>
                <w:w w:val="100"/>
                <w:position w:val="0"/>
              </w:rPr>
              <w:t xml:space="preserve">,390.9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26,997 </w:t>
            </w:r>
            <w:r>
              <w:rPr>
                <w:color w:val="000000"/>
                <w:spacing w:val="0"/>
                <w:w w:val="100"/>
                <w:position w:val="0"/>
              </w:rPr>
              <w:t xml:space="preserve">,390.9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31,202 </w:t>
            </w:r>
            <w:r>
              <w:rPr>
                <w:color w:val="000000"/>
                <w:spacing w:val="0"/>
                <w:w w:val="100"/>
                <w:position w:val="0"/>
              </w:rPr>
              <w:t xml:space="preserve">,704.1 </w:t>
            </w:r>
            <w:r>
              <w:rPr>
                <w:color w:val="000000"/>
                <w:spacing w:val="0"/>
                <w:w w:val="100"/>
                <w:position w:val="0"/>
              </w:rPr>
              <w:t>4</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212,97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36,566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176,41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19,232 </w:t>
            </w:r>
            <w:r>
              <w:rPr>
                <w:color w:val="000000"/>
                <w:spacing w:val="0"/>
                <w:w w:val="100"/>
                <w:position w:val="0"/>
              </w:rPr>
              <w:t xml:space="preserve">,684.5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19,232 </w:t>
            </w:r>
            <w:r>
              <w:rPr>
                <w:color w:val="000000"/>
                <w:spacing w:val="0"/>
                <w:w w:val="100"/>
                <w:position w:val="0"/>
              </w:rPr>
              <w:t xml:space="preserve">,684.5 </w:t>
            </w:r>
            <w:r>
              <w:rPr>
                <w:color w:val="000000"/>
                <w:spacing w:val="0"/>
                <w:w w:val="100"/>
                <w:position w:val="0"/>
              </w:rPr>
              <w:t>0</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19,232 </w:t>
            </w:r>
            <w:r>
              <w:rPr>
                <w:color w:val="000000"/>
                <w:spacing w:val="0"/>
                <w:w w:val="100"/>
                <w:position w:val="0"/>
              </w:rPr>
              <w:t xml:space="preserve">,684.5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19,232 </w:t>
            </w:r>
            <w:r>
              <w:rPr>
                <w:color w:val="000000"/>
                <w:spacing w:val="0"/>
                <w:w w:val="100"/>
                <w:position w:val="0"/>
              </w:rPr>
              <w:t xml:space="preserve">,684.5 </w:t>
            </w: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2,374 ,547, </w:t>
            </w:r>
            <w:r>
              <w:rPr>
                <w:color w:val="000000"/>
                <w:spacing w:val="0"/>
                <w:w w:val="100"/>
                <w:position w:val="0"/>
              </w:rPr>
              <w:t xml:space="preserve">114.0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423,44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88,414 </w:t>
            </w:r>
            <w:r>
              <w:rPr>
                <w:color w:val="000000"/>
                <w:spacing w:val="0"/>
                <w:w w:val="100"/>
                <w:position w:val="0"/>
              </w:rPr>
              <w:t xml:space="preserve">,563.9 </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547,62</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12,234 ,891,7 </w:t>
            </w:r>
            <w:r>
              <w:rPr>
                <w:color w:val="000000"/>
                <w:spacing w:val="0"/>
                <w:w w:val="100"/>
                <w:position w:val="0"/>
              </w:rPr>
              <w:t>17.24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197,48 </w:t>
            </w:r>
            <w:r>
              <w:rPr>
                <w:color w:val="000000"/>
                <w:spacing w:val="0"/>
                <w:w w:val="100"/>
                <w:position w:val="0"/>
              </w:rPr>
              <w:t>0,210.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12,432 ,371,9 27.26</w:t>
            </w:r>
          </w:p>
        </w:tc>
      </w:tr>
    </w:tbl>
    <w:p>
      <w:pPr>
        <w:widowControl w:val="0"/>
        <w:spacing w:after="43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权益合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1,961 ,563, </w:t>
            </w:r>
            <w:r>
              <w:rPr>
                <w:color w:val="000000"/>
                <w:spacing w:val="0"/>
                <w:w w:val="100"/>
                <w:position w:val="0"/>
              </w:rPr>
              <w:t xml:space="preserve">170.0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73,874 </w:t>
            </w:r>
            <w:r>
              <w:rPr>
                <w:color w:val="000000"/>
                <w:spacing w:val="0"/>
                <w:w w:val="100"/>
                <w:position w:val="0"/>
              </w:rPr>
              <w:t xml:space="preserve">,571.0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544,48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191,820 </w:t>
            </w:r>
            <w:r>
              <w:rPr>
                <w:color w:val="000000"/>
                <w:spacing w:val="0"/>
                <w:w w:val="100"/>
                <w:position w:val="0"/>
              </w:rPr>
              <w:t>,148.89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0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1,961 ,563, </w:t>
            </w:r>
            <w:r>
              <w:rPr>
                <w:color w:val="000000"/>
                <w:spacing w:val="0"/>
                <w:w w:val="100"/>
                <w:position w:val="0"/>
              </w:rPr>
              <w:t xml:space="preserve">170.0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856,31</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204,77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73,874 </w:t>
            </w:r>
            <w:r>
              <w:rPr>
                <w:color w:val="000000"/>
                <w:spacing w:val="0"/>
                <w:w w:val="100"/>
                <w:position w:val="0"/>
              </w:rPr>
              <w:t xml:space="preserve">,571.0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7,799,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544,48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191,820 </w:t>
            </w:r>
            <w:r>
              <w:rPr>
                <w:color w:val="000000"/>
                <w:spacing w:val="0"/>
                <w:w w:val="100"/>
                <w:position w:val="0"/>
              </w:rPr>
              <w:t>,148.89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7,991,3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431,6 </w:t>
            </w: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40,069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103,395 </w:t>
            </w:r>
            <w:r>
              <w:rPr>
                <w:color w:val="000000"/>
                <w:spacing w:val="0"/>
                <w:w w:val="100"/>
                <w:position w:val="0"/>
              </w:rPr>
              <w:t>,928.52</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11,426 </w:t>
            </w:r>
            <w:r>
              <w:rPr>
                <w:color w:val="000000"/>
                <w:spacing w:val="0"/>
                <w:w w:val="100"/>
                <w:position w:val="0"/>
              </w:rPr>
              <w:t xml:space="preserve">,657.5 </w:t>
            </w: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47,496,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345,567 </w:t>
            </w:r>
            <w:r>
              <w:rPr>
                <w:color w:val="000000"/>
                <w:spacing w:val="0"/>
                <w:w w:val="100"/>
                <w:position w:val="0"/>
              </w:rPr>
              <w:t>,100.34</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431,6 </w:t>
            </w: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9,648.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5,378,8</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287,930 </w:t>
            </w:r>
            <w:r>
              <w:rPr>
                <w:color w:val="000000"/>
                <w:spacing w:val="0"/>
                <w:w w:val="100"/>
                <w:position w:val="0"/>
              </w:rPr>
              <w:t>,793.67</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431,6 </w:t>
            </w: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9,724.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101,25 </w:t>
            </w:r>
            <w:r>
              <w:rPr>
                <w:color w:val="000000"/>
                <w:spacing w:val="0"/>
                <w:w w:val="100"/>
                <w:position w:val="0"/>
              </w:rPr>
              <w:t>4,404.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101,254 </w:t>
            </w:r>
            <w:r>
              <w:rPr>
                <w:color w:val="000000"/>
                <w:spacing w:val="0"/>
                <w:w w:val="100"/>
                <w:position w:val="0"/>
              </w:rPr>
              <w:t>,404.59</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工具持有者投 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计入所有者权 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195,69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195,69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5,378,8</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190,315 </w:t>
            </w:r>
            <w:r>
              <w:rPr>
                <w:color w:val="000000"/>
                <w:spacing w:val="0"/>
                <w:w w:val="100"/>
                <w:position w:val="0"/>
              </w:rPr>
              <w:t>,249.57</w:t>
            </w:r>
          </w:p>
        </w:tc>
      </w:tr>
      <w:tr>
        <w:trPr>
          <w:trHeight w:val="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35,308 </w:t>
            </w:r>
            <w:r>
              <w:rPr>
                <w:color w:val="000000"/>
                <w:spacing w:val="0"/>
                <w:w w:val="100"/>
                <w:position w:val="0"/>
              </w:rPr>
              <w:t xml:space="preserve">,123.4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35,308 </w:t>
            </w:r>
            <w:r>
              <w:rPr>
                <w:color w:val="000000"/>
                <w:spacing w:val="0"/>
                <w:w w:val="100"/>
                <w:position w:val="0"/>
              </w:rPr>
              <w:t xml:space="preserve">,123.4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35,308 </w:t>
            </w:r>
            <w:r>
              <w:rPr>
                <w:color w:val="000000"/>
                <w:spacing w:val="0"/>
                <w:w w:val="100"/>
                <w:position w:val="0"/>
              </w:rPr>
              <w:t xml:space="preserve">,123.4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35,308 </w:t>
            </w:r>
            <w:r>
              <w:rPr>
                <w:color w:val="000000"/>
                <w:spacing w:val="0"/>
                <w:w w:val="100"/>
                <w:position w:val="0"/>
              </w:rPr>
              <w:t xml:space="preserve">,123.4 </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2,983, </w:t>
            </w:r>
            <w:r>
              <w:rPr>
                <w:color w:val="000000"/>
                <w:spacing w:val="0"/>
                <w:w w:val="100"/>
                <w:position w:val="0"/>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2,983, </w:t>
            </w:r>
            <w:r>
              <w:rPr>
                <w:color w:val="000000"/>
                <w:spacing w:val="0"/>
                <w:w w:val="100"/>
                <w:position w:val="0"/>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 计划变动额结 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收益结转留存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2,983, </w:t>
            </w:r>
            <w:r>
              <w:rPr>
                <w:color w:val="000000"/>
                <w:spacing w:val="0"/>
                <w:w w:val="100"/>
                <w:position w:val="0"/>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2,983, </w:t>
            </w:r>
            <w:r>
              <w:rPr>
                <w:color w:val="000000"/>
                <w:spacing w:val="0"/>
                <w:w w:val="100"/>
                <w:position w:val="0"/>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1,961 ,131, </w:t>
            </w:r>
            <w:r>
              <w:rPr>
                <w:color w:val="000000"/>
                <w:spacing w:val="0"/>
                <w:w w:val="100"/>
                <w:position w:val="0"/>
              </w:rPr>
              <w:t xml:space="preserve">560.0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857,85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82,317 </w:t>
            </w:r>
            <w:r>
              <w:rPr>
                <w:color w:val="000000"/>
                <w:spacing w:val="0"/>
                <w:w w:val="100"/>
                <w:position w:val="0"/>
              </w:rPr>
              <w:t xml:space="preserve">,312.5 </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1,538, 086,80 </w:t>
            </w:r>
            <w:r>
              <w:rPr>
                <w:color w:val="000000"/>
                <w:spacing w:val="0"/>
                <w:w w:val="100"/>
                <w:position w:val="0"/>
              </w:rPr>
              <w:t>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128,493 </w:t>
            </w:r>
            <w:r>
              <w:rPr>
                <w:color w:val="000000"/>
                <w:spacing w:val="0"/>
                <w:w w:val="100"/>
                <w:position w:val="0"/>
              </w:rPr>
              <w:t>,776.89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8</w:t>
      </w:r>
      <w:bookmarkEnd w:id="805"/>
      <w:r>
        <w:rPr>
          <w:color w:val="000000"/>
          <w:spacing w:val="0"/>
          <w:w w:val="100"/>
          <w:position w:val="0"/>
        </w:rPr>
        <w:t>、母公司所有者权益变动表</w:t>
      </w:r>
      <w:bookmarkEnd w:id="803"/>
      <w:bookmarkEnd w:id="804"/>
      <w:bookmarkEnd w:id="806"/>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4,382,54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880.52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4,382,54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880.52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413,41 </w:t>
            </w:r>
            <w:r>
              <w:rPr>
                <w:color w:val="000000"/>
                <w:spacing w:val="0"/>
                <w:w w:val="100"/>
                <w:position w:val="0"/>
              </w:rPr>
              <w:t xml:space="preserve">5,554.0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4,401,38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180,189, </w:t>
            </w:r>
            <w:r>
              <w:rPr>
                <w:color w:val="000000"/>
                <w:spacing w:val="0"/>
                <w:w w:val="100"/>
                <w:position w:val="0"/>
              </w:rPr>
              <w:t>058.28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7,658.3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4,621,176, </w:t>
            </w:r>
            <w:r>
              <w:rPr>
                <w:color w:val="000000"/>
                <w:spacing w:val="0"/>
                <w:w w:val="100"/>
                <w:position w:val="0"/>
              </w:rPr>
              <w:t>064.18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180,189, </w:t>
            </w:r>
            <w:r>
              <w:rPr>
                <w:color w:val="000000"/>
                <w:spacing w:val="0"/>
                <w:w w:val="100"/>
                <w:position w:val="0"/>
              </w:rPr>
              <w:t>058.28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282,56 </w:t>
            </w:r>
            <w:r>
              <w:rPr>
                <w:color w:val="000000"/>
                <w:spacing w:val="0"/>
                <w:w w:val="100"/>
                <w:position w:val="0"/>
              </w:rPr>
              <w:t xml:space="preserve">4,064.7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413,41 </w:t>
            </w:r>
            <w:r>
              <w:rPr>
                <w:color w:val="000000"/>
                <w:spacing w:val="0"/>
                <w:w w:val="100"/>
                <w:position w:val="0"/>
              </w:rPr>
              <w:t xml:space="preserve">5,554.0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4,401,38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413,41 </w:t>
            </w:r>
            <w:r>
              <w:rPr>
                <w:color w:val="000000"/>
                <w:spacing w:val="0"/>
                <w:w w:val="100"/>
                <w:position w:val="0"/>
              </w:rPr>
              <w:t xml:space="preserve">5,554.0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4,217,69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301.87</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28,256,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28,256,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47,114.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756,412, </w:t>
            </w: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444,89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9,476.9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11,229,060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,944.70</w:t>
            </w:r>
          </w:p>
        </w:tc>
      </w:tr>
    </w:tbl>
    <w:p>
      <w:pPr>
        <w:widowControl w:val="0"/>
        <w:spacing w:after="43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上期金额</w:t>
      </w:r>
    </w:p>
    <w:p>
      <w:pPr>
        <w:pStyle w:val="Style6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4,176,1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204,773,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41,574, </w:t>
            </w:r>
            <w:r>
              <w:rPr>
                <w:color w:val="000000"/>
                <w:spacing w:val="0"/>
                <w:w w:val="100"/>
                <w:position w:val="0"/>
              </w:rPr>
              <w:t>594.04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122,019 </w:t>
            </w:r>
            <w:r>
              <w:rPr>
                <w:color w:val="000000"/>
                <w:spacing w:val="0"/>
                <w:w w:val="100"/>
                <w:position w:val="0"/>
              </w:rPr>
              <w:t>,887.40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245,467,9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6,342,049,3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2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563,17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4,176,1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204,773,</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41,574, </w:t>
            </w:r>
            <w:r>
              <w:rPr>
                <w:color w:val="000000"/>
                <w:spacing w:val="0"/>
                <w:w w:val="100"/>
                <w:position w:val="0"/>
              </w:rPr>
              <w:t>594.04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122,019 </w:t>
            </w:r>
            <w:r>
              <w:rPr>
                <w:color w:val="000000"/>
                <w:spacing w:val="0"/>
                <w:w w:val="100"/>
                <w:position w:val="0"/>
              </w:rPr>
              <w:t>,887.40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245,467,9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6,342,049,3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431,61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206,345 </w:t>
            </w:r>
            <w:r>
              <w:rPr>
                <w:color w:val="000000"/>
                <w:spacing w:val="0"/>
                <w:w w:val="100"/>
                <w:position w:val="0"/>
              </w:rPr>
              <w:t>,675.25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104,739,</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10,057,</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54,876,17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265,835,48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10,057,</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19,568,04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9,510,182.7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431,61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206,345 </w:t>
            </w:r>
            <w:r>
              <w:rPr>
                <w:color w:val="000000"/>
                <w:spacing w:val="0"/>
                <w:w w:val="100"/>
                <w:position w:val="0"/>
              </w:rPr>
              <w:t>,675.25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104,739,</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310,653,78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431,61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104,739,</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4,523,6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4,523,660.4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213,923 </w:t>
            </w:r>
            <w:r>
              <w:rPr>
                <w:color w:val="000000"/>
                <w:spacing w:val="0"/>
                <w:w w:val="100"/>
                <w:position w:val="0"/>
              </w:rPr>
              <w:t>,045.76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213,923,04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35,308,12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35,308,123.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35,308,12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35,308,123.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100,033,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122,019 </w:t>
            </w:r>
            <w:r>
              <w:rPr>
                <w:color w:val="000000"/>
                <w:spacing w:val="0"/>
                <w:w w:val="100"/>
                <w:position w:val="0"/>
              </w:rPr>
              <w:t>,887.40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6,607,884,8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w:t>
            </w:r>
          </w:p>
        </w:tc>
      </w:tr>
    </w:tbl>
    <w:p>
      <w:pPr>
        <w:widowControl w:val="0"/>
        <w:spacing w:after="659" w:line="1" w:lineRule="exact"/>
      </w:pPr>
    </w:p>
    <w:p>
      <w:pPr>
        <w:pStyle w:val="Style60"/>
        <w:keepNext/>
        <w:keepLines/>
        <w:widowControl w:val="0"/>
        <w:shd w:val="clear" w:color="auto" w:fill="auto"/>
        <w:bidi w:val="0"/>
        <w:spacing w:before="0" w:after="2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三</w:t>
      </w:r>
      <w:bookmarkEnd w:id="809"/>
      <w:r>
        <w:rPr>
          <w:color w:val="000000"/>
          <w:spacing w:val="0"/>
          <w:w w:val="100"/>
          <w:position w:val="0"/>
          <w:sz w:val="24"/>
          <w:szCs w:val="24"/>
        </w:rPr>
        <w:t>、公司基本情况</w:t>
      </w:r>
      <w:bookmarkEnd w:id="807"/>
      <w:bookmarkEnd w:id="808"/>
      <w:bookmarkEnd w:id="810"/>
    </w:p>
    <w:p>
      <w:pPr>
        <w:pStyle w:val="Style6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北京四维图新科技股份有限公司（以下简称本公司或公司，在包含子公司时简称本集团）系由北京四维图新导航信息技 术有限公司（以下简称四维有限）整体变更设立。四维有限成立于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日，设立时注册资本为</w:t>
      </w:r>
      <w:r>
        <w:rPr>
          <w:rFonts w:ascii="Times New Roman" w:eastAsia="Times New Roman" w:hAnsi="Times New Roman" w:cs="Times New Roman"/>
          <w:color w:val="000000"/>
          <w:spacing w:val="0"/>
          <w:w w:val="100"/>
          <w:position w:val="0"/>
          <w:sz w:val="18"/>
          <w:szCs w:val="18"/>
        </w:rPr>
        <w:t>2,950.00</w:t>
      </w:r>
      <w:r>
        <w:rPr>
          <w:color w:val="000000"/>
          <w:spacing w:val="0"/>
          <w:w w:val="100"/>
          <w:position w:val="0"/>
        </w:rPr>
        <w:t>万元。</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月，根据中国四维测绘技术总公司、上海明海商务咨询有限公司、四维航空遥感有限公司、北京商络数据系统 有限责任公司、上海赛众投资有限公司、广州新维投资咨询有限公司、北京商络数据系统有限责任公司以及孙玉国、曾胜利 等共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位自然人签订的发起人协议、国务院国有资产监督管理委员会《关于北京四维图新科技股份有限公司国有股权管理有 关问题的批复》（国资产权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2008]30</w:t>
      </w:r>
      <w:r>
        <w:rPr>
          <w:color w:val="000000"/>
          <w:spacing w:val="0"/>
          <w:w w:val="100"/>
          <w:position w:val="0"/>
        </w:rPr>
        <w:t>号）和中国卫星通信集团公司《关于同意北京四维图新导航信息技术有限公司整体变更 为北京四维图新股份有限公司的批复》（中国卫通财</w:t>
      </w:r>
      <w:r>
        <w:rPr>
          <w:rFonts w:ascii="Times New Roman" w:eastAsia="Times New Roman" w:hAnsi="Times New Roman" w:cs="Times New Roman"/>
          <w:color w:val="000000"/>
          <w:spacing w:val="0"/>
          <w:w w:val="100"/>
          <w:position w:val="0"/>
          <w:sz w:val="18"/>
          <w:szCs w:val="18"/>
        </w:rPr>
        <w:t>[2007]342</w:t>
      </w:r>
      <w:r>
        <w:rPr>
          <w:color w:val="000000"/>
          <w:spacing w:val="0"/>
          <w:w w:val="100"/>
          <w:position w:val="0"/>
        </w:rPr>
        <w:t>号），各发起人股东以其各自持有的四维有限截止</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日经审计的净资产出资，将四维有限整体变更设立为本公司。本公司于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日在北京市工商行政管理局办理了工 商注册登记手续，注册资本</w:t>
      </w:r>
      <w:r>
        <w:rPr>
          <w:rFonts w:ascii="Times New Roman" w:eastAsia="Times New Roman" w:hAnsi="Times New Roman" w:cs="Times New Roman"/>
          <w:color w:val="000000"/>
          <w:spacing w:val="0"/>
          <w:w w:val="100"/>
          <w:position w:val="0"/>
          <w:sz w:val="18"/>
          <w:szCs w:val="18"/>
        </w:rPr>
        <w:t>344,229,579.00</w:t>
      </w:r>
      <w:r>
        <w:rPr>
          <w:color w:val="000000"/>
          <w:spacing w:val="0"/>
          <w:w w:val="100"/>
          <w:position w:val="0"/>
        </w:rPr>
        <w:t>元，其中：中国四维测绘技术总公司出资</w:t>
      </w:r>
      <w:r>
        <w:rPr>
          <w:rFonts w:ascii="Times New Roman" w:eastAsia="Times New Roman" w:hAnsi="Times New Roman" w:cs="Times New Roman"/>
          <w:color w:val="000000"/>
          <w:spacing w:val="0"/>
          <w:w w:val="100"/>
          <w:position w:val="0"/>
          <w:sz w:val="18"/>
          <w:szCs w:val="18"/>
        </w:rPr>
        <w:t>99,923,995.00</w:t>
      </w:r>
      <w:r>
        <w:rPr>
          <w:color w:val="000000"/>
          <w:spacing w:val="0"/>
          <w:w w:val="100"/>
          <w:position w:val="0"/>
        </w:rPr>
        <w:t>元；上海明海商务咨询有限 公司出资</w:t>
      </w:r>
      <w:r>
        <w:rPr>
          <w:rFonts w:ascii="Times New Roman" w:eastAsia="Times New Roman" w:hAnsi="Times New Roman" w:cs="Times New Roman"/>
          <w:color w:val="000000"/>
          <w:spacing w:val="0"/>
          <w:w w:val="100"/>
          <w:position w:val="0"/>
          <w:sz w:val="18"/>
          <w:szCs w:val="18"/>
        </w:rPr>
        <w:t>56,762,081.00</w:t>
      </w:r>
      <w:r>
        <w:rPr>
          <w:color w:val="000000"/>
          <w:spacing w:val="0"/>
          <w:w w:val="100"/>
          <w:position w:val="0"/>
        </w:rPr>
        <w:t>元；四维航空遥感有限公司</w:t>
      </w:r>
      <w:r>
        <w:rPr>
          <w:rFonts w:ascii="Times New Roman" w:eastAsia="Times New Roman" w:hAnsi="Times New Roman" w:cs="Times New Roman"/>
          <w:color w:val="000000"/>
          <w:spacing w:val="0"/>
          <w:w w:val="100"/>
          <w:position w:val="0"/>
          <w:sz w:val="18"/>
          <w:szCs w:val="18"/>
        </w:rPr>
        <w:t>31,428,505.00</w:t>
      </w:r>
      <w:r>
        <w:rPr>
          <w:color w:val="000000"/>
          <w:spacing w:val="0"/>
          <w:w w:val="100"/>
          <w:position w:val="0"/>
        </w:rPr>
        <w:t>元；上海赛众投资有限公司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元；广州新维投资咨 询有限公司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元；北京商络数据系统有限责任公司</w:t>
      </w:r>
      <w:r>
        <w:rPr>
          <w:rFonts w:ascii="Times New Roman" w:eastAsia="Times New Roman" w:hAnsi="Times New Roman" w:cs="Times New Roman"/>
          <w:color w:val="000000"/>
          <w:spacing w:val="0"/>
          <w:w w:val="100"/>
          <w:position w:val="0"/>
          <w:sz w:val="18"/>
          <w:szCs w:val="18"/>
        </w:rPr>
        <w:t>24,190,389.00</w:t>
      </w:r>
      <w:r>
        <w:rPr>
          <w:color w:val="000000"/>
          <w:spacing w:val="0"/>
          <w:w w:val="100"/>
          <w:position w:val="0"/>
        </w:rPr>
        <w:t>元；孙玉国、曾胜利等</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位自然人出资 </w:t>
      </w:r>
      <w:r>
        <w:rPr>
          <w:rFonts w:ascii="Times New Roman" w:eastAsia="Times New Roman" w:hAnsi="Times New Roman" w:cs="Times New Roman"/>
          <w:color w:val="000000"/>
          <w:spacing w:val="0"/>
          <w:w w:val="100"/>
          <w:position w:val="0"/>
          <w:sz w:val="18"/>
          <w:szCs w:val="18"/>
        </w:rPr>
        <w:t>73,905,401.00</w:t>
      </w:r>
      <w:r>
        <w:rPr>
          <w:color w:val="000000"/>
          <w:spacing w:val="0"/>
          <w:w w:val="100"/>
          <w:position w:val="0"/>
        </w:rPr>
        <w:t>元。</w:t>
      </w:r>
    </w:p>
    <w:p>
      <w:pPr>
        <w:pStyle w:val="Style6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[2010]438</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月本公司向社会首次公开发行人民币普通股股票</w:t>
      </w:r>
      <w:r>
        <w:rPr>
          <w:rFonts w:ascii="Times New Roman" w:eastAsia="Times New Roman" w:hAnsi="Times New Roman" w:cs="Times New Roman"/>
          <w:color w:val="000000"/>
          <w:spacing w:val="0"/>
          <w:w w:val="100"/>
          <w:position w:val="0"/>
          <w:sz w:val="18"/>
          <w:szCs w:val="18"/>
        </w:rPr>
        <w:t xml:space="preserve">5,600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w:t>
      </w:r>
      <w:r>
        <w:rPr>
          <w:rFonts w:ascii="Times New Roman" w:eastAsia="Times New Roman" w:hAnsi="Times New Roman" w:cs="Times New Roman"/>
          <w:color w:val="000000"/>
          <w:spacing w:val="0"/>
          <w:w w:val="100"/>
          <w:position w:val="0"/>
          <w:sz w:val="18"/>
          <w:szCs w:val="18"/>
        </w:rPr>
        <w:t>56,000,000.00</w:t>
      </w:r>
      <w:r>
        <w:rPr>
          <w:color w:val="000000"/>
          <w:spacing w:val="0"/>
          <w:w w:val="100"/>
          <w:position w:val="0"/>
        </w:rPr>
        <w:t>元。信永中和会计师事务所对本公司首次公开发行人民币普通股股票的资 金到位情况进行了审验，并于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“XYZH/2009A705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日，本公司取得了北京市工商 行政管理局换发的《企业法人营业执照》，变更后的注册资本为</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w:t>
      </w:r>
    </w:p>
    <w:p>
      <w:pPr>
        <w:pStyle w:val="Style62"/>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经深圳证券交易所《关于北京四维图新科技股份有限公司人民币普通股股票上市的通知》（深证上</w:t>
      </w:r>
      <w:r>
        <w:rPr>
          <w:rFonts w:ascii="Times New Roman" w:eastAsia="Times New Roman" w:hAnsi="Times New Roman" w:cs="Times New Roman"/>
          <w:color w:val="000000"/>
          <w:spacing w:val="0"/>
          <w:w w:val="100"/>
          <w:position w:val="0"/>
          <w:sz w:val="18"/>
          <w:szCs w:val="18"/>
        </w:rPr>
        <w:t>[2010]151</w:t>
      </w:r>
      <w:r>
        <w:rPr>
          <w:color w:val="000000"/>
          <w:spacing w:val="0"/>
          <w:w w:val="100"/>
          <w:position w:val="0"/>
        </w:rPr>
        <w:t>号）同意， 本公司首次公开发行的人民币普通股股票于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四维图新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“002405”</w:t>
      </w:r>
      <w:r>
        <w:rPr>
          <w:color w:val="000000"/>
          <w:spacing w:val="0"/>
          <w:w w:val="100"/>
          <w:position w:val="0"/>
        </w:rPr>
        <w:t>。</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“XYZH/2010A7046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“XYZH/2012A7017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691,596,710.00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“XYZH/2012A4086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62"/>
        <w:keepNext w:val="0"/>
        <w:keepLines w:val="0"/>
        <w:widowControl w:val="0"/>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日，中国四维测绘技术有限公司与深圳市腾讯产业投资基金有限公司签署了股份转让协议，转让中国四维 测绘技术有限公司持有的本公司股份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日，公司收到中国四维测绘技术有限公司转来的中国证 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日办理完毕。</w:t>
      </w:r>
    </w:p>
    <w:p>
      <w:pPr>
        <w:pStyle w:val="Style62"/>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及其摘要、第三届董事会第十三次会议审议通过的《关于向激励对象授予限制性股票的议案》、《关于调整限制性股票激励 计划授予价格的议案》，本公司以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1,780.68</w:t>
      </w:r>
      <w:r>
        <w:rPr>
          <w:color w:val="000000"/>
          <w:spacing w:val="0"/>
          <w:w w:val="100"/>
          <w:position w:val="0"/>
        </w:rPr>
        <w:t>万股限 制性股票。此次变更实际增加股本</w:t>
      </w:r>
      <w:r>
        <w:rPr>
          <w:rFonts w:ascii="Times New Roman" w:eastAsia="Times New Roman" w:hAnsi="Times New Roman" w:cs="Times New Roman"/>
          <w:color w:val="000000"/>
          <w:spacing w:val="0"/>
          <w:w w:val="100"/>
          <w:position w:val="0"/>
          <w:sz w:val="18"/>
          <w:szCs w:val="18"/>
        </w:rPr>
        <w:t>17,806,800.00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183,036,097.20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709,403,510.00</w:t>
      </w:r>
      <w:r>
        <w:rPr>
          <w:color w:val="000000"/>
          <w:spacing w:val="0"/>
          <w:w w:val="100"/>
          <w:position w:val="0"/>
        </w:rPr>
        <w:t>元。 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XYZH/2015BJA70103</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及其摘要、第三届董事会第十五次会议审议通过的《关于向激励对象授予预留限制性股票的议案》，本公司以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 xml:space="preserve">13.8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203.3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万股限制性股票。此次变更实际增加股本</w:t>
      </w:r>
      <w:r>
        <w:rPr>
          <w:rFonts w:ascii="Times New Roman" w:eastAsia="Times New Roman" w:hAnsi="Times New Roman" w:cs="Times New Roman"/>
          <w:color w:val="000000"/>
          <w:spacing w:val="0"/>
          <w:w w:val="100"/>
          <w:position w:val="0"/>
          <w:sz w:val="18"/>
          <w:szCs w:val="18"/>
        </w:rPr>
        <w:t>2,033,000.00</w:t>
      </w:r>
      <w:r>
        <w:rPr>
          <w:color w:val="000000"/>
          <w:spacing w:val="0"/>
          <w:w w:val="100"/>
          <w:position w:val="0"/>
        </w:rPr>
        <w:t>元， 其余</w:t>
      </w:r>
      <w:r>
        <w:rPr>
          <w:rFonts w:ascii="Times New Roman" w:eastAsia="Times New Roman" w:hAnsi="Times New Roman" w:cs="Times New Roman"/>
          <w:color w:val="000000"/>
          <w:spacing w:val="0"/>
          <w:w w:val="100"/>
          <w:position w:val="0"/>
          <w:sz w:val="18"/>
          <w:szCs w:val="18"/>
        </w:rPr>
        <w:t>26,164,710.00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元。此次变更业经信永中和会计师事务所（特殊普通合伙） 出具</w:t>
      </w:r>
      <w:r>
        <w:rPr>
          <w:rFonts w:ascii="Times New Roman" w:eastAsia="Times New Roman" w:hAnsi="Times New Roman" w:cs="Times New Roman"/>
          <w:color w:val="000000"/>
          <w:spacing w:val="0"/>
          <w:w w:val="100"/>
          <w:position w:val="0"/>
          <w:sz w:val="18"/>
          <w:szCs w:val="18"/>
        </w:rPr>
        <w:t>XYZH/2015BJA70117</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年第三届董事会第十九次会议审议通过的《关于回购注销部分限制性股票的议案》，公司申请减少注册资 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279,000</w:t>
      </w:r>
      <w:r>
        <w:rPr>
          <w:color w:val="000000"/>
          <w:spacing w:val="0"/>
          <w:w w:val="100"/>
          <w:position w:val="0"/>
        </w:rPr>
        <w:t>股后予以注销，注册资本由</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元减少至</w:t>
      </w:r>
      <w:r>
        <w:rPr>
          <w:rFonts w:ascii="Times New Roman" w:eastAsia="Times New Roman" w:hAnsi="Times New Roman" w:cs="Times New Roman"/>
          <w:color w:val="000000"/>
          <w:spacing w:val="0"/>
          <w:w w:val="100"/>
          <w:position w:val="0"/>
          <w:sz w:val="18"/>
          <w:szCs w:val="18"/>
        </w:rPr>
        <w:t>711,157,510.00</w:t>
      </w:r>
      <w:r>
        <w:rPr>
          <w:color w:val="000000"/>
          <w:spacing w:val="0"/>
          <w:w w:val="100"/>
          <w:position w:val="0"/>
        </w:rPr>
        <w:t>元。此 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“XYZH/2015BJA70178”</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年度股东大会审议批准，本公司以资本公积金向全体股东每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股，转增后本公司 注册资本由 </w:t>
      </w:r>
      <w:r>
        <w:rPr>
          <w:rFonts w:ascii="Times New Roman" w:eastAsia="Times New Roman" w:hAnsi="Times New Roman" w:cs="Times New Roman"/>
          <w:color w:val="000000"/>
          <w:spacing w:val="0"/>
          <w:w w:val="100"/>
          <w:position w:val="0"/>
          <w:sz w:val="18"/>
          <w:szCs w:val="18"/>
        </w:rPr>
        <w:t xml:space="preserve">711,157,510.00 </w:t>
      </w:r>
      <w:r>
        <w:rPr>
          <w:color w:val="000000"/>
          <w:spacing w:val="0"/>
          <w:w w:val="100"/>
          <w:position w:val="0"/>
        </w:rPr>
        <w:t xml:space="preserve">元增加至 </w:t>
      </w:r>
      <w:r>
        <w:rPr>
          <w:rFonts w:ascii="Times New Roman" w:eastAsia="Times New Roman" w:hAnsi="Times New Roman" w:cs="Times New Roman"/>
          <w:color w:val="000000"/>
          <w:spacing w:val="0"/>
          <w:w w:val="100"/>
          <w:position w:val="0"/>
          <w:sz w:val="18"/>
          <w:szCs w:val="18"/>
        </w:rPr>
        <w:t>1,066,736,265.00</w:t>
      </w:r>
      <w:r>
        <w:rPr>
          <w:color w:val="000000"/>
          <w:spacing w:val="0"/>
          <w:w w:val="100"/>
          <w:position w:val="0"/>
        </w:rPr>
        <w:t>元。</w:t>
      </w:r>
    </w:p>
    <w:p>
      <w:pPr>
        <w:pStyle w:val="Style62"/>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 计划（草案修订稿）》及其摘要、公司第三届董事会第二十五次会议审议通过的《关于回购注销部分限制性股票的议案》， 本公司申请减少注册资本人民币</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股后予以注销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变更后本公司的股本为 </w:t>
      </w:r>
      <w:r>
        <w:rPr>
          <w:rFonts w:ascii="Times New Roman" w:eastAsia="Times New Roman" w:hAnsi="Times New Roman" w:cs="Times New Roman"/>
          <w:color w:val="000000"/>
          <w:spacing w:val="0"/>
          <w:w w:val="100"/>
          <w:position w:val="0"/>
          <w:sz w:val="18"/>
          <w:szCs w:val="18"/>
        </w:rPr>
        <w:t>1,066,527,265.00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“XYZH/2016BJA70264”</w:t>
      </w:r>
      <w:r>
        <w:rPr>
          <w:color w:val="000000"/>
          <w:spacing w:val="0"/>
          <w:w w:val="100"/>
          <w:position w:val="0"/>
        </w:rPr>
        <w:t>号验资报告予以审 验。</w:t>
      </w:r>
    </w:p>
    <w:p>
      <w:pPr>
        <w:pStyle w:val="Style62"/>
        <w:keepNext w:val="0"/>
        <w:keepLines w:val="0"/>
        <w:widowControl w:val="0"/>
        <w:shd w:val="clear" w:color="auto" w:fill="auto"/>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年第三届董事会第二十一次会议、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年度股东大会审议批准，并经中国证券监督管理 委员会《关于核准北京四维图新科技股份有限公司向合肥高新科技创业投资有限公司等发行股份购买资产并募集配套资金 的批复》（证监许可</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号）的核准，同意本公司向合肥高新科技创业投资有限公司、宁波杰康投资管理合伙企业（有 限合伙）、宁波杰浩投资管理合伙企业（有限合伙）、宁波杰朗投资管理合伙企业（有限合伙）、宁波杰晟投资管理合伙企 业（有限合伙）共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位交易对方共计发行</w:t>
      </w:r>
      <w:r>
        <w:rPr>
          <w:rFonts w:ascii="Times New Roman" w:eastAsia="Times New Roman" w:hAnsi="Times New Roman" w:cs="Times New Roman"/>
          <w:color w:val="000000"/>
          <w:spacing w:val="0"/>
          <w:w w:val="100"/>
          <w:position w:val="0"/>
          <w:sz w:val="18"/>
          <w:szCs w:val="18"/>
        </w:rPr>
        <w:t>19,418,723</w:t>
      </w:r>
      <w:r>
        <w:rPr>
          <w:color w:val="000000"/>
          <w:spacing w:val="0"/>
          <w:w w:val="100"/>
          <w:position w:val="0"/>
        </w:rPr>
        <w:t>股新股购买其持有的合肥杰发科技有限公司（原名杰发科技（合肥）有限 公司，以下简称杰发科技）股权。本公司本次实际发行数量为</w:t>
      </w:r>
      <w:r>
        <w:rPr>
          <w:rFonts w:ascii="Times New Roman" w:eastAsia="Times New Roman" w:hAnsi="Times New Roman" w:cs="Times New Roman"/>
          <w:color w:val="000000"/>
          <w:spacing w:val="0"/>
          <w:w w:val="100"/>
          <w:position w:val="0"/>
          <w:sz w:val="18"/>
          <w:szCs w:val="18"/>
        </w:rPr>
        <w:t>19,418,723</w:t>
      </w:r>
      <w:r>
        <w:rPr>
          <w:color w:val="000000"/>
          <w:spacing w:val="0"/>
          <w:w w:val="100"/>
          <w:position w:val="0"/>
        </w:rPr>
        <w:t>股新股，股票的每股面值人民币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 每股人民币</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元，本次实际增加股本人民币</w:t>
      </w:r>
      <w:r>
        <w:rPr>
          <w:rFonts w:ascii="Times New Roman" w:eastAsia="Times New Roman" w:hAnsi="Times New Roman" w:cs="Times New Roman"/>
          <w:color w:val="000000"/>
          <w:spacing w:val="0"/>
          <w:w w:val="100"/>
          <w:position w:val="0"/>
          <w:sz w:val="18"/>
          <w:szCs w:val="18"/>
        </w:rPr>
        <w:t>19,418,723.00</w:t>
      </w:r>
      <w:r>
        <w:rPr>
          <w:color w:val="000000"/>
          <w:spacing w:val="0"/>
          <w:w w:val="100"/>
          <w:position w:val="0"/>
        </w:rPr>
        <w:t>元，变更后的股本为</w:t>
      </w:r>
      <w:r>
        <w:rPr>
          <w:rFonts w:ascii="Times New Roman" w:eastAsia="Times New Roman" w:hAnsi="Times New Roman" w:cs="Times New Roman"/>
          <w:color w:val="000000"/>
          <w:spacing w:val="0"/>
          <w:w w:val="100"/>
          <w:position w:val="0"/>
          <w:sz w:val="18"/>
          <w:szCs w:val="18"/>
        </w:rPr>
        <w:t>1,085,945,988.00</w:t>
      </w:r>
      <w:r>
        <w:rPr>
          <w:color w:val="000000"/>
          <w:spacing w:val="0"/>
          <w:w w:val="100"/>
          <w:position w:val="0"/>
        </w:rPr>
        <w:t>元。此次变更业经信永中和 会计师事务所（特殊普通合伙）出具</w:t>
      </w:r>
      <w:r>
        <w:rPr>
          <w:rFonts w:ascii="Times New Roman" w:eastAsia="Times New Roman" w:hAnsi="Times New Roman" w:cs="Times New Roman"/>
          <w:color w:val="000000"/>
          <w:spacing w:val="0"/>
          <w:w w:val="100"/>
          <w:position w:val="0"/>
          <w:sz w:val="18"/>
          <w:szCs w:val="18"/>
        </w:rPr>
        <w:t>“XYZH/2017BJA70061”</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年第三届董事会第二十一次会议、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年度股东大会审议批准，并经中国证券监督管 理委员会《关于核准北京四维图新科技股份有限公司向合肥高新科技创业投资有限公司等发行股份购买资产并募集配套资 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号）的核准，同意本公司非公开发行不超过</w:t>
      </w:r>
      <w:r>
        <w:rPr>
          <w:rFonts w:ascii="Times New Roman" w:eastAsia="Times New Roman" w:hAnsi="Times New Roman" w:cs="Times New Roman"/>
          <w:color w:val="000000"/>
          <w:spacing w:val="0"/>
          <w:w w:val="100"/>
          <w:position w:val="0"/>
          <w:sz w:val="18"/>
          <w:szCs w:val="18"/>
        </w:rPr>
        <w:t>223,266,740</w:t>
      </w:r>
      <w:r>
        <w:rPr>
          <w:color w:val="000000"/>
          <w:spacing w:val="0"/>
          <w:w w:val="100"/>
          <w:position w:val="0"/>
        </w:rPr>
        <w:t xml:space="preserve">股新股。本公司本次实际发行数量为 </w:t>
      </w:r>
      <w:r>
        <w:rPr>
          <w:rFonts w:ascii="Times New Roman" w:eastAsia="Times New Roman" w:hAnsi="Times New Roman" w:cs="Times New Roman"/>
          <w:color w:val="000000"/>
          <w:spacing w:val="0"/>
          <w:w w:val="100"/>
          <w:position w:val="0"/>
          <w:sz w:val="18"/>
          <w:szCs w:val="18"/>
        </w:rPr>
        <w:t>196,923,025</w:t>
      </w:r>
      <w:r>
        <w:rPr>
          <w:color w:val="000000"/>
          <w:spacing w:val="0"/>
          <w:w w:val="100"/>
          <w:position w:val="0"/>
        </w:rPr>
        <w:t>股新股，股票的每股面值人民币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元，本次实际增加股本人民币</w:t>
      </w:r>
      <w:r>
        <w:rPr>
          <w:rFonts w:ascii="Times New Roman" w:eastAsia="Times New Roman" w:hAnsi="Times New Roman" w:cs="Times New Roman"/>
          <w:color w:val="000000"/>
          <w:spacing w:val="0"/>
          <w:w w:val="100"/>
          <w:position w:val="0"/>
          <w:sz w:val="18"/>
          <w:szCs w:val="18"/>
        </w:rPr>
        <w:t xml:space="preserve">196,923,025.00 </w:t>
      </w:r>
      <w:r>
        <w:rPr>
          <w:color w:val="000000"/>
          <w:spacing w:val="0"/>
          <w:w w:val="100"/>
          <w:position w:val="0"/>
        </w:rPr>
        <w:t>元，变更后的股本为</w:t>
      </w:r>
      <w:r>
        <w:rPr>
          <w:rFonts w:ascii="Times New Roman" w:eastAsia="Times New Roman" w:hAnsi="Times New Roman" w:cs="Times New Roman"/>
          <w:color w:val="000000"/>
          <w:spacing w:val="0"/>
          <w:w w:val="100"/>
          <w:position w:val="0"/>
          <w:sz w:val="18"/>
          <w:szCs w:val="18"/>
        </w:rPr>
        <w:t>1,282,869,013.00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 xml:space="preserve">“XYZH/2017BJA70066” </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日，根据本公司第三届董事会第二十八次会议审议通过的《关于回购注销部分限制性股票的议案》，本公 司申请减少注册资本人民币</w:t>
      </w:r>
      <w:r>
        <w:rPr>
          <w:rFonts w:ascii="Times New Roman" w:eastAsia="Times New Roman" w:hAnsi="Times New Roman" w:cs="Times New Roman"/>
          <w:color w:val="000000"/>
          <w:spacing w:val="0"/>
          <w:w w:val="100"/>
          <w:position w:val="0"/>
          <w:sz w:val="18"/>
          <w:szCs w:val="18"/>
        </w:rPr>
        <w:t>254,000.00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254,000</w:t>
      </w:r>
      <w:r>
        <w:rPr>
          <w:color w:val="000000"/>
          <w:spacing w:val="0"/>
          <w:w w:val="100"/>
          <w:position w:val="0"/>
        </w:rPr>
        <w:t xml:space="preserve">股后予以注销，变更后本公司的股本为 </w:t>
      </w:r>
      <w:r>
        <w:rPr>
          <w:rFonts w:ascii="Times New Roman" w:eastAsia="Times New Roman" w:hAnsi="Times New Roman" w:cs="Times New Roman"/>
          <w:color w:val="000000"/>
          <w:spacing w:val="0"/>
          <w:w w:val="100"/>
          <w:position w:val="0"/>
          <w:sz w:val="18"/>
          <w:szCs w:val="18"/>
        </w:rPr>
        <w:t>1,282,615,013.00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“XYZH/2017BJA70231”</w:t>
      </w:r>
      <w:r>
        <w:rPr>
          <w:color w:val="000000"/>
          <w:spacing w:val="0"/>
          <w:w w:val="100"/>
          <w:position w:val="0"/>
        </w:rPr>
        <w:t>号验资报告予以审 验。</w:t>
      </w:r>
    </w:p>
    <w:p>
      <w:pPr>
        <w:pStyle w:val="Style62"/>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日，根据本公司第四届董事会第七次会议审议通过的《关于回购注销部分限制性股票的议案》，本公司申 请减少注册资本人民币</w:t>
      </w:r>
      <w:r>
        <w:rPr>
          <w:rFonts w:ascii="Times New Roman" w:eastAsia="Times New Roman" w:hAnsi="Times New Roman" w:cs="Times New Roman"/>
          <w:color w:val="000000"/>
          <w:spacing w:val="0"/>
          <w:w w:val="100"/>
          <w:position w:val="0"/>
          <w:sz w:val="18"/>
          <w:szCs w:val="18"/>
        </w:rPr>
        <w:t>190,500.00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190,500</w:t>
      </w:r>
      <w:r>
        <w:rPr>
          <w:color w:val="000000"/>
          <w:spacing w:val="0"/>
          <w:w w:val="100"/>
          <w:position w:val="0"/>
        </w:rPr>
        <w:t>股后予以注销，变更后本公司的股本为</w:t>
      </w:r>
      <w:r>
        <w:rPr>
          <w:rFonts w:ascii="Times New Roman" w:eastAsia="Times New Roman" w:hAnsi="Times New Roman" w:cs="Times New Roman"/>
          <w:color w:val="000000"/>
          <w:spacing w:val="0"/>
          <w:w w:val="100"/>
          <w:position w:val="0"/>
          <w:sz w:val="18"/>
          <w:szCs w:val="18"/>
        </w:rPr>
        <w:t>1,282,424,513.00</w:t>
      </w:r>
      <w:r>
        <w:rPr>
          <w:color w:val="000000"/>
          <w:spacing w:val="0"/>
          <w:w w:val="100"/>
          <w:position w:val="0"/>
        </w:rPr>
        <w:t>元。 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“XYZH/2018BJA70221”</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年第一次临时股东大会审议通过的《北京四维图新科技股份有限公司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 修订稿）》、第四届董事会第九次会议审议通过的《关于向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年限制性股票激励计划激励对象首次授予限制性股票的议 </w:t>
      </w:r>
      <w:r>
        <w:rPr>
          <w:color w:val="000000"/>
          <w:spacing w:val="0"/>
          <w:w w:val="100"/>
          <w:position w:val="0"/>
        </w:rPr>
        <w:t>案》，本公司以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股授予价格，拟向</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,945.00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日止，本公司已收到</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27,046,469</w:t>
      </w:r>
      <w:r>
        <w:rPr>
          <w:color w:val="000000"/>
          <w:spacing w:val="0"/>
          <w:w w:val="100"/>
          <w:position w:val="0"/>
        </w:rPr>
        <w:t>股限制性股票的出资款人民币</w:t>
      </w:r>
      <w:r>
        <w:rPr>
          <w:rFonts w:ascii="Times New Roman" w:eastAsia="Times New Roman" w:hAnsi="Times New Roman" w:cs="Times New Roman"/>
          <w:color w:val="000000"/>
          <w:spacing w:val="0"/>
          <w:w w:val="100"/>
          <w:position w:val="0"/>
          <w:sz w:val="18"/>
          <w:szCs w:val="18"/>
        </w:rPr>
        <w:t>328,614,598.35</w:t>
      </w:r>
      <w:r>
        <w:rPr>
          <w:color w:val="000000"/>
          <w:spacing w:val="0"/>
          <w:w w:val="100"/>
          <w:position w:val="0"/>
        </w:rPr>
        <w:t>元，均以货币出资， 其余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名激励对象放弃本次限制性股权激励资格。本次实际增加股本人民币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7,046,469.00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301,568,129.35</w:t>
      </w:r>
      <w:r>
        <w:rPr>
          <w:color w:val="000000"/>
          <w:spacing w:val="0"/>
          <w:w w:val="100"/>
          <w:position w:val="0"/>
        </w:rPr>
        <w:t>元作为股本 溢价，变更后的股本为</w:t>
      </w:r>
      <w:r>
        <w:rPr>
          <w:rFonts w:ascii="Times New Roman" w:eastAsia="Times New Roman" w:hAnsi="Times New Roman" w:cs="Times New Roman"/>
          <w:color w:val="000000"/>
          <w:spacing w:val="0"/>
          <w:w w:val="100"/>
          <w:position w:val="0"/>
          <w:sz w:val="18"/>
          <w:szCs w:val="18"/>
        </w:rPr>
        <w:t>1,309,470,982.00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 xml:space="preserve">XYZH/2018BJA70228 </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年第一次临时股东大会审议通过的《关于</w:t>
      </w:r>
      <w:r>
        <w:rPr>
          <w:color w:val="000000"/>
          <w:spacing w:val="0"/>
          <w:w w:val="100"/>
          <w:position w:val="0"/>
          <w:sz w:val="18"/>
          <w:szCs w:val="18"/>
        </w:rPr>
        <w:t>〈</w:t>
      </w:r>
      <w:r>
        <w:rPr>
          <w:color w:val="000000"/>
          <w:spacing w:val="0"/>
          <w:w w:val="100"/>
          <w:position w:val="0"/>
        </w:rPr>
        <w:t>北京四维图新科技股份有限公司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 （草案修订稿）</w:t>
      </w:r>
      <w:r>
        <w:rPr>
          <w:color w:val="000000"/>
          <w:spacing w:val="0"/>
          <w:w w:val="100"/>
          <w:position w:val="0"/>
          <w:sz w:val="18"/>
          <w:szCs w:val="18"/>
        </w:rPr>
        <w:t>〉</w:t>
      </w:r>
      <w:r>
        <w:rPr>
          <w:color w:val="000000"/>
          <w:spacing w:val="0"/>
          <w:w w:val="100"/>
          <w:position w:val="0"/>
        </w:rPr>
        <w:t>及其摘要的议案》、第四届董事会第十六次会议审议通过的《关于向激励对象授予预留限制性股票的议案》， 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股授予价格，拟向</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155.00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日止，公司已收到</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1,475,300</w:t>
      </w:r>
      <w:r>
        <w:rPr>
          <w:color w:val="000000"/>
          <w:spacing w:val="0"/>
          <w:w w:val="100"/>
          <w:position w:val="0"/>
        </w:rPr>
        <w:t>股限制性股票的出资款人民币</w:t>
      </w:r>
      <w:r>
        <w:rPr>
          <w:rFonts w:ascii="Times New Roman" w:eastAsia="Times New Roman" w:hAnsi="Times New Roman" w:cs="Times New Roman"/>
          <w:color w:val="000000"/>
          <w:spacing w:val="0"/>
          <w:w w:val="100"/>
          <w:position w:val="0"/>
          <w:sz w:val="18"/>
          <w:szCs w:val="18"/>
        </w:rPr>
        <w:t>18,883,840.00</w:t>
      </w:r>
      <w:r>
        <w:rPr>
          <w:color w:val="000000"/>
          <w:spacing w:val="0"/>
          <w:w w:val="100"/>
          <w:position w:val="0"/>
        </w:rPr>
        <w:t>元（其中有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名激励对象为部分 认购），均以货币出资，其余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名激励对象放弃本次限制性股权激励资格。本次实际增加股本人民币</w:t>
      </w:r>
      <w:r>
        <w:rPr>
          <w:rFonts w:ascii="Times New Roman" w:eastAsia="Times New Roman" w:hAnsi="Times New Roman" w:cs="Times New Roman"/>
          <w:color w:val="000000"/>
          <w:spacing w:val="0"/>
          <w:w w:val="100"/>
          <w:position w:val="0"/>
          <w:sz w:val="18"/>
          <w:szCs w:val="18"/>
        </w:rPr>
        <w:t>1,475,300.00</w:t>
      </w:r>
      <w:r>
        <w:rPr>
          <w:color w:val="000000"/>
          <w:spacing w:val="0"/>
          <w:w w:val="100"/>
          <w:position w:val="0"/>
        </w:rPr>
        <w:t xml:space="preserve">元，其余 </w:t>
      </w:r>
      <w:r>
        <w:rPr>
          <w:rFonts w:ascii="Times New Roman" w:eastAsia="Times New Roman" w:hAnsi="Times New Roman" w:cs="Times New Roman"/>
          <w:color w:val="000000"/>
          <w:spacing w:val="0"/>
          <w:w w:val="100"/>
          <w:position w:val="0"/>
          <w:sz w:val="18"/>
          <w:szCs w:val="18"/>
        </w:rPr>
        <w:t>17,408,540.00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1,310,946,282.00</w:t>
      </w:r>
      <w:r>
        <w:rPr>
          <w:color w:val="000000"/>
          <w:spacing w:val="0"/>
          <w:w w:val="100"/>
          <w:position w:val="0"/>
        </w:rPr>
        <w:t>元。此次变更业经信永中和会计师事务所（特殊普通合伙） 出具</w:t>
      </w:r>
      <w:r>
        <w:rPr>
          <w:rFonts w:ascii="Times New Roman" w:eastAsia="Times New Roman" w:hAnsi="Times New Roman" w:cs="Times New Roman"/>
          <w:color w:val="000000"/>
          <w:spacing w:val="0"/>
          <w:w w:val="100"/>
          <w:position w:val="0"/>
          <w:sz w:val="18"/>
          <w:szCs w:val="18"/>
        </w:rPr>
        <w:t>XYZH/2019BJA70246</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经本公司于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日分别召开的第四届董事会第十二次会议及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 通过的《关于公司回购股份的预案》，公司自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日通过回购专用证券账户以集中竞价交易方式累 计回购股份数量共计</w:t>
      </w:r>
      <w:r>
        <w:rPr>
          <w:rFonts w:ascii="Times New Roman" w:eastAsia="Times New Roman" w:hAnsi="Times New Roman" w:cs="Times New Roman"/>
          <w:color w:val="000000"/>
          <w:spacing w:val="0"/>
          <w:w w:val="100"/>
          <w:position w:val="0"/>
          <w:sz w:val="18"/>
          <w:szCs w:val="18"/>
        </w:rPr>
        <w:t>1,962,700</w:t>
      </w:r>
      <w:r>
        <w:rPr>
          <w:color w:val="000000"/>
          <w:spacing w:val="0"/>
          <w:w w:val="100"/>
          <w:position w:val="0"/>
        </w:rPr>
        <w:t>股，并已在中国证券登记结算有限责任公司深圳分公司办理完毕上述</w:t>
      </w:r>
      <w:r>
        <w:rPr>
          <w:rFonts w:ascii="Times New Roman" w:eastAsia="Times New Roman" w:hAnsi="Times New Roman" w:cs="Times New Roman"/>
          <w:color w:val="000000"/>
          <w:spacing w:val="0"/>
          <w:w w:val="100"/>
          <w:position w:val="0"/>
          <w:sz w:val="18"/>
          <w:szCs w:val="18"/>
        </w:rPr>
        <w:t>1,962,700</w:t>
      </w:r>
      <w:r>
        <w:rPr>
          <w:color w:val="000000"/>
          <w:spacing w:val="0"/>
          <w:w w:val="100"/>
          <w:position w:val="0"/>
        </w:rPr>
        <w:t>股回购股份注 销手续。此次注销完成后的股本由</w:t>
      </w:r>
      <w:r>
        <w:rPr>
          <w:rFonts w:ascii="Times New Roman" w:eastAsia="Times New Roman" w:hAnsi="Times New Roman" w:cs="Times New Roman"/>
          <w:color w:val="000000"/>
          <w:spacing w:val="0"/>
          <w:w w:val="100"/>
          <w:position w:val="0"/>
          <w:sz w:val="18"/>
          <w:szCs w:val="18"/>
        </w:rPr>
        <w:t>1,310,946,282.00</w:t>
      </w:r>
      <w:r>
        <w:rPr>
          <w:color w:val="000000"/>
          <w:spacing w:val="0"/>
          <w:w w:val="100"/>
          <w:position w:val="0"/>
        </w:rPr>
        <w:t>元减少至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,308,983,582.00</w:t>
      </w:r>
      <w:r>
        <w:rPr>
          <w:color w:val="000000"/>
          <w:spacing w:val="0"/>
          <w:w w:val="100"/>
          <w:position w:val="0"/>
        </w:rPr>
        <w:t>元。</w:t>
      </w:r>
    </w:p>
    <w:p>
      <w:pPr>
        <w:pStyle w:val="Style6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根据本公司第四届董事会第十四次会议审议通过的《关于回购注销部分限制性股票的议案》，本公司申请减少注册资本 人民币</w:t>
      </w:r>
      <w:r>
        <w:rPr>
          <w:rFonts w:ascii="Times New Roman" w:eastAsia="Times New Roman" w:hAnsi="Times New Roman" w:cs="Times New Roman"/>
          <w:color w:val="000000"/>
          <w:spacing w:val="0"/>
          <w:w w:val="100"/>
          <w:position w:val="0"/>
          <w:sz w:val="18"/>
          <w:szCs w:val="18"/>
        </w:rPr>
        <w:t>673,122.00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673,122</w:t>
      </w:r>
      <w:r>
        <w:rPr>
          <w:color w:val="000000"/>
          <w:spacing w:val="0"/>
          <w:w w:val="100"/>
          <w:position w:val="0"/>
        </w:rPr>
        <w:t>股后予以注销，变更后本公司的股本为</w:t>
      </w:r>
      <w:r>
        <w:rPr>
          <w:rFonts w:ascii="Times New Roman" w:eastAsia="Times New Roman" w:hAnsi="Times New Roman" w:cs="Times New Roman"/>
          <w:color w:val="000000"/>
          <w:spacing w:val="0"/>
          <w:w w:val="100"/>
          <w:position w:val="0"/>
          <w:sz w:val="18"/>
          <w:szCs w:val="18"/>
        </w:rPr>
        <w:t>1,308,310,460.00</w:t>
      </w:r>
      <w:r>
        <w:rPr>
          <w:color w:val="000000"/>
          <w:spacing w:val="0"/>
          <w:w w:val="100"/>
          <w:position w:val="0"/>
        </w:rPr>
        <w:t>元。此次变更业经 信永中和会计师事务所（特殊普通合伙）出具</w:t>
      </w:r>
      <w:r>
        <w:rPr>
          <w:rFonts w:ascii="Times New Roman" w:eastAsia="Times New Roman" w:hAnsi="Times New Roman" w:cs="Times New Roman"/>
          <w:color w:val="000000"/>
          <w:spacing w:val="0"/>
          <w:w w:val="100"/>
          <w:position w:val="0"/>
          <w:sz w:val="18"/>
          <w:szCs w:val="18"/>
        </w:rPr>
        <w:t>“XYZH/2018BJA70221”</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年度股东大会审议批准，本公司以资本公积金向全体股东每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股，转增后本公司 注册资本由 </w:t>
      </w:r>
      <w:r>
        <w:rPr>
          <w:rFonts w:ascii="Times New Roman" w:eastAsia="Times New Roman" w:hAnsi="Times New Roman" w:cs="Times New Roman"/>
          <w:color w:val="000000"/>
          <w:spacing w:val="0"/>
          <w:w w:val="100"/>
          <w:position w:val="0"/>
          <w:sz w:val="18"/>
          <w:szCs w:val="18"/>
        </w:rPr>
        <w:t xml:space="preserve">1,308,310,460.00 </w:t>
      </w:r>
      <w:r>
        <w:rPr>
          <w:color w:val="000000"/>
          <w:spacing w:val="0"/>
          <w:w w:val="100"/>
          <w:position w:val="0"/>
        </w:rPr>
        <w:t xml:space="preserve">元增加至 </w:t>
      </w:r>
      <w:r>
        <w:rPr>
          <w:rFonts w:ascii="Times New Roman" w:eastAsia="Times New Roman" w:hAnsi="Times New Roman" w:cs="Times New Roman"/>
          <w:color w:val="000000"/>
          <w:spacing w:val="0"/>
          <w:w w:val="100"/>
          <w:position w:val="0"/>
          <w:sz w:val="18"/>
          <w:szCs w:val="18"/>
        </w:rPr>
        <w:t>1,962,465,690.00</w:t>
      </w:r>
      <w:r>
        <w:rPr>
          <w:color w:val="000000"/>
          <w:spacing w:val="0"/>
          <w:w w:val="100"/>
          <w:position w:val="0"/>
        </w:rPr>
        <w:t>元。</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日召开的第四届董事会第七次会议审议通过的《关于回购注销部分限制性股票的议案》，本公 司申请减少注册资本人民币</w:t>
      </w:r>
      <w:r>
        <w:rPr>
          <w:rFonts w:ascii="Times New Roman" w:eastAsia="Times New Roman" w:hAnsi="Times New Roman" w:cs="Times New Roman"/>
          <w:color w:val="000000"/>
          <w:spacing w:val="0"/>
          <w:w w:val="100"/>
          <w:position w:val="0"/>
          <w:sz w:val="18"/>
          <w:szCs w:val="18"/>
        </w:rPr>
        <w:t>225,500.00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225,500</w:t>
      </w:r>
      <w:r>
        <w:rPr>
          <w:color w:val="000000"/>
          <w:spacing w:val="0"/>
          <w:w w:val="100"/>
          <w:position w:val="0"/>
        </w:rPr>
        <w:t>股后予以注销。本公司已于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日回购完成共 计</w:t>
      </w:r>
      <w:r>
        <w:rPr>
          <w:rFonts w:ascii="Times New Roman" w:eastAsia="Times New Roman" w:hAnsi="Times New Roman" w:cs="Times New Roman"/>
          <w:color w:val="000000"/>
          <w:spacing w:val="0"/>
          <w:w w:val="100"/>
          <w:position w:val="0"/>
          <w:sz w:val="18"/>
          <w:szCs w:val="18"/>
        </w:rPr>
        <w:t>190,500</w:t>
      </w:r>
      <w:r>
        <w:rPr>
          <w:color w:val="000000"/>
          <w:spacing w:val="0"/>
          <w:w w:val="100"/>
          <w:position w:val="0"/>
        </w:rPr>
        <w:t>股限制性股票，此次变更业经信永中和会计师事务所（特殊普通合伙）出具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“XYZH/2018BJA70221”</w:t>
      </w:r>
      <w:r>
        <w:rPr>
          <w:color w:val="000000"/>
          <w:spacing w:val="0"/>
          <w:w w:val="100"/>
          <w:position w:val="0"/>
        </w:rPr>
        <w:t>号《验资报告》 予以审验，剩余限制性股票</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 xml:space="preserve">股暂未完成回购„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年度股东大会审议批准，本公司以资本公 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股。上述暂未完成回购限制性股票</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股经转增后增加至</w:t>
      </w:r>
      <w:r>
        <w:rPr>
          <w:rFonts w:ascii="Times New Roman" w:eastAsia="Times New Roman" w:hAnsi="Times New Roman" w:cs="Times New Roman"/>
          <w:color w:val="000000"/>
          <w:spacing w:val="0"/>
          <w:w w:val="100"/>
          <w:position w:val="0"/>
          <w:sz w:val="18"/>
          <w:szCs w:val="18"/>
        </w:rPr>
        <w:t>52,500</w:t>
      </w:r>
      <w:r>
        <w:rPr>
          <w:color w:val="000000"/>
          <w:spacing w:val="0"/>
          <w:w w:val="100"/>
          <w:position w:val="0"/>
        </w:rPr>
        <w:t>股。本公司于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 回购有限售条件股份</w:t>
      </w:r>
      <w:r>
        <w:rPr>
          <w:rFonts w:ascii="Times New Roman" w:eastAsia="Times New Roman" w:hAnsi="Times New Roman" w:cs="Times New Roman"/>
          <w:color w:val="000000"/>
          <w:spacing w:val="0"/>
          <w:w w:val="100"/>
          <w:position w:val="0"/>
          <w:sz w:val="18"/>
          <w:szCs w:val="18"/>
        </w:rPr>
        <w:t>52,500</w:t>
      </w:r>
      <w:r>
        <w:rPr>
          <w:color w:val="000000"/>
          <w:spacing w:val="0"/>
          <w:w w:val="100"/>
          <w:position w:val="0"/>
        </w:rPr>
        <w:t>股后予以注销，变更后本公司的股本为</w:t>
      </w:r>
      <w:r>
        <w:rPr>
          <w:rFonts w:ascii="Times New Roman" w:eastAsia="Times New Roman" w:hAnsi="Times New Roman" w:cs="Times New Roman"/>
          <w:color w:val="000000"/>
          <w:spacing w:val="0"/>
          <w:w w:val="100"/>
          <w:position w:val="0"/>
          <w:sz w:val="18"/>
          <w:szCs w:val="18"/>
        </w:rPr>
        <w:t>1,962,413,190.00</w:t>
      </w:r>
      <w:r>
        <w:rPr>
          <w:color w:val="000000"/>
          <w:spacing w:val="0"/>
          <w:w w:val="100"/>
          <w:position w:val="0"/>
        </w:rPr>
        <w:t>元。</w:t>
      </w:r>
    </w:p>
    <w:p>
      <w:pPr>
        <w:pStyle w:val="Style6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年第一次临时股东大会及第四届董事会第十九次会议审议通过的《关于回购注销部分限制性股票的议 案》，本公司申请减少注册资本人民币</w:t>
      </w:r>
      <w:r>
        <w:rPr>
          <w:rFonts w:ascii="Times New Roman" w:eastAsia="Times New Roman" w:hAnsi="Times New Roman" w:cs="Times New Roman"/>
          <w:color w:val="000000"/>
          <w:spacing w:val="0"/>
          <w:w w:val="100"/>
          <w:position w:val="0"/>
          <w:sz w:val="18"/>
          <w:szCs w:val="18"/>
        </w:rPr>
        <w:t>850,020.00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850,020</w:t>
      </w:r>
      <w:r>
        <w:rPr>
          <w:color w:val="000000"/>
          <w:spacing w:val="0"/>
          <w:w w:val="100"/>
          <w:position w:val="0"/>
        </w:rPr>
        <w:t>股后予以注销，变更后公司的股本为人民 币</w:t>
      </w:r>
      <w:r>
        <w:rPr>
          <w:rFonts w:ascii="Times New Roman" w:eastAsia="Times New Roman" w:hAnsi="Times New Roman" w:cs="Times New Roman"/>
          <w:color w:val="000000"/>
          <w:spacing w:val="0"/>
          <w:w w:val="100"/>
          <w:position w:val="0"/>
          <w:sz w:val="18"/>
          <w:szCs w:val="18"/>
        </w:rPr>
        <w:t>1,961,563,170.00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“XYZH/2019BJA70377”</w:t>
      </w:r>
      <w:r>
        <w:rPr>
          <w:color w:val="000000"/>
          <w:spacing w:val="0"/>
          <w:w w:val="100"/>
          <w:position w:val="0"/>
        </w:rPr>
        <w:t>号验资报告予以 审验。</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年第一次临时股东大会及第五届董事会第三次会议审议通过的《关于调整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回购价格及回购注销部分限制性股票的议案》，本公司申请减少注册资本人民币</w:t>
      </w:r>
      <w:r>
        <w:rPr>
          <w:rFonts w:ascii="Times New Roman" w:eastAsia="Times New Roman" w:hAnsi="Times New Roman" w:cs="Times New Roman"/>
          <w:color w:val="000000"/>
          <w:spacing w:val="0"/>
          <w:w w:val="100"/>
          <w:position w:val="0"/>
          <w:sz w:val="18"/>
          <w:szCs w:val="18"/>
        </w:rPr>
        <w:t>431,610.00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 xml:space="preserve">431,610 </w:t>
      </w:r>
      <w:r>
        <w:rPr>
          <w:color w:val="000000"/>
          <w:spacing w:val="0"/>
          <w:w w:val="100"/>
          <w:position w:val="0"/>
        </w:rPr>
        <w:t>股后予以注销，变更后公司的股本为人民币</w:t>
      </w:r>
      <w:r>
        <w:rPr>
          <w:rFonts w:ascii="Times New Roman" w:eastAsia="Times New Roman" w:hAnsi="Times New Roman" w:cs="Times New Roman"/>
          <w:color w:val="000000"/>
          <w:spacing w:val="0"/>
          <w:w w:val="100"/>
          <w:position w:val="0"/>
          <w:sz w:val="18"/>
          <w:szCs w:val="18"/>
        </w:rPr>
        <w:t>1,961,131,560.00</w:t>
      </w:r>
      <w:r>
        <w:rPr>
          <w:color w:val="000000"/>
          <w:spacing w:val="0"/>
          <w:w w:val="100"/>
          <w:position w:val="0"/>
        </w:rPr>
        <w:t xml:space="preserve">元。此次变更业经信永中和会计师事务所（特殊普通合伙）出具 </w:t>
      </w:r>
      <w:r>
        <w:rPr>
          <w:rFonts w:ascii="Times New Roman" w:eastAsia="Times New Roman" w:hAnsi="Times New Roman" w:cs="Times New Roman"/>
          <w:color w:val="000000"/>
          <w:spacing w:val="0"/>
          <w:w w:val="100"/>
          <w:position w:val="0"/>
          <w:sz w:val="18"/>
          <w:szCs w:val="18"/>
        </w:rPr>
        <w:t>“XYZH/2020BJAA70011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《验资报告》予以审验。</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年第五届董事会第三次会议决议、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年第一次临时股东大会审议批准，并经中国证券监督管理委员会 《关于核准北京四维图新科技股份有限公司非公开发行股票的批复》（证监许可【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3375</w:t>
      </w:r>
      <w:r>
        <w:rPr>
          <w:color w:val="000000"/>
          <w:spacing w:val="0"/>
          <w:w w:val="100"/>
          <w:position w:val="0"/>
        </w:rPr>
        <w:t>号）的核准，同意公司非公开 发行不超过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亿股新股。截至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日，本公司本次实际发行数量为</w:t>
      </w: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亿股新股，股票的每股面值人民币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 认购价格为每股人民币</w:t>
      </w:r>
      <w:r>
        <w:rPr>
          <w:rFonts w:ascii="Times New Roman" w:eastAsia="Times New Roman" w:hAnsi="Times New Roman" w:cs="Times New Roman"/>
          <w:color w:val="000000"/>
          <w:spacing w:val="0"/>
          <w:w w:val="100"/>
          <w:position w:val="0"/>
          <w:sz w:val="18"/>
          <w:szCs w:val="18"/>
        </w:rPr>
        <w:t xml:space="preserve">12.5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元。本次实际增加股本人民币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亿元，变更后的股本为人民币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,281,131,560.00</w:t>
      </w:r>
      <w:r>
        <w:rPr>
          <w:color w:val="000000"/>
          <w:spacing w:val="0"/>
          <w:w w:val="100"/>
          <w:position w:val="0"/>
        </w:rPr>
        <w:t>元。此次变更业 经信永中和会计师事务所（特殊普通合伙）出具</w:t>
      </w:r>
      <w:r>
        <w:rPr>
          <w:rFonts w:ascii="Times New Roman" w:eastAsia="Times New Roman" w:hAnsi="Times New Roman" w:cs="Times New Roman"/>
          <w:color w:val="000000"/>
          <w:spacing w:val="0"/>
          <w:w w:val="100"/>
          <w:position w:val="0"/>
          <w:sz w:val="18"/>
          <w:szCs w:val="18"/>
        </w:rPr>
        <w:t>“XYZH/2020BJAA70042”</w:t>
      </w:r>
      <w:r>
        <w:rPr>
          <w:color w:val="000000"/>
          <w:spacing w:val="0"/>
          <w:w w:val="100"/>
          <w:position w:val="0"/>
        </w:rPr>
        <w:t>号《验资报告》予以审验。</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年第五届董事会第六次会议审议通过的《关于回购注销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 计划剩余限制性股票的议案》，本公司申请减少注册资本人民币</w:t>
      </w:r>
      <w:r>
        <w:rPr>
          <w:rFonts w:ascii="Times New Roman" w:eastAsia="Times New Roman" w:hAnsi="Times New Roman" w:cs="Times New Roman"/>
          <w:color w:val="000000"/>
          <w:spacing w:val="0"/>
          <w:w w:val="100"/>
          <w:position w:val="0"/>
          <w:sz w:val="18"/>
          <w:szCs w:val="18"/>
        </w:rPr>
        <w:t>12,376,446.00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12,376,446</w:t>
      </w:r>
      <w:r>
        <w:rPr>
          <w:color w:val="000000"/>
          <w:spacing w:val="0"/>
          <w:w w:val="100"/>
          <w:position w:val="0"/>
        </w:rPr>
        <w:t>股后予以 注销。鉴于公司实施了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年度权益分派，本公司决定对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年限制性股票激励计划的回购价格进行调整。本公 </w:t>
      </w:r>
      <w:r>
        <w:rPr>
          <w:color w:val="000000"/>
          <w:spacing w:val="0"/>
          <w:w w:val="100"/>
          <w:position w:val="0"/>
        </w:rPr>
        <w:t>司按调整后的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年首次授予的限制性股票回购价格为</w:t>
      </w:r>
      <w:r>
        <w:rPr>
          <w:rFonts w:ascii="Times New Roman" w:eastAsia="Times New Roman" w:hAnsi="Times New Roman" w:cs="Times New Roman"/>
          <w:color w:val="000000"/>
          <w:spacing w:val="0"/>
          <w:w w:val="100"/>
          <w:position w:val="0"/>
          <w:sz w:val="18"/>
          <w:szCs w:val="18"/>
        </w:rPr>
        <w:t>8.044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股回购有限售条件股份共计</w:t>
      </w:r>
      <w:r>
        <w:rPr>
          <w:rFonts w:ascii="Times New Roman" w:eastAsia="Times New Roman" w:hAnsi="Times New Roman" w:cs="Times New Roman"/>
          <w:color w:val="000000"/>
          <w:spacing w:val="0"/>
          <w:w w:val="100"/>
          <w:position w:val="0"/>
          <w:sz w:val="18"/>
          <w:szCs w:val="18"/>
        </w:rPr>
        <w:t>11,358,471</w:t>
      </w:r>
      <w:r>
        <w:rPr>
          <w:color w:val="000000"/>
          <w:spacing w:val="0"/>
          <w:w w:val="100"/>
          <w:position w:val="0"/>
        </w:rPr>
        <w:t>股，归还张佳梁、石 亮亮等</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名激励对象出资款共计人民币</w:t>
      </w:r>
      <w:r>
        <w:rPr>
          <w:rFonts w:ascii="Times New Roman" w:eastAsia="Times New Roman" w:hAnsi="Times New Roman" w:cs="Times New Roman"/>
          <w:color w:val="000000"/>
          <w:spacing w:val="0"/>
          <w:w w:val="100"/>
          <w:position w:val="0"/>
          <w:sz w:val="18"/>
          <w:szCs w:val="18"/>
        </w:rPr>
        <w:t>91,375,491.92</w:t>
      </w:r>
      <w:r>
        <w:rPr>
          <w:color w:val="000000"/>
          <w:spacing w:val="0"/>
          <w:w w:val="100"/>
          <w:position w:val="0"/>
        </w:rPr>
        <w:t>元；按调整后的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年预留授予限制性股票回购价格为</w:t>
      </w:r>
      <w:r>
        <w:rPr>
          <w:rFonts w:ascii="Times New Roman" w:eastAsia="Times New Roman" w:hAnsi="Times New Roman" w:cs="Times New Roman"/>
          <w:color w:val="000000"/>
          <w:spacing w:val="0"/>
          <w:w w:val="100"/>
          <w:position w:val="0"/>
          <w:sz w:val="18"/>
          <w:szCs w:val="18"/>
        </w:rPr>
        <w:t>8.506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 购有限售条件股份共计</w:t>
      </w:r>
      <w:r>
        <w:rPr>
          <w:rFonts w:ascii="Times New Roman" w:eastAsia="Times New Roman" w:hAnsi="Times New Roman" w:cs="Times New Roman"/>
          <w:color w:val="000000"/>
          <w:spacing w:val="0"/>
          <w:w w:val="100"/>
          <w:position w:val="0"/>
          <w:sz w:val="18"/>
          <w:szCs w:val="18"/>
        </w:rPr>
        <w:t>1,017,975</w:t>
      </w:r>
      <w:r>
        <w:rPr>
          <w:color w:val="000000"/>
          <w:spacing w:val="0"/>
          <w:w w:val="100"/>
          <w:position w:val="0"/>
        </w:rPr>
        <w:t>股，归还朱玉斌、周伟斌等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名激励对象出资款共计人民币</w:t>
      </w:r>
      <w:r>
        <w:rPr>
          <w:rFonts w:ascii="Times New Roman" w:eastAsia="Times New Roman" w:hAnsi="Times New Roman" w:cs="Times New Roman"/>
          <w:color w:val="000000"/>
          <w:spacing w:val="0"/>
          <w:w w:val="100"/>
          <w:position w:val="0"/>
          <w:sz w:val="18"/>
          <w:szCs w:val="18"/>
        </w:rPr>
        <w:t>8,658,895.35</w:t>
      </w:r>
      <w:r>
        <w:rPr>
          <w:color w:val="000000"/>
          <w:spacing w:val="0"/>
          <w:w w:val="100"/>
          <w:position w:val="0"/>
        </w:rPr>
        <w:t>元，变更后本公司 的股本为人民币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,268,755,114.00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“XYZH/2021BJAA70386”</w:t>
      </w:r>
      <w:r>
        <w:rPr>
          <w:color w:val="000000"/>
          <w:spacing w:val="0"/>
          <w:w w:val="100"/>
          <w:position w:val="0"/>
        </w:rPr>
        <w:t>号 《验资报告》予以审验。</w:t>
      </w:r>
    </w:p>
    <w:p>
      <w:pPr>
        <w:pStyle w:val="Style62"/>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年第一次临时股东大会审议通过的《关于公司</w:t>
      </w: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年限制性股票激励计划（草案）及其摘要</w:t>
      </w:r>
      <w:r>
        <w:rPr>
          <w:color w:val="000000"/>
          <w:spacing w:val="0"/>
          <w:w w:val="100"/>
          <w:position w:val="0"/>
          <w:sz w:val="18"/>
          <w:szCs w:val="18"/>
        </w:rPr>
        <w:t>〉</w:t>
      </w:r>
      <w:r>
        <w:rPr>
          <w:color w:val="000000"/>
          <w:spacing w:val="0"/>
          <w:w w:val="100"/>
          <w:position w:val="0"/>
        </w:rPr>
        <w:t xml:space="preserve">的议案》、 《关于提请股东大会授权董事会办理股权激励相关事宜的议案》，本公司第五届董事会第九次会议审议通过的《关于公司 </w:t>
      </w: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年限制性股票激励计划（草案）及其摘要</w:t>
      </w:r>
      <w:r>
        <w:rPr>
          <w:color w:val="000000"/>
          <w:spacing w:val="0"/>
          <w:w w:val="100"/>
          <w:position w:val="0"/>
          <w:sz w:val="18"/>
          <w:szCs w:val="18"/>
        </w:rPr>
        <w:t>〉</w:t>
      </w:r>
      <w:r>
        <w:rPr>
          <w:color w:val="000000"/>
          <w:spacing w:val="0"/>
          <w:w w:val="100"/>
          <w:position w:val="0"/>
        </w:rPr>
        <w:t>的议案》、《关于提请股东大会授权董事会办理股权激励相关事宜的议案》， 本公司第五届董事会第十次会议审议通过的《关于调整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年限制性股票激励计划授予权益数量的议案》、《关于向激励对 象首次授予限制性股票的议案》，本公司以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842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10,900</w:t>
      </w:r>
      <w:r>
        <w:rPr>
          <w:color w:val="000000"/>
          <w:spacing w:val="0"/>
          <w:w w:val="100"/>
          <w:position w:val="0"/>
        </w:rPr>
        <w:t>万 股限制性股票。经我们审验，截至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日止，本公司已收叮</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10,579.20</w:t>
      </w:r>
      <w:r>
        <w:rPr>
          <w:color w:val="000000"/>
          <w:spacing w:val="0"/>
          <w:w w:val="100"/>
          <w:position w:val="0"/>
        </w:rPr>
        <w:t>万股限制性股票的出资 款人民币</w:t>
      </w:r>
      <w:r>
        <w:rPr>
          <w:rFonts w:ascii="Times New Roman" w:eastAsia="Times New Roman" w:hAnsi="Times New Roman" w:cs="Times New Roman"/>
          <w:color w:val="000000"/>
          <w:spacing w:val="0"/>
          <w:w w:val="100"/>
          <w:position w:val="0"/>
          <w:sz w:val="18"/>
          <w:szCs w:val="18"/>
        </w:rPr>
        <w:t>756,412,800.00</w:t>
      </w:r>
      <w:r>
        <w:rPr>
          <w:color w:val="000000"/>
          <w:spacing w:val="0"/>
          <w:w w:val="100"/>
          <w:position w:val="0"/>
        </w:rPr>
        <w:t>元，均以货币出资，其余</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 xml:space="preserve">名激励对象放弃本次限制性股票激励资格。本次实际增加股本人民币 </w:t>
      </w:r>
      <w:r>
        <w:rPr>
          <w:rFonts w:ascii="Times New Roman" w:eastAsia="Times New Roman" w:hAnsi="Times New Roman" w:cs="Times New Roman"/>
          <w:color w:val="000000"/>
          <w:spacing w:val="0"/>
          <w:w w:val="100"/>
          <w:position w:val="0"/>
          <w:sz w:val="18"/>
          <w:szCs w:val="18"/>
        </w:rPr>
        <w:t>105,792,000.00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650,620,800.00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2,374,547,114.00</w:t>
      </w:r>
      <w:r>
        <w:rPr>
          <w:color w:val="000000"/>
          <w:spacing w:val="0"/>
          <w:w w:val="100"/>
          <w:position w:val="0"/>
        </w:rPr>
        <w:t>元。此次变更业经信永中和会计师 事务所（特殊普通合伙）出具</w:t>
      </w:r>
      <w:r>
        <w:rPr>
          <w:rFonts w:ascii="Times New Roman" w:eastAsia="Times New Roman" w:hAnsi="Times New Roman" w:cs="Times New Roman"/>
          <w:color w:val="000000"/>
          <w:spacing w:val="0"/>
          <w:w w:val="100"/>
          <w:position w:val="0"/>
          <w:sz w:val="18"/>
          <w:szCs w:val="18"/>
        </w:rPr>
        <w:t>“XYZH/2021BJAA70393”</w:t>
      </w:r>
      <w:r>
        <w:rPr>
          <w:color w:val="000000"/>
          <w:spacing w:val="0"/>
          <w:w w:val="100"/>
          <w:position w:val="0"/>
        </w:rPr>
        <w:t>号《验资报告》予以审验。</w:t>
      </w:r>
    </w:p>
    <w:p>
      <w:pPr>
        <w:pStyle w:val="Style76"/>
        <w:keepNext w:val="0"/>
        <w:keepLines w:val="0"/>
        <w:widowControl w:val="0"/>
        <w:shd w:val="clear" w:color="auto" w:fill="auto"/>
        <w:bidi w:val="0"/>
        <w:spacing w:before="0" w:after="40" w:line="312" w:lineRule="exact"/>
        <w:ind w:left="0" w:right="0"/>
        <w:jc w:val="both"/>
        <w:rPr>
          <w:sz w:val="17"/>
          <w:szCs w:val="17"/>
        </w:rPr>
      </w:pPr>
      <w:r>
        <w:rPr>
          <w:rFonts w:ascii="SimSun" w:eastAsia="SimSun" w:hAnsi="SimSun" w:cs="SimSun"/>
          <w:color w:val="000000"/>
          <w:spacing w:val="0"/>
          <w:w w:val="100"/>
          <w:position w:val="0"/>
          <w:sz w:val="17"/>
          <w:szCs w:val="17"/>
          <w:u w:val="none"/>
        </w:rPr>
        <w:t>截至</w:t>
      </w:r>
      <w:r>
        <w:rPr>
          <w:color w:val="000000"/>
          <w:spacing w:val="0"/>
          <w:w w:val="100"/>
          <w:position w:val="0"/>
          <w:sz w:val="18"/>
          <w:szCs w:val="18"/>
          <w:u w:val="none"/>
        </w:rPr>
        <w:t>2021</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31</w:t>
      </w:r>
      <w:r>
        <w:rPr>
          <w:rFonts w:ascii="SimSun" w:eastAsia="SimSun" w:hAnsi="SimSun" w:cs="SimSun"/>
          <w:color w:val="000000"/>
          <w:spacing w:val="0"/>
          <w:w w:val="100"/>
          <w:position w:val="0"/>
          <w:sz w:val="17"/>
          <w:szCs w:val="17"/>
          <w:u w:val="none"/>
        </w:rPr>
        <w:t>日，公司股本总额</w:t>
      </w:r>
      <w:r>
        <w:rPr>
          <w:color w:val="000000"/>
          <w:spacing w:val="0"/>
          <w:w w:val="100"/>
          <w:position w:val="0"/>
          <w:sz w:val="18"/>
          <w:szCs w:val="18"/>
          <w:u w:val="none"/>
        </w:rPr>
        <w:t>2</w:t>
      </w:r>
      <w:r>
        <w:rPr>
          <w:color w:val="000000"/>
          <w:spacing w:val="0"/>
          <w:w w:val="100"/>
          <w:position w:val="0"/>
          <w:sz w:val="18"/>
          <w:szCs w:val="18"/>
          <w:u w:val="none"/>
        </w:rPr>
        <w:t>,374,547,114.00</w:t>
      </w:r>
      <w:r>
        <w:rPr>
          <w:rFonts w:ascii="SimSun" w:eastAsia="SimSun" w:hAnsi="SimSun" w:cs="SimSun"/>
          <w:color w:val="000000"/>
          <w:spacing w:val="0"/>
          <w:w w:val="100"/>
          <w:position w:val="0"/>
          <w:sz w:val="17"/>
          <w:szCs w:val="17"/>
          <w:u w:val="none"/>
        </w:rPr>
        <w:t>元，股份总数</w:t>
      </w:r>
      <w:r>
        <w:rPr>
          <w:color w:val="000000"/>
          <w:spacing w:val="0"/>
          <w:w w:val="100"/>
          <w:position w:val="0"/>
          <w:sz w:val="18"/>
          <w:szCs w:val="18"/>
          <w:u w:val="none"/>
        </w:rPr>
        <w:t>2,374,547,114</w:t>
      </w:r>
      <w:r>
        <w:rPr>
          <w:rFonts w:ascii="SimSun" w:eastAsia="SimSun" w:hAnsi="SimSun" w:cs="SimSun"/>
          <w:color w:val="000000"/>
          <w:spacing w:val="0"/>
          <w:w w:val="100"/>
          <w:position w:val="0"/>
          <w:sz w:val="17"/>
          <w:szCs w:val="17"/>
          <w:u w:val="none"/>
        </w:rPr>
        <w:t>股，其中有限售条件股份</w:t>
      </w:r>
      <w:r>
        <w:rPr>
          <w:color w:val="000000"/>
          <w:spacing w:val="0"/>
          <w:w w:val="100"/>
          <w:position w:val="0"/>
          <w:sz w:val="18"/>
          <w:szCs w:val="18"/>
          <w:u w:val="none"/>
        </w:rPr>
        <w:t>117,523,596</w:t>
      </w:r>
      <w:r>
        <w:rPr>
          <w:rFonts w:ascii="SimSun" w:eastAsia="SimSun" w:hAnsi="SimSun" w:cs="SimSun"/>
          <w:color w:val="000000"/>
          <w:spacing w:val="0"/>
          <w:w w:val="100"/>
          <w:position w:val="0"/>
          <w:sz w:val="17"/>
          <w:szCs w:val="17"/>
          <w:u w:val="none"/>
        </w:rPr>
        <w:t>股， 占股份总数的</w:t>
      </w:r>
      <w:r>
        <w:rPr>
          <w:color w:val="000000"/>
          <w:spacing w:val="0"/>
          <w:w w:val="100"/>
          <w:position w:val="0"/>
          <w:sz w:val="18"/>
          <w:szCs w:val="18"/>
          <w:u w:val="none"/>
        </w:rPr>
        <w:t xml:space="preserve">4.95% </w:t>
      </w:r>
      <w:r>
        <w:rPr>
          <w:rFonts w:ascii="SimSun" w:eastAsia="SimSun" w:hAnsi="SimSun" w:cs="SimSun"/>
          <w:color w:val="000000"/>
          <w:spacing w:val="0"/>
          <w:w w:val="100"/>
          <w:position w:val="0"/>
          <w:sz w:val="17"/>
          <w:szCs w:val="17"/>
          <w:u w:val="none"/>
        </w:rPr>
        <w:t>；无限售条件股份</w:t>
      </w:r>
      <w:r>
        <w:rPr>
          <w:color w:val="000000"/>
          <w:spacing w:val="0"/>
          <w:w w:val="100"/>
          <w:position w:val="0"/>
          <w:sz w:val="18"/>
          <w:szCs w:val="18"/>
          <w:u w:val="none"/>
        </w:rPr>
        <w:t>2,257,023,518</w:t>
      </w:r>
      <w:r>
        <w:rPr>
          <w:rFonts w:ascii="SimSun" w:eastAsia="SimSun" w:hAnsi="SimSun" w:cs="SimSun"/>
          <w:color w:val="000000"/>
          <w:spacing w:val="0"/>
          <w:w w:val="100"/>
          <w:position w:val="0"/>
          <w:sz w:val="17"/>
          <w:szCs w:val="17"/>
          <w:u w:val="none"/>
        </w:rPr>
        <w:t>股，占股份总数的</w:t>
      </w:r>
      <w:r>
        <w:rPr>
          <w:color w:val="000000"/>
          <w:spacing w:val="0"/>
          <w:w w:val="100"/>
          <w:position w:val="0"/>
          <w:sz w:val="18"/>
          <w:szCs w:val="18"/>
          <w:u w:val="none"/>
        </w:rPr>
        <w:t>95.05%</w:t>
      </w:r>
      <w:r>
        <w:rPr>
          <w:rFonts w:ascii="SimSun" w:eastAsia="SimSun" w:hAnsi="SimSun" w:cs="SimSun"/>
          <w:color w:val="000000"/>
          <w:spacing w:val="0"/>
          <w:w w:val="100"/>
          <w:position w:val="0"/>
          <w:sz w:val="17"/>
          <w:szCs w:val="17"/>
          <w:u w:val="none"/>
        </w:rPr>
        <w:t>。</w:t>
      </w:r>
    </w:p>
    <w:p>
      <w:pPr>
        <w:pStyle w:val="Style62"/>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本公司法定代表人：岳涛；经营范围：开发智能交通、航空航天遥感、地理信息系统、自动制图、地图编制、互联网地 图服务、设备管理、测绘工程、个人数字助理的技术及产品；开发、生产导航电子地图、计算机软、硬件；销售自产产品； 技术进出口、货物进出口；为电动汽车提供充电服务；经营电信业务。（市场主体依法自主选择经营项目，开展经营活动； 经营电信业务以及依法须经批准的项目，经相关部门批准后依批准的内容开展经营活动；不得从事国家和本市产业政策禁止 和限制类项目的经营活动。）。</w:t>
      </w:r>
    </w:p>
    <w:p>
      <w:pPr>
        <w:pStyle w:val="Style6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股东大会是本公司的权力机构，依法行使公司经营方针、筹资、投资、利润分配等重大事项决议权。董事会对股东大会 负责，依法行使公司的经营决策权；经理层负责组织实施股东大会、董事会决议事项，主持企业的生产经营管理工作。</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本集团合并财务报表范围包括北京世纪高通科技有限公司、合肥杰发科技有限公司、北京图迅丰达信息技术有限公司等 </w:t>
      </w:r>
      <w:r>
        <w:rPr>
          <w:color w:val="000000"/>
          <w:spacing w:val="0"/>
          <w:w w:val="100"/>
          <w:position w:val="0"/>
          <w:sz w:val="18"/>
          <w:szCs w:val="18"/>
        </w:rPr>
        <w:t>21</w:t>
      </w:r>
      <w:r>
        <w:rPr>
          <w:color w:val="000000"/>
          <w:spacing w:val="0"/>
          <w:w w:val="100"/>
          <w:position w:val="0"/>
        </w:rPr>
        <w:t>家二级子公司。与上年相比，本年合并财务报表范围因投资设立增加成都四维图新科技有限公司，因并购增加北京四维天 盛投资管理有限公司及北京互联基金管理中心（有限合伙），长沙市海图科技有限公司因同一控制下企业合并由二级子公司 转为三级子公司。</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本年合并财务报表范围因投资设立增加三级子公司上海寰顺卫星导航科技有限公司，因并购增加三级子公司广东好帮 手丰诺电子科技有限公司，因处置减少三级子公司广州中交宇科空间信息技术有限公司。</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除上述说明外，本年因投资设立增加三级子公司河南中寰卫星导航通信有限公司、襄阳数字经济发展有限公司、合肥世 纪高通科技有限公司及北京杰发科技有限公司，上述公司本年尚未开始经营，无相关财务报表。</w:t>
      </w:r>
    </w:p>
    <w:p>
      <w:pPr>
        <w:pStyle w:val="Style62"/>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报告期合并范围的变化详见本附注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60"/>
        <w:keepNext/>
        <w:keepLines/>
        <w:widowControl w:val="0"/>
        <w:shd w:val="clear" w:color="auto" w:fill="auto"/>
        <w:bidi w:val="0"/>
        <w:spacing w:before="0" w:after="380" w:line="240" w:lineRule="auto"/>
        <w:ind w:left="0" w:right="0" w:firstLine="0"/>
        <w:jc w:val="both"/>
      </w:pPr>
      <w:bookmarkStart w:id="811" w:name="bookmark811"/>
      <w:bookmarkStart w:id="812" w:name="bookmark812"/>
      <w:bookmarkStart w:id="813" w:name="bookmark813"/>
      <w:bookmarkStart w:id="814" w:name="bookmark814"/>
      <w:r>
        <w:rPr>
          <w:color w:val="000000"/>
          <w:spacing w:val="0"/>
          <w:w w:val="100"/>
          <w:position w:val="0"/>
          <w:sz w:val="24"/>
          <w:szCs w:val="24"/>
        </w:rPr>
        <w:t>四</w:t>
      </w:r>
      <w:bookmarkEnd w:id="813"/>
      <w:r>
        <w:rPr>
          <w:color w:val="000000"/>
          <w:spacing w:val="0"/>
          <w:w w:val="100"/>
          <w:position w:val="0"/>
          <w:sz w:val="24"/>
          <w:szCs w:val="24"/>
        </w:rPr>
        <w:t>、财务报表的编制基础</w:t>
      </w:r>
      <w:bookmarkEnd w:id="811"/>
      <w:bookmarkEnd w:id="812"/>
      <w:bookmarkEnd w:id="814"/>
    </w:p>
    <w:p>
      <w:pPr>
        <w:pStyle w:val="Style29"/>
        <w:keepNext/>
        <w:keepLines/>
        <w:widowControl w:val="0"/>
        <w:shd w:val="clear" w:color="auto" w:fill="auto"/>
        <w:tabs>
          <w:tab w:pos="317"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编制基础</w:t>
      </w:r>
      <w:bookmarkEnd w:id="815"/>
      <w:bookmarkEnd w:id="816"/>
      <w:bookmarkEnd w:id="818"/>
    </w:p>
    <w:p>
      <w:pPr>
        <w:pStyle w:val="Style62"/>
        <w:keepNext w:val="0"/>
        <w:keepLines w:val="0"/>
        <w:widowControl w:val="0"/>
        <w:shd w:val="clear" w:color="auto" w:fill="auto"/>
        <w:bidi w:val="0"/>
        <w:spacing w:before="0" w:after="380" w:line="283" w:lineRule="exact"/>
        <w:ind w:left="0" w:right="0" w:firstLine="38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五、重要会计政策及会计估计，，所述会计政策和会计估计编制。</w:t>
      </w:r>
    </w:p>
    <w:p>
      <w:pPr>
        <w:pStyle w:val="Style29"/>
        <w:keepNext/>
        <w:keepLines/>
        <w:widowControl w:val="0"/>
        <w:shd w:val="clear" w:color="auto" w:fill="auto"/>
        <w:tabs>
          <w:tab w:pos="318" w:val="left"/>
        </w:tabs>
        <w:bidi w:val="0"/>
        <w:spacing w:before="0" w:after="28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color w:val="000000"/>
          <w:spacing w:val="0"/>
          <w:w w:val="100"/>
          <w:position w:val="0"/>
        </w:rPr>
        <w:t>、</w:t>
        <w:tab/>
        <w:t>持续经营</w:t>
      </w:r>
      <w:bookmarkEnd w:id="819"/>
      <w:bookmarkEnd w:id="820"/>
      <w:bookmarkEnd w:id="822"/>
    </w:p>
    <w:p>
      <w:pPr>
        <w:pStyle w:val="Style62"/>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本集团有近期获利经营的历史且有财务资源支持，自本报告期末至少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个月内具备持续经营能力，无影响持续经营能力 </w:t>
      </w:r>
      <w:r>
        <w:rPr>
          <w:color w:val="000000"/>
          <w:spacing w:val="0"/>
          <w:w w:val="100"/>
          <w:position w:val="0"/>
        </w:rPr>
        <w:t>的重大事项，因此本财务报表以持续经营假设为基础编制。</w:t>
      </w:r>
    </w:p>
    <w:p>
      <w:pPr>
        <w:pStyle w:val="Style60"/>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sz w:val="24"/>
          <w:szCs w:val="24"/>
        </w:rPr>
        <w:t>五</w:t>
      </w:r>
      <w:bookmarkEnd w:id="825"/>
      <w:r>
        <w:rPr>
          <w:color w:val="000000"/>
          <w:spacing w:val="0"/>
          <w:w w:val="100"/>
          <w:position w:val="0"/>
          <w:sz w:val="24"/>
          <w:szCs w:val="24"/>
        </w:rPr>
        <w:t>、重要会计政策及会计估计</w:t>
      </w:r>
      <w:bookmarkEnd w:id="823"/>
      <w:bookmarkEnd w:id="824"/>
      <w:bookmarkEnd w:id="826"/>
    </w:p>
    <w:p>
      <w:pPr>
        <w:pStyle w:val="Style6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具体会计政策和会计估计提示：</w:t>
      </w:r>
    </w:p>
    <w:p>
      <w:pPr>
        <w:pStyle w:val="Style62"/>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本集团根据实际生产经营特点制定的具体会计政策和会计估计包括应收款项坏账准备的确认和计量、发出存货计量、固 定资产分类及折旧方法、无形资产摊销、收入确认和计量等。</w:t>
      </w:r>
    </w:p>
    <w:p>
      <w:pPr>
        <w:pStyle w:val="Style29"/>
        <w:keepNext/>
        <w:keepLines/>
        <w:widowControl w:val="0"/>
        <w:shd w:val="clear" w:color="auto" w:fill="auto"/>
        <w:tabs>
          <w:tab w:pos="368"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遵循企业会计准则的声明</w:t>
      </w:r>
      <w:bookmarkEnd w:id="827"/>
      <w:bookmarkEnd w:id="828"/>
      <w:bookmarkEnd w:id="830"/>
    </w:p>
    <w:p>
      <w:pPr>
        <w:pStyle w:val="Style62"/>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本财务报表符合企业会计准则的要求，真实、完整地反映了本公司及本集团的财务状况、经营成果和现金流量等有关信 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会计期间</w:t>
      </w:r>
      <w:bookmarkEnd w:id="831"/>
      <w:bookmarkEnd w:id="832"/>
      <w:bookmarkEnd w:id="834"/>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3</w:t>
      </w:r>
      <w:bookmarkEnd w:id="837"/>
      <w:r>
        <w:rPr>
          <w:color w:val="000000"/>
          <w:spacing w:val="0"/>
          <w:w w:val="100"/>
          <w:position w:val="0"/>
        </w:rPr>
        <w:t>、</w:t>
        <w:tab/>
        <w:t>营业周期</w:t>
      </w:r>
      <w:bookmarkEnd w:id="835"/>
      <w:bookmarkEnd w:id="836"/>
      <w:bookmarkEnd w:id="838"/>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4</w:t>
      </w:r>
      <w:bookmarkEnd w:id="841"/>
      <w:r>
        <w:rPr>
          <w:color w:val="000000"/>
          <w:spacing w:val="0"/>
          <w:w w:val="100"/>
          <w:position w:val="0"/>
        </w:rPr>
        <w:t>、</w:t>
        <w:tab/>
        <w:t>记账本位币</w:t>
      </w:r>
      <w:bookmarkEnd w:id="839"/>
      <w:bookmarkEnd w:id="840"/>
      <w:bookmarkEnd w:id="842"/>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本集团以人民币为记账本位币。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5</w:t>
      </w:r>
      <w:bookmarkEnd w:id="845"/>
      <w:r>
        <w:rPr>
          <w:color w:val="000000"/>
          <w:spacing w:val="0"/>
          <w:w w:val="100"/>
          <w:position w:val="0"/>
        </w:rPr>
        <w:t>、</w:t>
        <w:tab/>
        <w:t>同一控制下和非同一控制下企业合并的会计处理方法</w:t>
      </w:r>
      <w:bookmarkEnd w:id="843"/>
      <w:bookmarkEnd w:id="844"/>
      <w:bookmarkEnd w:id="846"/>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在非同一控制下企业合并中取得的被购买方可辨认资产、负债及或有负债在收购日以公允价值计量。合并成本为本集团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6</w:t>
      </w:r>
      <w:bookmarkEnd w:id="849"/>
      <w:r>
        <w:rPr>
          <w:color w:val="000000"/>
          <w:spacing w:val="0"/>
          <w:w w:val="100"/>
          <w:position w:val="0"/>
        </w:rPr>
        <w:t>、</w:t>
        <w:tab/>
        <w:t>合并财务报表的编制方法</w:t>
      </w:r>
      <w:bookmarkEnd w:id="847"/>
      <w:bookmarkEnd w:id="848"/>
      <w:bookmarkEnd w:id="850"/>
    </w:p>
    <w:p>
      <w:pPr>
        <w:pStyle w:val="Style62"/>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本集团将所有控制的子公司纳入合并财务报表范围。</w:t>
      </w:r>
    </w:p>
    <w:p>
      <w:pPr>
        <w:pStyle w:val="Style62"/>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6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 xml:space="preserve">合并范围内的所有重大内部交易、往来余额及未实现利润在合并报表编制时予以抵销。子公司的所有者权益中不属于 </w:t>
      </w:r>
      <w:r>
        <w:rPr>
          <w:color w:val="000000"/>
          <w:spacing w:val="0"/>
          <w:w w:val="100"/>
          <w:position w:val="0"/>
        </w:rPr>
        <w:t>母公司的份额以及当期净损益、其他综合收益及综合收益总额中属于少数股东权益的份额，分别在合并财务报表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权益、少数股东损益、归属于少数股东的其他综合收益及归属于少数股东的综合收益总额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62"/>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62"/>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通过多次交易分步取得同一控制下被投资单位的股权，最终形成企业合并，编制合并报表时，视同在最终控制方开始 控制时即以目前的状态存在进行调整，在编制比较报表时，以不早于本集团和被合并方同处于最终控制方的控制之下的时点 为限，将被合并方的有关资产、负债并入本集团合并财务报表的比较报表中，并将合并而增加的净资产在比较报表中调整所 有者权益项下的相关项目。为避免对被合并方净资产的价值进行重复计算，本集团在达到合并之前持有的长期股权投资，在 取得原股权之日与本集团和被合并方处于同一方最终控制之日孰晚日起至合并日之间已确认有关损益、其他综合收益和其 他净资产变动，应分别冲减比较报表期间的期初留存收益和当期损益。</w:t>
      </w:r>
    </w:p>
    <w:p>
      <w:pPr>
        <w:pStyle w:val="Style6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pStyle w:val="Style6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通过多次交易分步取得非同一控制下被投资单位的股权，最终形成企业合并，编制合并报表时，对于购买日之前持有 的被购买方的股权，按照该股权在购买日的公允价值进行重新计量，公允价值与其账面价值的差额计入当期投资收益；与其 相关的购买日之前持有的被购买方的股权涉及权益法核算下的其他综合收益以及除净损益、其他综合收益和利润分配外的 其他所有者权益变动，在购买日所属当期转为投资损益，由于被投资方重新计量设定受益计划净负债或净资产变动而产生的 其他综合收益除外。</w:t>
      </w:r>
    </w:p>
    <w:p>
      <w:pPr>
        <w:pStyle w:val="Style62"/>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本集团在不丧失控制权的情况下部分处置对子公司的长期股权投资，在合并财务报表中，处置价款与处置长期股权投 资相对应享有子公司自购买日或合并日开始持续计算的净资产份额之间的差额，调整资本溢价或股本溢价，资本公积不足冲 减的，调整留存收益。</w:t>
      </w:r>
    </w:p>
    <w:p>
      <w:pPr>
        <w:pStyle w:val="Style62"/>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本集团因处置部分股权投资等原因丧失了对被投资方的控制权的，在编制合并财务报表时，对于剩余股权，按照其在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子公司自购买日或合并日开始持续计算的净资产的份额之间的差额，计入丧失控制权当期的投资损益，同时冲减商誉。与原 有子公司股权投资相关的其他综合收益等，在丧失控制权时转为当期投资损益。</w:t>
      </w:r>
    </w:p>
    <w:p>
      <w:pPr>
        <w:pStyle w:val="Style62"/>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本集团通过多次交易分步处置对子公司股权投资直至丧失控制权的，如果处置对子公司股权投资直至丧失控制权的各 项交易属于一揽子交易的，应当将各项交易作为一项处置子公司并丧失控制权的交易进行会计处理；但是，在丧失控制权之 前每一次处置价款与处置投资对应的享有该子公司净资产份额的差额，在合并财务报表中确认为其他综合收益，在丧失控制 权时一并转入丧失控制权当期的投资损益。</w:t>
      </w:r>
    </w:p>
    <w:p>
      <w:pPr>
        <w:pStyle w:val="Style29"/>
        <w:keepNext/>
        <w:keepLines/>
        <w:widowControl w:val="0"/>
        <w:shd w:val="clear" w:color="auto" w:fill="auto"/>
        <w:tabs>
          <w:tab w:pos="313" w:val="left"/>
        </w:tabs>
        <w:bidi w:val="0"/>
        <w:spacing w:before="0" w:after="2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7</w:t>
      </w:r>
      <w:bookmarkEnd w:id="853"/>
      <w:r>
        <w:rPr>
          <w:color w:val="000000"/>
          <w:spacing w:val="0"/>
          <w:w w:val="100"/>
          <w:position w:val="0"/>
        </w:rPr>
        <w:t>、</w:t>
        <w:tab/>
        <w:t>合营安排分类及共同经营会计处理方法</w:t>
      </w:r>
      <w:bookmarkEnd w:id="851"/>
      <w:bookmarkEnd w:id="852"/>
      <w:bookmarkEnd w:id="854"/>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不适用</w:t>
      </w:r>
    </w:p>
    <w:p>
      <w:pPr>
        <w:pStyle w:val="Style29"/>
        <w:keepNext/>
        <w:keepLines/>
        <w:widowControl w:val="0"/>
        <w:shd w:val="clear" w:color="auto" w:fill="auto"/>
        <w:tabs>
          <w:tab w:pos="318"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8</w:t>
      </w:r>
      <w:bookmarkEnd w:id="857"/>
      <w:r>
        <w:rPr>
          <w:color w:val="000000"/>
          <w:spacing w:val="0"/>
          <w:w w:val="100"/>
          <w:position w:val="0"/>
        </w:rPr>
        <w:t>、</w:t>
        <w:tab/>
        <w:t>现金及现金等价物的确定标准</w:t>
      </w:r>
      <w:bookmarkEnd w:id="855"/>
      <w:bookmarkEnd w:id="856"/>
      <w:bookmarkEnd w:id="858"/>
    </w:p>
    <w:p>
      <w:pPr>
        <w:pStyle w:val="Style62"/>
        <w:keepNext w:val="0"/>
        <w:keepLines w:val="0"/>
        <w:widowControl w:val="0"/>
        <w:shd w:val="clear" w:color="auto" w:fill="auto"/>
        <w:bidi w:val="0"/>
        <w:spacing w:before="0" w:after="240" w:line="312" w:lineRule="exact"/>
        <w:ind w:left="0" w:right="0" w:firstLine="320"/>
        <w:jc w:val="both"/>
      </w:pPr>
      <w:r>
        <w:rPr>
          <w:color w:val="000000"/>
          <w:spacing w:val="0"/>
          <w:w w:val="100"/>
          <w:position w:val="0"/>
        </w:rPr>
        <w:t>本集团现金流量表之现金指库存现金以及可以随时用于支付的存款。现金流量表之现金等价物指持有期限短、流动性 强、易于转换为已知金额现金且价值变动风险很小的投资。</w:t>
      </w:r>
    </w:p>
    <w:p>
      <w:pPr>
        <w:pStyle w:val="Style29"/>
        <w:keepNext/>
        <w:keepLines/>
        <w:widowControl w:val="0"/>
        <w:shd w:val="clear" w:color="auto" w:fill="auto"/>
        <w:tabs>
          <w:tab w:pos="367"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9</w:t>
      </w:r>
      <w:bookmarkEnd w:id="861"/>
      <w:r>
        <w:rPr>
          <w:color w:val="000000"/>
          <w:spacing w:val="0"/>
          <w:w w:val="100"/>
          <w:position w:val="0"/>
        </w:rPr>
        <w:t>、</w:t>
        <w:tab/>
        <w:t>外币业务和外币报表折算</w:t>
      </w:r>
      <w:bookmarkEnd w:id="859"/>
      <w:bookmarkEnd w:id="860"/>
      <w:bookmarkEnd w:id="862"/>
    </w:p>
    <w:p>
      <w:pPr>
        <w:pStyle w:val="Style62"/>
        <w:keepNext w:val="0"/>
        <w:keepLines w:val="0"/>
        <w:widowControl w:val="0"/>
        <w:shd w:val="clear" w:color="auto" w:fill="auto"/>
        <w:tabs>
          <w:tab w:pos="765" w:val="left"/>
        </w:tabs>
        <w:bidi w:val="0"/>
        <w:spacing w:before="0" w:after="100" w:line="312" w:lineRule="exact"/>
        <w:ind w:left="0" w:right="0" w:firstLine="38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 的汇兑差额按资本化的原则处理外，直接计入当期损益。</w:t>
      </w:r>
    </w:p>
    <w:p>
      <w:pPr>
        <w:pStyle w:val="Style62"/>
        <w:keepNext w:val="0"/>
        <w:keepLines w:val="0"/>
        <w:widowControl w:val="0"/>
        <w:shd w:val="clear" w:color="auto" w:fill="auto"/>
        <w:tabs>
          <w:tab w:pos="765" w:val="left"/>
        </w:tabs>
        <w:bidi w:val="0"/>
        <w:spacing w:before="0" w:after="100" w:line="312"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62"/>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务发生时的即期汇率折算；利润表中的收入与费用项目，采用交易发生日的即期汇率折算。上述折算产生的外币报表折算差 额，在所有者权益项目下单独列示。外币现金流量采用现金流量发生日的即期汇率折算。汇率变动对现金的影响额，在现金 流量表中单独列示。</w:t>
      </w:r>
    </w:p>
    <w:p>
      <w:pPr>
        <w:pStyle w:val="Style29"/>
        <w:keepNext/>
        <w:keepLines/>
        <w:widowControl w:val="0"/>
        <w:shd w:val="clear" w:color="auto" w:fill="auto"/>
        <w:tabs>
          <w:tab w:pos="414" w:val="left"/>
        </w:tabs>
        <w:bidi w:val="0"/>
        <w:spacing w:before="0" w:after="28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65"/>
      <w:bookmarkEnd w:id="866"/>
      <w:bookmarkEnd w:id="868"/>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本集团成为金融工具合同的一方时确认一项金融资产或金融负债。</w:t>
      </w:r>
    </w:p>
    <w:p>
      <w:pPr>
        <w:pStyle w:val="Style62"/>
        <w:keepNext w:val="0"/>
        <w:keepLines w:val="0"/>
        <w:widowControl w:val="0"/>
        <w:shd w:val="clear" w:color="auto" w:fill="auto"/>
        <w:bidi w:val="0"/>
        <w:spacing w:before="0" w:after="100" w:line="312" w:lineRule="exact"/>
        <w:ind w:left="0" w:right="0" w:firstLine="38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62"/>
        <w:keepNext w:val="0"/>
        <w:keepLines w:val="0"/>
        <w:widowControl w:val="0"/>
        <w:shd w:val="clear" w:color="auto" w:fill="auto"/>
        <w:bidi w:val="0"/>
        <w:spacing w:before="0" w:after="100" w:line="312"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）金融资产分类、确认依据和计量方法</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本集团将同时符合下列条件的金融资产分类为以摊余成本计量的金融资产：①管理该金融资产的业务模式是以收取合 同现金流量为目标。②该金融资产的合同条款规定，在特定日期产生的现金流量，仅为对本金和以未偿付本金金额为基础的 利息的支付。此类金融资产按照公允价值进行初始计量，相关交易费用计入初始确认金额；以摊余成本进行后续计量。除被 指定为被套期项目的，按照实际利率法摊销初始金额与到期金额之间的差额，其摊销、减值、汇兑损益以及终止确认时产生 的利得或损失，计入当期损益。本集团分类为该类的金融资产具体包括：应收账款、应收票据、其他应收款。</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资产的业务模式既以收取合同现金流量为目标又以出售该金融资产为目标。②该金融资产的合同条款规定，在特定日期产生 的现金流量，仅为对本金和以未偿付本金金额为基础的利息的支付。此类金融资产按照公允价值进行初始计量，相关交易费 用计入初始确认金额。不属于任何套期关系的一部分的该类金融资产所产生的所有利得或损失，除信用减值损失或利得、汇 兑损益和按照实际利率法计算的该金融资产利息之外，所产生的其他利得或损失，均计入其他综合收益；金融资产终止确认 时，之前计入其他综合收益的累计利得或损失应当从其他综合收益中转出，计入当期损益。本集团分类为该类的金融资产具 体包括：其他债权投资、应收款项融资。</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62"/>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从其他综合收益中转出，计入留存收益。指定为以公允价值计量且其变动计入其他综合收益的权益性工具投资包括：其他 权益工具投资、其他非流动金融资产。</w:t>
      </w:r>
    </w:p>
    <w:p>
      <w:pPr>
        <w:pStyle w:val="Style6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关交易费用直接计入当期损益。此类金融资产的利得或损失，计入当期损益。本集团分类为该类的金融资产具体包括：交易 性金融资产。</w:t>
      </w:r>
    </w:p>
    <w:p>
      <w:pPr>
        <w:pStyle w:val="Style62"/>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本集团在非同一控制下的企业合并中确认的或有对价构成金融资产的，该金融资产分类为以公允价值计量且其变动计 入当期损益的金融资产。</w:t>
      </w:r>
    </w:p>
    <w:p>
      <w:pPr>
        <w:pStyle w:val="Style6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在初始确认时，为能够消除或显著减少会计错配，本集团可以将金融资产指定为以公允价值计量且其变动计入当期损益 的金融资产。</w:t>
      </w:r>
    </w:p>
    <w:p>
      <w:pPr>
        <w:pStyle w:val="Style62"/>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本集团在改变管理金融资产的业务模式时，对所有受影响的相关金融资产进行重分类。</w:t>
      </w:r>
    </w:p>
    <w:p>
      <w:pPr>
        <w:pStyle w:val="Style62"/>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）金融资产转移的确认依据和计量方法</w:t>
      </w:r>
    </w:p>
    <w:p>
      <w:pPr>
        <w:pStyle w:val="Style6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62"/>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金融资产整体转移满足终止确认条件的，将所转移金融资产在终止确认日的账面价值，与因转移而收到的对价及原直接 计入其他综合收益的公允价值变动累计额中对应终止确认部分的金额（涉及转移的金融资产同时符合下列条件：集团管理该 金融资产的业务模式是以收取合同现金流量为目标；该金融资产的合同条款规定，在特定日期产生的现金流，仅为对本金金 额为基础的利息的支付）之和的差额计入当期损益。</w:t>
      </w:r>
    </w:p>
    <w:p>
      <w:pPr>
        <w:pStyle w:val="Style6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 变动累计额中对应终止确认部分的金额（涉及转移的金融资产同时符合下列条件：集团管理该金融资产的业务模式是以收取 合同现金流量为目标；该金融资产的合同条款规定，在特定日期产生的现金流，仅为对本金金额为基础的利息的支付）之和， 与分摊的前述金融资产整体账面价值的差额计入当期损益。</w:t>
      </w:r>
    </w:p>
    <w:p>
      <w:pPr>
        <w:pStyle w:val="Style62"/>
        <w:keepNext w:val="0"/>
        <w:keepLines w:val="0"/>
        <w:widowControl w:val="0"/>
        <w:shd w:val="clear" w:color="auto" w:fill="auto"/>
        <w:bidi w:val="0"/>
        <w:spacing w:before="0" w:after="220" w:line="312"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62"/>
        <w:keepNext w:val="0"/>
        <w:keepLines w:val="0"/>
        <w:widowControl w:val="0"/>
        <w:shd w:val="clear" w:color="auto" w:fill="auto"/>
        <w:tabs>
          <w:tab w:pos="677" w:val="left"/>
        </w:tabs>
        <w:bidi w:val="0"/>
        <w:spacing w:before="0" w:after="0" w:line="360" w:lineRule="auto"/>
        <w:ind w:left="0" w:right="0" w:firstLine="380"/>
        <w:jc w:val="both"/>
      </w:pPr>
      <w:bookmarkStart w:id="871" w:name="bookmark871"/>
      <w:r>
        <w:rPr>
          <w:rFonts w:ascii="Times New Roman" w:eastAsia="Times New Roman" w:hAnsi="Times New Roman" w:cs="Times New Roman"/>
          <w:color w:val="000000"/>
          <w:spacing w:val="0"/>
          <w:w w:val="100"/>
          <w:position w:val="0"/>
          <w:sz w:val="18"/>
          <w:szCs w:val="18"/>
        </w:rPr>
        <w:t>1</w:t>
      </w:r>
      <w:bookmarkEnd w:id="871"/>
      <w:r>
        <w:rPr>
          <w:color w:val="000000"/>
          <w:spacing w:val="0"/>
          <w:w w:val="100"/>
          <w:position w:val="0"/>
        </w:rPr>
        <w:t>）</w:t>
        <w:tab/>
        <w:t>金融负债分类、确认依据和计量方法</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除下列各项外，本集团将金融负债分类为以摊余成本计量的金融负债，采用实际利率法，按照摊余成本进行后续计量:</w:t>
      </w:r>
    </w:p>
    <w:p>
      <w:pPr>
        <w:pStyle w:val="Style62"/>
        <w:keepNext w:val="0"/>
        <w:keepLines w:val="0"/>
        <w:widowControl w:val="0"/>
        <w:numPr>
          <w:ilvl w:val="0"/>
          <w:numId w:val="15"/>
        </w:numPr>
        <w:shd w:val="clear" w:color="auto" w:fill="auto"/>
        <w:tabs>
          <w:tab w:pos="672" w:val="left"/>
        </w:tabs>
        <w:bidi w:val="0"/>
        <w:spacing w:before="0" w:after="100" w:line="312" w:lineRule="exact"/>
        <w:ind w:left="0" w:right="0" w:firstLine="380"/>
        <w:jc w:val="both"/>
      </w:pPr>
      <w:bookmarkStart w:id="872" w:name="bookmark872"/>
      <w:bookmarkEnd w:id="872"/>
      <w:r>
        <w:rPr>
          <w:color w:val="000000"/>
          <w:spacing w:val="0"/>
          <w:w w:val="100"/>
          <w:position w:val="0"/>
        </w:rPr>
        <w:t>以公允价值计量且其变动计入当期损益的金融负债（含属于金融负债的衍生工具），包括交易性金融负债和初始确认 时指定为以公允价值计量且其变动计入当期损益的金融负债，此类金融负债按照公允价值进行后续计量，公允价值变动形成 的利得或损失以及与该金融负债相关的股利和利息支出计入当期损益。</w:t>
      </w:r>
    </w:p>
    <w:p>
      <w:pPr>
        <w:pStyle w:val="Style62"/>
        <w:keepNext w:val="0"/>
        <w:keepLines w:val="0"/>
        <w:widowControl w:val="0"/>
        <w:numPr>
          <w:ilvl w:val="0"/>
          <w:numId w:val="15"/>
        </w:numPr>
        <w:shd w:val="clear" w:color="auto" w:fill="auto"/>
        <w:tabs>
          <w:tab w:pos="672" w:val="left"/>
        </w:tabs>
        <w:bidi w:val="0"/>
        <w:spacing w:before="0" w:after="100" w:line="317" w:lineRule="exact"/>
        <w:ind w:left="0" w:right="0" w:firstLine="380"/>
        <w:jc w:val="both"/>
      </w:pPr>
      <w:bookmarkStart w:id="873" w:name="bookmark873"/>
      <w:bookmarkEnd w:id="873"/>
      <w:r>
        <w:rPr>
          <w:color w:val="000000"/>
          <w:spacing w:val="0"/>
          <w:w w:val="100"/>
          <w:position w:val="0"/>
        </w:rPr>
        <w:t>不符合终止确认条件的金融资产转移或继续涉入被转移金融资产所形成的金融负债。此类金融负债，本集团按照金融 资产转移相关准则规定进行计量。</w:t>
      </w:r>
    </w:p>
    <w:p>
      <w:pPr>
        <w:pStyle w:val="Style62"/>
        <w:keepNext w:val="0"/>
        <w:keepLines w:val="0"/>
        <w:widowControl w:val="0"/>
        <w:numPr>
          <w:ilvl w:val="0"/>
          <w:numId w:val="15"/>
        </w:numPr>
        <w:shd w:val="clear" w:color="auto" w:fill="auto"/>
        <w:tabs>
          <w:tab w:pos="677" w:val="left"/>
        </w:tabs>
        <w:bidi w:val="0"/>
        <w:spacing w:before="0" w:after="100" w:line="312" w:lineRule="exact"/>
        <w:ind w:left="0" w:right="0" w:firstLine="380"/>
        <w:jc w:val="both"/>
      </w:pPr>
      <w:bookmarkStart w:id="874" w:name="bookmark874"/>
      <w:bookmarkEnd w:id="874"/>
      <w:r>
        <w:rPr>
          <w:color w:val="000000"/>
          <w:spacing w:val="0"/>
          <w:w w:val="100"/>
          <w:position w:val="0"/>
        </w:rPr>
        <w:t>不属于以上①或②情形的财务担保合同，以及不属于以上①情形的以低于市场利率贷款的贷款承诺。本集团作为此类 金融负债的发行方的，在初始确认后按照依据金融工具减值相关准则规定确定的损失准备金额以及初始确认金额扣除依据 收入准则相关规定所确定的累计摊销后的余额孰高进行计量。</w:t>
      </w:r>
    </w:p>
    <w:p>
      <w:pPr>
        <w:pStyle w:val="Style62"/>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本集团将在非同一控制下的企业合并中作为购买方确认的或有对价形成金融负债的，按照以公允价值计量且其变动计 入当期损益进行会计处理。</w:t>
      </w:r>
    </w:p>
    <w:p>
      <w:pPr>
        <w:pStyle w:val="Style62"/>
        <w:keepNext w:val="0"/>
        <w:keepLines w:val="0"/>
        <w:widowControl w:val="0"/>
        <w:shd w:val="clear" w:color="auto" w:fill="auto"/>
        <w:tabs>
          <w:tab w:pos="697" w:val="left"/>
        </w:tabs>
        <w:bidi w:val="0"/>
        <w:spacing w:before="0" w:after="0" w:line="360" w:lineRule="auto"/>
        <w:ind w:left="0" w:right="0" w:firstLine="380"/>
        <w:jc w:val="both"/>
      </w:pPr>
      <w:bookmarkStart w:id="875" w:name="bookmark875"/>
      <w:r>
        <w:rPr>
          <w:rFonts w:ascii="Times New Roman" w:eastAsia="Times New Roman" w:hAnsi="Times New Roman" w:cs="Times New Roman"/>
          <w:color w:val="000000"/>
          <w:spacing w:val="0"/>
          <w:w w:val="100"/>
          <w:position w:val="0"/>
          <w:sz w:val="18"/>
          <w:szCs w:val="18"/>
        </w:rPr>
        <w:t>2</w:t>
      </w:r>
      <w:bookmarkEnd w:id="875"/>
      <w:r>
        <w:rPr>
          <w:color w:val="000000"/>
          <w:spacing w:val="0"/>
          <w:w w:val="100"/>
          <w:position w:val="0"/>
        </w:rPr>
        <w:t>）</w:t>
        <w:tab/>
        <w:t>金融负债终止确认条件</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w:t>
      </w:r>
      <w:r>
        <w:rPr>
          <w:color w:val="000000"/>
          <w:spacing w:val="0"/>
          <w:w w:val="100"/>
          <w:position w:val="0"/>
        </w:rPr>
        <w:t>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62"/>
        <w:keepNext w:val="0"/>
        <w:keepLines w:val="0"/>
        <w:widowControl w:val="0"/>
        <w:shd w:val="clear" w:color="auto" w:fill="auto"/>
        <w:tabs>
          <w:tab w:pos="765" w:val="left"/>
        </w:tabs>
        <w:bidi w:val="0"/>
        <w:spacing w:before="0" w:after="100" w:line="312" w:lineRule="exact"/>
        <w:ind w:left="0" w:right="0" w:firstLine="38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金融资产和金融负债的公允价值确定方法</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集团优先使用第一层次输入值，最后再使用第三层次输入值，公允价值计量结果所属的层次，由对公允价值计量整体而言具 有重大意义的输入值所属的最低层次决定。</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62"/>
        <w:keepNext w:val="0"/>
        <w:keepLines w:val="0"/>
        <w:widowControl w:val="0"/>
        <w:shd w:val="clear" w:color="auto" w:fill="auto"/>
        <w:tabs>
          <w:tab w:pos="765" w:val="left"/>
        </w:tabs>
        <w:bidi w:val="0"/>
        <w:spacing w:before="0" w:after="100" w:line="312" w:lineRule="exact"/>
        <w:ind w:left="0" w:right="0" w:firstLine="38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金融资产和金融负债的抵销</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）本集团计划以净 额结算，或同时变现该金融资产和清偿该金融负债。</w:t>
      </w:r>
    </w:p>
    <w:p>
      <w:pPr>
        <w:pStyle w:val="Style62"/>
        <w:keepNext w:val="0"/>
        <w:keepLines w:val="0"/>
        <w:widowControl w:val="0"/>
        <w:shd w:val="clear" w:color="auto" w:fill="auto"/>
        <w:tabs>
          <w:tab w:pos="765" w:val="left"/>
        </w:tabs>
        <w:bidi w:val="0"/>
        <w:spacing w:before="0" w:after="100" w:line="312" w:lineRule="exact"/>
        <w:ind w:left="0" w:right="0" w:firstLine="38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金融负债与权益工具的区分及相关处理方法</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）如果本集团不能无条件地避免以交付现金或其他金融资产来履行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）如果一项金融工具须用或可用本集团自身权益工具进行 结算，需要考虑用于结算该工具的本集团自身权益工具，是作为现金或其他金融资产的替代品，还是为了使该工具持有方享 有在发行方扣除所有负债后的资产中的剩余权益。如果是前者，该工具是发行方的金融负债；如果是后者，该工具是发行方 的权益工具。在某些情况下，一项金融工具合同规定本集团须用或可用自身权益工具结算该金融工具，其中合同权利或合同 义务的金额等于可获取或需交付的自身权益工具的数量乘以其结算时的公允价值，则无论该合同权利或义务的金额是固定 的，还是完全或部分地基于除本集团自身权益工具的市场价格以外的变量（例如利率、某种商品的价格或某项金融工具的价 格）的变动而变动，该合同分类为金融负债。</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62"/>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6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29"/>
        <w:keepNext/>
        <w:keepLines/>
        <w:widowControl w:val="0"/>
        <w:shd w:val="clear" w:color="auto" w:fill="auto"/>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9"/>
      <w:bookmarkEnd w:id="880"/>
      <w:bookmarkEnd w:id="882"/>
    </w:p>
    <w:p>
      <w:pPr>
        <w:pStyle w:val="Style62"/>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本集团考虑所有合理且有依据的信息，包括前瞻性信息，以单项或组合的方式对上述应收款项预期信用损失进行估计， 并采用预期信用损失的简化模型，始终按照整个存续期的预期信用损失计量损失准备，计提方法见“五</w:t>
      </w:r>
      <w:r>
        <w:rPr>
          <w:color w:val="000000"/>
          <w:spacing w:val="0"/>
          <w:w w:val="100"/>
          <w:position w:val="0"/>
          <w:sz w:val="18"/>
          <w:szCs w:val="18"/>
        </w:rPr>
        <w:t>.12</w:t>
      </w:r>
      <w:r>
        <w:rPr>
          <w:color w:val="000000"/>
          <w:spacing w:val="0"/>
          <w:w w:val="100"/>
          <w:position w:val="0"/>
        </w:rPr>
        <w:t>应收账款”。</w:t>
      </w:r>
    </w:p>
    <w:p>
      <w:pPr>
        <w:pStyle w:val="Style29"/>
        <w:keepNext/>
        <w:keepLines/>
        <w:widowControl w:val="0"/>
        <w:shd w:val="clear" w:color="auto" w:fill="auto"/>
        <w:bidi w:val="0"/>
        <w:spacing w:before="0" w:after="24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3"/>
      <w:bookmarkEnd w:id="884"/>
      <w:bookmarkEnd w:id="886"/>
    </w:p>
    <w:p>
      <w:pPr>
        <w:pStyle w:val="Style62"/>
        <w:keepNext w:val="0"/>
        <w:keepLines w:val="0"/>
        <w:widowControl w:val="0"/>
        <w:shd w:val="clear" w:color="auto" w:fill="auto"/>
        <w:bidi w:val="0"/>
        <w:spacing w:before="0" w:after="120" w:line="326" w:lineRule="exact"/>
        <w:ind w:left="0" w:right="0" w:firstLine="380"/>
        <w:jc w:val="both"/>
      </w:pPr>
      <w:r>
        <w:rPr>
          <w:color w:val="000000"/>
          <w:spacing w:val="0"/>
          <w:w w:val="100"/>
          <w:position w:val="0"/>
        </w:rPr>
        <w:t>本集团对于《企业会计准则第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收入准则》规范的交易形成且不含重大融资成分的应收账款，始终按照相当于整个 存续期内预期信用损失的金额计量其损失准备。</w:t>
      </w:r>
    </w:p>
    <w:p>
      <w:pPr>
        <w:pStyle w:val="Style62"/>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信用风险自初始确认后是否显著增加的判断。本集团通过比较金融工具在初始确认时所确定的预计存续期内的违约概 率额该工具在资产负债表日所确定的预计存续期内的违约概率，来判定金融工具信用风险是否显著增加。但是，如果本集团 确定金融工具在资产负债表日只具有较低的信用风险的，可以假设该金融工具的信用风险自初始确认后并未显著增加。通常 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日，则表明金融工具的信用风险已经显著增加。除非本集团在无须付出不必要的额外成本或努力的 情况下即可获得合理且有依据的信息，证明即使逾期超过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日，信用风险自初始确认后仍未显著增加。在确定信用风险自初 始确认后是否显著增加时，本集团考虑无须付出不必要的额外成本或努力即可获得的合理且有依据的信息，包括前瞻性信 息。集团考虑的信息包括：①债务人未能按合同到期日支付本金和利息的情况；②已发生的或预期的金融工具的外部或内部 信用评级</w:t>
      </w:r>
      <w:r>
        <w:rPr>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的严重恶化；③已发生的或预期的债务人经营成果的严重恶化；④现存的或预期的技术、市场、经济或法律 环境变化，并将对债务人对本集团的还款能力产生重大不利影响。</w:t>
      </w:r>
    </w:p>
    <w:p>
      <w:pPr>
        <w:pStyle w:val="Style6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以组合为基础的评估。对于应收账款，本集团在单项工具层面无法以合理成本获得关于信用风险显著增加的充分证据， 而在组合的基础上评估信用风险是否显著增加是可行，所以本集团按照应收款项的客户性质为共同风险特征，对应收账款进 行分组并以组合为基础考虑评估信用风险是否显著增加。</w:t>
      </w:r>
    </w:p>
    <w:p>
      <w:pPr>
        <w:pStyle w:val="Style6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预期信用损失计量。预期信用损失，是指以发生违约的风险为权重的金融工具信用损失的加权平均值。信用损失，是指 本集团按照原实际利率折现的、根据合同应收的所有合同现金流量与预期收取的所有现金流量之间的差额，即全部现金短缺 的现值。</w:t>
      </w:r>
    </w:p>
    <w:p>
      <w:pPr>
        <w:pStyle w:val="Style62"/>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本集团在资产负债表日计算应收账款预期信用损失，如果该预期信用损失大于当前应收账款减值准备的账面金额，本集 团将其差额确认为应收账款减值损失，借记“信用减值损失”，贷记“坏账准备”。相反，本集团将差额确认为减值利得， 做相反的会计记录。</w:t>
      </w:r>
    </w:p>
    <w:p>
      <w:pPr>
        <w:pStyle w:val="Style62"/>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本集团实际发生信用损失，认定相关应收账款无法收回，经批准予以核销的，根据批准的核销金额，借记“坏账准备”， 贷记“应收账款”。若核销金额大于已计提的损失准备，按其差额借记“信用减值损失”。</w:t>
      </w:r>
    </w:p>
    <w:p>
      <w:pPr>
        <w:pStyle w:val="Style62"/>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 xml:space="preserve">本集团根据以前年度的实际信用损失，并考虑本年的前瞻性信息，计量预期信用损失的会计估计政策为： </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）单项金额重大并单独计提坏账准备的应收款项</w:t>
      </w:r>
    </w:p>
    <w:tbl>
      <w:tblPr>
        <w:tblOverlap w:val="never"/>
        <w:jc w:val="center"/>
        <w:tblLayout w:type="fixed"/>
      </w:tblPr>
      <w:tblGrid>
        <w:gridCol w:w="4800"/>
        <w:gridCol w:w="479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单项金额超过</w:t>
            </w:r>
            <w:r>
              <w:rPr>
                <w:color w:val="000000"/>
                <w:spacing w:val="0"/>
                <w:w w:val="100"/>
                <w:position w:val="0"/>
                <w:sz w:val="18"/>
                <w:szCs w:val="18"/>
              </w:rPr>
              <w:t>100</w:t>
            </w:r>
            <w:r>
              <w:rPr>
                <w:rFonts w:ascii="SimSun" w:eastAsia="SimSun" w:hAnsi="SimSun" w:cs="SimSun"/>
                <w:color w:val="000000"/>
                <w:spacing w:val="0"/>
                <w:w w:val="100"/>
                <w:position w:val="0"/>
                <w:sz w:val="17"/>
                <w:szCs w:val="17"/>
              </w:rPr>
              <w:t>万元的应收款项视为重大应收款项</w:t>
            </w:r>
          </w:p>
        </w:tc>
      </w:tr>
      <w:tr>
        <w:trPr>
          <w:trHeight w:val="59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根据其未来现金流量现值低于其账面价值的差额，计提坏账 准备</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）按信用风险特征组合计提坏账准备的应收款项</w:t>
      </w:r>
    </w:p>
    <w:tbl>
      <w:tblPr>
        <w:tblOverlap w:val="never"/>
        <w:jc w:val="center"/>
        <w:tblLayout w:type="fixed"/>
      </w:tblPr>
      <w:tblGrid>
        <w:gridCol w:w="4800"/>
        <w:gridCol w:w="479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以应收款项的账龄为信用风险特征划分组合</w:t>
            </w:r>
          </w:p>
        </w:tc>
      </w:tr>
    </w:tbl>
    <w:p>
      <w:pPr>
        <w:pStyle w:val="Style57"/>
        <w:keepNext w:val="0"/>
        <w:keepLines w:val="0"/>
        <w:widowControl w:val="0"/>
        <w:shd w:val="clear" w:color="auto" w:fill="auto"/>
        <w:bidi w:val="0"/>
        <w:spacing w:before="0" w:after="0" w:line="240" w:lineRule="auto"/>
        <w:ind w:left="302" w:right="0" w:firstLine="0"/>
        <w:jc w:val="left"/>
      </w:pPr>
      <w:r>
        <w:rPr>
          <w:color w:val="000000"/>
          <w:spacing w:val="0"/>
          <w:w w:val="100"/>
          <w:position w:val="0"/>
        </w:rPr>
        <w:t>本集团根据以前年度的实际信用损失，并考虑本年的前瞻性信息，计量应收账款的预期信用损失的会计估计政策为：</w:t>
      </w:r>
    </w:p>
    <w:p>
      <w:pPr>
        <w:widowControl w:val="0"/>
        <w:spacing w:after="399" w:line="1" w:lineRule="exact"/>
      </w:pPr>
    </w:p>
    <w:p>
      <w:pPr>
        <w:widowControl w:val="0"/>
        <w:spacing w:line="1" w:lineRule="exact"/>
      </w:pPr>
    </w:p>
    <w:tbl>
      <w:tblPr>
        <w:tblOverlap w:val="never"/>
        <w:jc w:val="center"/>
        <w:tblLayout w:type="fixed"/>
      </w:tblPr>
      <w:tblGrid>
        <w:gridCol w:w="1387"/>
        <w:gridCol w:w="1378"/>
        <w:gridCol w:w="1373"/>
        <w:gridCol w:w="1378"/>
        <w:gridCol w:w="1373"/>
        <w:gridCol w:w="1373"/>
        <w:gridCol w:w="1382"/>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违约综合损失率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6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)单项金额不重大但单独计提坏账准备的应收款项</w:t>
      </w:r>
    </w:p>
    <w:tbl>
      <w:tblPr>
        <w:tblOverlap w:val="never"/>
        <w:jc w:val="center"/>
        <w:tblLayout w:type="fixed"/>
      </w:tblPr>
      <w:tblGrid>
        <w:gridCol w:w="4267"/>
        <w:gridCol w:w="5323"/>
      </w:tblGrid>
      <w:tr>
        <w:trPr>
          <w:trHeight w:val="58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单项金额不重大且按照组合计提坏账准备不能反映其风险特征的应 收款项</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根据其未来现金流量现值低于其账面价值的差额，计提坏账准备</w:t>
            </w:r>
          </w:p>
        </w:tc>
      </w:tr>
    </w:tbl>
    <w:p>
      <w:pPr>
        <w:widowControl w:val="0"/>
        <w:spacing w:after="339" w:line="1" w:lineRule="exact"/>
      </w:pPr>
    </w:p>
    <w:p>
      <w:pPr>
        <w:pStyle w:val="Style29"/>
        <w:keepNext/>
        <w:keepLines/>
        <w:widowControl w:val="0"/>
        <w:shd w:val="clear" w:color="auto" w:fill="auto"/>
        <w:tabs>
          <w:tab w:pos="445" w:val="left"/>
        </w:tabs>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7"/>
      <w:bookmarkEnd w:id="888"/>
      <w:bookmarkEnd w:id="890"/>
    </w:p>
    <w:p>
      <w:pPr>
        <w:pStyle w:val="Style62"/>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对于合同现金流量特征与基本借贷安排相一致，且公司管理此类金融资产的业务模式为既以收取合同现金流量为目标 又以出售为目标的应收票据及应收账款，本公司将其分类为应收款项融资，以公允价值计量且其变动计入其他综合收益。应 收款项融资采用实际利率法确认的利息收入、减值损失及汇兑差额确认为当期损益，其余公允价值变动计入其他综合收益。 终止确认时，之前计入其他综合收益的累计利得或损失从其他综合收益转出，计入当期损益。</w:t>
      </w:r>
    </w:p>
    <w:p>
      <w:pPr>
        <w:pStyle w:val="Style29"/>
        <w:keepNext/>
        <w:keepLines/>
        <w:widowControl w:val="0"/>
        <w:shd w:val="clear" w:color="auto" w:fill="auto"/>
        <w:tabs>
          <w:tab w:pos="445"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1"/>
      <w:bookmarkEnd w:id="892"/>
      <w:bookmarkEnd w:id="894"/>
    </w:p>
    <w:p>
      <w:pPr>
        <w:pStyle w:val="Style6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其他应收款的预期信用损失的确定方法及会计处理方法</w:t>
      </w:r>
    </w:p>
    <w:p>
      <w:pPr>
        <w:pStyle w:val="Style62"/>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本集团按照下列情形计量其他应收款损失准备：①信用风险自初始确认后未显著增加的金融资产，本集团按照未来</w:t>
      </w:r>
      <w:r>
        <w:rPr>
          <w:color w:val="000000"/>
          <w:spacing w:val="0"/>
          <w:w w:val="100"/>
          <w:position w:val="0"/>
          <w:sz w:val="18"/>
          <w:szCs w:val="18"/>
        </w:rPr>
        <w:t>12</w:t>
      </w:r>
      <w:r>
        <w:rPr>
          <w:color w:val="000000"/>
          <w:spacing w:val="0"/>
          <w:w w:val="100"/>
          <w:position w:val="0"/>
        </w:rPr>
        <w:t>个 月的预期信用损失的金额计量损失准备；②信用风险自初始确认后已显著增加的金融资产，本集团按照相当于该金融工具整 个存续期内预期信用损失的金额计量损失准备；③购买或源生已发生信用减值的金融资产，本集团按照相当于整个存续期内 预期信用损失的金额计量损失准备。</w:t>
      </w:r>
    </w:p>
    <w:p>
      <w:pPr>
        <w:pStyle w:val="Style62"/>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以组合为基础的评估。对于其他应收款，本集团在单项工具层面无法以合理成本获得关于信用风险显著增加的充分证 据，而在组合的基础上评估信用风险是否显著增加是可行，所以本集团按照应收款项的客户性质为共同风险特征，对其他应 收款进行分组并以组合为基础考虑评估信用风险是否显著增加。</w:t>
      </w:r>
    </w:p>
    <w:p>
      <w:pPr>
        <w:pStyle w:val="Style29"/>
        <w:keepNext/>
        <w:keepLines/>
        <w:widowControl w:val="0"/>
        <w:shd w:val="clear" w:color="auto" w:fill="auto"/>
        <w:tabs>
          <w:tab w:pos="445"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5"/>
      <w:bookmarkEnd w:id="896"/>
      <w:bookmarkEnd w:id="898"/>
    </w:p>
    <w:p>
      <w:pPr>
        <w:pStyle w:val="Style62"/>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本集团存货主要包括原材料、在产品、库存商品等。</w:t>
      </w:r>
    </w:p>
    <w:p>
      <w:pPr>
        <w:pStyle w:val="Style62"/>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存货实行永续盘存制，存货在取得时按实际成本计价，存货成本包括采购成本、加工成本和其他成本；领用或发出存货， 采用加权平均法确定其实际成本。</w:t>
      </w:r>
    </w:p>
    <w:p>
      <w:pPr>
        <w:pStyle w:val="Style62"/>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年末存货按成本与可变现净值孰低原则计价，对于存货因遭受毁损、全部或部分陈旧过时或销售价格低于成本等原因，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62"/>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29"/>
        <w:keepNext/>
        <w:keepLines/>
        <w:widowControl w:val="0"/>
        <w:shd w:val="clear" w:color="auto" w:fill="auto"/>
        <w:tabs>
          <w:tab w:pos="445"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9"/>
      <w:bookmarkEnd w:id="900"/>
      <w:bookmarkEnd w:id="902"/>
    </w:p>
    <w:p>
      <w:pPr>
        <w:pStyle w:val="Style6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)合同资产的确认方法及标准</w:t>
      </w:r>
    </w:p>
    <w:p>
      <w:pPr>
        <w:pStyle w:val="Style62"/>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62"/>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）合同资产的预期信用损失的确定方法及会计处理方法</w:t>
      </w:r>
    </w:p>
    <w:p>
      <w:pPr>
        <w:pStyle w:val="Style62"/>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合同资产的预期信用损失的确定方法，参照上述“五、</w:t>
      </w:r>
      <w:r>
        <w:rPr>
          <w:color w:val="000000"/>
          <w:spacing w:val="0"/>
          <w:w w:val="100"/>
          <w:position w:val="0"/>
          <w:sz w:val="18"/>
          <w:szCs w:val="18"/>
        </w:rPr>
        <w:t>12</w:t>
      </w:r>
      <w:r>
        <w:rPr>
          <w:color w:val="000000"/>
          <w:spacing w:val="0"/>
          <w:w w:val="100"/>
          <w:position w:val="0"/>
        </w:rPr>
        <w:t>应收账款”相关内容描述。</w:t>
      </w:r>
    </w:p>
    <w:p>
      <w:pPr>
        <w:pStyle w:val="Style62"/>
        <w:keepNext w:val="0"/>
        <w:keepLines w:val="0"/>
        <w:widowControl w:val="0"/>
        <w:shd w:val="clear" w:color="auto" w:fill="auto"/>
        <w:bidi w:val="0"/>
        <w:spacing w:before="0" w:after="120" w:line="362" w:lineRule="exact"/>
        <w:ind w:left="0" w:right="0" w:firstLine="38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账面金额，本集团将其差额确认为减值损失，借记“资产减值损失”，贷记“合同资产减值准备”。相反，本集团将差额确 认为减值利得，做相反的会计记录。</w:t>
      </w:r>
    </w:p>
    <w:p>
      <w:pPr>
        <w:pStyle w:val="Style62"/>
        <w:keepNext w:val="0"/>
        <w:keepLines w:val="0"/>
        <w:widowControl w:val="0"/>
        <w:shd w:val="clear" w:color="auto" w:fill="auto"/>
        <w:bidi w:val="0"/>
        <w:spacing w:before="0" w:after="380" w:line="365" w:lineRule="exact"/>
        <w:ind w:left="0" w:right="0" w:firstLine="380"/>
        <w:jc w:val="both"/>
      </w:pPr>
      <w:r>
        <w:rPr>
          <w:color w:val="000000"/>
          <w:spacing w:val="0"/>
          <w:w w:val="100"/>
          <w:position w:val="0"/>
        </w:rPr>
        <w:t>本集团实际发生信用损失，认定相关合同资产无法收回，经批准予以核销的，根据批准的核销金额，借记“合同资产减 值准备”，贷记“合同资产”。若核销金额大于已计提的损失准备，按其差额借记“资产减值损失”。</w:t>
      </w:r>
    </w:p>
    <w:p>
      <w:pPr>
        <w:pStyle w:val="Style29"/>
        <w:keepNext/>
        <w:keepLines/>
        <w:widowControl w:val="0"/>
        <w:shd w:val="clear" w:color="auto" w:fill="auto"/>
        <w:tabs>
          <w:tab w:pos="474"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3"/>
      <w:bookmarkEnd w:id="904"/>
      <w:bookmarkEnd w:id="906"/>
    </w:p>
    <w:p>
      <w:pPr>
        <w:pStyle w:val="Style62"/>
        <w:keepNext w:val="0"/>
        <w:keepLines w:val="0"/>
        <w:widowControl w:val="0"/>
        <w:shd w:val="clear" w:color="auto" w:fill="auto"/>
        <w:tabs>
          <w:tab w:pos="825" w:val="left"/>
        </w:tabs>
        <w:bidi w:val="0"/>
        <w:spacing w:before="0" w:after="120" w:line="313" w:lineRule="exact"/>
        <w:ind w:left="0" w:right="0" w:firstLine="38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1）</w:t>
        <w:tab/>
      </w:r>
      <w:r>
        <w:rPr>
          <w:color w:val="000000"/>
          <w:spacing w:val="0"/>
          <w:w w:val="100"/>
          <w:position w:val="0"/>
        </w:rPr>
        <w:t>与合同成本有关的资产金额的确定方法</w:t>
      </w:r>
    </w:p>
    <w:p>
      <w:pPr>
        <w:pStyle w:val="Style62"/>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本集团与合同成本有关的资产包括合同履约成本和合同取得成本。</w:t>
      </w:r>
    </w:p>
    <w:p>
      <w:pPr>
        <w:pStyle w:val="Style6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6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期限不超过一年的，在发生时计入当期损益。增量成本，是指本集团不取得合同就不会发生的成本（如销售佣金等）。本集 团为取得合同发生的、除预期能够收回的增量成本之外的其他支出（如无论是否取得合同均会发生的差旅费等），在发生时 计入当期损益，但是，明确由客户承担的除外。</w:t>
      </w:r>
    </w:p>
    <w:p>
      <w:pPr>
        <w:pStyle w:val="Style62"/>
        <w:keepNext w:val="0"/>
        <w:keepLines w:val="0"/>
        <w:widowControl w:val="0"/>
        <w:shd w:val="clear" w:color="auto" w:fill="auto"/>
        <w:tabs>
          <w:tab w:pos="825" w:val="left"/>
        </w:tabs>
        <w:bidi w:val="0"/>
        <w:spacing w:before="0" w:after="120" w:line="313" w:lineRule="exact"/>
        <w:ind w:left="0" w:right="0" w:firstLine="38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2）</w:t>
        <w:tab/>
      </w:r>
      <w:r>
        <w:rPr>
          <w:color w:val="000000"/>
          <w:spacing w:val="0"/>
          <w:w w:val="100"/>
          <w:position w:val="0"/>
        </w:rPr>
        <w:t>与合同成本有关的资产的摊销</w:t>
      </w:r>
    </w:p>
    <w:p>
      <w:pPr>
        <w:pStyle w:val="Style62"/>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本集团与合同成本有关的资产采用与该资产相关的商品收入确认相同的基础进行摊销，计入当期损益。</w:t>
      </w:r>
    </w:p>
    <w:p>
      <w:pPr>
        <w:pStyle w:val="Style62"/>
        <w:keepNext w:val="0"/>
        <w:keepLines w:val="0"/>
        <w:widowControl w:val="0"/>
        <w:shd w:val="clear" w:color="auto" w:fill="auto"/>
        <w:tabs>
          <w:tab w:pos="825" w:val="left"/>
        </w:tabs>
        <w:bidi w:val="0"/>
        <w:spacing w:before="0" w:after="120" w:line="313" w:lineRule="exact"/>
        <w:ind w:left="0" w:right="0" w:firstLine="380"/>
        <w:jc w:val="both"/>
      </w:pPr>
      <w:bookmarkStart w:id="909" w:name="bookmark909"/>
      <w:r>
        <w:rPr>
          <w:color w:val="000000"/>
          <w:spacing w:val="0"/>
          <w:w w:val="100"/>
          <w:position w:val="0"/>
          <w:sz w:val="18"/>
          <w:szCs w:val="18"/>
        </w:rPr>
        <w:t>（</w:t>
      </w:r>
      <w:bookmarkEnd w:id="909"/>
      <w:r>
        <w:rPr>
          <w:color w:val="000000"/>
          <w:spacing w:val="0"/>
          <w:w w:val="100"/>
          <w:position w:val="0"/>
          <w:sz w:val="18"/>
          <w:szCs w:val="18"/>
        </w:rPr>
        <w:t>3）</w:t>
        <w:tab/>
      </w:r>
      <w:r>
        <w:rPr>
          <w:color w:val="000000"/>
          <w:spacing w:val="0"/>
          <w:w w:val="100"/>
          <w:position w:val="0"/>
        </w:rPr>
        <w:t>与合同成本有关的资产的减值</w:t>
      </w:r>
    </w:p>
    <w:p>
      <w:pPr>
        <w:pStyle w:val="Style6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 品估计将要发生的成本这两项差额的，超出部分应当计提减值准备，并确认为资产减值损失。</w:t>
      </w:r>
    </w:p>
    <w:p>
      <w:pPr>
        <w:pStyle w:val="Style62"/>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29"/>
        <w:keepNext/>
        <w:keepLines/>
        <w:widowControl w:val="0"/>
        <w:shd w:val="clear" w:color="auto" w:fill="auto"/>
        <w:tabs>
          <w:tab w:pos="474"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0"/>
      <w:bookmarkEnd w:id="911"/>
      <w:bookmarkEnd w:id="913"/>
    </w:p>
    <w:p>
      <w:pPr>
        <w:pStyle w:val="Style6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74"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4"/>
      <w:bookmarkEnd w:id="915"/>
      <w:bookmarkEnd w:id="917"/>
    </w:p>
    <w:p>
      <w:pPr>
        <w:pStyle w:val="Style6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34"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8"/>
      <w:bookmarkEnd w:id="919"/>
      <w:bookmarkEnd w:id="921"/>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34" w:val="left"/>
        </w:tabs>
        <w:bidi w:val="0"/>
        <w:spacing w:before="0" w:after="26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2"/>
      <w:bookmarkEnd w:id="923"/>
      <w:bookmarkEnd w:id="925"/>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34" w:val="left"/>
        </w:tabs>
        <w:bidi w:val="0"/>
        <w:spacing w:before="0" w:after="2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6"/>
      <w:bookmarkEnd w:id="927"/>
      <w:bookmarkEnd w:id="929"/>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本集团长期股权投资主要是对子公司的投资、对联营企业的投资和对合营企业的投资。</w:t>
      </w:r>
    </w:p>
    <w:p>
      <w:pPr>
        <w:pStyle w:val="Style6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62"/>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 资单位财务和经营政策制定过程、或与被投资单位之间发生重要交易、或向被投资单位派出管理人员、或向被投资单位提供 关键技术资料等事实和情况判断对被投资单位具有重大影响。</w:t>
      </w:r>
    </w:p>
    <w:p>
      <w:pPr>
        <w:pStyle w:val="Style6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 账面价值为负数的，长期股权投资成本按零确定。</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通过多次交易分步取得同一控制下被投资单位的股权，最终形成企业合并的，属于一揽子交易的，本集团将各项交易作 为一项取得控制权的交易进行会计处理。不属于一揽子交易的，在合并日，根据合并后享有被合并方净资产在最终控制方合 并财务报表中的账面价值的份额作为长期股权投资的初始投资成本。初始投资成本与达到合并前的长期股权投资账面价值 加上合并日进一步取得股份新支付对价的账面价值之和的差额，调整资本公积，资本公积不足冲减的，冲减留存收益。</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通过非同一控制下的企业合并取得的长期股权投资，以合并成本作为初始投资成本。</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通过多次交易分步取得非同一控制下被投资单位的股权，最终形成企业合并的，应在取得控制权的报告期，补充披露在 母公司财务报表中的长期股权投资成本处理方法。例如：通过多次交易分步取得非同一控制下被投资单位的股权，最终形成 企业合并，属于一揽子交易的，本集团将各项交易作为一项取得控制权的交易进行会计处理。不属于一揽子交易的，按照原 持有的股权投资账面价值加上新增投资成本之和，作为改按成本法核算的初始投资成本。购买日之前持有的股权采用权益法 核算的，原权益法核算的相关其他综合收益暂不做调整，在处置该项投资时采用与被投资单位直接处置相关资产或负债相同 的基础进行会计处理。购买日之前持有的股权为指定以公允价值计量且其变动计入其他综合收益的非交易性权益工具，原计 入其他综合收益的累计公允价值变动不得转入当期损益。</w:t>
      </w:r>
    </w:p>
    <w:p>
      <w:pPr>
        <w:pStyle w:val="Style62"/>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本集团对子公司投资采用成本法核算，对合营企业及联营企业投资采用权益法核算。</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6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 xml:space="preserve">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 </w:t>
      </w:r>
      <w:r>
        <w:rPr>
          <w:color w:val="000000"/>
          <w:spacing w:val="0"/>
          <w:w w:val="100"/>
          <w:position w:val="0"/>
        </w:rPr>
        <w:t>企业的部分，对被投资单位的净利润进行调整后确认。</w:t>
      </w:r>
    </w:p>
    <w:p>
      <w:pPr>
        <w:pStyle w:val="Style6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处理，因被投资方除净损益、其他综合收益和利润分配以外的其他所有者权益变动而确认的所有者权益，应当在终止采用权 益法核算时全部转入当期投资收益。</w:t>
      </w:r>
    </w:p>
    <w:p>
      <w:pPr>
        <w:pStyle w:val="Style62"/>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因处置部分股权投资等原因丧失了对被投资单位的共同控制或重大影响的，处置后的剩余股权适用《企业会计准则第</w:t>
      </w:r>
      <w:r>
        <w:rPr>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金融工具确认和计量（财会</w:t>
      </w:r>
      <w:r>
        <w:rPr>
          <w:color w:val="000000"/>
          <w:spacing w:val="0"/>
          <w:w w:val="100"/>
          <w:position w:val="0"/>
          <w:sz w:val="18"/>
          <w:szCs w:val="18"/>
        </w:rPr>
        <w:t>[2017]7</w:t>
      </w:r>
      <w:r>
        <w:rPr>
          <w:color w:val="000000"/>
          <w:spacing w:val="0"/>
          <w:w w:val="100"/>
          <w:position w:val="0"/>
        </w:rPr>
        <w:t>号）》核算的，剩余股权在丧失共同控制或重大影响之日的公允价值与账面价值 之间的差额计入当期损益。原股权投资因采用权益法核算而确认的其他综合收益，在终止采用权益法核算时采用与被投资单 位直接处置相关资产或负债相同的基础处理并按比例结转，因被投资方除净损益、其他综合收益和利润分配以外的其他所有 者权益变动而确认的所有者权益，应当按比例转入当期投资收益。</w:t>
      </w:r>
    </w:p>
    <w:p>
      <w:pPr>
        <w:pStyle w:val="Style62"/>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核算进行调整；处置后的剩余股权不能对被投资单位实施共同控制或施加重大影响的，适用《企业会计准则第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 工具确认和计量（财会</w:t>
      </w:r>
      <w:r>
        <w:rPr>
          <w:color w:val="000000"/>
          <w:spacing w:val="0"/>
          <w:w w:val="100"/>
          <w:position w:val="0"/>
          <w:sz w:val="18"/>
          <w:szCs w:val="18"/>
        </w:rPr>
        <w:t>[</w:t>
      </w:r>
      <w:r>
        <w:rPr>
          <w:color w:val="000000"/>
          <w:spacing w:val="0"/>
          <w:w w:val="100"/>
          <w:position w:val="0"/>
          <w:sz w:val="18"/>
          <w:szCs w:val="18"/>
        </w:rPr>
        <w:t>2017]7</w:t>
      </w:r>
      <w:r>
        <w:rPr>
          <w:color w:val="000000"/>
          <w:spacing w:val="0"/>
          <w:w w:val="100"/>
          <w:position w:val="0"/>
        </w:rPr>
        <w:t>号）》进行会计处理，处置股权账面价值和处置对价的差额计入投资收益，剩余股权在丧失 控制之日的公允价值与账面价值间的差额计入当期损益。</w:t>
      </w:r>
    </w:p>
    <w:p>
      <w:pPr>
        <w:pStyle w:val="Style6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29"/>
        <w:keepNext/>
        <w:keepLines/>
        <w:widowControl w:val="0"/>
        <w:shd w:val="clear" w:color="auto" w:fill="auto"/>
        <w:tabs>
          <w:tab w:pos="430"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0"/>
      <w:bookmarkEnd w:id="931"/>
      <w:bookmarkEnd w:id="933"/>
    </w:p>
    <w:p>
      <w:pPr>
        <w:pStyle w:val="Style6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30" w:val="left"/>
        </w:tabs>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4"/>
      <w:bookmarkEnd w:id="935"/>
      <w:bookmarkEnd w:id="937"/>
    </w:p>
    <w:p>
      <w:pPr>
        <w:pStyle w:val="Style29"/>
        <w:keepNext/>
        <w:keepLines/>
        <w:widowControl w:val="0"/>
        <w:shd w:val="clear" w:color="auto" w:fill="auto"/>
        <w:bidi w:val="0"/>
        <w:spacing w:before="0" w:after="280" w:line="240" w:lineRule="auto"/>
        <w:ind w:left="0" w:right="0" w:firstLine="0"/>
        <w:jc w:val="left"/>
      </w:pPr>
      <w:bookmarkStart w:id="934" w:name="bookmark934"/>
      <w:bookmarkStart w:id="935" w:name="bookmark935"/>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4"/>
      <w:bookmarkEnd w:id="935"/>
      <w:bookmarkEnd w:id="939"/>
    </w:p>
    <w:p>
      <w:pPr>
        <w:pStyle w:val="Style6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本集团固定资产是指同时具有以下特征，即为生产商品、提供劳务、出租（不包括出租的房屋及建筑物）或经营管理 而持有的，使用年限超过一年的有形资产。固定资产在与其有关的经济利益很可能流入本集团、且其成本能够可靠计量时 予以确认。</w:t>
      </w:r>
    </w:p>
    <w:p>
      <w:pPr>
        <w:pStyle w:val="Style29"/>
        <w:keepNext/>
        <w:keepLines/>
        <w:widowControl w:val="0"/>
        <w:shd w:val="clear" w:color="auto" w:fill="auto"/>
        <w:bidi w:val="0"/>
        <w:spacing w:before="0" w:after="32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0"/>
      <w:bookmarkEnd w:id="941"/>
      <w:bookmarkEnd w:id="943"/>
    </w:p>
    <w:tbl>
      <w:tblPr>
        <w:tblOverlap w:val="never"/>
        <w:jc w:val="center"/>
        <w:tblLayout w:type="fixed"/>
      </w:tblPr>
      <w:tblGrid>
        <w:gridCol w:w="1920"/>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4.75%-11.875%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19%-31.67%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构筑物及其他设备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6.33%-31.67%</w:t>
            </w:r>
          </w:p>
        </w:tc>
      </w:tr>
    </w:tbl>
    <w:p>
      <w:pPr>
        <w:pStyle w:val="Style29"/>
        <w:keepNext/>
        <w:keepLines/>
        <w:widowControl w:val="0"/>
        <w:shd w:val="clear" w:color="auto" w:fill="auto"/>
        <w:bidi w:val="0"/>
        <w:spacing w:before="0" w:after="26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4"/>
      <w:bookmarkEnd w:id="945"/>
      <w:bookmarkEnd w:id="947"/>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48"/>
      <w:bookmarkEnd w:id="949"/>
      <w:bookmarkEnd w:id="951"/>
    </w:p>
    <w:p>
      <w:pPr>
        <w:pStyle w:val="Style62"/>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2"/>
      <w:bookmarkEnd w:id="953"/>
      <w:bookmarkEnd w:id="955"/>
    </w:p>
    <w:p>
      <w:pPr>
        <w:pStyle w:val="Style6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 房地产和存货等的借款费用，在资产支出已经发生、借款费用已经发生、为使资产达到预定可使用或可销售状态所必要的购 建或生产活动已经开始时，开始资本化;当购建或生产符合资本化条件的资产达到预定可使用或可销售状态时，停止资本化，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62"/>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收益后的金额予以资本化；一般借款根据累计资产支出超过专门借款部分的资产支出加权平均数乘以所占用一般借款的资 本化率，确定资本化金额。资本化率根据一般借款加权平均利率计算确定。</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6"/>
      <w:bookmarkEnd w:id="957"/>
      <w:bookmarkEnd w:id="959"/>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0"/>
      <w:bookmarkEnd w:id="961"/>
      <w:bookmarkEnd w:id="963"/>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64"/>
      <w:bookmarkEnd w:id="965"/>
      <w:bookmarkEnd w:id="967"/>
    </w:p>
    <w:p>
      <w:pPr>
        <w:pStyle w:val="Style6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使用权资产，是指本集团作为承租人可在租赁期内使用租赁资产的权利。</w:t>
      </w:r>
    </w:p>
    <w:p>
      <w:pPr>
        <w:pStyle w:val="Style62"/>
        <w:keepNext w:val="0"/>
        <w:keepLines w:val="0"/>
        <w:widowControl w:val="0"/>
        <w:shd w:val="clear" w:color="auto" w:fill="auto"/>
        <w:tabs>
          <w:tab w:pos="825" w:val="left"/>
        </w:tabs>
        <w:bidi w:val="0"/>
        <w:spacing w:before="0" w:after="0" w:line="314" w:lineRule="exact"/>
        <w:ind w:left="0" w:right="0" w:firstLine="38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在租赁期开始日，本集团按照成本对使用权资产进行初始计量。该成本包括下列四项：①租赁负债的初始计量金额；②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62"/>
        <w:keepNext w:val="0"/>
        <w:keepLines w:val="0"/>
        <w:widowControl w:val="0"/>
        <w:shd w:val="clear" w:color="auto" w:fill="auto"/>
        <w:tabs>
          <w:tab w:pos="825" w:val="left"/>
        </w:tabs>
        <w:bidi w:val="0"/>
        <w:spacing w:before="0" w:after="0" w:line="314" w:lineRule="exact"/>
        <w:ind w:left="0" w:right="0" w:firstLine="38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6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在租赁期开始日后，本集团采用成本模式对使用权资产进行后续计量，即以成本减累计折旧及累计减值损失计量使用权 资产，本集团按照租赁准则有关规定重新计量租赁负债的，相应调整使用权资产的账面价值。</w:t>
      </w:r>
    </w:p>
    <w:p>
      <w:pPr>
        <w:pStyle w:val="Style6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自租赁期开始日起，本集团对使用权资产计提折旧。使用权资产通常自租赁期开始的当月计提折旧。计提的折旧金额根 据使用权资产的用途，计入相关资产的成本或者当期损益。</w:t>
      </w:r>
    </w:p>
    <w:p>
      <w:pPr>
        <w:pStyle w:val="Style62"/>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本集团在确定使用权资产的折旧方法时，根据与使用权资产有关的经济利益的预期消耗方式做出决定，以直线法对使用 权资产计提折旧。</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6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如果使用权资产发生减值，本集团按照扣除减值损失之后的使用权资产的账面价值，进行后续折旧。</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0"/>
      <w:bookmarkEnd w:id="971"/>
      <w:bookmarkEnd w:id="973"/>
    </w:p>
    <w:p>
      <w:pPr>
        <w:pStyle w:val="Style29"/>
        <w:keepNext/>
        <w:keepLines/>
        <w:widowControl w:val="0"/>
        <w:shd w:val="clear" w:color="auto" w:fill="auto"/>
        <w:tabs>
          <w:tab w:pos="493" w:val="left"/>
        </w:tabs>
        <w:bidi w:val="0"/>
        <w:spacing w:before="0" w:after="260" w:line="240" w:lineRule="auto"/>
        <w:ind w:left="0" w:right="0" w:firstLine="0"/>
        <w:jc w:val="left"/>
      </w:pPr>
      <w:bookmarkStart w:id="970" w:name="bookmark970"/>
      <w:bookmarkStart w:id="971" w:name="bookmark971"/>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70"/>
      <w:bookmarkEnd w:id="971"/>
      <w:bookmarkEnd w:id="975"/>
    </w:p>
    <w:p>
      <w:pPr>
        <w:pStyle w:val="Style6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本集团无形资产包括土地使用权、软件、非专利技术、特许权等。按取得时的实际成本计量，其中，购入的无形资产， 按实际支付的价款和相关的其他支出作为实际成本；投资者投入的无形资产，按投资合同或协议约定的价值确定实际成本， 但合同或协议约定价值不公允的，按公允价值确定实际成本；对非同一控制下合并中取得被购买方拥有的但在其财务报表中 未确认的无形资产，在对被购买方资产进行初始确认时，按公允价值确认为无形资产。</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对使用寿命有限的无形资产，按预计使用年限、合同规定的受益年限和法律规定的有效年限三者中最短者分期平均摊 销。摊销金额按其受益对象计入相关资产成本和当期损益。对使用寿命有限的无形资产的预计使用寿命及摊销方法于每年年 度终了进行复核，如发生改变，则作为会计估计变更处理。</w:t>
      </w:r>
    </w:p>
    <w:p>
      <w:pPr>
        <w:pStyle w:val="Style6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在每个会计期间，本集团对使用寿命不确定的无形资产的预计使用寿命进行复核，如有证据表明无形资产的使用寿命 是有限的，则估计其使用寿命并在预计使用寿命内摊销。</w:t>
      </w:r>
    </w:p>
    <w:p>
      <w:pPr>
        <w:pStyle w:val="Style29"/>
        <w:keepNext/>
        <w:keepLines/>
        <w:widowControl w:val="0"/>
        <w:shd w:val="clear" w:color="auto" w:fill="auto"/>
        <w:tabs>
          <w:tab w:pos="493" w:val="left"/>
        </w:tabs>
        <w:bidi w:val="0"/>
        <w:spacing w:before="0" w:after="26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76"/>
      <w:bookmarkEnd w:id="977"/>
      <w:bookmarkEnd w:id="979"/>
    </w:p>
    <w:p>
      <w:pPr>
        <w:pStyle w:val="Style62"/>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研究开发支出根据其性质以及研发活动最终形成无形资产是否具有较大不确定性，分为研究阶段支出和开发阶段支出。 研究阶段的支出，于发生时计入当期损益；开发阶段的支出，同时满足下列条件的，确认为无形资产：</w:t>
      </w:r>
    </w:p>
    <w:p>
      <w:pPr>
        <w:pStyle w:val="Style62"/>
        <w:keepNext w:val="0"/>
        <w:keepLines w:val="0"/>
        <w:widowControl w:val="0"/>
        <w:shd w:val="clear" w:color="auto" w:fill="auto"/>
        <w:tabs>
          <w:tab w:pos="809" w:val="left"/>
        </w:tabs>
        <w:bidi w:val="0"/>
        <w:spacing w:before="0" w:after="100" w:line="360" w:lineRule="auto"/>
        <w:ind w:left="0" w:right="0" w:firstLine="460"/>
        <w:jc w:val="left"/>
      </w:pPr>
      <w:bookmarkStart w:id="980" w:name="bookmark980"/>
      <w:r>
        <w:rPr>
          <w:rFonts w:ascii="Times New Roman" w:eastAsia="Times New Roman" w:hAnsi="Times New Roman" w:cs="Times New Roman"/>
          <w:color w:val="000000"/>
          <w:spacing w:val="0"/>
          <w:w w:val="100"/>
          <w:position w:val="0"/>
          <w:sz w:val="18"/>
          <w:szCs w:val="18"/>
        </w:rPr>
        <w:t>1</w:t>
      </w:r>
      <w:bookmarkEnd w:id="980"/>
      <w:r>
        <w:rPr>
          <w:color w:val="000000"/>
          <w:spacing w:val="0"/>
          <w:w w:val="100"/>
          <w:position w:val="0"/>
        </w:rPr>
        <w:t>）</w:t>
        <w:tab/>
        <w:t>完成该无形资产以使其能够使用或出售在技术上具有可行性；</w:t>
      </w:r>
    </w:p>
    <w:p>
      <w:pPr>
        <w:pStyle w:val="Style62"/>
        <w:keepNext w:val="0"/>
        <w:keepLines w:val="0"/>
        <w:widowControl w:val="0"/>
        <w:shd w:val="clear" w:color="auto" w:fill="auto"/>
        <w:tabs>
          <w:tab w:pos="828" w:val="left"/>
        </w:tabs>
        <w:bidi w:val="0"/>
        <w:spacing w:before="0" w:after="100" w:line="360" w:lineRule="auto"/>
        <w:ind w:left="0" w:right="0" w:firstLine="460"/>
        <w:jc w:val="left"/>
      </w:pPr>
      <w:bookmarkStart w:id="981" w:name="bookmark981"/>
      <w:r>
        <w:rPr>
          <w:rFonts w:ascii="Times New Roman" w:eastAsia="Times New Roman" w:hAnsi="Times New Roman" w:cs="Times New Roman"/>
          <w:color w:val="000000"/>
          <w:spacing w:val="0"/>
          <w:w w:val="100"/>
          <w:position w:val="0"/>
          <w:sz w:val="18"/>
          <w:szCs w:val="18"/>
        </w:rPr>
        <w:t>2</w:t>
      </w:r>
      <w:bookmarkEnd w:id="981"/>
      <w:r>
        <w:rPr>
          <w:color w:val="000000"/>
          <w:spacing w:val="0"/>
          <w:w w:val="100"/>
          <w:position w:val="0"/>
        </w:rPr>
        <w:t>）</w:t>
        <w:tab/>
        <w:t>具有完成该无形资产并使用或出售的意图；</w:t>
      </w:r>
    </w:p>
    <w:p>
      <w:pPr>
        <w:pStyle w:val="Style62"/>
        <w:keepNext w:val="0"/>
        <w:keepLines w:val="0"/>
        <w:widowControl w:val="0"/>
        <w:shd w:val="clear" w:color="auto" w:fill="auto"/>
        <w:tabs>
          <w:tab w:pos="828" w:val="left"/>
        </w:tabs>
        <w:bidi w:val="0"/>
        <w:spacing w:before="0" w:after="100" w:line="360" w:lineRule="auto"/>
        <w:ind w:left="0" w:right="0" w:firstLine="460"/>
        <w:jc w:val="left"/>
      </w:pPr>
      <w:bookmarkStart w:id="982" w:name="bookmark982"/>
      <w:r>
        <w:rPr>
          <w:rFonts w:ascii="Times New Roman" w:eastAsia="Times New Roman" w:hAnsi="Times New Roman" w:cs="Times New Roman"/>
          <w:color w:val="000000"/>
          <w:spacing w:val="0"/>
          <w:w w:val="100"/>
          <w:position w:val="0"/>
          <w:sz w:val="18"/>
          <w:szCs w:val="18"/>
        </w:rPr>
        <w:t>3</w:t>
      </w:r>
      <w:bookmarkEnd w:id="982"/>
      <w:r>
        <w:rPr>
          <w:color w:val="000000"/>
          <w:spacing w:val="0"/>
          <w:w w:val="100"/>
          <w:position w:val="0"/>
        </w:rPr>
        <w:t>）</w:t>
        <w:tab/>
        <w:t>运用该无形资产生产的产品存在市场或无形资产自身存在市场；</w:t>
      </w:r>
    </w:p>
    <w:p>
      <w:pPr>
        <w:pStyle w:val="Style62"/>
        <w:keepNext w:val="0"/>
        <w:keepLines w:val="0"/>
        <w:widowControl w:val="0"/>
        <w:shd w:val="clear" w:color="auto" w:fill="auto"/>
        <w:tabs>
          <w:tab w:pos="828" w:val="left"/>
        </w:tabs>
        <w:bidi w:val="0"/>
        <w:spacing w:before="0" w:after="100" w:line="360" w:lineRule="auto"/>
        <w:ind w:left="0" w:right="0" w:firstLine="460"/>
        <w:jc w:val="left"/>
      </w:pPr>
      <w:bookmarkStart w:id="983" w:name="bookmark983"/>
      <w:r>
        <w:rPr>
          <w:rFonts w:ascii="Times New Roman" w:eastAsia="Times New Roman" w:hAnsi="Times New Roman" w:cs="Times New Roman"/>
          <w:color w:val="000000"/>
          <w:spacing w:val="0"/>
          <w:w w:val="100"/>
          <w:position w:val="0"/>
          <w:sz w:val="18"/>
          <w:szCs w:val="18"/>
        </w:rPr>
        <w:t>4</w:t>
      </w:r>
      <w:bookmarkEnd w:id="983"/>
      <w:r>
        <w:rPr>
          <w:color w:val="000000"/>
          <w:spacing w:val="0"/>
          <w:w w:val="100"/>
          <w:position w:val="0"/>
        </w:rPr>
        <w:t>）</w:t>
        <w:tab/>
        <w:t>有足够的技术、财务资源和其他资源支持，以完成该无形资产的开发，并有能力使用或出售该无形资产；</w:t>
      </w:r>
    </w:p>
    <w:p>
      <w:pPr>
        <w:pStyle w:val="Style62"/>
        <w:keepNext w:val="0"/>
        <w:keepLines w:val="0"/>
        <w:widowControl w:val="0"/>
        <w:shd w:val="clear" w:color="auto" w:fill="auto"/>
        <w:tabs>
          <w:tab w:pos="828" w:val="left"/>
        </w:tabs>
        <w:bidi w:val="0"/>
        <w:spacing w:before="0" w:after="0" w:line="360" w:lineRule="auto"/>
        <w:ind w:left="0" w:right="0" w:firstLine="460"/>
        <w:jc w:val="both"/>
      </w:pPr>
      <w:bookmarkStart w:id="984" w:name="bookmark984"/>
      <w:r>
        <w:rPr>
          <w:rFonts w:ascii="Times New Roman" w:eastAsia="Times New Roman" w:hAnsi="Times New Roman" w:cs="Times New Roman"/>
          <w:color w:val="000000"/>
          <w:spacing w:val="0"/>
          <w:w w:val="100"/>
          <w:position w:val="0"/>
          <w:sz w:val="18"/>
          <w:szCs w:val="18"/>
        </w:rPr>
        <w:t>5</w:t>
      </w:r>
      <w:bookmarkEnd w:id="984"/>
      <w:r>
        <w:rPr>
          <w:color w:val="000000"/>
          <w:spacing w:val="0"/>
          <w:w w:val="100"/>
          <w:position w:val="0"/>
        </w:rPr>
        <w:t>）</w:t>
        <w:tab/>
        <w:t>归属于该无形资产开发阶段的支出能够可靠地计量。</w:t>
      </w:r>
    </w:p>
    <w:p>
      <w:pPr>
        <w:pStyle w:val="Style62"/>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资本化的开发阶段的支出在资产负债表上列示为开发支出，自该项目达到预定可使用状态之日起开始摊销。</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5"/>
      <w:bookmarkEnd w:id="986"/>
      <w:bookmarkEnd w:id="988"/>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本集团于每一资产负债表日对长期股权投资、采用成本模式计量的固定资产、使用寿命有限的无形资产等项目进行检 查，当存在下列迹象时，本集团进行减值测试。对商誉和使用寿命不确定的无形资产，无论是否存在减值迹象，每期末均进 行减值测试。</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减值测试后，若该资产的账面价值超过其可收回金额，其差额确认为减值损失，上述资产的减值损失一经确认，在以 后会计期间不予转回。</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出现减值的迹象如下：</w:t>
      </w:r>
    </w:p>
    <w:p>
      <w:pPr>
        <w:pStyle w:val="Style62"/>
        <w:keepNext w:val="0"/>
        <w:keepLines w:val="0"/>
        <w:widowControl w:val="0"/>
        <w:shd w:val="clear" w:color="auto" w:fill="auto"/>
        <w:bidi w:val="0"/>
        <w:spacing w:before="0" w:after="100" w:line="312" w:lineRule="exact"/>
        <w:ind w:left="0" w:right="0" w:firstLine="46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）资产的市价当期大幅度下跌，其跌幅明显高于因时间的推移或者正常使用而预计的下跌；</w:t>
      </w:r>
    </w:p>
    <w:p>
      <w:pPr>
        <w:pStyle w:val="Style62"/>
        <w:keepNext w:val="0"/>
        <w:keepLines w:val="0"/>
        <w:widowControl w:val="0"/>
        <w:shd w:val="clear" w:color="auto" w:fill="auto"/>
        <w:bidi w:val="0"/>
        <w:spacing w:before="0" w:after="100" w:line="317" w:lineRule="exact"/>
        <w:ind w:left="0" w:right="0" w:firstLine="48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公司经营所处的经济、技术或者法律等环境以及资产所处的市场在当期或者将在近期发生重大变化，从而对公司 产生不利影响；</w:t>
      </w:r>
    </w:p>
    <w:p>
      <w:pPr>
        <w:pStyle w:val="Style62"/>
        <w:keepNext w:val="0"/>
        <w:keepLines w:val="0"/>
        <w:widowControl w:val="0"/>
        <w:shd w:val="clear" w:color="auto" w:fill="auto"/>
        <w:tabs>
          <w:tab w:pos="993" w:val="left"/>
        </w:tabs>
        <w:bidi w:val="0"/>
        <w:spacing w:before="0" w:after="100" w:line="326" w:lineRule="exact"/>
        <w:ind w:left="0" w:right="0" w:firstLine="48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市场利率或者其他市场投资报酬率在当期已经提高，从而影响公司计算资产预计未来现金流量现值的折现率，导 致资产可收回金额大幅度降低；</w:t>
      </w:r>
    </w:p>
    <w:p>
      <w:pPr>
        <w:pStyle w:val="Style62"/>
        <w:keepNext w:val="0"/>
        <w:keepLines w:val="0"/>
        <w:widowControl w:val="0"/>
        <w:shd w:val="clear" w:color="auto" w:fill="auto"/>
        <w:tabs>
          <w:tab w:pos="916" w:val="left"/>
        </w:tabs>
        <w:bidi w:val="0"/>
        <w:spacing w:before="0" w:after="100" w:line="314" w:lineRule="exact"/>
        <w:ind w:left="0" w:right="0" w:firstLine="48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有证据表明资产已经陈旧过时或者其实体已经损坏；</w:t>
      </w:r>
    </w:p>
    <w:p>
      <w:pPr>
        <w:pStyle w:val="Style62"/>
        <w:keepNext w:val="0"/>
        <w:keepLines w:val="0"/>
        <w:widowControl w:val="0"/>
        <w:shd w:val="clear" w:color="auto" w:fill="auto"/>
        <w:tabs>
          <w:tab w:pos="916" w:val="left"/>
        </w:tabs>
        <w:bidi w:val="0"/>
        <w:spacing w:before="0" w:after="100" w:line="314" w:lineRule="exact"/>
        <w:ind w:left="0" w:right="0" w:firstLine="48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资产已经或者将被闲置、终止使用或者计划提前处置；</w:t>
      </w:r>
    </w:p>
    <w:p>
      <w:pPr>
        <w:pStyle w:val="Style62"/>
        <w:keepNext w:val="0"/>
        <w:keepLines w:val="0"/>
        <w:widowControl w:val="0"/>
        <w:shd w:val="clear" w:color="auto" w:fill="auto"/>
        <w:tabs>
          <w:tab w:pos="993" w:val="left"/>
        </w:tabs>
        <w:bidi w:val="0"/>
        <w:spacing w:before="0" w:after="100" w:line="322" w:lineRule="exact"/>
        <w:ind w:left="0" w:right="0" w:firstLine="48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公司内部报告的证据表明资产的经济绩效已经低于或者将低于预期，如资产所创造的净现金流量或者实现的营业 利润（或者亏损）远远低于（或者高于）预计金额等；</w:t>
      </w:r>
    </w:p>
    <w:p>
      <w:pPr>
        <w:pStyle w:val="Style62"/>
        <w:keepNext w:val="0"/>
        <w:keepLines w:val="0"/>
        <w:widowControl w:val="0"/>
        <w:shd w:val="clear" w:color="auto" w:fill="auto"/>
        <w:tabs>
          <w:tab w:pos="916" w:val="left"/>
        </w:tabs>
        <w:bidi w:val="0"/>
        <w:spacing w:before="0" w:after="380" w:line="314" w:lineRule="exact"/>
        <w:ind w:left="0" w:right="0" w:firstLine="48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其他表明资产可能已经发生减值的迹象。</w:t>
      </w:r>
    </w:p>
    <w:p>
      <w:pPr>
        <w:pStyle w:val="Style29"/>
        <w:keepNext/>
        <w:keepLines/>
        <w:widowControl w:val="0"/>
        <w:shd w:val="clear" w:color="auto" w:fill="auto"/>
        <w:tabs>
          <w:tab w:pos="479" w:val="left"/>
        </w:tabs>
        <w:bidi w:val="0"/>
        <w:spacing w:before="0" w:after="26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6"/>
      <w:bookmarkEnd w:id="997"/>
      <w:bookmarkEnd w:id="999"/>
    </w:p>
    <w:p>
      <w:pPr>
        <w:pStyle w:val="Style62"/>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本集团的长期待摊费用包括经营租入固定资产改良支出及其他已经支出，但应由当期及以后各期承担的摊销期限在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年）的各项费用，该等费用在受益期内平均摊销。如果长期待摊费用项目不能使以后会计期间受益，则将尚 未摊销的该项目的摊余价值全部转入当期损益。</w:t>
      </w:r>
    </w:p>
    <w:p>
      <w:pPr>
        <w:pStyle w:val="Style29"/>
        <w:keepNext/>
        <w:keepLines/>
        <w:widowControl w:val="0"/>
        <w:shd w:val="clear" w:color="auto" w:fill="auto"/>
        <w:tabs>
          <w:tab w:pos="479" w:val="left"/>
        </w:tabs>
        <w:bidi w:val="0"/>
        <w:spacing w:before="0" w:after="2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0"/>
      <w:bookmarkEnd w:id="1001"/>
      <w:bookmarkEnd w:id="1003"/>
    </w:p>
    <w:p>
      <w:pPr>
        <w:pStyle w:val="Style62"/>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合同负债反映本集团已收或应收客户对价而应向客户转让商品的义务。本集团在向客户转让商品之前，客户已经支付 了合同对价或本集团已经取得了无条件收取合同对价权利的，在客户实际支付款项与到期应支付款项孰早时点，按照已收或 应收的金额确认合同负债。</w:t>
      </w:r>
    </w:p>
    <w:p>
      <w:pPr>
        <w:pStyle w:val="Style29"/>
        <w:keepNext/>
        <w:keepLines/>
        <w:widowControl w:val="0"/>
        <w:shd w:val="clear" w:color="auto" w:fill="auto"/>
        <w:tabs>
          <w:tab w:pos="479" w:val="left"/>
        </w:tabs>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4"/>
      <w:bookmarkEnd w:id="1005"/>
      <w:bookmarkEnd w:id="1007"/>
    </w:p>
    <w:p>
      <w:pPr>
        <w:pStyle w:val="Style29"/>
        <w:keepNext/>
        <w:keepLines/>
        <w:widowControl w:val="0"/>
        <w:shd w:val="clear" w:color="auto" w:fill="auto"/>
        <w:tabs>
          <w:tab w:pos="489" w:val="left"/>
        </w:tabs>
        <w:bidi w:val="0"/>
        <w:spacing w:before="0" w:after="260" w:line="240" w:lineRule="auto"/>
        <w:ind w:left="0" w:right="0" w:firstLine="0"/>
        <w:jc w:val="left"/>
      </w:pPr>
      <w:bookmarkStart w:id="1004" w:name="bookmark1004"/>
      <w:bookmarkStart w:id="1005" w:name="bookmark1005"/>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4"/>
      <w:bookmarkEnd w:id="1005"/>
      <w:bookmarkEnd w:id="1009"/>
    </w:p>
    <w:p>
      <w:pPr>
        <w:pStyle w:val="Style62"/>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短期薪酬具体包括：职工工资、奖金、津贴和补贴，职工福利费，医疗保险费、工伤保险费和生育保险费等社会保险费， 住房公积金，工会经费和职工教育经费，短期带薪缺勤及其他短期薪酬等。本集团在职工提供服务的会计期间，将应付的短 期薪酬确认为负债，并根据职工提供服务的受益对象计入相关资产成本和费用。</w:t>
      </w:r>
    </w:p>
    <w:p>
      <w:pPr>
        <w:pStyle w:val="Style29"/>
        <w:keepNext/>
        <w:keepLines/>
        <w:widowControl w:val="0"/>
        <w:shd w:val="clear" w:color="auto" w:fill="auto"/>
        <w:tabs>
          <w:tab w:pos="489" w:val="left"/>
        </w:tabs>
        <w:bidi w:val="0"/>
        <w:spacing w:before="0" w:after="26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0"/>
      <w:bookmarkEnd w:id="1011"/>
      <w:bookmarkEnd w:id="1013"/>
    </w:p>
    <w:p>
      <w:pPr>
        <w:pStyle w:val="Style62"/>
        <w:keepNext w:val="0"/>
        <w:keepLines w:val="0"/>
        <w:widowControl w:val="0"/>
        <w:shd w:val="clear" w:color="auto" w:fill="auto"/>
        <w:bidi w:val="0"/>
        <w:spacing w:before="0" w:after="380" w:line="314" w:lineRule="exact"/>
        <w:ind w:left="0" w:right="0" w:firstLine="320"/>
        <w:jc w:val="left"/>
      </w:pPr>
      <w:r>
        <w:rPr>
          <w:color w:val="000000"/>
          <w:spacing w:val="0"/>
          <w:w w:val="100"/>
          <w:position w:val="0"/>
        </w:rPr>
        <w:t>离职后福利包括养老保险、年金、失业保险以及其他离职后福利。按照公司承担的风险和义务，分类为设定提存计划、 设定受益计划。对于设定提存计划在根据在资产负债表日为换取职工在会计期间提供的服务而向单独主体缴存的提存金确 认为负债，并按照受益对象计入当期损益或相关资产成本。</w:t>
      </w:r>
    </w:p>
    <w:p>
      <w:pPr>
        <w:pStyle w:val="Style29"/>
        <w:keepNext/>
        <w:keepLines/>
        <w:widowControl w:val="0"/>
        <w:shd w:val="clear" w:color="auto" w:fill="auto"/>
        <w:tabs>
          <w:tab w:pos="489" w:val="left"/>
        </w:tabs>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4"/>
      <w:bookmarkEnd w:id="1015"/>
      <w:bookmarkEnd w:id="1017"/>
    </w:p>
    <w:p>
      <w:pPr>
        <w:pStyle w:val="Style62"/>
        <w:keepNext w:val="0"/>
        <w:keepLines w:val="0"/>
        <w:widowControl w:val="0"/>
        <w:shd w:val="clear" w:color="auto" w:fill="auto"/>
        <w:bidi w:val="0"/>
        <w:spacing w:before="0" w:after="260" w:line="312" w:lineRule="exact"/>
        <w:ind w:left="0" w:right="0" w:firstLine="320"/>
        <w:jc w:val="left"/>
      </w:pPr>
      <w:r>
        <w:rPr>
          <w:color w:val="000000"/>
          <w:spacing w:val="0"/>
          <w:w w:val="100"/>
          <w:position w:val="0"/>
        </w:rPr>
        <w:t>辞退福利是指在职工劳动合同到期之前决定解除与职工的劳动关系，或为鼓励职工自愿接受裁减而提出给予补偿的建议， 如果本集团已经制定正式的解除劳动关系计划或提出自愿裁减建议，并即将实施，同时本集团不能单方面撤回解除劳动关系 计划或裁减建议的，确认因解除与职工劳动关系给予补偿产生的预计负债，计入当期损益。</w:t>
      </w:r>
    </w:p>
    <w:p>
      <w:pPr>
        <w:pStyle w:val="Style29"/>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8"/>
      <w:bookmarkEnd w:id="1019"/>
      <w:bookmarkEnd w:id="1021"/>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其他长期职工福利，是指除短期薪酬、离职后福利、辞退福利之外所有的职工薪酬。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2"/>
      <w:bookmarkEnd w:id="1023"/>
      <w:bookmarkEnd w:id="1025"/>
    </w:p>
    <w:p>
      <w:pPr>
        <w:pStyle w:val="Style62"/>
        <w:keepNext w:val="0"/>
        <w:keepLines w:val="0"/>
        <w:widowControl w:val="0"/>
        <w:shd w:val="clear" w:color="auto" w:fill="auto"/>
        <w:tabs>
          <w:tab w:pos="825" w:val="left"/>
        </w:tabs>
        <w:bidi w:val="0"/>
        <w:spacing w:before="0" w:after="0" w:line="312" w:lineRule="exact"/>
        <w:ind w:left="0" w:right="0" w:firstLine="38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本集团按照租赁期开始日尚未支付的租赁付款额的现值对租赁负债进行初始计量。</w:t>
      </w:r>
    </w:p>
    <w:p>
      <w:pPr>
        <w:pStyle w:val="Style62"/>
        <w:keepNext w:val="0"/>
        <w:keepLines w:val="0"/>
        <w:widowControl w:val="0"/>
        <w:shd w:val="clear" w:color="auto" w:fill="auto"/>
        <w:tabs>
          <w:tab w:pos="729" w:val="left"/>
        </w:tabs>
        <w:bidi w:val="0"/>
        <w:spacing w:before="0" w:after="0" w:line="312" w:lineRule="exact"/>
        <w:ind w:left="0" w:right="0" w:firstLine="380"/>
        <w:jc w:val="left"/>
      </w:pPr>
      <w:bookmarkStart w:id="1027" w:name="bookmark1027"/>
      <w:r>
        <w:rPr>
          <w:rFonts w:ascii="Times New Roman" w:eastAsia="Times New Roman" w:hAnsi="Times New Roman" w:cs="Times New Roman"/>
          <w:color w:val="000000"/>
          <w:spacing w:val="0"/>
          <w:w w:val="100"/>
          <w:position w:val="0"/>
          <w:sz w:val="18"/>
          <w:szCs w:val="18"/>
        </w:rPr>
        <w:t>1</w:t>
      </w:r>
      <w:bookmarkEnd w:id="1027"/>
      <w:r>
        <w:rPr>
          <w:color w:val="000000"/>
          <w:spacing w:val="0"/>
          <w:w w:val="100"/>
          <w:position w:val="0"/>
        </w:rPr>
        <w:t>）</w:t>
        <w:tab/>
        <w:t>租赁付款额</w:t>
      </w:r>
    </w:p>
    <w:p>
      <w:pPr>
        <w:pStyle w:val="Style6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租赁付款额，是指本集团向出租人支付的与在租赁期内使用租赁资产的权利相关的款项，包括：①固定付款额及实质固 定付款额，存在租赁激励的，扣除租赁激励相关金额；②取决于指数或比率的可变租赁付款额，该款额在初始计量时根据租 赁期开始日的指数或比率确定；③本集团合理确定将行使购买选择权时，购买选择权的行权价格；④租赁期反映出本集团将 行使终止租赁选择权时，行使终止租赁选择权需支付的款项；⑤根据本集团提供的担保余值预计应支付的款项。</w:t>
      </w:r>
    </w:p>
    <w:p>
      <w:pPr>
        <w:pStyle w:val="Style62"/>
        <w:keepNext w:val="0"/>
        <w:keepLines w:val="0"/>
        <w:widowControl w:val="0"/>
        <w:shd w:val="clear" w:color="auto" w:fill="auto"/>
        <w:tabs>
          <w:tab w:pos="748" w:val="left"/>
        </w:tabs>
        <w:bidi w:val="0"/>
        <w:spacing w:before="0" w:after="0" w:line="312" w:lineRule="exact"/>
        <w:ind w:left="0" w:right="0" w:firstLine="38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w:t>
        <w:tab/>
        <w:t>折现率</w:t>
      </w:r>
    </w:p>
    <w:p>
      <w:pPr>
        <w:pStyle w:val="Style6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在计算租赁付款额的现值时，本集团因无法确定租赁内含利率的，采用增量借款利率作为折现率。该增量借款利率，是 指本集团在类似经济环境下为获得与使用权资产价值接近的资产，在类似期间以类似抵押条件借入资金须支付的利率。</w:t>
      </w:r>
    </w:p>
    <w:p>
      <w:pPr>
        <w:pStyle w:val="Style62"/>
        <w:keepNext w:val="0"/>
        <w:keepLines w:val="0"/>
        <w:widowControl w:val="0"/>
        <w:shd w:val="clear" w:color="auto" w:fill="auto"/>
        <w:tabs>
          <w:tab w:pos="825" w:val="left"/>
        </w:tabs>
        <w:bidi w:val="0"/>
        <w:spacing w:before="0" w:after="0" w:line="317" w:lineRule="exact"/>
        <w:ind w:left="0" w:right="0" w:firstLine="38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6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在租赁期开始日后，本集团按以下原则对租赁负债进行后续计量:①确认租赁负债的利息时，增加租赁负债的账面金额；</w:t>
      </w:r>
    </w:p>
    <w:p>
      <w:pPr>
        <w:pStyle w:val="Style62"/>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1030" w:name="bookmark1030"/>
      <w:bookmarkEnd w:id="1030"/>
      <w:r>
        <w:rPr>
          <w:color w:val="000000"/>
          <w:spacing w:val="0"/>
          <w:w w:val="100"/>
          <w:position w:val="0"/>
        </w:rPr>
        <w:t>支付租赁付款额时，减少租赁负债的账面金额；③因重估或租赁变更等原因导致租赁付款额发生变动时，重新计量租赁负 债的账面价值。</w:t>
      </w:r>
    </w:p>
    <w:p>
      <w:pPr>
        <w:pStyle w:val="Style6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本集团按照固定的周期性利率计算租赁负债在租赁期内各期间的利息费用，并计入当期损益，但应当资本化的除外。周 期性利率是指本集团对租赁负债进行初始计量时所采用的折现率，或者因租赁付款额发生变动或因租赁变更而需按照修订 后的折现率对租赁负债进行重新计量时，本集团所采用的修订后的折现率。</w:t>
      </w:r>
    </w:p>
    <w:p>
      <w:pPr>
        <w:pStyle w:val="Style62"/>
        <w:keepNext w:val="0"/>
        <w:keepLines w:val="0"/>
        <w:widowControl w:val="0"/>
        <w:shd w:val="clear" w:color="auto" w:fill="auto"/>
        <w:tabs>
          <w:tab w:pos="825" w:val="left"/>
        </w:tabs>
        <w:bidi w:val="0"/>
        <w:spacing w:before="0" w:after="0" w:line="312" w:lineRule="exact"/>
        <w:ind w:left="0" w:right="0" w:firstLine="38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重新计量</w:t>
      </w:r>
    </w:p>
    <w:p>
      <w:pPr>
        <w:pStyle w:val="Style6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在租赁期开始日后，发生下列情形时，本集团按照变动后租赁付款额的现值重新计量租赁负债，并相应调整使用权资产 的账面价值。使用权资产的账面价值已调减至零，但租赁负债仍需进一步调减的，本集团将剩余金额计入当期损益。①实质 固定付款额发生变动（该情形下，采用原折现率折现）；②保余值预计的应付金额发生变动（该情形下，采用原折现率折现）；</w:t>
      </w:r>
    </w:p>
    <w:p>
      <w:pPr>
        <w:pStyle w:val="Style62"/>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1032" w:name="bookmark1032"/>
      <w:bookmarkEnd w:id="1032"/>
      <w:r>
        <w:rPr>
          <w:color w:val="000000"/>
          <w:spacing w:val="0"/>
          <w:w w:val="100"/>
          <w:position w:val="0"/>
        </w:rPr>
        <w:t>用于确定租赁付款额的指数或比率发生变动（该情形下，采用修订后的折现率折现）；④购买选择权的评估结果发生变化 （该情形下，采用修订后的折现率折现）；⑤续租选择权或终止租赁选择权的评估结果或实际行使情况发生变化（该情形下，</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采用修订后的折现率折现）。</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3"/>
      <w:bookmarkEnd w:id="1034"/>
      <w:bookmarkEnd w:id="1036"/>
    </w:p>
    <w:p>
      <w:pPr>
        <w:pStyle w:val="Style62"/>
        <w:keepNext w:val="0"/>
        <w:keepLines w:val="0"/>
        <w:widowControl w:val="0"/>
        <w:shd w:val="clear" w:color="auto" w:fill="auto"/>
        <w:bidi w:val="0"/>
        <w:spacing w:before="0" w:after="120" w:line="310" w:lineRule="exact"/>
        <w:ind w:left="0" w:right="0" w:firstLine="320"/>
        <w:jc w:val="both"/>
      </w:pPr>
      <w:r>
        <w:rPr>
          <w:color w:val="000000"/>
          <w:spacing w:val="0"/>
          <w:w w:val="100"/>
          <w:position w:val="0"/>
        </w:rPr>
        <w:t>当与对外担保、商业承兑汇票贴现、未决诉讼或仲裁、产品质量保证等或有事项相关的业务同时符合以下条件时，本集 团将其确认为负债：该义务是本集团承担的现时义务；该义务的履行很可能导致经济利益流出企业；该义务的金额能够可靠 地计量。</w:t>
      </w:r>
    </w:p>
    <w:p>
      <w:pPr>
        <w:pStyle w:val="Style62"/>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37"/>
      <w:bookmarkEnd w:id="1038"/>
      <w:bookmarkEnd w:id="1040"/>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用以换取职工提供服务的以权益结算的股份支付，以授予职工权益工具在授予日的公允价值计量。该公允价值的金额 </w:t>
      </w:r>
      <w:r>
        <w:rPr>
          <w:color w:val="000000"/>
          <w:spacing w:val="0"/>
          <w:w w:val="100"/>
          <w:position w:val="0"/>
        </w:rPr>
        <w:t>在完成等待期内的服务或达到规定业绩条件才可行权的情况下，在等待期内以对可行权权益工具数量的最佳估计为基础，按 直线法计算计入相关成本或费用，相应增加资本公积。</w:t>
      </w:r>
    </w:p>
    <w:p>
      <w:pPr>
        <w:pStyle w:val="Style62"/>
        <w:keepNext w:val="0"/>
        <w:keepLines w:val="0"/>
        <w:widowControl w:val="0"/>
        <w:shd w:val="clear" w:color="auto" w:fill="auto"/>
        <w:bidi w:val="0"/>
        <w:spacing w:before="0" w:after="100" w:line="308" w:lineRule="exact"/>
        <w:ind w:left="0" w:right="0" w:firstLine="460"/>
        <w:jc w:val="both"/>
      </w:pPr>
      <w:r>
        <w:rPr>
          <w:color w:val="000000"/>
          <w:spacing w:val="0"/>
          <w:w w:val="100"/>
          <w:position w:val="0"/>
        </w:rPr>
        <w:t xml:space="preserve">以限制性股票方式计算的股份支付，职工出资认购的股票在达到解锁条件并解锁前不得上市流通或转让；如果最终股 权激励计划规定的解锁条件未能达到，则本集团按照事先约定的价格回购股票。本集团取得职工认购限制性股票支付的款项 时，按照取得的认股款确认股本和资本公积（股本溢价），同时就回购义务全额确认一项负债并确认库存股。本集团未达到 限制性股票解锁条件而需回购股票时，根据回购股票所需支付的金额减少货币资金并冲减已确认的负债，同时根据本附注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所述，对需注销的限制性股票进行相应的会计处理。</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6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在相关负债结算前的每个资产负债表日以及结算日，对负债的公允价值重新计量，其变动计入当期损益。</w:t>
      </w:r>
    </w:p>
    <w:p>
      <w:pPr>
        <w:pStyle w:val="Style62"/>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29"/>
        <w:keepNext/>
        <w:keepLines/>
        <w:widowControl w:val="0"/>
        <w:shd w:val="clear" w:color="auto" w:fill="auto"/>
        <w:tabs>
          <w:tab w:pos="523" w:val="left"/>
        </w:tabs>
        <w:bidi w:val="0"/>
        <w:spacing w:before="0" w:after="2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1"/>
      <w:bookmarkEnd w:id="1042"/>
      <w:bookmarkEnd w:id="1044"/>
    </w:p>
    <w:p>
      <w:pPr>
        <w:pStyle w:val="Style6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523" w:val="left"/>
        </w:tabs>
        <w:bidi w:val="0"/>
        <w:spacing w:before="0" w:after="2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45"/>
      <w:bookmarkEnd w:id="1046"/>
      <w:bookmarkEnd w:id="1048"/>
    </w:p>
    <w:p>
      <w:pPr>
        <w:pStyle w:val="Style6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本集团在履行了合同中的履约义务，即在客户取得相关商品或服务的控制权时，确认收入。</w:t>
      </w:r>
    </w:p>
    <w:p>
      <w:pPr>
        <w:pStyle w:val="Style6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合同中包含两项或多项履约义务的，本集团在合同开始时，按照各单项履约义务所承诺商品或服务的单独售价的相对比 例，将交易价格分摊至各单项履约义务，按照分摊至各单项履约义务的交易价格计量收入。</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交易价格是本集团因向客户转让商品或服务而预期有权收取的对价金额，不包括代第三方收取的款项。本集团确认的交 易价格不超过在相关不确定性消除时累计已确认收入极可能不会发生重大转回的金额。预期将退还给客户的款项作为负债 不计入交易价格。合同中存在重大融资成分的，本集团按照假定客户在取得商品或服务控制权时即以现金支付的应付金额确 定交易价格。该交易价格与合同对价之间的差额，在合同期间内采用实际利率法摊销。合同开始日，本集团预计客户取得商 品或服务控制权与客户支付价款间隔不超过一年的，不考虑合同中存在的重大融资成分。</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满足下列条件之一时，本集团属于在某一时段内履行履约义务；否则，属于在某一时点履行履约义务：</w:t>
      </w:r>
    </w:p>
    <w:p>
      <w:pPr>
        <w:pStyle w:val="Style62"/>
        <w:keepNext w:val="0"/>
        <w:keepLines w:val="0"/>
        <w:widowControl w:val="0"/>
        <w:numPr>
          <w:ilvl w:val="0"/>
          <w:numId w:val="19"/>
        </w:numPr>
        <w:shd w:val="clear" w:color="auto" w:fill="auto"/>
        <w:tabs>
          <w:tab w:pos="736" w:val="left"/>
        </w:tabs>
        <w:bidi w:val="0"/>
        <w:spacing w:before="0" w:after="100" w:line="312" w:lineRule="exact"/>
        <w:ind w:left="0" w:right="0" w:firstLine="380"/>
        <w:jc w:val="both"/>
      </w:pPr>
      <w:bookmarkStart w:id="1049" w:name="bookmark1049"/>
      <w:bookmarkEnd w:id="1049"/>
      <w:r>
        <w:rPr>
          <w:color w:val="000000"/>
          <w:spacing w:val="0"/>
          <w:w w:val="100"/>
          <w:position w:val="0"/>
        </w:rPr>
        <w:t>在本集团履约的同时即取得并消耗本集团履约所带来的经济利益。</w:t>
      </w:r>
    </w:p>
    <w:p>
      <w:pPr>
        <w:pStyle w:val="Style62"/>
        <w:keepNext w:val="0"/>
        <w:keepLines w:val="0"/>
        <w:widowControl w:val="0"/>
        <w:numPr>
          <w:ilvl w:val="0"/>
          <w:numId w:val="19"/>
        </w:numPr>
        <w:shd w:val="clear" w:color="auto" w:fill="auto"/>
        <w:tabs>
          <w:tab w:pos="736" w:val="left"/>
        </w:tabs>
        <w:bidi w:val="0"/>
        <w:spacing w:before="0" w:after="100" w:line="312" w:lineRule="exact"/>
        <w:ind w:left="0" w:right="0" w:firstLine="380"/>
        <w:jc w:val="both"/>
      </w:pPr>
      <w:bookmarkStart w:id="1050" w:name="bookmark1050"/>
      <w:bookmarkEnd w:id="1050"/>
      <w:r>
        <w:rPr>
          <w:color w:val="000000"/>
          <w:spacing w:val="0"/>
          <w:w w:val="100"/>
          <w:position w:val="0"/>
        </w:rPr>
        <w:t>能够控制本集团履约过程中在建的商品。</w:t>
      </w:r>
    </w:p>
    <w:p>
      <w:pPr>
        <w:pStyle w:val="Style62"/>
        <w:keepNext w:val="0"/>
        <w:keepLines w:val="0"/>
        <w:widowControl w:val="0"/>
        <w:numPr>
          <w:ilvl w:val="0"/>
          <w:numId w:val="19"/>
        </w:numPr>
        <w:shd w:val="clear" w:color="auto" w:fill="auto"/>
        <w:tabs>
          <w:tab w:pos="707" w:val="left"/>
        </w:tabs>
        <w:bidi w:val="0"/>
        <w:spacing w:before="0" w:after="100" w:line="312" w:lineRule="exact"/>
        <w:ind w:left="0" w:right="0" w:firstLine="380"/>
        <w:jc w:val="both"/>
      </w:pPr>
      <w:bookmarkStart w:id="1051" w:name="bookmark1051"/>
      <w:bookmarkEnd w:id="1051"/>
      <w:r>
        <w:rPr>
          <w:color w:val="000000"/>
          <w:spacing w:val="0"/>
          <w:w w:val="100"/>
          <w:position w:val="0"/>
        </w:rPr>
        <w:t>本集团履约过程中所产出的商品具有不可替代用途，且本集团在整个合同期间内有权就累计至今已完成的履约部分 收取款项。</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对于在某一时点履行的履约义务，本集团在客户取得相关商品或服务控制权时点确认收入。在判断客户是否已取得商品 或服务控制权时，本集团考虑下列迹象：</w:t>
      </w:r>
    </w:p>
    <w:p>
      <w:pPr>
        <w:pStyle w:val="Style62"/>
        <w:keepNext w:val="0"/>
        <w:keepLines w:val="0"/>
        <w:widowControl w:val="0"/>
        <w:numPr>
          <w:ilvl w:val="0"/>
          <w:numId w:val="21"/>
        </w:numPr>
        <w:shd w:val="clear" w:color="auto" w:fill="auto"/>
        <w:tabs>
          <w:tab w:pos="736" w:val="left"/>
        </w:tabs>
        <w:bidi w:val="0"/>
        <w:spacing w:before="0" w:after="100" w:line="312" w:lineRule="exact"/>
        <w:ind w:left="0" w:right="0" w:firstLine="380"/>
        <w:jc w:val="both"/>
      </w:pPr>
      <w:bookmarkStart w:id="1052" w:name="bookmark1052"/>
      <w:bookmarkEnd w:id="1052"/>
      <w:r>
        <w:rPr>
          <w:color w:val="000000"/>
          <w:spacing w:val="0"/>
          <w:w w:val="100"/>
          <w:position w:val="0"/>
        </w:rPr>
        <w:t>本集团就该商品或服务享有现时收款权利。</w:t>
      </w:r>
    </w:p>
    <w:p>
      <w:pPr>
        <w:pStyle w:val="Style62"/>
        <w:keepNext w:val="0"/>
        <w:keepLines w:val="0"/>
        <w:widowControl w:val="0"/>
        <w:numPr>
          <w:ilvl w:val="0"/>
          <w:numId w:val="21"/>
        </w:numPr>
        <w:shd w:val="clear" w:color="auto" w:fill="auto"/>
        <w:tabs>
          <w:tab w:pos="736" w:val="left"/>
        </w:tabs>
        <w:bidi w:val="0"/>
        <w:spacing w:before="0" w:after="100" w:line="312" w:lineRule="exact"/>
        <w:ind w:left="0" w:right="0" w:firstLine="380"/>
        <w:jc w:val="both"/>
      </w:pPr>
      <w:bookmarkStart w:id="1053" w:name="bookmark1053"/>
      <w:bookmarkEnd w:id="1053"/>
      <w:r>
        <w:rPr>
          <w:color w:val="000000"/>
          <w:spacing w:val="0"/>
          <w:w w:val="100"/>
          <w:position w:val="0"/>
        </w:rPr>
        <w:t>本集团已将该商品的法定所有权转移给客户。</w:t>
      </w:r>
    </w:p>
    <w:p>
      <w:pPr>
        <w:pStyle w:val="Style62"/>
        <w:keepNext w:val="0"/>
        <w:keepLines w:val="0"/>
        <w:widowControl w:val="0"/>
        <w:numPr>
          <w:ilvl w:val="0"/>
          <w:numId w:val="21"/>
        </w:numPr>
        <w:shd w:val="clear" w:color="auto" w:fill="auto"/>
        <w:tabs>
          <w:tab w:pos="741" w:val="left"/>
        </w:tabs>
        <w:bidi w:val="0"/>
        <w:spacing w:before="0" w:after="120" w:line="312" w:lineRule="exact"/>
        <w:ind w:left="0" w:right="0" w:firstLine="380"/>
        <w:jc w:val="left"/>
      </w:pPr>
      <w:bookmarkStart w:id="1054" w:name="bookmark1054"/>
      <w:bookmarkEnd w:id="1054"/>
      <w:r>
        <w:rPr>
          <w:color w:val="000000"/>
          <w:spacing w:val="0"/>
          <w:w w:val="100"/>
          <w:position w:val="0"/>
        </w:rPr>
        <w:t>本集团已将该商品的实物转移给客户。</w:t>
      </w:r>
    </w:p>
    <w:p>
      <w:pPr>
        <w:pStyle w:val="Style62"/>
        <w:keepNext w:val="0"/>
        <w:keepLines w:val="0"/>
        <w:widowControl w:val="0"/>
        <w:numPr>
          <w:ilvl w:val="0"/>
          <w:numId w:val="21"/>
        </w:numPr>
        <w:shd w:val="clear" w:color="auto" w:fill="auto"/>
        <w:tabs>
          <w:tab w:pos="741" w:val="left"/>
        </w:tabs>
        <w:bidi w:val="0"/>
        <w:spacing w:before="0" w:after="120" w:line="312" w:lineRule="exact"/>
        <w:ind w:left="0" w:right="0" w:firstLine="380"/>
        <w:jc w:val="left"/>
      </w:pPr>
      <w:bookmarkStart w:id="1055" w:name="bookmark1055"/>
      <w:bookmarkEnd w:id="1055"/>
      <w:r>
        <w:rPr>
          <w:color w:val="000000"/>
          <w:spacing w:val="0"/>
          <w:w w:val="100"/>
          <w:position w:val="0"/>
        </w:rPr>
        <w:t>本集团已将该商品所有权上的主要风险和报酬转移给客户。</w:t>
      </w:r>
    </w:p>
    <w:p>
      <w:pPr>
        <w:pStyle w:val="Style62"/>
        <w:keepNext w:val="0"/>
        <w:keepLines w:val="0"/>
        <w:widowControl w:val="0"/>
        <w:numPr>
          <w:ilvl w:val="0"/>
          <w:numId w:val="21"/>
        </w:numPr>
        <w:shd w:val="clear" w:color="auto" w:fill="auto"/>
        <w:tabs>
          <w:tab w:pos="741" w:val="left"/>
        </w:tabs>
        <w:bidi w:val="0"/>
        <w:spacing w:before="0" w:after="120" w:line="312" w:lineRule="exact"/>
        <w:ind w:left="0" w:right="0" w:firstLine="380"/>
        <w:jc w:val="left"/>
      </w:pPr>
      <w:bookmarkStart w:id="1056" w:name="bookmark1056"/>
      <w:bookmarkEnd w:id="1056"/>
      <w:r>
        <w:rPr>
          <w:color w:val="000000"/>
          <w:spacing w:val="0"/>
          <w:w w:val="100"/>
          <w:position w:val="0"/>
        </w:rPr>
        <w:t>客户已接受该商品或服务等。</w:t>
      </w:r>
    </w:p>
    <w:p>
      <w:pPr>
        <w:pStyle w:val="Style62"/>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本集团已向客户转让商品或服务而有权收取对价的权利作为合同资产列示，合同资产以预期信用损失为基础计提减值。 本集团拥有的无条件向客户收取对价的权利作为应收款项列示。本集团已收到或应收客户对价而应向客户转让商品或服务 的义务作为合同负债列示。</w:t>
      </w:r>
    </w:p>
    <w:p>
      <w:pPr>
        <w:pStyle w:val="Style29"/>
        <w:keepNext/>
        <w:keepLines/>
        <w:widowControl w:val="0"/>
        <w:shd w:val="clear" w:color="auto" w:fill="auto"/>
        <w:tabs>
          <w:tab w:pos="492" w:val="left"/>
        </w:tabs>
        <w:bidi w:val="0"/>
        <w:spacing w:before="0" w:after="2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4</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57"/>
      <w:bookmarkEnd w:id="1058"/>
      <w:bookmarkEnd w:id="1060"/>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本集团的政府补助包括从政府无偿取得的货币性资产或非货币性资产。政府补助在本集团能够满足其所附的条件以及 能够收到时予以确认。</w:t>
      </w:r>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政府补助为货币性资产的，按照实际收到的金额计量，对于按照固定的定额标准拨付的补助，按照应收的金额计量； 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本集团取得的政府补助分为与资产相关的政府补助和与收益相关的政府补助。与资产相关的政府补助，是指本集团取 得的、用于购建或以其他方式形成长期资产的政府补助；与收益相关的政府补助，是指除与资产相关的政府补助之外的政府 补助。如果政府相关文件中未明确规定补助对象，本集团按照上述原则进行判断。</w:t>
      </w:r>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与资产相关的政府补助确认为递延收益，在相关资产使用寿命内按照合理、系统的方法分期计入当期损益。</w:t>
      </w:r>
    </w:p>
    <w:p>
      <w:pPr>
        <w:pStyle w:val="Style62"/>
        <w:keepNext w:val="0"/>
        <w:keepLines w:val="0"/>
        <w:widowControl w:val="0"/>
        <w:shd w:val="clear" w:color="auto" w:fill="auto"/>
        <w:bidi w:val="0"/>
        <w:spacing w:before="0" w:after="120" w:line="298" w:lineRule="exact"/>
        <w:ind w:left="0" w:right="0" w:firstLine="46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与收益相关的政府补助，用于补偿已发生的相关成本费用或损失的，计入当期损益或冲减相关成本；用于补偿以后期 间的相关成本费用或损失的，确认为递延收益，并在确认相关成本费用或损失的期间计入当期损益。与日常活动相关的政府 补助，按照经济业务实质，计入其他收益。与日常活动无关的政府补助，计入营业外收支。</w:t>
      </w:r>
    </w:p>
    <w:p>
      <w:pPr>
        <w:pStyle w:val="Style62"/>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已确认的政府补助需要返还时，存在相关递延收益余额的，冲减相关递延收益账面余额，超出部分计入当期损益；属 于其他情况的，直接计入当期损益。</w:t>
      </w:r>
    </w:p>
    <w:p>
      <w:pPr>
        <w:pStyle w:val="Style29"/>
        <w:keepNext/>
        <w:keepLines/>
        <w:widowControl w:val="0"/>
        <w:shd w:val="clear" w:color="auto" w:fill="auto"/>
        <w:tabs>
          <w:tab w:pos="492" w:val="left"/>
        </w:tabs>
        <w:bidi w:val="0"/>
        <w:spacing w:before="0" w:after="2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1"/>
      <w:bookmarkEnd w:id="1062"/>
      <w:bookmarkEnd w:id="1064"/>
    </w:p>
    <w:p>
      <w:pPr>
        <w:pStyle w:val="Style6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本集团递延所得税资产和递延所得税负债根据资产和负债的计税基础与其账面价值的差额（暂时性差异）计算确认。 对于按照税法规定能够于以后年度抵减应纳税所得额的可抵扣亏损，确认相应的递延所得税资产。对于商誉的初始确认产生 的暂时性差异，不确认相应的递延所得税负债。对于既不影响会计利润也不影响应纳税所得额（或可抵扣亏损）的非企业合 并的交易中产生的资产或负债的初始确认形成的暂时性差异，不确认相应的递延所得税资产和递延所得税负债。于资产负债 表日，递延所得税资产和递延所得税负债，按照预期收回该资产或清偿该负债期间的适用税率计量。</w:t>
      </w:r>
    </w:p>
    <w:p>
      <w:pPr>
        <w:pStyle w:val="Style62"/>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本集团以很可能取得用来抵扣可抵扣暂时性差异、可抵扣亏损和税款抵减的未来应纳税所得额为限，确认递延所得税 资产。</w:t>
      </w:r>
    </w:p>
    <w:p>
      <w:pPr>
        <w:pStyle w:val="Style29"/>
        <w:keepNext/>
        <w:keepLines/>
        <w:widowControl w:val="0"/>
        <w:shd w:val="clear" w:color="auto" w:fill="auto"/>
        <w:tabs>
          <w:tab w:pos="492" w:val="left"/>
        </w:tabs>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5"/>
      <w:bookmarkEnd w:id="1066"/>
      <w:bookmarkEnd w:id="1068"/>
    </w:p>
    <w:p>
      <w:pPr>
        <w:pStyle w:val="Style29"/>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5"/>
      <w:bookmarkEnd w:id="1066"/>
      <w:bookmarkEnd w:id="1070"/>
    </w:p>
    <w:p>
      <w:pPr>
        <w:pStyle w:val="Style62"/>
        <w:keepNext w:val="0"/>
        <w:keepLines w:val="0"/>
        <w:widowControl w:val="0"/>
        <w:shd w:val="clear" w:color="auto" w:fill="auto"/>
        <w:bidi w:val="0"/>
        <w:spacing w:before="0" w:after="12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）租赁的识别</w:t>
      </w:r>
    </w:p>
    <w:p>
      <w:pPr>
        <w:pStyle w:val="Style62"/>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租赁，是指在一定期间内，出租人将资产的使用权让与承租人以获取对价的合同。在合同开始日，本集团评估合同是否 为租赁或者包含租赁。如果合同一方让渡了在一定期间内控制一项或多项已识别资产使用的权利以换取对价，则该合同为租 赁或者包含租赁。为确定合同是否让渡了在一定期间内控制已识别资产使用的权利，本集团评估合同中的客户是否有权获得 在使用期间内因使用已识别资产所产生的几乎全部经济利益，并有权在该使用期间主导已识别资产的使用。</w:t>
      </w:r>
    </w:p>
    <w:p>
      <w:pPr>
        <w:pStyle w:val="Style62"/>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合同中同时包含多项单独租赁的，本集团将合同予以分拆，并分别各项单独租赁进行会计处理。合同中同时包含租赁和 非租赁部分的，本集团将租赁和非租赁部分分拆后进行会计处理。</w:t>
      </w:r>
    </w:p>
    <w:p>
      <w:pPr>
        <w:pStyle w:val="Style62"/>
        <w:keepNext w:val="0"/>
        <w:keepLines w:val="0"/>
        <w:widowControl w:val="0"/>
        <w:shd w:val="clear" w:color="auto" w:fill="auto"/>
        <w:tabs>
          <w:tab w:pos="745" w:val="left"/>
        </w:tabs>
        <w:bidi w:val="0"/>
        <w:spacing w:before="0" w:after="220" w:line="312" w:lineRule="exact"/>
        <w:ind w:left="0" w:right="0" w:firstLine="36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本集团作为承租人</w:t>
      </w:r>
    </w:p>
    <w:p>
      <w:pPr>
        <w:pStyle w:val="Style62"/>
        <w:keepNext w:val="0"/>
        <w:keepLines w:val="0"/>
        <w:widowControl w:val="0"/>
        <w:shd w:val="clear" w:color="auto" w:fill="auto"/>
        <w:tabs>
          <w:tab w:pos="664" w:val="left"/>
        </w:tabs>
        <w:bidi w:val="0"/>
        <w:spacing w:before="0" w:after="0" w:line="360" w:lineRule="auto"/>
        <w:ind w:left="0" w:right="0" w:firstLine="360"/>
        <w:jc w:val="both"/>
      </w:pPr>
      <w:bookmarkStart w:id="1072" w:name="bookmark1072"/>
      <w:r>
        <w:rPr>
          <w:rFonts w:ascii="Times New Roman" w:eastAsia="Times New Roman" w:hAnsi="Times New Roman" w:cs="Times New Roman"/>
          <w:color w:val="000000"/>
          <w:spacing w:val="0"/>
          <w:w w:val="100"/>
          <w:position w:val="0"/>
          <w:sz w:val="18"/>
          <w:szCs w:val="18"/>
        </w:rPr>
        <w:t>1</w:t>
      </w:r>
      <w:bookmarkEnd w:id="1072"/>
      <w:r>
        <w:rPr>
          <w:color w:val="000000"/>
          <w:spacing w:val="0"/>
          <w:w w:val="100"/>
          <w:position w:val="0"/>
        </w:rPr>
        <w:t>）</w:t>
        <w:tab/>
        <w:t>租赁确认</w:t>
      </w:r>
    </w:p>
    <w:p>
      <w:pPr>
        <w:pStyle w:val="Style62"/>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在租赁期开始日，本集团对租赁确认使用权资产和租赁负债。</w:t>
      </w:r>
    </w:p>
    <w:p>
      <w:pPr>
        <w:pStyle w:val="Style62"/>
        <w:keepNext w:val="0"/>
        <w:keepLines w:val="0"/>
        <w:widowControl w:val="0"/>
        <w:shd w:val="clear" w:color="auto" w:fill="auto"/>
        <w:tabs>
          <w:tab w:pos="668" w:val="left"/>
        </w:tabs>
        <w:bidi w:val="0"/>
        <w:spacing w:before="0" w:after="0" w:line="360" w:lineRule="auto"/>
        <w:ind w:left="0" w:right="0" w:firstLine="360"/>
        <w:jc w:val="both"/>
      </w:pPr>
      <w:bookmarkStart w:id="1073" w:name="bookmark1073"/>
      <w:r>
        <w:rPr>
          <w:rFonts w:ascii="Times New Roman" w:eastAsia="Times New Roman" w:hAnsi="Times New Roman" w:cs="Times New Roman"/>
          <w:color w:val="000000"/>
          <w:spacing w:val="0"/>
          <w:w w:val="100"/>
          <w:position w:val="0"/>
          <w:sz w:val="18"/>
          <w:szCs w:val="18"/>
        </w:rPr>
        <w:t>2</w:t>
      </w:r>
      <w:bookmarkEnd w:id="1073"/>
      <w:r>
        <w:rPr>
          <w:color w:val="000000"/>
          <w:spacing w:val="0"/>
          <w:w w:val="100"/>
          <w:position w:val="0"/>
        </w:rPr>
        <w:t>）</w:t>
        <w:tab/>
        <w:t>租赁变更</w:t>
      </w:r>
    </w:p>
    <w:p>
      <w:pPr>
        <w:pStyle w:val="Style62"/>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租赁变更，是指原合同条款之外的租赁范围、租赁对价、租赁期限的变更，包括增加或终止一项或多项租赁资产的使用 权，延长或缩短合同规定的租赁期等。租赁变更生效日，是指双方就租赁变更达成一致的日期。</w:t>
      </w:r>
    </w:p>
    <w:p>
      <w:pPr>
        <w:pStyle w:val="Style6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租赁发生变更且同时符合下列条件的，本集团将该租赁变更作为一项单独租赁进行会计处理：①该租赁变更通过增加一 项或多项租赁资产的使用权而扩大了租赁范围或延长了租赁期限；②增加的对价与租赁范围扩大部分或租赁期限延长部分 的单独价格按该合同情况调整后的金额相当。</w:t>
      </w:r>
    </w:p>
    <w:p>
      <w:pPr>
        <w:pStyle w:val="Style62"/>
        <w:keepNext w:val="0"/>
        <w:keepLines w:val="0"/>
        <w:widowControl w:val="0"/>
        <w:shd w:val="clear" w:color="auto" w:fill="auto"/>
        <w:bidi w:val="0"/>
        <w:spacing w:before="0" w:after="220" w:line="311" w:lineRule="exact"/>
        <w:ind w:left="0" w:right="0" w:firstLine="360"/>
        <w:jc w:val="both"/>
      </w:pPr>
      <w:r>
        <w:rPr>
          <w:color w:val="000000"/>
          <w:spacing w:val="0"/>
          <w:w w:val="100"/>
          <w:position w:val="0"/>
        </w:rPr>
        <w:t>租赁变更未作为一项单独租赁进行会计处理的，在租赁变更生效日，本集团按照租赁准则有关规定对变更后合同的对价 进行分摊，重新确定变更后的租赁期；并采用修订后的折现率对变更后的租赁付款额进行折现，以重新计量租赁负债。在计 算变更后租赁付款额的现值时，本集团采用剩余租赁期间的租赁内含利率作为折现率；无法确定剩余租赁期间的租赁内含利 率的，本集团采用租赁变更生效日的承租人增量借款利率作为折现率。就上述租赁负债调整的影响，本集团区分以下情形进 行会计处理：①租赁变更导致租赁范围缩小或租赁期缩短的，承租人应当调减使用权资产的账面价值，并将部分终止或完全 终止租赁的相关利得或损失计入当期损益。②其他租赁变更导致租赁负债重新计量的，承租人相应调整使用权资产的账面价 值。</w:t>
      </w:r>
    </w:p>
    <w:p>
      <w:pPr>
        <w:pStyle w:val="Style62"/>
        <w:keepNext w:val="0"/>
        <w:keepLines w:val="0"/>
        <w:widowControl w:val="0"/>
        <w:shd w:val="clear" w:color="auto" w:fill="auto"/>
        <w:tabs>
          <w:tab w:pos="664" w:val="left"/>
        </w:tabs>
        <w:bidi w:val="0"/>
        <w:spacing w:before="0" w:after="0" w:line="360" w:lineRule="auto"/>
        <w:ind w:left="0" w:right="0" w:firstLine="360"/>
        <w:jc w:val="both"/>
      </w:pPr>
      <w:bookmarkStart w:id="1074" w:name="bookmark1074"/>
      <w:r>
        <w:rPr>
          <w:rFonts w:ascii="Times New Roman" w:eastAsia="Times New Roman" w:hAnsi="Times New Roman" w:cs="Times New Roman"/>
          <w:color w:val="000000"/>
          <w:spacing w:val="0"/>
          <w:w w:val="100"/>
          <w:position w:val="0"/>
          <w:sz w:val="18"/>
          <w:szCs w:val="18"/>
        </w:rPr>
        <w:t>3</w:t>
      </w:r>
      <w:bookmarkEnd w:id="1074"/>
      <w:r>
        <w:rPr>
          <w:color w:val="000000"/>
          <w:spacing w:val="0"/>
          <w:w w:val="100"/>
          <w:position w:val="0"/>
        </w:rPr>
        <w:t>）</w:t>
        <w:tab/>
        <w:t>短期租赁和低价值资产租赁</w:t>
      </w:r>
    </w:p>
    <w:p>
      <w:pPr>
        <w:pStyle w:val="Style62"/>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个月的短期租赁和单项租赁资产为全新资产时价值较低的低价值资产租赁，本集团选择不确认使 用权资产和租赁负债。本集团将短期租赁和低价值资产租赁的租赁付款额，在租赁期内各个期间按照直线法或其他系统合理 的方法计入相关资产成本或当期损益。</w:t>
      </w:r>
    </w:p>
    <w:p>
      <w:pPr>
        <w:pStyle w:val="Style62"/>
        <w:keepNext w:val="0"/>
        <w:keepLines w:val="0"/>
        <w:widowControl w:val="0"/>
        <w:shd w:val="clear" w:color="auto" w:fill="auto"/>
        <w:tabs>
          <w:tab w:pos="745" w:val="left"/>
        </w:tabs>
        <w:bidi w:val="0"/>
        <w:spacing w:before="0" w:after="100" w:line="312" w:lineRule="exact"/>
        <w:ind w:left="0" w:right="0" w:firstLine="36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本集团为出租人</w:t>
      </w:r>
    </w:p>
    <w:p>
      <w:pPr>
        <w:pStyle w:val="Style62"/>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）评估的该合同为租赁或包含租赁的基础上，本集团作为出租人，在租赁开始日，将租赁分为融资租赁和经营租 赁。</w:t>
      </w:r>
    </w:p>
    <w:p>
      <w:pPr>
        <w:pStyle w:val="Style62"/>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如果一项租赁实质上转移了与租赁资产所有权有关的几乎全部风险和报酬，出租人将该项租赁分类为融资租赁，除融资 租赁以外的其他租赁分类为经营租赁。</w:t>
      </w:r>
    </w:p>
    <w:p>
      <w:pPr>
        <w:pStyle w:val="Style6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一项租赁存在下列一种或多种情形的，本集团通常将其分类为融资租赁：①在租赁期届满时，租赁资产的所有权转移 给承租人；②承租人有购买租赁资产的选择权，所订立的购买价款与预计行使选择权时租赁资产的公允价值相比足够低，因 而在租赁开始日就可以合理确定承租人将行使该选择权；③资产的所有权虽然不转移，但租赁期占租赁资产使用寿命的大部 分（不低于租赁资产使用寿命的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）；④在租赁开始日，租赁收款额的现值几乎相当于租赁资产的公允价值（不低于租赁 资产公允价值的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。）；⑤租赁资产性质特殊，如果不作较大改造，只有承租人才能使用。一项租赁存在下列一项或多项 迹象的，本集团也可能将其分类为融资租赁：①若承租人撤销租赁，撤销租赁对出租人造成的损失由承租人承担；②资产余 值的公允价值波动所产生的利得或损失归属于承租人；③承租人有能力以远低于市场水平的租金继续租赁至下一期间。</w:t>
      </w:r>
    </w:p>
    <w:p>
      <w:pPr>
        <w:pStyle w:val="Style6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在租赁期内各个期间，本集团采用直线法将经营租赁的租赁收款额确认为租金收入。</w:t>
      </w:r>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提供免租期的，本集团将租金总额在不扣除免租期的整个租赁期内，按直线法进行分配，免租期内应当确认租金收入。 本集团承担了承租人某些费用的，将该费用自租金收入总额中扣除，按扣除后的租金收入余额在租赁期内进行分配。</w:t>
      </w:r>
    </w:p>
    <w:p>
      <w:pPr>
        <w:pStyle w:val="Style62"/>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本集团发生的与经营租赁有关的初始直接费用应当资本化至租赁标的资产的成本，在租赁期内按照与租金收入相同的 确认基础分期计入当期损益。</w:t>
      </w:r>
    </w:p>
    <w:p>
      <w:pPr>
        <w:pStyle w:val="Style6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对于经营租赁资产中的固定资产，本集团采用类似资产的折旧政策计提折旧；对于其他经营租赁资产，采用系统合理的 方法进行摊销。</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本集团取得的与经营租赁有关的未计入租赁收款额的可变租赁付款额</w:t>
      </w:r>
      <w:r>
        <w:rPr>
          <w:color w:val="000000"/>
          <w:spacing w:val="0"/>
          <w:w w:val="100"/>
          <w:position w:val="0"/>
          <w:sz w:val="18"/>
          <w:szCs w:val="18"/>
        </w:rPr>
        <w:t>，</w:t>
      </w:r>
      <w:r>
        <w:rPr>
          <w:color w:val="000000"/>
          <w:spacing w:val="0"/>
          <w:w w:val="100"/>
          <w:position w:val="0"/>
        </w:rPr>
        <w:t>在实际发生时计入当期损益。</w:t>
      </w:r>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经营租赁发生变更的，本集团自变更生效日开始，将其作为一项新的租赁进行会计处理，与变更前租赁有关的预收或应 收租赁收款额视为新租赁的收款额。</w:t>
      </w:r>
    </w:p>
    <w:p>
      <w:pPr>
        <w:pStyle w:val="Style29"/>
        <w:keepNext/>
        <w:keepLines/>
        <w:widowControl w:val="0"/>
        <w:shd w:val="clear" w:color="auto" w:fill="auto"/>
        <w:bidi w:val="0"/>
        <w:spacing w:before="0" w:after="28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76"/>
      <w:bookmarkEnd w:id="1077"/>
      <w:bookmarkEnd w:id="1079"/>
    </w:p>
    <w:p>
      <w:pPr>
        <w:pStyle w:val="Style6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在租赁期开始日，本集团对融资租赁确认应收融资租赁款，并终止确认融资租赁资产。本集团对应收融资租赁款进行初 始计量时，以租赁投资净额作为应收融资租赁款的入账价值。</w:t>
      </w:r>
    </w:p>
    <w:p>
      <w:pPr>
        <w:pStyle w:val="Style62"/>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租赁投资净额为未担保余值和租赁期开始日尚未收到的租赁收款额按照租赁内含利率折现的现值之和。租赁收款额，是 指出租人因让渡在租赁期内使用租赁资产的权利而应向承租人收取的款项，包括：①承租人需支付的固定付款额及实质固定 付款额；存在租赁激励的，扣除租赁激励相关金额；②取决于指数或比率的可变租赁付款额，该款项在初始计量时根据租赁 期开始日的指数或比率确定；③购买选择权的行权价格，前提是合理确定承租人将行使该选择权；④承租人行使终止租赁选 择权需支付的款项，前提是租赁期反映出承租人将行使终止租赁选择权；⑤由承租人、与承租人有关的一方以及有经济能力 履行担保义务的独立第三方向出租人提供的担保余值。</w:t>
      </w:r>
    </w:p>
    <w:p>
      <w:pPr>
        <w:pStyle w:val="Style6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本集团按照固定的周期性利率计算并确认租赁期内各个期间的利息收入。该周期性利率，是指确定租赁投资净额采用内 含折现率（转租情况下，若转租的租赁内含利率无法确定，采用原租赁的折现率（根据与转租有关的初始直接费用进行调 整）），或者融资租赁的变更未作为一项单独租赁进行会计处理，且满足假如变更在租赁开始日生效，该租赁会被分类为融 资租赁条件时按相关规定确定的修订后的折现率。</w:t>
      </w:r>
    </w:p>
    <w:p>
      <w:pPr>
        <w:pStyle w:val="Style62"/>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融资租赁发生变更且同时符合下列条件的，本集团将该变更作为一项单独租赁进行会计处理：①该变更通过增加一项或 多项租赁资产的使用权而扩大了租赁范围；②增加的对价与租赁范围扩大部分的单独价格按该合同情况调整后的金额相当。</w:t>
      </w:r>
    </w:p>
    <w:p>
      <w:pPr>
        <w:pStyle w:val="Style6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如果融资租赁的变更未作为一项单独租赁进行会计处理，且满足假如变更在租赁开始日生效，该租赁会被分类为经营租 赁条件的，本集团自租赁变更生效日开始将其作为一项新租赁进行会计处理，并以租赁变更生效日前的租赁投资净额作为租 赁资产的账面价值。</w:t>
      </w:r>
    </w:p>
    <w:p>
      <w:pPr>
        <w:pStyle w:val="Style29"/>
        <w:keepNext/>
        <w:keepLines/>
        <w:widowControl w:val="0"/>
        <w:shd w:val="clear" w:color="auto" w:fill="auto"/>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80"/>
      <w:bookmarkEnd w:id="1081"/>
      <w:bookmarkEnd w:id="1083"/>
    </w:p>
    <w:p>
      <w:pPr>
        <w:pStyle w:val="Style62"/>
        <w:keepNext w:val="0"/>
        <w:keepLines w:val="0"/>
        <w:widowControl w:val="0"/>
        <w:shd w:val="clear" w:color="auto" w:fill="auto"/>
        <w:tabs>
          <w:tab w:pos="860" w:val="left"/>
        </w:tabs>
        <w:bidi w:val="0"/>
        <w:spacing w:before="0" w:after="100" w:line="314" w:lineRule="exact"/>
        <w:ind w:left="0" w:right="0" w:firstLine="46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商誉为股权投资成本或非同一控制下企业合并成本超过应享有的或企业合并中取得的被投资单位或被购买方可辨认净 资产于取得日或购买日的公允价值份额的差额。</w:t>
      </w:r>
    </w:p>
    <w:p>
      <w:pPr>
        <w:pStyle w:val="Style6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与子公司有关的商誉在合并财务报表上单独列示，与联营企业和合营企业有关的商誉，包含在长期股权投资的账面价 值中。</w:t>
      </w:r>
    </w:p>
    <w:p>
      <w:pPr>
        <w:pStyle w:val="Style62"/>
        <w:keepNext w:val="0"/>
        <w:keepLines w:val="0"/>
        <w:widowControl w:val="0"/>
        <w:shd w:val="clear" w:color="auto" w:fill="auto"/>
        <w:tabs>
          <w:tab w:pos="860" w:val="left"/>
        </w:tabs>
        <w:bidi w:val="0"/>
        <w:spacing w:before="0" w:after="100" w:line="314" w:lineRule="exact"/>
        <w:ind w:left="0" w:right="0" w:firstLine="46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回购股份</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本集团按法定程序报经批准采用收购本集团股票方式减资的，按注销股票面值总额减少股本，购回股票支付的价款（含 交易费用）与股票面值的差额调整所有者权益，超过面值总额的部分，应依次冲减资本公积（股本溢价）、盈余公积和未分 </w:t>
      </w:r>
      <w:r>
        <w:rPr>
          <w:color w:val="000000"/>
          <w:spacing w:val="0"/>
          <w:w w:val="100"/>
          <w:position w:val="0"/>
        </w:rPr>
        <w:t>配利润；低于面值总额的，低于面值总额的部分增加资本公积（股本溢价）。</w:t>
      </w:r>
    </w:p>
    <w:p>
      <w:pPr>
        <w:pStyle w:val="Style6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本集团回购的股份在注销或者转让之前，作为库存股管理，回购股份的全部支出转作库存股成本。</w:t>
      </w:r>
    </w:p>
    <w:p>
      <w:pPr>
        <w:pStyle w:val="Style6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库存股转让时，转让收入高于库存股成本的部分，增加资本公积（股本溢价）；低于库存股成本的部分，依次冲减资 本公积（股本溢价）、盈余公积、未分配利润。因实行股权激励回购本公司股份的，在回购时，按照回购股份的全部支出作 为库存股处理，同时进行备查登记。</w:t>
      </w:r>
    </w:p>
    <w:p>
      <w:pPr>
        <w:pStyle w:val="Style62"/>
        <w:keepNext w:val="0"/>
        <w:keepLines w:val="0"/>
        <w:widowControl w:val="0"/>
        <w:shd w:val="clear" w:color="auto" w:fill="auto"/>
        <w:tabs>
          <w:tab w:pos="878" w:val="left"/>
        </w:tabs>
        <w:bidi w:val="0"/>
        <w:spacing w:before="0" w:after="100" w:line="312" w:lineRule="exact"/>
        <w:ind w:left="0" w:right="0" w:firstLine="46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所得税的会计核算</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所得税的会计核算采用资产负债表债务法。所得税费用包括当期所得税和递延所得税。除将与直接计入股东权益的交 易和事项相关的当期所得税和递延所得税计入股东权益，以及企业合并产生的递延所得税调整商誉的账面价值外，其余的当 期所得税和递延所得税费用或收益计入当期损益。</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当期所得税是指公司按照税务规定计算确定的针对当年发生的交易和事项，应纳给税务部门的金额，即应交所得税； 递延所得税是指按照资产负债表债务法应予确认的递延所得税资产和递延所得税负债在年末应有的金额相对于原已确认金 额之间的差额。</w:t>
      </w:r>
    </w:p>
    <w:p>
      <w:pPr>
        <w:pStyle w:val="Style62"/>
        <w:keepNext w:val="0"/>
        <w:keepLines w:val="0"/>
        <w:widowControl w:val="0"/>
        <w:shd w:val="clear" w:color="auto" w:fill="auto"/>
        <w:tabs>
          <w:tab w:pos="878" w:val="left"/>
        </w:tabs>
        <w:bidi w:val="0"/>
        <w:spacing w:before="0" w:after="100" w:line="312" w:lineRule="exact"/>
        <w:ind w:left="0" w:right="0" w:firstLine="46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分部信息</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本集团以内部组织结构、管理要求、内部报告制度为依据确定经营分部，以经营分部为基础确定报告分部。经营分部， 是指集团内同时满足下列条件的组成部分：该组成部分能够在日常活动中产生收入、发生费用；公司管理层能够定期评价该 组成部分的经营成果，以决定向其配置资源、评价其业绩；公司能够取得该组成部分的财务状况、经营成果和现金流量等有 关会计信息。</w:t>
      </w:r>
    </w:p>
    <w:p>
      <w:pPr>
        <w:pStyle w:val="Style6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公司存在相似经济特征的两个或多个经营分部，合并为一个经营分部。</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本集团聚焦汽车智能化和电动化，围绕智慧出行、低碳出行场景，积极打造“一朵云、一颗芯、一套方案”的业务架 构，以“数据+云</w:t>
      </w:r>
      <w:r>
        <w:rPr>
          <w:color w:val="000000"/>
          <w:spacing w:val="0"/>
          <w:w w:val="100"/>
          <w:position w:val="0"/>
          <w:sz w:val="18"/>
          <w:szCs w:val="18"/>
        </w:rPr>
        <w:t>+AI+</w:t>
      </w:r>
      <w:r>
        <w:rPr>
          <w:color w:val="000000"/>
          <w:spacing w:val="0"/>
          <w:w w:val="100"/>
          <w:position w:val="0"/>
        </w:rPr>
        <w:t>芯片+软硬一体化”解决方案服务能力，夯实数据、产品、客户、场景间的有效运转通道，打造高品质 的智能位置数据底座和生态闭环，生产、定价、销售等环节均密不可分，因此，报告期内本集团无报告分部。</w:t>
      </w:r>
    </w:p>
    <w:p>
      <w:pPr>
        <w:pStyle w:val="Style62"/>
        <w:keepNext w:val="0"/>
        <w:keepLines w:val="0"/>
        <w:widowControl w:val="0"/>
        <w:shd w:val="clear" w:color="auto" w:fill="auto"/>
        <w:bidi w:val="0"/>
        <w:spacing w:before="0" w:after="100" w:line="312" w:lineRule="exact"/>
        <w:ind w:left="0" w:right="0" w:firstLine="38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）终止经营</w:t>
      </w:r>
    </w:p>
    <w:p>
      <w:pPr>
        <w:pStyle w:val="Style62"/>
        <w:keepNext w:val="0"/>
        <w:keepLines w:val="0"/>
        <w:widowControl w:val="0"/>
        <w:shd w:val="clear" w:color="auto" w:fill="auto"/>
        <w:bidi w:val="0"/>
        <w:spacing w:before="0" w:after="400" w:line="307" w:lineRule="exact"/>
        <w:ind w:left="0" w:right="0" w:firstLine="460"/>
        <w:jc w:val="both"/>
      </w:pPr>
      <w:r>
        <w:rPr>
          <w:color w:val="000000"/>
          <w:spacing w:val="0"/>
          <w:w w:val="100"/>
          <w:position w:val="0"/>
        </w:rPr>
        <w:t>终止经营，是指本集团满足下列条件之一的、能够单独区分的组成部分，且该组成部分已经处置或划分为持有待售类 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）该组成部分是拟对一项独立的主要业务或一个 单独的主要经营地区进行处置的一项相关联计划的一部分；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）该组成部分是专为转售而取得的子公司。</w:t>
      </w:r>
    </w:p>
    <w:p>
      <w:pPr>
        <w:pStyle w:val="Style29"/>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89"/>
      <w:bookmarkEnd w:id="1090"/>
      <w:bookmarkEnd w:id="1092"/>
    </w:p>
    <w:p>
      <w:pPr>
        <w:pStyle w:val="Style29"/>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9"/>
      <w:bookmarkEnd w:id="1090"/>
      <w:bookmarkEnd w:id="1094"/>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2342"/>
        <w:gridCol w:w="4046"/>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中华人民共和国财政部于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修订发布《企业会计准则第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租 赁》（以下统称新租赁准则），要求在境 内外同时上市的企业以及在境外上市并 采用国际财务报告准则或企业会计准则 编制财务报表的企业，自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日起施行；其他执行企业会计准则的企 业自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四维图新第五届董事会第六 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新收入准则将现行收入和建造合同两项准则纳入统 一的收入确认模型，采用统一的收入确认模型来规 范所有与客户之间的合同产生的收入，并明确''在 某一时段内”还是“在某一时点”确认收入；以控 制权转移替代风险报酬转移作为收入确认时点的判 断标准；对于包含多重交易安排的合同的会计处理 提供更明确的指引；对于某些特定交易（或事项） 的收入确认和计量给出了明确规定。</w:t>
            </w:r>
          </w:p>
        </w:tc>
      </w:tr>
    </w:tbl>
    <w:p>
      <w:pPr>
        <w:pStyle w:val="Style57"/>
        <w:keepNext w:val="0"/>
        <w:keepLines w:val="0"/>
        <w:widowControl w:val="0"/>
        <w:shd w:val="clear" w:color="auto" w:fill="auto"/>
        <w:bidi w:val="0"/>
        <w:spacing w:before="0" w:after="0" w:line="240" w:lineRule="auto"/>
        <w:ind w:left="245" w:right="0" w:firstLine="0"/>
        <w:jc w:val="left"/>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日起执行新租赁准则，根据新准则衔接规定，公司无需追溯调整前期比较财务报表数据，执行新</w:t>
      </w:r>
    </w:p>
    <w:p>
      <w:pPr>
        <w:widowControl w:val="0"/>
        <w:spacing w:after="99" w:line="1" w:lineRule="exact"/>
      </w:pP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准则的累计影响数调整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年期初留存收益及财务报表其他相关项目金额，对可比期间信息不予调整。执行新租赁准则对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日财务报表的主要影响详见本附注五、</w:t>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年起首次执行新租赁准则调整首次执行当年年初财务报 表相关项目情况。</w:t>
      </w:r>
    </w:p>
    <w:p>
      <w:pPr>
        <w:pStyle w:val="Style29"/>
        <w:keepNext/>
        <w:keepLines/>
        <w:widowControl w:val="0"/>
        <w:numPr>
          <w:ilvl w:val="0"/>
          <w:numId w:val="23"/>
        </w:numPr>
        <w:shd w:val="clear" w:color="auto" w:fill="auto"/>
        <w:tabs>
          <w:tab w:pos="493" w:val="left"/>
        </w:tabs>
        <w:bidi w:val="0"/>
        <w:spacing w:before="0" w:after="24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重要会计估计变更</w:t>
      </w:r>
      <w:bookmarkEnd w:id="1095"/>
      <w:bookmarkEnd w:id="1096"/>
      <w:bookmarkEnd w:id="1098"/>
    </w:p>
    <w:p>
      <w:pPr>
        <w:pStyle w:val="Style62"/>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numPr>
          <w:ilvl w:val="0"/>
          <w:numId w:val="23"/>
        </w:numPr>
        <w:shd w:val="clear" w:color="auto" w:fill="auto"/>
        <w:tabs>
          <w:tab w:pos="493" w:val="left"/>
        </w:tabs>
        <w:bidi w:val="0"/>
        <w:spacing w:before="0" w:after="240" w:line="240" w:lineRule="auto"/>
        <w:ind w:left="0" w:right="0" w:firstLine="0"/>
        <w:jc w:val="left"/>
      </w:pPr>
      <w:bookmarkStart w:id="1099" w:name="bookmark1099"/>
      <w:bookmarkStart w:id="1100" w:name="bookmark1100"/>
      <w:bookmarkStart w:id="1101" w:name="bookmark1101"/>
      <w:bookmarkStart w:id="1102" w:name="bookmark1102"/>
      <w:bookmarkEnd w:id="110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99"/>
      <w:bookmarkEnd w:id="1100"/>
      <w:bookmarkEnd w:id="1102"/>
    </w:p>
    <w:p>
      <w:pPr>
        <w:pStyle w:val="Style6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是否需要调整年初资产负债表科目</w:t>
      </w:r>
    </w:p>
    <w:p>
      <w:pPr>
        <w:pStyle w:val="Style6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6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合并资产负债表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1,450,600,712.70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1,450,600,712.70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266,369,490.77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266,369,490.77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664,911,387.29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664,911,387.29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40,096,120.51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32,557,282.17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32,283,718.71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-273,563.46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63,631,987.16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63,631,987.16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157,368,330.76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157,368,330.76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88,128,075.48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88,128,075.48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2,765,752,626.03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2,765,479,062.57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-273,563.46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1,724,867,731.16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1,724,867,731.16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126,580,772.83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126,580,772.83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267,585,080.29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267,585,080.29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629,116,960.63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629,116,960.63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1,055,498,718.08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1,055,498,718.08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289,463,245.92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289,463,245.92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2,190,649,988.52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2,190,649,988.52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21,126,240.48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21,126,240.48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20,398,428.39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20,398,428.39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113,614,146.40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113,614,146.40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6,440,159,553.83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6,456,963,318.79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9,222,442,381.36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16,530,201.50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13,099,372.79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13,099,372.79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288,223,075.65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288,223,075.65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122,751,711.74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122,751,711.74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285,388,671.46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285,388,671.46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52,245,289.02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52,245,289.02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216,896,217.35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216,896,217.35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7,319,479.42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215,178,509.79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215,178,509.79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1,293,889,792.24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1,301,209,271.66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7,319,479.42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9,210,722.08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9,210,722.08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33,264,405.51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9,210,722.08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1,317,943,475.67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1,334,473,677.17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16,530,201.50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4,168,857,853.84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4,168,857,853.84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100,033,975.34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82,317,312.53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82,317,312.53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109,115,366.29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109,115,366.29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1,538,086,809.98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1,538,086,809.98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7,759,474,927.30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7,759,474,927.30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128,493,776.89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128,493,776.89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7,887,968,704.19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7,887,968,704.19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1,450,600,712.70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1,450,600,712.70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266,369,490.77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266,369,490.77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664,911,387.29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664,911,387.29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40,096,120.51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40,096,120.51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32,557,282.17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32,283,718.71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-273,563.46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63,631,987.16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63,631,987.16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157,368,330.76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157,368,330.76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2,089,239.19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88,128,075.48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88,128,075.48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2,765,752,626.03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2,765,479,062.57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-273,563.46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1,724,867,731.16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1,724,867,731.16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126,580,772.83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126,580,772.83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267,585,080.29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267,585,080.29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629,116,960.63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629,116,960.63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1,055,498,718.08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1,055,498,718.08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289,463,245.92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289,463,245.92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2,190,649,988.52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2,190,649,988.52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21,126,240.48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21,126,240.48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20,398,428.39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20,398,428.39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113,614,146.40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113,614,146.40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6,440,159,553.83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6,456,963,318.79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16,803,764.96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9,222,442,381.36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16,530,201.50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13,099,372.79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13,099,372.79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288,223,075.65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288,223,075.65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122,751,711.74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122,751,711.74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285,388,671.46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285,388,671.46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52,245,289.02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52,245,289.02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216,896,217.35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216,896,217.35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7,319,479.42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215,178,509.79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215,178,509.79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1,293,889,792.24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1,301,209,271.66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7,319,479.42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9,210,722.08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9,210,722.08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33,264,405.51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9,210,722.08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1,317,943,475.67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1,334,473,677.17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16,530,201.50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4,168,857,853.84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4,168,857,853.84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100,033,975.34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82,317,312.53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82,317,312.53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109,115,366.29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109,115,366.29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1,538,086,809.98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1,538,086,809.98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7,759,474,927.30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7,759,474,927.30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128,493,776.89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128,493,776.89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7,887,968,704.19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7,887,968,704.19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9,205,912,179.86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after="43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265,954,622.94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265,954,622.94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279,791,912.69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279,791,912.69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104,328,661.26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104,328,661.26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81,253,873.38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81,253,873.38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10,027,304.11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10,027,304.11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147,153,337.82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147,153,337.82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809,687,036.55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809,687,036.55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4,756,632,225.55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4,756,632,225.55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103,668,133.26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103,668,133.26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519,520,515.93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519,520,515.93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718,246,498.69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718,246,498.69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384,707,306.50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384,707,306.50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14,131,928.96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14,131,928.96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4,953,373.50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4,953,373.50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102,277,705.83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102,277,705.83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6,792,137,688.22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6,792,137,688.22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7,601,824,724.77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7,601,824,724.77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63,523,830.14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63,523,830.14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23,533,815.19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23,533,815.19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120,025,655.94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120,025,655.94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14,464,558.26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14,464,558.26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666,776,497.18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666,776,497.18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988,431,301.15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988,431,301.15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5,508,543.10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5,508,543.10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5,508,543.10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5,508,543.10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993,939,844.25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993,939,844.25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1,961,131,560.00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4,382,543,129.57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4,382,543,129.57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100,033,975.34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51,632,460.22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51,632,460.22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122,019,887.40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122,019,887.40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190,591,818.67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190,591,818.67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6,607,884,880.52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6,607,884,880.52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7,601,824,724.77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7,601,824,724.77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after="33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shd w:val="clear" w:color="auto" w:fill="FFFFFF"/>
        </w:rPr>
        <w:t>（</w:t>
      </w:r>
      <w:bookmarkEnd w:id="110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3"/>
      <w:bookmarkEnd w:id="1104"/>
      <w:bookmarkEnd w:id="110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7"/>
      <w:bookmarkEnd w:id="1108"/>
      <w:bookmarkEnd w:id="1109"/>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sz w:val="24"/>
          <w:szCs w:val="24"/>
        </w:rPr>
        <w:t>六</w:t>
      </w:r>
      <w:bookmarkEnd w:id="1112"/>
      <w:r>
        <w:rPr>
          <w:color w:val="000000"/>
          <w:spacing w:val="0"/>
          <w:w w:val="100"/>
          <w:position w:val="0"/>
          <w:sz w:val="24"/>
          <w:szCs w:val="24"/>
        </w:rPr>
        <w:t>、税项</w:t>
      </w:r>
      <w:bookmarkEnd w:id="1110"/>
      <w:bookmarkEnd w:id="1111"/>
      <w:bookmarkEnd w:id="1113"/>
    </w:p>
    <w:p>
      <w:pPr>
        <w:pStyle w:val="Style29"/>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color w:val="000000"/>
          <w:spacing w:val="0"/>
          <w:w w:val="100"/>
          <w:position w:val="0"/>
        </w:rPr>
        <w:t>、主要税种及税率</w:t>
      </w:r>
      <w:bookmarkEnd w:id="1114"/>
      <w:bookmarkEnd w:id="1115"/>
      <w:bookmarkEnd w:id="1117"/>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应税销售（劳务）收入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5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23.2%</w:t>
            </w:r>
            <w:r>
              <w:rPr>
                <w:rFonts w:ascii="SimSun" w:eastAsia="SimSun" w:hAnsi="SimSun" w:cs="SimSun"/>
                <w:color w:val="000000"/>
                <w:spacing w:val="0"/>
                <w:w w:val="100"/>
                <w:position w:val="0"/>
                <w:sz w:val="17"/>
                <w:szCs w:val="17"/>
              </w:rPr>
              <w:t xml:space="preserve">、 </w:t>
            </w:r>
            <w:r>
              <w:rPr>
                <w:color w:val="000000"/>
                <w:spacing w:val="0"/>
                <w:w w:val="100"/>
                <w:position w:val="0"/>
              </w:rPr>
              <w:t>25%</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7205"/>
        <w:gridCol w:w="238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北京四维图新科技股份有限公司、北京世纪高通科技有限公司、中交宇科（北京）空间信 息技术有限公司、中寰卫星导航通信有限公司、内蒙古中寰卫星导航通信有限公司、甘肃 中寰卫星导航通信有限公司、长沙市海图科技有限公司、上海炬宏信息技术有限公司、沈 阳世纪高通科技有限公司、西安四维图新信息技术有限公司、武汉四维图新科技有限公 司、</w:t>
            </w:r>
            <w:r>
              <w:rPr>
                <w:color w:val="000000"/>
                <w:spacing w:val="0"/>
                <w:w w:val="100"/>
                <w:position w:val="0"/>
                <w:sz w:val="18"/>
                <w:szCs w:val="18"/>
              </w:rPr>
              <w:t>Navinfo North America Corp</w:t>
            </w:r>
            <w:r>
              <w:rPr>
                <w:color w:val="000000"/>
                <w:spacing w:val="0"/>
                <w:w w:val="100"/>
                <w:position w:val="0"/>
                <w:sz w:val="18"/>
                <w:szCs w:val="18"/>
              </w:rPr>
              <w:t>.</w:t>
            </w:r>
            <w:r>
              <w:rPr>
                <w:rFonts w:ascii="SimSun" w:eastAsia="SimSun" w:hAnsi="SimSun" w:cs="SimSun"/>
                <w:color w:val="000000"/>
                <w:spacing w:val="0"/>
                <w:w w:val="100"/>
                <w:position w:val="0"/>
                <w:sz w:val="17"/>
                <w:szCs w:val="17"/>
              </w:rPr>
              <w:t>、江苏中寰卫星导航通信有限公司、北京图迅丰达信息技 术有限公司、合肥四维图新科技有限公司、合肥杰发科技有限公司、武汉杰开科技有限公 司、上海途擎微电子有限公司、广东好帮手丰诺电子科技有限公司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四维图新（香港）有限公司、香港世纪高通科技有限公司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四维图新新加坡有限公司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北京四维图新科技有限公司、北京图新经纬导航系统有限公司、南京中寰越德网络科技有 限公司、辽宁中寰卫星导航通信有限公司、甘肃北斗星辰科技有限公司、北京中寰天畅卫 星导航科技有限公司、湖北中寰卫星导航通信有限公司、广东世纪高通科技有限公司、陕 西世纪高通科技有限公司、合肥中寰物联科技有限公司、上海寰顺卫星导航科技有限公 司、山西中寰卫星导航通信有限公司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四维图新日本有限公司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w:t>
            </w:r>
          </w:p>
        </w:tc>
      </w:tr>
    </w:tbl>
    <w:p>
      <w:pPr>
        <w:widowControl w:val="0"/>
        <w:spacing w:line="1" w:lineRule="exact"/>
      </w:pPr>
    </w:p>
    <w:tbl>
      <w:tblPr>
        <w:tblOverlap w:val="never"/>
        <w:jc w:val="center"/>
        <w:tblLayout w:type="fixed"/>
      </w:tblPr>
      <w:tblGrid>
        <w:gridCol w:w="7262"/>
        <w:gridCol w:w="244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上海纳维信息技术有限公司、上海四维图新信息技术有限公司、山东中寰网络科技有限公 司、</w:t>
            </w:r>
            <w:r>
              <w:rPr>
                <w:color w:val="000000"/>
                <w:spacing w:val="0"/>
                <w:w w:val="100"/>
                <w:position w:val="0"/>
                <w:sz w:val="18"/>
                <w:szCs w:val="18"/>
              </w:rPr>
              <w:t>Cooperatieve Navinfo U.A..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四维图新（欧洲）有限公司、</w:t>
            </w:r>
            <w:r>
              <w:rPr>
                <w:color w:val="000000"/>
                <w:spacing w:val="0"/>
                <w:w w:val="100"/>
                <w:position w:val="0"/>
                <w:sz w:val="18"/>
                <w:szCs w:val="18"/>
              </w:rPr>
              <w:t>MapscapeB.V.</w:t>
            </w:r>
            <w:r>
              <w:rPr>
                <w:rFonts w:ascii="SimSun" w:eastAsia="SimSun" w:hAnsi="SimSun" w:cs="SimSun"/>
                <w:color w:val="000000"/>
                <w:spacing w:val="0"/>
                <w:w w:val="100"/>
                <w:position w:val="0"/>
                <w:sz w:val="17"/>
                <w:szCs w:val="17"/>
              </w:rPr>
              <w:t>、北京满电出 行科技有限公司、东莞市中寰有为智能网联技术有限公司、北京四维点金科技服务有限公 司、成都四维科技有限公司、河南中寰卫星导航通信有限公司、襄阳数字经济发展有限公 司、合肥世纪高通科技有限公司、北京杰发科技有限公司、北京天盛投资管理有限公司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、税收优惠</w:t>
      </w:r>
      <w:bookmarkEnd w:id="1118"/>
      <w:bookmarkEnd w:id="1119"/>
      <w:bookmarkEnd w:id="1121"/>
    </w:p>
    <w:p>
      <w:pPr>
        <w:pStyle w:val="Style62"/>
        <w:keepNext w:val="0"/>
        <w:keepLines w:val="0"/>
        <w:widowControl w:val="0"/>
        <w:shd w:val="clear" w:color="auto" w:fill="auto"/>
        <w:tabs>
          <w:tab w:pos="963" w:val="left"/>
        </w:tabs>
        <w:bidi w:val="0"/>
        <w:spacing w:before="0" w:after="100" w:line="312" w:lineRule="exact"/>
        <w:ind w:left="0" w:right="0" w:firstLine="46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日起销售自行开发生产的软件产品，按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税率征收增值税后，对增值税实际税负超过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62"/>
        <w:keepNext w:val="0"/>
        <w:keepLines w:val="0"/>
        <w:widowControl w:val="0"/>
        <w:shd w:val="clear" w:color="auto" w:fill="auto"/>
        <w:bidi w:val="0"/>
        <w:spacing w:before="0" w:after="100" w:line="322" w:lineRule="exact"/>
        <w:ind w:left="0" w:right="0" w:firstLine="46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号文）的规定，试点纳 税人提供技术转让、技术开发和与之相关的技术咨询、技术服务，免征增值税。</w:t>
      </w:r>
    </w:p>
    <w:p>
      <w:pPr>
        <w:pStyle w:val="Style62"/>
        <w:keepNext w:val="0"/>
        <w:keepLines w:val="0"/>
        <w:widowControl w:val="0"/>
        <w:shd w:val="clear" w:color="auto" w:fill="auto"/>
        <w:tabs>
          <w:tab w:pos="973" w:val="left"/>
        </w:tabs>
        <w:bidi w:val="0"/>
        <w:spacing w:before="0" w:after="100" w:line="312" w:lineRule="exact"/>
        <w:ind w:left="0" w:right="0" w:firstLine="46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本公司被认定为高新技术企业，并于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月通过高新技术企业复审，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年度企业所得税适用税率 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月再次通过高新技术企业复审，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982" w:val="left"/>
        </w:tabs>
        <w:bidi w:val="0"/>
        <w:spacing w:before="0" w:after="100" w:line="314" w:lineRule="exact"/>
        <w:ind w:left="0" w:right="0" w:firstLine="460"/>
        <w:jc w:val="both"/>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本公司下属子公司北京世纪高通科技有限公司被认定为高新技术企业，并于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月，通过高新技术企业复审，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月再次通过高新技术企业复审，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年度企业所得税适 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895" w:val="left"/>
        </w:tabs>
        <w:bidi w:val="0"/>
        <w:spacing w:before="0" w:after="0" w:line="312" w:lineRule="exact"/>
        <w:ind w:left="0" w:right="0" w:firstLine="460"/>
        <w:jc w:val="both"/>
      </w:pPr>
      <w:bookmarkStart w:id="1126" w:name="bookmark1126"/>
      <w:r>
        <w:rPr>
          <w:color w:val="000000"/>
          <w:spacing w:val="0"/>
          <w:w w:val="100"/>
          <w:position w:val="0"/>
          <w:sz w:val="18"/>
          <w:szCs w:val="18"/>
        </w:rPr>
        <w:t>（</w:t>
      </w:r>
      <w:bookmarkEnd w:id="1126"/>
      <w:r>
        <w:rPr>
          <w:color w:val="000000"/>
          <w:spacing w:val="0"/>
          <w:w w:val="100"/>
          <w:position w:val="0"/>
          <w:sz w:val="18"/>
          <w:szCs w:val="18"/>
        </w:rPr>
        <w:t>5）</w:t>
        <w:tab/>
      </w:r>
      <w:r>
        <w:rPr>
          <w:color w:val="000000"/>
          <w:spacing w:val="0"/>
          <w:w w:val="100"/>
          <w:position w:val="0"/>
        </w:rPr>
        <w:t>本公司下属子公司中交宇科（北京）空间信息技术有限公司被认定为高新技术企业，并于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月公司通过高</w:t>
      </w:r>
    </w:p>
    <w:p>
      <w:pPr>
        <w:pStyle w:val="Style62"/>
        <w:keepNext w:val="0"/>
        <w:keepLines w:val="0"/>
        <w:widowControl w:val="0"/>
        <w:shd w:val="clear" w:color="auto" w:fill="auto"/>
        <w:tabs>
          <w:tab w:pos="5163" w:val="left"/>
        </w:tabs>
        <w:bidi w:val="0"/>
        <w:spacing w:before="0" w:after="0" w:line="312" w:lineRule="exact"/>
        <w:ind w:left="0" w:right="0" w:firstLine="0"/>
        <w:jc w:val="both"/>
      </w:pPr>
      <w:r>
        <w:rPr>
          <w:color w:val="000000"/>
          <w:spacing w:val="0"/>
          <w:w w:val="100"/>
          <w:position w:val="0"/>
        </w:rPr>
        <w:t>新技术企业复审，</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年度企业所得税适用税率为</w:t>
      </w:r>
      <w:r>
        <w:rPr>
          <w:color w:val="000000"/>
          <w:spacing w:val="0"/>
          <w:w w:val="100"/>
          <w:position w:val="0"/>
          <w:sz w:val="18"/>
          <w:szCs w:val="18"/>
        </w:rPr>
        <w:t>15%；</w:t>
        <w:tab/>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月再次通过高新技术企业复审，</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w:t>
      </w:r>
    </w:p>
    <w:p>
      <w:pPr>
        <w:pStyle w:val="Style6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895" w:val="left"/>
        </w:tabs>
        <w:bidi w:val="0"/>
        <w:spacing w:before="0" w:after="0" w:line="312" w:lineRule="exact"/>
        <w:ind w:left="0" w:right="0" w:firstLine="460"/>
        <w:jc w:val="both"/>
      </w:pPr>
      <w:bookmarkStart w:id="1127" w:name="bookmark1127"/>
      <w:r>
        <w:rPr>
          <w:color w:val="000000"/>
          <w:spacing w:val="0"/>
          <w:w w:val="100"/>
          <w:position w:val="0"/>
          <w:sz w:val="18"/>
          <w:szCs w:val="18"/>
        </w:rPr>
        <w:t>（</w:t>
      </w:r>
      <w:bookmarkEnd w:id="1127"/>
      <w:r>
        <w:rPr>
          <w:color w:val="000000"/>
          <w:spacing w:val="0"/>
          <w:w w:val="100"/>
          <w:position w:val="0"/>
          <w:sz w:val="18"/>
          <w:szCs w:val="18"/>
        </w:rPr>
        <w:t>6）</w:t>
        <w:tab/>
      </w:r>
      <w:r>
        <w:rPr>
          <w:color w:val="000000"/>
          <w:spacing w:val="0"/>
          <w:w w:val="100"/>
          <w:position w:val="0"/>
        </w:rPr>
        <w:t>本公司下属子公司中寰卫星导航通信有限公司被认定为高新技术企业，并于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月公司通过高新技术企业复</w:t>
      </w:r>
    </w:p>
    <w:p>
      <w:pPr>
        <w:pStyle w:val="Style62"/>
        <w:keepNext w:val="0"/>
        <w:keepLines w:val="0"/>
        <w:widowControl w:val="0"/>
        <w:shd w:val="clear" w:color="auto" w:fill="auto"/>
        <w:tabs>
          <w:tab w:pos="4112" w:val="left"/>
        </w:tabs>
        <w:bidi w:val="0"/>
        <w:spacing w:before="0" w:after="0" w:line="312" w:lineRule="exact"/>
        <w:ind w:left="0" w:right="0" w:firstLine="0"/>
        <w:jc w:val="both"/>
      </w:pPr>
      <w:r>
        <w:rPr>
          <w:color w:val="000000"/>
          <w:spacing w:val="0"/>
          <w:w w:val="100"/>
          <w:position w:val="0"/>
        </w:rPr>
        <w:t>审，</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年度企业所得税适用税率为</w:t>
      </w:r>
      <w:r>
        <w:rPr>
          <w:color w:val="000000"/>
          <w:spacing w:val="0"/>
          <w:w w:val="100"/>
          <w:position w:val="0"/>
          <w:sz w:val="18"/>
          <w:szCs w:val="18"/>
        </w:rPr>
        <w:t>15%；</w:t>
        <w:tab/>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月再次通过高新技术企业复审，</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年企业所得税适</w:t>
      </w:r>
    </w:p>
    <w:p>
      <w:pPr>
        <w:pStyle w:val="Style6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973" w:val="left"/>
        </w:tabs>
        <w:bidi w:val="0"/>
        <w:spacing w:before="0" w:after="100" w:line="314" w:lineRule="exact"/>
        <w:ind w:left="0" w:right="0" w:firstLine="460"/>
        <w:jc w:val="both"/>
      </w:pPr>
      <w:bookmarkStart w:id="1128" w:name="bookmark1128"/>
      <w:r>
        <w:rPr>
          <w:color w:val="000000"/>
          <w:spacing w:val="0"/>
          <w:w w:val="100"/>
          <w:position w:val="0"/>
          <w:sz w:val="18"/>
          <w:szCs w:val="18"/>
        </w:rPr>
        <w:t>（</w:t>
      </w:r>
      <w:bookmarkEnd w:id="1128"/>
      <w:r>
        <w:rPr>
          <w:color w:val="000000"/>
          <w:spacing w:val="0"/>
          <w:w w:val="100"/>
          <w:position w:val="0"/>
          <w:sz w:val="18"/>
          <w:szCs w:val="18"/>
        </w:rPr>
        <w:t>7）</w:t>
        <w:tab/>
      </w:r>
      <w:r>
        <w:rPr>
          <w:color w:val="000000"/>
          <w:spacing w:val="0"/>
          <w:w w:val="100"/>
          <w:position w:val="0"/>
        </w:rPr>
        <w:t>本公司下属子公司内蒙古中寰卫星导航通信有限公司被认定为高新技术企业，并于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 复审，</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年度企业所得税适用税率为</w:t>
      </w:r>
      <w:r>
        <w:rPr>
          <w:color w:val="000000"/>
          <w:spacing w:val="0"/>
          <w:w w:val="100"/>
          <w:position w:val="0"/>
          <w:sz w:val="18"/>
          <w:szCs w:val="18"/>
        </w:rPr>
        <w:t>15%； 2021</w:t>
      </w:r>
      <w:r>
        <w:rPr>
          <w:color w:val="000000"/>
          <w:spacing w:val="0"/>
          <w:w w:val="100"/>
          <w:position w:val="0"/>
        </w:rPr>
        <w:t>年</w:t>
      </w:r>
      <w:r>
        <w:rPr>
          <w:color w:val="000000"/>
          <w:spacing w:val="0"/>
          <w:w w:val="100"/>
          <w:position w:val="0"/>
          <w:sz w:val="18"/>
          <w:szCs w:val="18"/>
        </w:rPr>
        <w:t>9</w:t>
      </w:r>
      <w:r>
        <w:rPr>
          <w:color w:val="000000"/>
          <w:spacing w:val="0"/>
          <w:w w:val="100"/>
          <w:position w:val="0"/>
        </w:rPr>
        <w:t>月再次通过高新技术企业复审，</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年度企业所得税 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977" w:val="left"/>
        </w:tabs>
        <w:bidi w:val="0"/>
        <w:spacing w:before="0" w:after="100" w:line="312" w:lineRule="exact"/>
        <w:ind w:left="0" w:right="0" w:firstLine="460"/>
        <w:jc w:val="both"/>
      </w:pPr>
      <w:bookmarkStart w:id="1129" w:name="bookmark1129"/>
      <w:r>
        <w:rPr>
          <w:color w:val="000000"/>
          <w:spacing w:val="0"/>
          <w:w w:val="100"/>
          <w:position w:val="0"/>
          <w:sz w:val="18"/>
          <w:szCs w:val="18"/>
        </w:rPr>
        <w:t>（</w:t>
      </w:r>
      <w:bookmarkEnd w:id="1129"/>
      <w:r>
        <w:rPr>
          <w:color w:val="000000"/>
          <w:spacing w:val="0"/>
          <w:w w:val="100"/>
          <w:position w:val="0"/>
          <w:sz w:val="18"/>
          <w:szCs w:val="18"/>
        </w:rPr>
        <w:t>8）</w:t>
        <w:tab/>
      </w:r>
      <w:r>
        <w:rPr>
          <w:color w:val="000000"/>
          <w:spacing w:val="0"/>
          <w:w w:val="100"/>
          <w:position w:val="0"/>
        </w:rPr>
        <w:t>本公司下属子公司长沙市海图科技有限公司被认定为高新技术企业，并于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月，公司再次通过高新技术企 业复审，</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年度企业所得税适用税率为</w:t>
      </w:r>
      <w:r>
        <w:rPr>
          <w:color w:val="000000"/>
          <w:spacing w:val="0"/>
          <w:w w:val="100"/>
          <w:position w:val="0"/>
          <w:sz w:val="18"/>
          <w:szCs w:val="18"/>
        </w:rPr>
        <w:t>15%；2019</w:t>
      </w:r>
      <w:r>
        <w:rPr>
          <w:color w:val="000000"/>
          <w:spacing w:val="0"/>
          <w:w w:val="100"/>
          <w:position w:val="0"/>
        </w:rPr>
        <w:t>年</w:t>
      </w:r>
      <w:r>
        <w:rPr>
          <w:color w:val="000000"/>
          <w:spacing w:val="0"/>
          <w:w w:val="100"/>
          <w:position w:val="0"/>
          <w:sz w:val="18"/>
          <w:szCs w:val="18"/>
        </w:rPr>
        <w:t>9</w:t>
      </w:r>
      <w:r>
        <w:rPr>
          <w:color w:val="000000"/>
          <w:spacing w:val="0"/>
          <w:w w:val="100"/>
          <w:position w:val="0"/>
        </w:rPr>
        <w:t>月再次通过高新技术企业复审，</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年度企业所得 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895" w:val="left"/>
        </w:tabs>
        <w:bidi w:val="0"/>
        <w:spacing w:before="0" w:after="0" w:line="312" w:lineRule="exact"/>
        <w:ind w:left="0" w:right="0" w:firstLine="460"/>
        <w:jc w:val="both"/>
      </w:pPr>
      <w:bookmarkStart w:id="1130" w:name="bookmark1130"/>
      <w:r>
        <w:rPr>
          <w:color w:val="000000"/>
          <w:spacing w:val="0"/>
          <w:w w:val="100"/>
          <w:position w:val="0"/>
          <w:sz w:val="18"/>
          <w:szCs w:val="18"/>
        </w:rPr>
        <w:t>（</w:t>
      </w:r>
      <w:bookmarkEnd w:id="1130"/>
      <w:r>
        <w:rPr>
          <w:color w:val="000000"/>
          <w:spacing w:val="0"/>
          <w:w w:val="100"/>
          <w:position w:val="0"/>
          <w:sz w:val="18"/>
          <w:szCs w:val="18"/>
        </w:rPr>
        <w:t>9）</w:t>
        <w:tab/>
      </w:r>
      <w:r>
        <w:rPr>
          <w:color w:val="000000"/>
          <w:spacing w:val="0"/>
          <w:w w:val="100"/>
          <w:position w:val="0"/>
        </w:rPr>
        <w:t>本公司下属子公司甘肃中寰卫星导航通信有限公司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月被认定为高新技术企业，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年度企业所</w:t>
      </w:r>
    </w:p>
    <w:p>
      <w:pPr>
        <w:pStyle w:val="Style62"/>
        <w:keepNext w:val="0"/>
        <w:keepLines w:val="0"/>
        <w:widowControl w:val="0"/>
        <w:shd w:val="clear" w:color="auto" w:fill="auto"/>
        <w:tabs>
          <w:tab w:pos="1774" w:val="left"/>
        </w:tabs>
        <w:bidi w:val="0"/>
        <w:spacing w:before="0" w:after="100" w:line="312" w:lineRule="exact"/>
        <w:ind w:left="0" w:right="0" w:firstLine="0"/>
        <w:jc w:val="both"/>
      </w:pPr>
      <w:r>
        <w:rPr>
          <w:color w:val="000000"/>
          <w:spacing w:val="0"/>
          <w:w w:val="100"/>
          <w:position w:val="0"/>
        </w:rPr>
        <w:t>得税适用税率为</w:t>
      </w:r>
      <w:r>
        <w:rPr>
          <w:color w:val="000000"/>
          <w:spacing w:val="0"/>
          <w:w w:val="100"/>
          <w:position w:val="0"/>
          <w:sz w:val="18"/>
          <w:szCs w:val="18"/>
        </w:rPr>
        <w:t>15%；</w:t>
        <w:tab/>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月再次通过高新技术企业复审，</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64" w:val="left"/>
        </w:tabs>
        <w:bidi w:val="0"/>
        <w:spacing w:before="0" w:after="100" w:line="312" w:lineRule="exact"/>
        <w:ind w:left="0" w:right="0" w:firstLine="460"/>
        <w:jc w:val="both"/>
      </w:pPr>
      <w:bookmarkStart w:id="1131" w:name="bookmark1131"/>
      <w:r>
        <w:rPr>
          <w:color w:val="000000"/>
          <w:spacing w:val="0"/>
          <w:w w:val="100"/>
          <w:position w:val="0"/>
          <w:sz w:val="18"/>
          <w:szCs w:val="18"/>
        </w:rPr>
        <w:t>（</w:t>
      </w:r>
      <w:bookmarkEnd w:id="1131"/>
      <w:r>
        <w:rPr>
          <w:color w:val="000000"/>
          <w:spacing w:val="0"/>
          <w:w w:val="100"/>
          <w:position w:val="0"/>
          <w:sz w:val="18"/>
          <w:szCs w:val="18"/>
        </w:rPr>
        <w:t>10）</w:t>
        <w:tab/>
      </w:r>
      <w:r>
        <w:rPr>
          <w:color w:val="000000"/>
          <w:spacing w:val="0"/>
          <w:w w:val="100"/>
          <w:position w:val="0"/>
        </w:rPr>
        <w:t>本公司下属子公司上海炬宏信息技术有限公司于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年度企业所 得税适用税率为</w:t>
      </w:r>
      <w:r>
        <w:rPr>
          <w:color w:val="000000"/>
          <w:spacing w:val="0"/>
          <w:w w:val="100"/>
          <w:position w:val="0"/>
          <w:sz w:val="18"/>
          <w:szCs w:val="18"/>
        </w:rPr>
        <w:t>15%；2019</w:t>
      </w:r>
      <w:r>
        <w:rPr>
          <w:color w:val="000000"/>
          <w:spacing w:val="0"/>
          <w:w w:val="100"/>
          <w:position w:val="0"/>
        </w:rPr>
        <w:t>年</w:t>
      </w:r>
      <w:r>
        <w:rPr>
          <w:color w:val="000000"/>
          <w:spacing w:val="0"/>
          <w:w w:val="100"/>
          <w:position w:val="0"/>
          <w:sz w:val="18"/>
          <w:szCs w:val="18"/>
        </w:rPr>
        <w:t>10</w:t>
      </w:r>
      <w:r>
        <w:rPr>
          <w:color w:val="000000"/>
          <w:spacing w:val="0"/>
          <w:w w:val="100"/>
          <w:position w:val="0"/>
        </w:rPr>
        <w:t>月再次通过高新技术企业复审，</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64" w:val="left"/>
        </w:tabs>
        <w:bidi w:val="0"/>
        <w:spacing w:before="0" w:after="100" w:line="307" w:lineRule="exact"/>
        <w:ind w:left="0" w:right="0" w:firstLine="460"/>
        <w:jc w:val="both"/>
      </w:pPr>
      <w:bookmarkStart w:id="1132" w:name="bookmark1132"/>
      <w:r>
        <w:rPr>
          <w:color w:val="000000"/>
          <w:spacing w:val="0"/>
          <w:w w:val="100"/>
          <w:position w:val="0"/>
          <w:sz w:val="18"/>
          <w:szCs w:val="18"/>
        </w:rPr>
        <w:t>（</w:t>
      </w:r>
      <w:bookmarkEnd w:id="1132"/>
      <w:r>
        <w:rPr>
          <w:color w:val="000000"/>
          <w:spacing w:val="0"/>
          <w:w w:val="100"/>
          <w:position w:val="0"/>
          <w:sz w:val="18"/>
          <w:szCs w:val="18"/>
        </w:rPr>
        <w:t>11）</w:t>
        <w:tab/>
      </w:r>
      <w:r>
        <w:rPr>
          <w:color w:val="000000"/>
          <w:spacing w:val="0"/>
          <w:w w:val="100"/>
          <w:position w:val="0"/>
        </w:rPr>
        <w:t>本公司下属子公司沈阳世纪高通科技有限公司于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 得税适用税率为</w:t>
      </w:r>
      <w:r>
        <w:rPr>
          <w:color w:val="000000"/>
          <w:spacing w:val="0"/>
          <w:w w:val="100"/>
          <w:position w:val="0"/>
          <w:sz w:val="18"/>
          <w:szCs w:val="18"/>
        </w:rPr>
        <w:t>15%；2020</w:t>
      </w:r>
      <w:r>
        <w:rPr>
          <w:color w:val="000000"/>
          <w:spacing w:val="0"/>
          <w:w w:val="100"/>
          <w:position w:val="0"/>
        </w:rPr>
        <w:t>年</w:t>
      </w:r>
      <w:r>
        <w:rPr>
          <w:color w:val="000000"/>
          <w:spacing w:val="0"/>
          <w:w w:val="100"/>
          <w:position w:val="0"/>
          <w:sz w:val="18"/>
          <w:szCs w:val="18"/>
        </w:rPr>
        <w:t>9</w:t>
      </w:r>
      <w:r>
        <w:rPr>
          <w:color w:val="000000"/>
          <w:spacing w:val="0"/>
          <w:w w:val="100"/>
          <w:position w:val="0"/>
        </w:rPr>
        <w:t>月再次通过高新技术企业复审，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64" w:val="left"/>
        </w:tabs>
        <w:bidi w:val="0"/>
        <w:spacing w:before="0" w:after="100" w:line="312" w:lineRule="exact"/>
        <w:ind w:left="0" w:right="0" w:firstLine="460"/>
        <w:jc w:val="both"/>
      </w:pPr>
      <w:bookmarkStart w:id="1133" w:name="bookmark1133"/>
      <w:r>
        <w:rPr>
          <w:color w:val="000000"/>
          <w:spacing w:val="0"/>
          <w:w w:val="100"/>
          <w:position w:val="0"/>
          <w:sz w:val="18"/>
          <w:szCs w:val="18"/>
        </w:rPr>
        <w:t>（</w:t>
      </w:r>
      <w:bookmarkEnd w:id="1133"/>
      <w:r>
        <w:rPr>
          <w:color w:val="000000"/>
          <w:spacing w:val="0"/>
          <w:w w:val="100"/>
          <w:position w:val="0"/>
          <w:sz w:val="18"/>
          <w:szCs w:val="18"/>
        </w:rPr>
        <w:t>12）</w:t>
        <w:tab/>
      </w:r>
      <w:r>
        <w:rPr>
          <w:color w:val="000000"/>
          <w:spacing w:val="0"/>
          <w:w w:val="100"/>
          <w:position w:val="0"/>
        </w:rPr>
        <w:t>本公司下属子公司西安四维图新信息技术有限公司于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月被认定为高新技术企业，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年度企 业所得税适用税率为</w:t>
      </w:r>
      <w:r>
        <w:rPr>
          <w:color w:val="000000"/>
          <w:spacing w:val="0"/>
          <w:w w:val="100"/>
          <w:position w:val="0"/>
          <w:sz w:val="18"/>
          <w:szCs w:val="18"/>
        </w:rPr>
        <w:t>15%；2019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月再次通过高新技术企业复审，</w:t>
      </w:r>
      <w:r>
        <w:rPr>
          <w:color w:val="000000"/>
          <w:spacing w:val="0"/>
          <w:w w:val="100"/>
          <w:position w:val="0"/>
          <w:sz w:val="18"/>
          <w:szCs w:val="18"/>
        </w:rPr>
        <w:t>2019</w:t>
      </w:r>
      <w:r>
        <w:rPr>
          <w:color w:val="000000"/>
          <w:spacing w:val="0"/>
          <w:w w:val="100"/>
          <w:position w:val="0"/>
        </w:rPr>
        <w:t>至</w:t>
      </w:r>
      <w:r>
        <w:rPr>
          <w:color w:val="000000"/>
          <w:spacing w:val="0"/>
          <w:w w:val="100"/>
          <w:position w:val="0"/>
          <w:sz w:val="18"/>
          <w:szCs w:val="18"/>
        </w:rPr>
        <w:t>2021</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64" w:val="left"/>
        </w:tabs>
        <w:bidi w:val="0"/>
        <w:spacing w:before="0" w:after="100" w:line="312" w:lineRule="exact"/>
        <w:ind w:left="0" w:right="0" w:firstLine="460"/>
        <w:jc w:val="both"/>
      </w:pPr>
      <w:bookmarkStart w:id="1134" w:name="bookmark1134"/>
      <w:r>
        <w:rPr>
          <w:color w:val="000000"/>
          <w:spacing w:val="0"/>
          <w:w w:val="100"/>
          <w:position w:val="0"/>
          <w:sz w:val="18"/>
          <w:szCs w:val="18"/>
        </w:rPr>
        <w:t>（</w:t>
      </w:r>
      <w:bookmarkEnd w:id="1134"/>
      <w:r>
        <w:rPr>
          <w:color w:val="000000"/>
          <w:spacing w:val="0"/>
          <w:w w:val="100"/>
          <w:position w:val="0"/>
          <w:sz w:val="18"/>
          <w:szCs w:val="18"/>
        </w:rPr>
        <w:t>13）</w:t>
        <w:tab/>
      </w:r>
      <w:r>
        <w:rPr>
          <w:color w:val="000000"/>
          <w:spacing w:val="0"/>
          <w:w w:val="100"/>
          <w:position w:val="0"/>
        </w:rPr>
        <w:t>本公司下属子公司武汉四维图新科技有限公司于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 得税适用税率为</w:t>
      </w:r>
      <w:r>
        <w:rPr>
          <w:color w:val="000000"/>
          <w:spacing w:val="0"/>
          <w:w w:val="100"/>
          <w:position w:val="0"/>
          <w:sz w:val="18"/>
          <w:szCs w:val="18"/>
        </w:rPr>
        <w:t>15%；2020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月再次通过高新技术企业复审，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526" w:val="left"/>
        </w:tabs>
        <w:bidi w:val="0"/>
        <w:spacing w:before="0" w:after="100" w:line="312" w:lineRule="exact"/>
        <w:ind w:left="0" w:right="0" w:firstLine="460"/>
        <w:jc w:val="both"/>
      </w:pPr>
      <w:bookmarkStart w:id="1135" w:name="bookmark1135"/>
      <w:r>
        <w:rPr>
          <w:color w:val="000000"/>
          <w:spacing w:val="0"/>
          <w:w w:val="100"/>
          <w:position w:val="0"/>
          <w:sz w:val="18"/>
          <w:szCs w:val="18"/>
        </w:rPr>
        <w:t>（</w:t>
      </w:r>
      <w:bookmarkEnd w:id="1135"/>
      <w:r>
        <w:rPr>
          <w:color w:val="000000"/>
          <w:spacing w:val="0"/>
          <w:w w:val="100"/>
          <w:position w:val="0"/>
          <w:sz w:val="18"/>
          <w:szCs w:val="18"/>
        </w:rPr>
        <w:t>14）</w:t>
        <w:tab/>
      </w:r>
      <w:r>
        <w:rPr>
          <w:color w:val="000000"/>
          <w:spacing w:val="0"/>
          <w:w w:val="100"/>
          <w:position w:val="0"/>
        </w:rPr>
        <w:t>本公司下属子公司江苏中寰卫星导航通信有限公司于</w:t>
      </w:r>
      <w:r>
        <w:rPr>
          <w:color w:val="000000"/>
          <w:spacing w:val="0"/>
          <w:w w:val="100"/>
          <w:position w:val="0"/>
          <w:sz w:val="18"/>
          <w:szCs w:val="18"/>
        </w:rPr>
        <w:t>2019</w:t>
      </w:r>
      <w:r>
        <w:rPr>
          <w:color w:val="000000"/>
          <w:spacing w:val="0"/>
          <w:w w:val="100"/>
          <w:position w:val="0"/>
        </w:rPr>
        <w:t>年被认定为高新技术企业，</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 xml:space="preserve">年度企业所 </w:t>
      </w:r>
      <w:r>
        <w:rPr>
          <w:color w:val="000000"/>
          <w:spacing w:val="0"/>
          <w:w w:val="100"/>
          <w:position w:val="0"/>
        </w:rPr>
        <w:t>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43" w:val="left"/>
        </w:tabs>
        <w:bidi w:val="0"/>
        <w:spacing w:before="0" w:after="100" w:line="312" w:lineRule="exact"/>
        <w:ind w:left="0" w:right="0" w:firstLine="460"/>
        <w:jc w:val="both"/>
      </w:pPr>
      <w:bookmarkStart w:id="1136" w:name="bookmark1136"/>
      <w:r>
        <w:rPr>
          <w:color w:val="000000"/>
          <w:spacing w:val="0"/>
          <w:w w:val="100"/>
          <w:position w:val="0"/>
          <w:sz w:val="18"/>
          <w:szCs w:val="18"/>
        </w:rPr>
        <w:t>（</w:t>
      </w:r>
      <w:bookmarkEnd w:id="1136"/>
      <w:r>
        <w:rPr>
          <w:color w:val="000000"/>
          <w:spacing w:val="0"/>
          <w:w w:val="100"/>
          <w:position w:val="0"/>
          <w:sz w:val="18"/>
          <w:szCs w:val="18"/>
        </w:rPr>
        <w:t>15）</w:t>
        <w:tab/>
      </w:r>
      <w:r>
        <w:rPr>
          <w:color w:val="000000"/>
          <w:spacing w:val="0"/>
          <w:w w:val="100"/>
          <w:position w:val="0"/>
        </w:rPr>
        <w:t>本公司下属子公司上海途擎微电子有限公司于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年度企业所得 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38" w:val="left"/>
        </w:tabs>
        <w:bidi w:val="0"/>
        <w:spacing w:before="0" w:after="100" w:line="312" w:lineRule="exact"/>
        <w:ind w:left="0" w:right="0" w:firstLine="460"/>
        <w:jc w:val="both"/>
      </w:pPr>
      <w:bookmarkStart w:id="1137" w:name="bookmark1137"/>
      <w:r>
        <w:rPr>
          <w:color w:val="000000"/>
          <w:spacing w:val="0"/>
          <w:w w:val="100"/>
          <w:position w:val="0"/>
          <w:sz w:val="18"/>
          <w:szCs w:val="18"/>
        </w:rPr>
        <w:t>（</w:t>
      </w:r>
      <w:bookmarkEnd w:id="1137"/>
      <w:r>
        <w:rPr>
          <w:color w:val="000000"/>
          <w:spacing w:val="0"/>
          <w:w w:val="100"/>
          <w:position w:val="0"/>
          <w:sz w:val="18"/>
          <w:szCs w:val="18"/>
        </w:rPr>
        <w:t>16）</w:t>
        <w:tab/>
      </w:r>
      <w:r>
        <w:rPr>
          <w:color w:val="000000"/>
          <w:spacing w:val="0"/>
          <w:w w:val="100"/>
          <w:position w:val="0"/>
        </w:rPr>
        <w:t>本公司下属子公司北京图迅丰达信息技术有限公司于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 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47" w:val="left"/>
        </w:tabs>
        <w:bidi w:val="0"/>
        <w:spacing w:before="0" w:after="100" w:line="312" w:lineRule="exact"/>
        <w:ind w:left="0" w:right="0" w:firstLine="460"/>
        <w:jc w:val="both"/>
      </w:pPr>
      <w:bookmarkStart w:id="1138" w:name="bookmark1138"/>
      <w:r>
        <w:rPr>
          <w:color w:val="000000"/>
          <w:spacing w:val="0"/>
          <w:w w:val="100"/>
          <w:position w:val="0"/>
          <w:sz w:val="18"/>
          <w:szCs w:val="18"/>
        </w:rPr>
        <w:t>（</w:t>
      </w:r>
      <w:bookmarkEnd w:id="1138"/>
      <w:r>
        <w:rPr>
          <w:color w:val="000000"/>
          <w:spacing w:val="0"/>
          <w:w w:val="100"/>
          <w:position w:val="0"/>
          <w:sz w:val="18"/>
          <w:szCs w:val="18"/>
        </w:rPr>
        <w:t>17）</w:t>
        <w:tab/>
      </w:r>
      <w:r>
        <w:rPr>
          <w:color w:val="000000"/>
          <w:spacing w:val="0"/>
          <w:w w:val="100"/>
          <w:position w:val="0"/>
        </w:rPr>
        <w:t>本公司下属子公司合肥四维图新科技有限公司于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月被认定为高新技术企业，</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年度企业所得 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38" w:val="left"/>
        </w:tabs>
        <w:bidi w:val="0"/>
        <w:spacing w:before="0" w:after="100" w:line="312" w:lineRule="exact"/>
        <w:ind w:left="0" w:right="0" w:firstLine="460"/>
        <w:jc w:val="both"/>
      </w:pPr>
      <w:bookmarkStart w:id="1139" w:name="bookmark1139"/>
      <w:r>
        <w:rPr>
          <w:color w:val="000000"/>
          <w:spacing w:val="0"/>
          <w:w w:val="100"/>
          <w:position w:val="0"/>
          <w:sz w:val="18"/>
          <w:szCs w:val="18"/>
        </w:rPr>
        <w:t>（</w:t>
      </w:r>
      <w:bookmarkEnd w:id="1139"/>
      <w:r>
        <w:rPr>
          <w:color w:val="000000"/>
          <w:spacing w:val="0"/>
          <w:w w:val="100"/>
          <w:position w:val="0"/>
          <w:sz w:val="18"/>
          <w:szCs w:val="18"/>
        </w:rPr>
        <w:t>18）</w:t>
        <w:tab/>
      </w:r>
      <w:r>
        <w:rPr>
          <w:color w:val="000000"/>
          <w:spacing w:val="0"/>
          <w:w w:val="100"/>
          <w:position w:val="0"/>
        </w:rPr>
        <w:t>本公司下属子公司武汉杰开科技有限公司于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月被认定为高新技术企业，</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年度企业所得税 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38" w:val="left"/>
        </w:tabs>
        <w:bidi w:val="0"/>
        <w:spacing w:before="0" w:after="100" w:line="312" w:lineRule="exact"/>
        <w:ind w:left="0" w:right="0" w:firstLine="460"/>
        <w:jc w:val="both"/>
      </w:pPr>
      <w:bookmarkStart w:id="1140" w:name="bookmark1140"/>
      <w:r>
        <w:rPr>
          <w:color w:val="000000"/>
          <w:spacing w:val="0"/>
          <w:w w:val="100"/>
          <w:position w:val="0"/>
          <w:sz w:val="18"/>
          <w:szCs w:val="18"/>
        </w:rPr>
        <w:t>（</w:t>
      </w:r>
      <w:bookmarkEnd w:id="1140"/>
      <w:r>
        <w:rPr>
          <w:color w:val="000000"/>
          <w:spacing w:val="0"/>
          <w:w w:val="100"/>
          <w:position w:val="0"/>
          <w:sz w:val="18"/>
          <w:szCs w:val="18"/>
        </w:rPr>
        <w:t>19）</w:t>
        <w:tab/>
      </w:r>
      <w:r>
        <w:rPr>
          <w:color w:val="000000"/>
          <w:spacing w:val="0"/>
          <w:w w:val="100"/>
          <w:position w:val="0"/>
        </w:rPr>
        <w:t>本公司下属子公司广东好帮手丰诺电子科技有限公司于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月通过高新技术企业复审，</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年企 业所得税适用税率为</w:t>
      </w:r>
      <w:r>
        <w:rPr>
          <w:color w:val="000000"/>
          <w:spacing w:val="0"/>
          <w:w w:val="100"/>
          <w:position w:val="0"/>
          <w:sz w:val="18"/>
          <w:szCs w:val="18"/>
        </w:rPr>
        <w:t>15%</w:t>
      </w:r>
      <w:r>
        <w:rPr>
          <w:color w:val="000000"/>
          <w:spacing w:val="0"/>
          <w:w w:val="100"/>
          <w:position w:val="0"/>
        </w:rPr>
        <w:t>。</w:t>
      </w:r>
    </w:p>
    <w:p>
      <w:pPr>
        <w:pStyle w:val="Style62"/>
        <w:keepNext w:val="0"/>
        <w:keepLines w:val="0"/>
        <w:widowControl w:val="0"/>
        <w:shd w:val="clear" w:color="auto" w:fill="auto"/>
        <w:tabs>
          <w:tab w:pos="1033" w:val="left"/>
        </w:tabs>
        <w:bidi w:val="0"/>
        <w:spacing w:before="0" w:after="0" w:line="312" w:lineRule="exact"/>
        <w:ind w:left="0" w:right="0" w:firstLine="460"/>
        <w:jc w:val="both"/>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本公司下属子公司北京四维图新科技有限公司、北京图新经纬导航系统有限公司、南京中寰越德网络科技有限 公司、辽宁中寰卫星导航通信有限公司、甘肃北斗星辰科技有限公司、北京中寰天畅卫星导航科技有限公司、湖北中寰卫星 导航通信有限公司、广东世纪高通科技有限公司、陕西世纪高通科技有限公司、合肥中寰物联科技有限公司、上海寰顺卫星 导航科技有限公司、山西中寰卫星导航通信有限公司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年度为小型微利企业，根据财政部国家税务总局《关于实施小微 企业普惠性税收减免政策的通知》（财税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号）和《关于实施小微企业和个体工商户所得税优惠政策的公告》（财税</w:t>
      </w:r>
    </w:p>
    <w:p>
      <w:pPr>
        <w:pStyle w:val="Style6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日，对小型微利企业年应纳税所得额超 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62"/>
        <w:keepNext w:val="0"/>
        <w:keepLines w:val="0"/>
        <w:widowControl w:val="0"/>
        <w:shd w:val="clear" w:color="auto" w:fill="auto"/>
        <w:bidi w:val="0"/>
        <w:spacing w:before="0" w:after="360" w:line="312" w:lineRule="exact"/>
        <w:ind w:left="0" w:right="0" w:firstLine="46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本公司下属子公司合肥杰发科技有限公司于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月被认定为国家规划布局内重点集成电路设计企业，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所得税率申报缴纳企业所得税。合肥杰发科技有限公司于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月通过高新技术企业复审，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color w:val="000000"/>
          <w:spacing w:val="0"/>
          <w:w w:val="100"/>
          <w:position w:val="0"/>
        </w:rPr>
        <w:t>、其他</w:t>
      </w:r>
      <w:bookmarkEnd w:id="1143"/>
      <w:bookmarkEnd w:id="1144"/>
      <w:bookmarkEnd w:id="1146"/>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sz w:val="24"/>
          <w:szCs w:val="24"/>
        </w:rPr>
        <w:t>七</w:t>
      </w:r>
      <w:bookmarkEnd w:id="1149"/>
      <w:r>
        <w:rPr>
          <w:color w:val="000000"/>
          <w:spacing w:val="0"/>
          <w:w w:val="100"/>
          <w:position w:val="0"/>
          <w:sz w:val="24"/>
          <w:szCs w:val="24"/>
        </w:rPr>
        <w:t>、合并财务报表项目注释</w:t>
      </w:r>
      <w:bookmarkEnd w:id="1147"/>
      <w:bookmarkEnd w:id="1148"/>
      <w:bookmarkEnd w:id="1150"/>
    </w:p>
    <w:p>
      <w:pPr>
        <w:pStyle w:val="Style29"/>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color w:val="000000"/>
          <w:spacing w:val="0"/>
          <w:w w:val="100"/>
          <w:position w:val="0"/>
        </w:rPr>
        <w:t>、货币资金</w:t>
      </w:r>
      <w:bookmarkEnd w:id="1151"/>
      <w:bookmarkEnd w:id="1152"/>
      <w:bookmarkEnd w:id="115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52,527.61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1,297,653,968.27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909,446,532.43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4,082,024,558.95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541,101,652.66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5,379,734,686.15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1,450,600,712.70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166,037,568.99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267,817,059.50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19,761,850.40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22,605,788.64</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：年末其他货币资金为定期存款及应收利息</w:t>
      </w:r>
      <w:r>
        <w:rPr>
          <w:rFonts w:ascii="Times New Roman" w:eastAsia="Times New Roman" w:hAnsi="Times New Roman" w:cs="Times New Roman"/>
          <w:color w:val="000000"/>
          <w:spacing w:val="0"/>
          <w:w w:val="100"/>
          <w:position w:val="0"/>
          <w:sz w:val="18"/>
          <w:szCs w:val="18"/>
        </w:rPr>
        <w:t>4,062,262,708.55</w:t>
      </w:r>
      <w:r>
        <w:rPr>
          <w:color w:val="000000"/>
          <w:spacing w:val="0"/>
          <w:w w:val="100"/>
          <w:position w:val="0"/>
        </w:rPr>
        <w:t>元，应付票据保证金及履约保函保证金</w:t>
      </w:r>
      <w:r>
        <w:rPr>
          <w:rFonts w:ascii="Times New Roman" w:eastAsia="Times New Roman" w:hAnsi="Times New Roman" w:cs="Times New Roman"/>
          <w:color w:val="000000"/>
          <w:spacing w:val="0"/>
          <w:w w:val="100"/>
          <w:position w:val="0"/>
          <w:sz w:val="18"/>
          <w:szCs w:val="18"/>
        </w:rPr>
        <w:t>19,761,850.40</w:t>
      </w:r>
      <w:r>
        <w:rPr>
          <w:color w:val="000000"/>
          <w:spacing w:val="0"/>
          <w:w w:val="100"/>
          <w:position w:val="0"/>
        </w:rPr>
        <w:t>元。</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：年末使用受限资金为应付票据保证金及履约保函保证金</w:t>
      </w:r>
      <w:r>
        <w:rPr>
          <w:rFonts w:ascii="Times New Roman" w:eastAsia="Times New Roman" w:hAnsi="Times New Roman" w:cs="Times New Roman"/>
          <w:color w:val="000000"/>
          <w:spacing w:val="0"/>
          <w:w w:val="100"/>
          <w:position w:val="0"/>
          <w:sz w:val="18"/>
          <w:szCs w:val="18"/>
        </w:rPr>
        <w:t>19,761,850.4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color w:val="000000"/>
          <w:spacing w:val="0"/>
          <w:w w:val="100"/>
          <w:position w:val="0"/>
        </w:rPr>
        <w:t>、交易性金融资产</w:t>
      </w:r>
      <w:bookmarkEnd w:id="1155"/>
      <w:bookmarkEnd w:id="1156"/>
      <w:bookmarkEnd w:id="115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期末交易性金融资产为子公司北京四维天盛投资管理有限公司购买的华夏银行步步增盈安心版理财产品。</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color w:val="000000"/>
          <w:spacing w:val="0"/>
          <w:w w:val="100"/>
          <w:position w:val="0"/>
        </w:rPr>
        <w:t>、</w:t>
        <w:tab/>
        <w:t>衍生金融资产</w:t>
      </w:r>
      <w:bookmarkEnd w:id="1159"/>
      <w:bookmarkEnd w:id="1160"/>
      <w:bookmarkEnd w:id="1162"/>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w:t>
      </w:r>
      <w:bookmarkEnd w:id="1165"/>
      <w:r>
        <w:rPr>
          <w:color w:val="000000"/>
          <w:spacing w:val="0"/>
          <w:w w:val="100"/>
          <w:position w:val="0"/>
        </w:rPr>
        <w:t>、</w:t>
        <w:tab/>
        <w:t>应收票据</w:t>
      </w:r>
      <w:bookmarkEnd w:id="1163"/>
      <w:bookmarkEnd w:id="1164"/>
      <w:bookmarkEnd w:id="1166"/>
    </w:p>
    <w:p>
      <w:pPr>
        <w:pStyle w:val="Style2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3"/>
      <w:bookmarkEnd w:id="1164"/>
      <w:bookmarkEnd w:id="116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119,516,638.41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265,541,245.82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310,120.11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828,244.95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119,826,758.52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266,369,490.77</w:t>
            </w:r>
          </w:p>
        </w:tc>
      </w:tr>
    </w:tbl>
    <w:p>
      <w:pPr>
        <w:widowControl w:val="0"/>
        <w:spacing w:after="7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123,027,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3,200,98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6,829,364.3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122,891, </w:t>
            </w:r>
            <w:r>
              <w:rPr>
                <w:color w:val="000000"/>
                <w:spacing w:val="0"/>
                <w:w w:val="100"/>
                <w:position w:val="0"/>
              </w:rPr>
              <w:t>114.04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3,200,98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6,829,364.3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136,628.9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6,829,364.3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266,369,4</w:t>
            </w:r>
          </w:p>
        </w:tc>
      </w:tr>
    </w:tbl>
    <w:p>
      <w:pPr>
        <w:spacing w:lineRule="exact" w:line="1"/>
        <w:rPr>
          <w:sz w:val="2"/>
          <w:szCs w:val="2"/>
        </w:rPr>
      </w:pPr>
      <w:r>
        <w:br w:type="page"/>
      </w:r>
    </w:p>
    <w:p>
      <w:pPr>
        <w:pStyle w:val="Style76"/>
        <w:keepNext w:val="0"/>
        <w:keepLines w:val="0"/>
        <w:widowControl w:val="0"/>
        <w:pBdr>
          <w:bottom w:val="single" w:sz="4" w:space="0" w:color="auto"/>
        </w:pBdr>
        <w:shd w:val="clear" w:color="auto" w:fill="auto"/>
        <w:tabs>
          <w:tab w:pos="1670" w:val="left"/>
          <w:tab w:pos="3149" w:val="left"/>
          <w:tab w:pos="3926" w:val="left"/>
          <w:tab w:pos="5947" w:val="left"/>
          <w:tab w:pos="7258" w:val="left"/>
        </w:tabs>
        <w:bidi w:val="0"/>
        <w:spacing w:before="0" w:after="120" w:line="240" w:lineRule="auto"/>
        <w:ind w:left="0" w:right="0" w:firstLine="0"/>
        <w:jc w:val="right"/>
      </w:pPr>
      <w:r>
        <w:rPr>
          <w:color w:val="000000"/>
          <w:spacing w:val="0"/>
          <w:w w:val="100"/>
          <w:position w:val="0"/>
          <w:u w:val="none"/>
        </w:rPr>
        <w:t xml:space="preserve">742.99 </w:t>
      </w:r>
      <w:r>
        <w:rPr>
          <w:color w:val="000000"/>
          <w:spacing w:val="0"/>
          <w:w w:val="100"/>
          <w:position w:val="0"/>
          <w:u w:val="none"/>
        </w:rPr>
        <w:t>|</w:t>
        <w:tab/>
      </w:r>
      <w:r>
        <w:rPr>
          <w:color w:val="000000"/>
          <w:spacing w:val="0"/>
          <w:w w:val="100"/>
          <w:position w:val="0"/>
          <w:u w:val="none"/>
        </w:rPr>
        <w:t>447]</w:t>
        <w:tab/>
      </w:r>
      <w:r>
        <w:rPr>
          <w:color w:val="000000"/>
          <w:spacing w:val="0"/>
          <w:w w:val="100"/>
          <w:position w:val="0"/>
          <w:u w:val="none"/>
        </w:rPr>
        <w:t>58.52|</w:t>
        <w:tab/>
      </w:r>
      <w:r>
        <w:rPr>
          <w:color w:val="000000"/>
          <w:spacing w:val="0"/>
          <w:w w:val="100"/>
          <w:position w:val="0"/>
          <w:u w:val="none"/>
        </w:rPr>
        <w:t>55.H]</w:t>
        <w:tab/>
      </w:r>
      <w:r>
        <w:rPr>
          <w:color w:val="000000"/>
          <w:spacing w:val="0"/>
          <w:w w:val="100"/>
          <w:position w:val="0"/>
          <w:u w:val="none"/>
        </w:rPr>
        <w:t>4</w:t>
        <w:tab/>
      </w:r>
      <w:r>
        <w:rPr>
          <w:color w:val="000000"/>
          <w:spacing w:val="0"/>
          <w:w w:val="100"/>
          <w:position w:val="0"/>
          <w:u w:val="none"/>
        </w:rPr>
        <w:t>90.77</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按组合计提坏账准备：账龄组合</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122,891,114.04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3,200,984.47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122,891,114.04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3,200,984.47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按组合计提坏账准备：低风险组合</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136,628.95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136,628.95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numPr>
          <w:ilvl w:val="0"/>
          <w:numId w:val="25"/>
        </w:numPr>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本期计提、收回或转回的坏账准备情况</w:t>
      </w:r>
      <w:bookmarkEnd w:id="1169"/>
      <w:bookmarkEnd w:id="1170"/>
      <w:bookmarkEnd w:id="1172"/>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6,829,364.34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-3,557,983.03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70,396.84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3,200,984.47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6,829,364.34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-3,557,983.03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70,396.84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3,200,984.47</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numPr>
          <w:ilvl w:val="0"/>
          <w:numId w:val="25"/>
        </w:numPr>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期末公司已质押的应收票据</w:t>
      </w:r>
      <w:bookmarkEnd w:id="1173"/>
      <w:bookmarkEnd w:id="1174"/>
      <w:bookmarkEnd w:id="117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732,000.00</w:t>
            </w:r>
          </w:p>
        </w:tc>
      </w:tr>
    </w:tbl>
    <w:p>
      <w:pPr>
        <w:widowControl w:val="0"/>
        <w:spacing w:after="319" w:line="1" w:lineRule="exact"/>
      </w:pPr>
    </w:p>
    <w:p>
      <w:pPr>
        <w:pStyle w:val="Style29"/>
        <w:keepNext/>
        <w:keepLines/>
        <w:widowControl w:val="0"/>
        <w:numPr>
          <w:ilvl w:val="0"/>
          <w:numId w:val="25"/>
        </w:numPr>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期末公司已背书或贴现且在资产负债表日尚未到期的应收票据</w:t>
      </w:r>
      <w:bookmarkEnd w:id="1177"/>
      <w:bookmarkEnd w:id="1178"/>
      <w:bookmarkEnd w:id="1180"/>
    </w:p>
    <w:p>
      <w:pPr>
        <w:pStyle w:val="Style6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64,461,750.00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64,651,750.00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81"/>
      <w:bookmarkEnd w:id="1182"/>
      <w:bookmarkEnd w:id="118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5"/>
      <w:bookmarkEnd w:id="1186"/>
      <w:bookmarkEnd w:id="1188"/>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5</w:t>
      </w:r>
      <w:bookmarkEnd w:id="1191"/>
      <w:r>
        <w:rPr>
          <w:color w:val="000000"/>
          <w:spacing w:val="0"/>
          <w:w w:val="100"/>
          <w:position w:val="0"/>
        </w:rPr>
        <w:t>、应收账款</w:t>
      </w:r>
      <w:bookmarkEnd w:id="1189"/>
      <w:bookmarkEnd w:id="1190"/>
      <w:bookmarkEnd w:id="1192"/>
    </w:p>
    <w:p>
      <w:pPr>
        <w:pStyle w:val="Style29"/>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9"/>
      <w:bookmarkEnd w:id="1190"/>
      <w:bookmarkEnd w:id="119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102,033,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938,038,8</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755,318,2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90,406,82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664,911,38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1,016,48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102,033,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914,450,3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739,057,1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90,406,82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23,588,46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1,049,22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0,993.99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111,182,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938,038,8</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764,555,0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99,643,62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664,911,38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p>
      <w:pPr>
        <w:widowControl w:val="0"/>
        <w:spacing w:after="9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江苏赛麟汽车科技有限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中国公路工程咨询集团 有限公司新疆分公司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2,832,952.50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2,832,952.50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海航创新科技研究有限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湖北公路客运集团股份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323,756.00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323,756.00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齐齐哈尔市北斗天龙科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武汉盛达装卸运输有限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营口寰宇电子科技有限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117,710.96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117,710.96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9,148,537.86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9,148,537.86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43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按组合计提坏账准备：账龄组合</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847,046,704.62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11,840,614.59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40,160,572.06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5,280,266.83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13.15%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49,010,539.75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11,884,525.77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7,552,803.06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6,411,337.75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84.89%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35,377,461.23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29,280,982.75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82.77%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37,335,914.76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37,335,914.76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1,016,483,995.48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102,033,642.45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43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按组合计提坏账准备：低风险组合</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23,588,460.65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23,588,460.65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43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870,635,165.27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40,160,572.06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53,549,476.15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84,875,780.51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7,617,123.06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36,312,886.24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40,945,771.21</w:t>
            </w:r>
          </w:p>
        </w:tc>
      </w:tr>
    </w:tbl>
    <w:p>
      <w:pPr>
        <w:widowControl w:val="0"/>
        <w:spacing w:line="1" w:lineRule="exact"/>
      </w:pPr>
      <w:r>
        <w:br w:type="page"/>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1,049,220,993.99</w:t>
            </w:r>
          </w:p>
        </w:tc>
      </w:tr>
    </w:tbl>
    <w:p>
      <w:pPr>
        <w:pStyle w:val="Style6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无</w:t>
      </w:r>
    </w:p>
    <w:p>
      <w:pPr>
        <w:pStyle w:val="Style29"/>
        <w:keepNext/>
        <w:keepLines/>
        <w:widowControl w:val="0"/>
        <w:shd w:val="clear" w:color="auto" w:fill="auto"/>
        <w:bidi w:val="0"/>
        <w:spacing w:before="0" w:after="24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5"/>
      <w:bookmarkEnd w:id="1196"/>
      <w:bookmarkEnd w:id="1198"/>
    </w:p>
    <w:p>
      <w:pPr>
        <w:pStyle w:val="Style62"/>
        <w:keepNext w:val="0"/>
        <w:keepLines w:val="0"/>
        <w:widowControl w:val="0"/>
        <w:shd w:val="clear" w:color="auto" w:fill="auto"/>
        <w:bidi w:val="0"/>
        <w:spacing w:before="0" w:after="100" w:line="365" w:lineRule="exact"/>
        <w:ind w:left="0" w:right="0" w:firstLine="0"/>
        <w:jc w:val="left"/>
      </w:pPr>
      <w:r>
        <w:rPr>
          <w:color w:val="000000"/>
          <w:spacing w:val="0"/>
          <w:w w:val="100"/>
          <w:position w:val="0"/>
        </w:rPr>
        <w:t>本期计提坏账准备情况：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9,236,796.09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9,148,537.86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90,406,829.21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12,471,744.37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-191,166.73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102,033,642.45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99,643,625.30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12,471,744.37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76,742.63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665,280.00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-191,166.73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111,182,180.31</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9"/>
      <w:bookmarkEnd w:id="1200"/>
      <w:bookmarkEnd w:id="120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745,380.00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3"/>
      <w:bookmarkEnd w:id="1204"/>
      <w:bookmarkEnd w:id="120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192,601,169.35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1,155,607.02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75,824,906.71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565,730.43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61,538,280.40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369,229.68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46,657,723.32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279,961.32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41,211,782.33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7,080,714.86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417,833,862.11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07"/>
      <w:bookmarkEnd w:id="1208"/>
      <w:bookmarkEnd w:id="121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11"/>
      <w:bookmarkEnd w:id="1212"/>
      <w:bookmarkEnd w:id="121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6</w:t>
      </w:r>
      <w:bookmarkEnd w:id="1217"/>
      <w:r>
        <w:rPr>
          <w:color w:val="000000"/>
          <w:spacing w:val="0"/>
          <w:w w:val="100"/>
          <w:position w:val="0"/>
        </w:rPr>
        <w:t>、应收款项融资</w:t>
      </w:r>
      <w:bookmarkEnd w:id="1215"/>
      <w:bookmarkEnd w:id="1216"/>
      <w:bookmarkEnd w:id="121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40,096,120.51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20,968,024.86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40,096,120.51</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7</w:t>
      </w:r>
      <w:bookmarkEnd w:id="1221"/>
      <w:r>
        <w:rPr>
          <w:color w:val="000000"/>
          <w:spacing w:val="0"/>
          <w:w w:val="100"/>
          <w:position w:val="0"/>
        </w:rPr>
        <w:t>、预付款项</w:t>
      </w:r>
      <w:bookmarkEnd w:id="1219"/>
      <w:bookmarkEnd w:id="1220"/>
      <w:bookmarkEnd w:id="1222"/>
    </w:p>
    <w:p>
      <w:pPr>
        <w:pStyle w:val="Style29"/>
        <w:keepNext/>
        <w:keepLines/>
        <w:widowControl w:val="0"/>
        <w:numPr>
          <w:ilvl w:val="0"/>
          <w:numId w:val="27"/>
        </w:numPr>
        <w:shd w:val="clear" w:color="auto" w:fill="auto"/>
        <w:bidi w:val="0"/>
        <w:spacing w:before="0" w:after="380" w:line="240" w:lineRule="auto"/>
        <w:ind w:left="0" w:right="0" w:firstLine="0"/>
        <w:jc w:val="left"/>
      </w:pPr>
      <w:bookmarkStart w:id="1219" w:name="bookmark1219"/>
      <w:bookmarkStart w:id="1220" w:name="bookmark1220"/>
      <w:bookmarkStart w:id="1223" w:name="bookmark1223"/>
      <w:bookmarkStart w:id="1224" w:name="bookmark1224"/>
      <w:bookmarkEnd w:id="1223"/>
      <w:r>
        <w:rPr>
          <w:color w:val="000000"/>
          <w:spacing w:val="0"/>
          <w:w w:val="100"/>
          <w:position w:val="0"/>
        </w:rPr>
        <w:t>预付款项按账龄列示</w:t>
      </w:r>
      <w:bookmarkEnd w:id="1219"/>
      <w:bookmarkEnd w:id="1220"/>
      <w:bookmarkEnd w:id="122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85,625,844.10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27,806,057.47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1,192,114.68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2,189,892.56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275,537.47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2,074,310.88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87,226,362.39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32,283,718.71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合同期内，未结算</w:t>
      </w:r>
    </w:p>
    <w:p>
      <w:pPr>
        <w:pStyle w:val="Style29"/>
        <w:keepNext/>
        <w:keepLines/>
        <w:widowControl w:val="0"/>
        <w:numPr>
          <w:ilvl w:val="0"/>
          <w:numId w:val="27"/>
        </w:numPr>
        <w:shd w:val="clear" w:color="auto" w:fill="auto"/>
        <w:bidi w:val="0"/>
        <w:spacing w:before="0" w:after="32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按预付对象归集的期末余额前五名的预付款情况</w:t>
      </w:r>
      <w:bookmarkEnd w:id="1225"/>
      <w:bookmarkEnd w:id="1226"/>
      <w:bookmarkEnd w:id="1228"/>
    </w:p>
    <w:tbl>
      <w:tblPr>
        <w:tblOverlap w:val="never"/>
        <w:jc w:val="center"/>
        <w:tblLayout w:type="fixed"/>
      </w:tblPr>
      <w:tblGrid>
        <w:gridCol w:w="3523"/>
        <w:gridCol w:w="1728"/>
        <w:gridCol w:w="1699"/>
        <w:gridCol w:w="2563"/>
      </w:tblGrid>
      <w:tr>
        <w:trPr>
          <w:trHeight w:val="5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占预付款项年末余额合计数的比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深圳市进业智车电子有限公司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37,885,342.63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Advanced Semiconductor Engineering,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7,832,547.45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8.98</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上海三旗通信科技有限公司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5,962,929.05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6.84</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江苏中天安驰科技有限公司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4,761,783.68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5.46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重庆源玛商贸有限公司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3,218,340.83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3.69</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59,660,943.64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8</w:t>
      </w:r>
      <w:bookmarkEnd w:id="1231"/>
      <w:r>
        <w:rPr>
          <w:color w:val="000000"/>
          <w:spacing w:val="0"/>
          <w:w w:val="100"/>
          <w:position w:val="0"/>
        </w:rPr>
        <w:t>、其他应收款</w:t>
      </w:r>
      <w:bookmarkEnd w:id="1229"/>
      <w:bookmarkEnd w:id="1230"/>
      <w:bookmarkEnd w:id="123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121,162,645.86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63,631,987.16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121,162,645.86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63,631,987.16</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33"/>
      <w:bookmarkEnd w:id="1234"/>
      <w:bookmarkEnd w:id="123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37"/>
      <w:bookmarkEnd w:id="1238"/>
      <w:bookmarkEnd w:id="1240"/>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1"/>
      <w:bookmarkEnd w:id="1242"/>
      <w:bookmarkEnd w:id="1244"/>
    </w:p>
    <w:p>
      <w:pPr>
        <w:pStyle w:val="Style29"/>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color w:val="000000"/>
          <w:spacing w:val="0"/>
          <w:w w:val="100"/>
          <w:position w:val="0"/>
        </w:rPr>
        <w:t>）其他应收款按款项性质分类情况</w:t>
      </w:r>
      <w:bookmarkEnd w:id="1241"/>
      <w:bookmarkEnd w:id="1242"/>
      <w:bookmarkEnd w:id="124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64,020,352.35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19,890,399.77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25,254,370.19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22,599,561.84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17,206,870.48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11,238,905.39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7,193,509.80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4,117,989.77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6,563,840.17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6,600,610.54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3,056,659.67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1,844,205.79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资产转让款及其他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2,939,640.92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500,867.12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126,235,243.58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66,792,540.22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color w:val="000000"/>
          <w:spacing w:val="0"/>
          <w:w w:val="100"/>
          <w:position w:val="0"/>
        </w:rPr>
        <w:t>）坏账准备计提情况</w:t>
      </w:r>
      <w:bookmarkEnd w:id="1247"/>
      <w:bookmarkEnd w:id="1248"/>
      <w:bookmarkEnd w:id="125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3,160,553.06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1,912,044.66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1,912,044.66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2,054,097.72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5,072,597.72</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96,576,064.32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20,717,167.46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610,716.58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8,331,295.22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795,976.65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2,060,549.63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5,474,768.94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126,235,243.58</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color w:val="000000"/>
          <w:spacing w:val="0"/>
          <w:w w:val="100"/>
          <w:position w:val="0"/>
        </w:rPr>
        <w:t>）本期计提、收回或转回的坏账准备情况</w:t>
      </w:r>
      <w:bookmarkEnd w:id="1251"/>
      <w:bookmarkEnd w:id="1252"/>
      <w:bookmarkEnd w:id="1254"/>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277"/>
        <w:gridCol w:w="1272"/>
        <w:gridCol w:w="1277"/>
        <w:gridCol w:w="1277"/>
        <w:gridCol w:w="1277"/>
        <w:gridCol w:w="1387"/>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单项金额重大并单独 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1,898,544.66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2,054,097.72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 单项计提坏账准备的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3,160,553.06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1,912,044.66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5,072,597.72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color w:val="000000"/>
          <w:spacing w:val="0"/>
          <w:w w:val="100"/>
          <w:position w:val="0"/>
        </w:rPr>
        <w:t>）本期实际核销的其他应收款情况</w:t>
      </w:r>
      <w:bookmarkEnd w:id="1255"/>
      <w:bookmarkEnd w:id="1256"/>
      <w:bookmarkEnd w:id="1258"/>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5</w:t>
      </w:r>
      <w:bookmarkEnd w:id="1261"/>
      <w:r>
        <w:rPr>
          <w:color w:val="000000"/>
          <w:spacing w:val="0"/>
          <w:w w:val="100"/>
          <w:position w:val="0"/>
        </w:rPr>
        <w:t>）按欠款方归集的期末余额前五名的其他应收款情况</w:t>
      </w:r>
      <w:bookmarkEnd w:id="1259"/>
      <w:bookmarkEnd w:id="1260"/>
      <w:bookmarkEnd w:id="126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72"/>
        <w:gridCol w:w="1560"/>
        <w:gridCol w:w="1416"/>
        <w:gridCol w:w="1594"/>
        <w:gridCol w:w="160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荷兰员工社保执行局</w:t>
            </w:r>
            <w:r>
              <w:rPr>
                <w:color w:val="000000"/>
                <w:spacing w:val="0"/>
                <w:w w:val="100"/>
                <w:position w:val="0"/>
                <w:sz w:val="18"/>
                <w:szCs w:val="18"/>
              </w:rPr>
              <w:t>（</w:t>
            </w:r>
            <w:r>
              <w:rPr>
                <w:rFonts w:ascii="SimSun" w:eastAsia="SimSun" w:hAnsi="SimSun" w:cs="SimSun"/>
                <w:color w:val="000000"/>
                <w:spacing w:val="0"/>
                <w:w w:val="100"/>
                <w:position w:val="0"/>
                <w:sz w:val="17"/>
                <w:szCs w:val="17"/>
              </w:rPr>
              <w:t>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35,008,874.00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136"/>
        <w:gridCol w:w="1272"/>
        <w:gridCol w:w="1560"/>
        <w:gridCol w:w="1416"/>
        <w:gridCol w:w="1594"/>
        <w:gridCol w:w="1608"/>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称</w:t>
            </w:r>
            <w:r>
              <w:rPr>
                <w:color w:val="000000"/>
                <w:spacing w:val="0"/>
                <w:w w:val="100"/>
                <w:position w:val="0"/>
              </w:rPr>
              <w:t>:</w:t>
            </w:r>
            <w:r>
              <w:rPr>
                <w:color w:val="000000"/>
                <w:spacing w:val="0"/>
                <w:w w:val="100"/>
                <w:position w:val="0"/>
              </w:rPr>
              <w:t>UWV)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襄阳经济技术开发区财政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29,011,478.35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北京四维智联科技有限公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7,785,533.37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262,747.59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7,232,225.37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720,308.62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北京赛迪时代信息产业股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7,104,177.30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976,824.38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86,142,288.39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1,959,880.59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6</w:t>
      </w:r>
      <w:bookmarkEnd w:id="1265"/>
      <w:r>
        <w:rPr>
          <w:color w:val="000000"/>
          <w:spacing w:val="0"/>
          <w:w w:val="100"/>
          <w:position w:val="0"/>
        </w:rPr>
        <w:t>）涉及政府补助的应收款项</w:t>
      </w:r>
      <w:bookmarkEnd w:id="1263"/>
      <w:bookmarkEnd w:id="1264"/>
      <w:bookmarkEnd w:id="126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2410"/>
        <w:gridCol w:w="1272"/>
        <w:gridCol w:w="1421"/>
        <w:gridCol w:w="234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预计收取的时间、金额及依 据</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sz w:val="17"/>
                <w:szCs w:val="17"/>
              </w:rPr>
              <w:t>荷兰员工社保执行局</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简 称</w:t>
            </w:r>
            <w:r>
              <w:rPr>
                <w:color w:val="000000"/>
                <w:spacing w:val="0"/>
                <w:w w:val="100"/>
                <w:position w:val="0"/>
              </w:rPr>
              <w:t>:</w:t>
            </w:r>
            <w:r>
              <w:rPr>
                <w:color w:val="000000"/>
                <w:spacing w:val="0"/>
                <w:w w:val="100"/>
                <w:position w:val="0"/>
              </w:rPr>
              <w:t>UWV）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auto"/>
              <w:ind w:left="0" w:right="0" w:firstLine="0"/>
              <w:jc w:val="left"/>
            </w:pPr>
            <w:r>
              <w:rPr>
                <w:color w:val="000000"/>
                <w:spacing w:val="0"/>
                <w:w w:val="100"/>
                <w:position w:val="0"/>
              </w:rPr>
              <w:t xml:space="preserve">Temporary Covid </w:t>
            </w:r>
            <w:r>
              <w:rPr>
                <w:color w:val="000000"/>
                <w:spacing w:val="0"/>
                <w:w w:val="100"/>
                <w:position w:val="0"/>
              </w:rPr>
              <w:t xml:space="preserve">19 </w:t>
            </w:r>
            <w:r>
              <w:rPr>
                <w:color w:val="000000"/>
                <w:spacing w:val="0"/>
                <w:w w:val="100"/>
                <w:position w:val="0"/>
              </w:rPr>
              <w:t>Emergency Me asure for corporate employment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35,008,874.00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2022-2023</w:t>
            </w:r>
            <w:r>
              <w:rPr>
                <w:rFonts w:ascii="SimSun" w:eastAsia="SimSun" w:hAnsi="SimSun" w:cs="SimSun"/>
                <w:color w:val="000000"/>
                <w:spacing w:val="0"/>
                <w:w w:val="100"/>
                <w:position w:val="0"/>
                <w:sz w:val="17"/>
                <w:szCs w:val="17"/>
              </w:rPr>
              <w:t>年度，疫情就业补 贴文件</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襄阳经济技术开发区财政 局（注）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网络货运合作项目扶持款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29,011,478.35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政府补贴文件</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注：襄阳经济技术开发区财政局网络货运合作项目扶持款实际收款时间为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widowControl w:val="0"/>
        <w:spacing w:after="359" w:line="1" w:lineRule="exact"/>
      </w:pPr>
    </w:p>
    <w:p>
      <w:pPr>
        <w:pStyle w:val="Style29"/>
        <w:keepNext/>
        <w:keepLines/>
        <w:widowControl w:val="0"/>
        <w:shd w:val="clear" w:color="auto" w:fill="auto"/>
        <w:tabs>
          <w:tab w:pos="392" w:val="left"/>
        </w:tabs>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7</w:t>
      </w:r>
      <w:bookmarkEnd w:id="1269"/>
      <w:r>
        <w:rPr>
          <w:color w:val="000000"/>
          <w:spacing w:val="0"/>
          <w:w w:val="100"/>
          <w:position w:val="0"/>
        </w:rPr>
        <w:t>）</w:t>
        <w:tab/>
        <w:t>因金融资产转移而终止确认的其他应收款</w:t>
      </w:r>
      <w:bookmarkEnd w:id="1267"/>
      <w:bookmarkEnd w:id="1268"/>
      <w:bookmarkEnd w:id="1270"/>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8</w:t>
      </w:r>
      <w:bookmarkEnd w:id="1273"/>
      <w:r>
        <w:rPr>
          <w:color w:val="000000"/>
          <w:spacing w:val="0"/>
          <w:w w:val="100"/>
          <w:position w:val="0"/>
        </w:rPr>
        <w:t>）</w:t>
        <w:tab/>
        <w:t>转移其他应收款且继续涉入形成的资产、负债金额</w:t>
      </w:r>
      <w:bookmarkEnd w:id="1271"/>
      <w:bookmarkEnd w:id="1272"/>
      <w:bookmarkEnd w:id="1274"/>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9</w:t>
      </w:r>
      <w:bookmarkEnd w:id="1277"/>
      <w:r>
        <w:rPr>
          <w:color w:val="000000"/>
          <w:spacing w:val="0"/>
          <w:w w:val="100"/>
          <w:position w:val="0"/>
        </w:rPr>
        <w:t>、存货</w:t>
      </w:r>
      <w:bookmarkEnd w:id="1275"/>
      <w:bookmarkEnd w:id="1276"/>
      <w:bookmarkEnd w:id="1278"/>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9"/>
      <w:bookmarkEnd w:id="1280"/>
      <w:bookmarkEnd w:id="128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8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3,626,658.85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16,406.71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105,171,222.18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105,171,222.18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42,213,513.95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42,213,513.95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133,050,106.90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1,190,609.15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131,859,497.75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52,701,393.06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1,190,609.15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51,510,783.91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113,665,363.74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113,665,363.74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63,627,626.19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63,627,626.19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13,628,623.50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13,628,623.50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369,141,975.17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367,951,366.02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158,558,939.91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1,190,609.15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157,368,330.76</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3"/>
      <w:bookmarkEnd w:id="1284"/>
      <w:bookmarkEnd w:id="128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1,190,609.15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1,190,609.15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1,190,609.15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1,190,609.15</w:t>
            </w:r>
          </w:p>
        </w:tc>
      </w:tr>
    </w:tbl>
    <w:p>
      <w:pPr>
        <w:widowControl w:val="0"/>
        <w:spacing w:after="67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7"/>
      <w:bookmarkEnd w:id="1288"/>
      <w:bookmarkEnd w:id="1290"/>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1"/>
      <w:bookmarkEnd w:id="1292"/>
      <w:bookmarkEnd w:id="1294"/>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5"/>
      <w:bookmarkEnd w:id="1296"/>
      <w:bookmarkEnd w:id="129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14,253,648.88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1,119,774.44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13,133,874.44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2,596,563.89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507,324.70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14,253,648.88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1,119,774.44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13,133,874.44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2,596,563.89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507,324.70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2,089,239.19</w:t>
            </w:r>
          </w:p>
        </w:tc>
      </w:tr>
    </w:tbl>
    <w:p>
      <w:pPr>
        <w:widowControl w:val="0"/>
        <w:spacing w:after="9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按账龄计提</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612,449.74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keepLines/>
        <w:widowControl w:val="0"/>
        <w:shd w:val="clear" w:color="auto" w:fill="auto"/>
        <w:tabs>
          <w:tab w:pos="474" w:val="left"/>
        </w:tabs>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99"/>
      <w:bookmarkEnd w:id="1300"/>
      <w:bookmarkEnd w:id="1302"/>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03"/>
      <w:bookmarkEnd w:id="1304"/>
      <w:bookmarkEnd w:id="130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07"/>
      <w:bookmarkEnd w:id="1308"/>
      <w:bookmarkEnd w:id="131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67,752,230.43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45,487,283.52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12,399,106.45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37,694,683.57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待抵扣境外所得税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8,522,194.91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4,903,857.19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42,251.20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88,808,839.56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88,128,075.48</w:t>
            </w:r>
          </w:p>
        </w:tc>
      </w:tr>
    </w:tbl>
    <w:p>
      <w:pPr>
        <w:widowControl w:val="0"/>
        <w:spacing w:after="119" w:line="1" w:lineRule="exact"/>
      </w:pPr>
    </w:p>
    <w:p>
      <w:pPr>
        <w:pStyle w:val="Style6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注：待抵扣境外所得税为本集团来源自境外业务，收入来源国根据当地税法扣除并缴纳的境外所得税，根据相关税收规定， 该部分所得税可在境内抵扣。</w:t>
      </w:r>
    </w:p>
    <w:p>
      <w:pPr>
        <w:pStyle w:val="Style29"/>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1"/>
      <w:bookmarkEnd w:id="1312"/>
      <w:bookmarkEnd w:id="1314"/>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15"/>
      <w:bookmarkEnd w:id="1316"/>
      <w:bookmarkEnd w:id="1318"/>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19"/>
      <w:bookmarkEnd w:id="1320"/>
      <w:bookmarkEnd w:id="1322"/>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8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23"/>
      <w:bookmarkEnd w:id="1324"/>
      <w:bookmarkEnd w:id="132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瀚和科技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7,166,497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1,753,942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7,127,634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1,792,804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鱼快创领</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智能科技</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36,313,41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7,983,929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28,329,48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Navinfo Datatech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1,417,017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491,955.1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898,719.5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44,896,92</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1,753,942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15,603,51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31,021,00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上海安吉 四维信息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14,846,05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218,286.5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14,918,28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北京图新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数聚科技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3,157,325 </w:t>
            </w: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140,944.7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3,016,381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北京四维 天盛投资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4,068,693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1,921,104 </w:t>
            </w: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835,720.9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642,894.5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9,872,624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互联基金</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管理中心</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103,179,1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406,208,7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5,143,931 </w:t>
            </w: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630,377,4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天和科技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1,043,215 </w:t>
            </w: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210,901.2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832,314.4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北京万兔</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思睿科技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2,761,461 </w:t>
            </w: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42,758.78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4,718,702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Mapbar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Technolo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gy</w:t>
            </w:r>
          </w:p>
          <w:p>
            <w:pPr>
              <w:pStyle w:val="Style2"/>
              <w:keepNext w:val="0"/>
              <w:keepLines w:val="0"/>
              <w:widowControl w:val="0"/>
              <w:shd w:val="clear" w:color="auto" w:fill="auto"/>
              <w:bidi w:val="0"/>
              <w:spacing w:before="0" w:after="0" w:line="194"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1,044,944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1,044,944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南京四维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智联科技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73,350,80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59,968,67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1,044,944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1,164,371 </w:t>
            </w:r>
            <w:r>
              <w:rPr>
                <w:color w:val="000000"/>
                <w:spacing w:val="0"/>
                <w:w w:val="100"/>
                <w:position w:val="0"/>
              </w:rPr>
              <w:t>,057.48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北京六分</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485,051,4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41,774,61 </w:t>
            </w: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592,467,0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广东为辰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10,429,59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1,119,047 </w:t>
            </w: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11,548,63</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松下四维 出行科技 服务（北 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6,176,259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5,603,286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国汽智图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698,235.0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10,458,23</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北京足迹</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虎科技有</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95,118.26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嘉兴四维 智城信息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2,128,016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524,992.0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1,603,024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万兴科技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528,514.8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528,514.8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内蒙古四 维物流有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712,809.4</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400,086.0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312,723.4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山东寰联 智慧物流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848,181.6</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605,068.3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1,453,249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普强时代</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（珠海横 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104,929,9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104,929,9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1,679,970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559,008,7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400,086.0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122,759,6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788,948.4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495,632,8 </w:t>
            </w:r>
            <w:r>
              <w:rPr>
                <w:color w:val="000000"/>
                <w:spacing w:val="0"/>
                <w:w w:val="100"/>
                <w:position w:val="0"/>
              </w:rPr>
              <w:t>02.91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1,918,334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1,724,867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560,762,6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400,086.0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138,363,1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788,948.4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495,659,1 </w:t>
            </w:r>
            <w:r>
              <w:rPr>
                <w:color w:val="000000"/>
                <w:spacing w:val="0"/>
                <w:w w:val="100"/>
                <w:position w:val="0"/>
              </w:rPr>
              <w:t>46.05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1,949,355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tabs>
          <w:tab w:pos="645" w:val="left"/>
        </w:tabs>
        <w:bidi w:val="0"/>
        <w:spacing w:before="0" w:after="0" w:line="312" w:lineRule="exact"/>
        <w:ind w:left="0" w:right="0" w:firstLine="360"/>
        <w:jc w:val="both"/>
      </w:pPr>
      <w:bookmarkStart w:id="1327" w:name="bookmark1327"/>
      <w:r>
        <w:rPr>
          <w:rFonts w:ascii="Times New Roman" w:eastAsia="Times New Roman" w:hAnsi="Times New Roman" w:cs="Times New Roman"/>
          <w:color w:val="000000"/>
          <w:spacing w:val="0"/>
          <w:w w:val="100"/>
          <w:position w:val="0"/>
          <w:sz w:val="18"/>
          <w:szCs w:val="18"/>
        </w:rPr>
        <w:t>1</w:t>
      </w:r>
      <w:bookmarkEnd w:id="1327"/>
      <w:r>
        <w:rPr>
          <w:color w:val="000000"/>
          <w:spacing w:val="0"/>
          <w:w w:val="100"/>
          <w:position w:val="0"/>
        </w:rPr>
        <w:t>、</w:t>
        <w:tab/>
        <w:t>报告期内，因并购增加子公司北京四维天盛投资管理有限公司及北京四维互联基金管理中心（有限合伙），详见“八、</w:t>
      </w:r>
    </w:p>
    <w:p>
      <w:pPr>
        <w:pStyle w:val="Style6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非同一控制下企业合并”相关描述。截至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日，北京四维互联基金管理中心（有限合伙）对北京六分科技 有限公司持股比例为</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，对应的投资成本为</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p>
    <w:p>
      <w:pPr>
        <w:pStyle w:val="Style62"/>
        <w:keepNext w:val="0"/>
        <w:keepLines w:val="0"/>
        <w:widowControl w:val="0"/>
        <w:shd w:val="clear" w:color="auto" w:fill="auto"/>
        <w:tabs>
          <w:tab w:pos="650" w:val="left"/>
        </w:tabs>
        <w:bidi w:val="0"/>
        <w:spacing w:before="0" w:after="0" w:line="317" w:lineRule="exact"/>
        <w:ind w:left="0" w:right="0" w:firstLine="360"/>
        <w:jc w:val="both"/>
      </w:pPr>
      <w:bookmarkStart w:id="1328" w:name="bookmark1328"/>
      <w:r>
        <w:rPr>
          <w:rFonts w:ascii="Times New Roman" w:eastAsia="Times New Roman" w:hAnsi="Times New Roman" w:cs="Times New Roman"/>
          <w:color w:val="000000"/>
          <w:spacing w:val="0"/>
          <w:w w:val="100"/>
          <w:position w:val="0"/>
          <w:sz w:val="18"/>
          <w:szCs w:val="18"/>
        </w:rPr>
        <w:t>2</w:t>
      </w:r>
      <w:bookmarkEnd w:id="1328"/>
      <w:r>
        <w:rPr>
          <w:color w:val="000000"/>
          <w:spacing w:val="0"/>
          <w:w w:val="100"/>
          <w:position w:val="0"/>
        </w:rPr>
        <w:t>、</w:t>
        <w:tab/>
        <w:t>报告期内，因公司参股公司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拆除内部</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架构和进行内部结构重组，其下属核心业务和 资产均注入南京四维智联科技有限公司（以下简称：南京智联），其股东也落回直接或间接持股南京智联。同时，公司出资 人民币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亿元对南京智联进行增资。本次架构重组及增资完成后，公司直接和间接持有南京智联</w:t>
      </w:r>
      <w:r>
        <w:rPr>
          <w:rFonts w:ascii="Times New Roman" w:eastAsia="Times New Roman" w:hAnsi="Times New Roman" w:cs="Times New Roman"/>
          <w:color w:val="000000"/>
          <w:spacing w:val="0"/>
          <w:w w:val="100"/>
          <w:position w:val="0"/>
          <w:sz w:val="18"/>
          <w:szCs w:val="18"/>
        </w:rPr>
        <w:t>34.29%</w:t>
      </w:r>
      <w:r>
        <w:rPr>
          <w:color w:val="000000"/>
          <w:spacing w:val="0"/>
          <w:w w:val="100"/>
          <w:position w:val="0"/>
        </w:rPr>
        <w:t>股份，公司仍为南 京智联第一大股东，对南京智联亦不构成控制。</w:t>
      </w:r>
    </w:p>
    <w:p>
      <w:pPr>
        <w:pStyle w:val="Style62"/>
        <w:keepNext w:val="0"/>
        <w:keepLines w:val="0"/>
        <w:widowControl w:val="0"/>
        <w:shd w:val="clear" w:color="auto" w:fill="auto"/>
        <w:tabs>
          <w:tab w:pos="664" w:val="left"/>
        </w:tabs>
        <w:bidi w:val="0"/>
        <w:spacing w:before="0" w:after="380" w:line="314" w:lineRule="exact"/>
        <w:ind w:left="0" w:right="0" w:firstLine="360"/>
        <w:jc w:val="both"/>
      </w:pPr>
      <w:bookmarkStart w:id="1329" w:name="bookmark1329"/>
      <w:r>
        <w:rPr>
          <w:rFonts w:ascii="Times New Roman" w:eastAsia="Times New Roman" w:hAnsi="Times New Roman" w:cs="Times New Roman"/>
          <w:color w:val="000000"/>
          <w:spacing w:val="0"/>
          <w:w w:val="100"/>
          <w:position w:val="0"/>
          <w:sz w:val="18"/>
          <w:szCs w:val="18"/>
        </w:rPr>
        <w:t>3</w:t>
      </w:r>
      <w:bookmarkEnd w:id="1329"/>
      <w:r>
        <w:rPr>
          <w:color w:val="000000"/>
          <w:spacing w:val="0"/>
          <w:w w:val="100"/>
          <w:position w:val="0"/>
        </w:rPr>
        <w:t>、</w:t>
        <w:tab/>
        <w:t>报告期内，因普强时代（珠海横琴）信息技术有限公司（以下简称普强时代）启动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轮融资及进行</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架构拆除， 导致公司年末持有普强时代</w:t>
      </w:r>
      <w:r>
        <w:rPr>
          <w:rFonts w:ascii="Times New Roman" w:eastAsia="Times New Roman" w:hAnsi="Times New Roman" w:cs="Times New Roman"/>
          <w:color w:val="000000"/>
          <w:spacing w:val="0"/>
          <w:w w:val="100"/>
          <w:position w:val="0"/>
          <w:sz w:val="18"/>
          <w:szCs w:val="18"/>
        </w:rPr>
        <w:t>15.71%</w:t>
      </w:r>
      <w:r>
        <w:rPr>
          <w:color w:val="000000"/>
          <w:spacing w:val="0"/>
          <w:w w:val="100"/>
          <w:position w:val="0"/>
        </w:rPr>
        <w:t>股权，并同时拥有该公司一名董事会席位，能通过董事会对该公司的经营决策和财务政 策实施重大影响，故本年从其他非流动金融资产转为长期股权投资核算。</w:t>
      </w:r>
    </w:p>
    <w:p>
      <w:pPr>
        <w:pStyle w:val="Style29"/>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0"/>
      <w:bookmarkEnd w:id="1331"/>
      <w:bookmarkEnd w:id="133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317,406,091.28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北京车联天下信息技术有限公司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108,967,447.11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禾多科技（北京）有限公司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46,844,073.12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30,300,268.15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北京亮道智能汽车技术有限公司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39,350,312.03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北京未来导航科技有限公司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38,396,594.30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38,396,594.30</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Deep Vision,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34,131,873.09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7,007,234.18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睿镞科技（北京）有限责任公司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四川中电昆辰科技有限公司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15,693,497.66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14,309,315.30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15,905,405.39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8,347,352.39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8,347,352.39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中科劲点（北京）科技有限公司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3,297,730.31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3,297,730.31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北斗导航位置服务（北京）有限公司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2,026,188.11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2,026,188.11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660,070,474.70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126,580,772.83</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深圳佑驾创新科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北京车联天下信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禾多科技（北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27,884,073.12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北京亮道智能汽 车技术有限公司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北京未来导航科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33,396,594.30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Deep Vision,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29,477,223.32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四川中电昆辰科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7,705,907.19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中再巨灾风险管 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睿镞科技（北 京）有限责任公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睿镞科技（北 京）有限责任公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中科劲点（北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3,218,745.28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北斗导航位置服 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101,682,543.21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60" w:line="313" w:lineRule="exact"/>
        <w:ind w:left="0" w:right="0" w:firstLine="280"/>
        <w:jc w:val="both"/>
      </w:pPr>
      <w:r>
        <w:rPr>
          <w:color w:val="000000"/>
          <w:spacing w:val="0"/>
          <w:w w:val="100"/>
          <w:position w:val="0"/>
        </w:rPr>
        <w:t>上述被投资单位均为非上市公司，目前不存在活跃的权益交易市场，同时相关财务信息和市场信息的获取不具备持续性 和及时性；本公司不参与公司日常管理，不构成重大影响。近期内部分被投资单位存在引入外部投资者或股东之间转让股权 等情况，则交易价格可作为确定公允价值的参考依据。否则公司从可获取的相关信息分析，未发现被投资单位内外部环境自 年初以来已发生重大变化，因此年末以成本作为公允价值。本公司持有其股权系战略性投资，因此将其指定为以公允价值计 量且其变动计入其他综合收益的非交易性权益工具投资。</w:t>
      </w:r>
    </w:p>
    <w:p>
      <w:pPr>
        <w:pStyle w:val="Style29"/>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34"/>
      <w:bookmarkEnd w:id="1335"/>
      <w:bookmarkEnd w:id="133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267,585,080.29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267,585,080.29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38"/>
      <w:bookmarkEnd w:id="1339"/>
      <w:bookmarkEnd w:id="1341"/>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42"/>
      <w:bookmarkEnd w:id="1343"/>
      <w:bookmarkEnd w:id="134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640,946,953.05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629,116,960.63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640,946,953.05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629,116,960.63</w:t>
            </w:r>
          </w:p>
        </w:tc>
      </w:tr>
    </w:tbl>
    <w:p>
      <w:pPr>
        <w:widowControl w:val="0"/>
        <w:spacing w:after="359" w:line="1" w:lineRule="exact"/>
      </w:pPr>
    </w:p>
    <w:p>
      <w:pPr>
        <w:pStyle w:val="Style29"/>
        <w:keepNext/>
        <w:keepLines/>
        <w:widowControl w:val="0"/>
        <w:numPr>
          <w:ilvl w:val="0"/>
          <w:numId w:val="29"/>
        </w:numPr>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固定资产情况</w:t>
      </w:r>
      <w:bookmarkEnd w:id="1346"/>
      <w:bookmarkEnd w:id="1347"/>
      <w:bookmarkEnd w:id="134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楼宇设备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构筑物及其他设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373,846,839.27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121,077,616.92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459,574,483.90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46,740,861.87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51,486,529.23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1,052,726,331.19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67,629,939.67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3,631,363.90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30,158,358.60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101,419,662.17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56,551,615.57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3,631,363.90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30,158,358.60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90,341,338.07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11,078,324.10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11,078,324.10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3,126,485.93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23,937,159.57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2,818,952.55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1,643,104.81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31,525,702.86</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20,290,498.78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2,693,550.62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23,790,187.99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 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3,126,485.93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3,646,660.79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7,735,514.87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370,720,353.34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121,077,616.92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503,267,264.00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47,553,273.22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80,001,783.02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1,122,620,290.50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37,488,663.70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29,462,938.33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289,299,748.83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35,179,333.12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31,905,496.72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423,336,180.70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9,058,118.29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7,668,616.60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53,858,636.50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3,541,920.83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9,067,993.52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83,195,285.74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9,058,118.29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7,668,616.60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52,710,582.90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3,541,920.83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9,067,993.52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82,047,232.14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1,148,053.60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1,148,053.60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20,649,650.85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2,673,918.92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1,164,292.68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25,131,318.85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18,251,633.34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2,561,757.71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21,449,280.37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 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2,398,017.51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112,161.21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528,403.36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3,682,038.48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45,903,325.59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37,131,554.93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322,508,734.48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36,047,335.03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39,809,197.56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481,400,147.59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273,189.86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273,189.86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324,817,027.75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83,751,196.81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180,758,529.52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11,427,613.51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40,192,585.46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640,946,953.05</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336,358,175.57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91,419,813.41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170,274,735.07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11,483,204.07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19,581,032.51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629,116,960.63</w:t>
            </w: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50"/>
      <w:bookmarkEnd w:id="1351"/>
      <w:bookmarkEnd w:id="1353"/>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54"/>
      <w:bookmarkEnd w:id="1355"/>
      <w:bookmarkEnd w:id="1357"/>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58"/>
      <w:bookmarkEnd w:id="1359"/>
      <w:bookmarkEnd w:id="1361"/>
    </w:p>
    <w:p>
      <w:pPr>
        <w:pStyle w:val="Style6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42"/>
        <w:gridCol w:w="2664"/>
        <w:gridCol w:w="408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永丰基地综合办公大楼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384,604,060.02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公司已取得北京市规划和自然资源委员会颁发的 《建设工程规划许可证》，后续手续正在办理中</w:t>
            </w:r>
          </w:p>
        </w:tc>
      </w:tr>
    </w:tbl>
    <w:p>
      <w:pPr>
        <w:widowControl w:val="0"/>
        <w:spacing w:after="679" w:line="1" w:lineRule="exact"/>
      </w:pPr>
    </w:p>
    <w:p>
      <w:pPr>
        <w:pStyle w:val="Style29"/>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62"/>
      <w:bookmarkEnd w:id="1363"/>
      <w:bookmarkEnd w:id="1365"/>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66"/>
      <w:bookmarkEnd w:id="1367"/>
      <w:bookmarkEnd w:id="136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46,555,601.16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46,555,601.16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0"/>
      <w:bookmarkEnd w:id="1371"/>
      <w:bookmarkEnd w:id="137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四维图新合肥大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46,555,601.16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46,555,601.16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46,555,601.16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46,555,601.16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1,258,241.13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74"/>
      <w:bookmarkEnd w:id="1375"/>
      <w:bookmarkEnd w:id="137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其中：</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息资本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四维图 新合肥 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250,000, </w:t>
            </w: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1,258,24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45,297,3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46,555,6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52,292.5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52,292.5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1,258,24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45,297,3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46,555,6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52,292.5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52,292.5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78"/>
      <w:bookmarkEnd w:id="1379"/>
      <w:bookmarkEnd w:id="1381"/>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82"/>
      <w:bookmarkEnd w:id="1383"/>
      <w:bookmarkEnd w:id="1385"/>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6"/>
      <w:bookmarkEnd w:id="1387"/>
      <w:bookmarkEnd w:id="1389"/>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0"/>
      <w:bookmarkEnd w:id="1391"/>
      <w:bookmarkEnd w:id="1393"/>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4"/>
      <w:bookmarkEnd w:id="1395"/>
      <w:bookmarkEnd w:id="139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16,803,764.96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16,803,764.96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16,221,328.39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16,221,328.39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16,221,328.39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16,221,328.39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33,025,093.35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33,025,093.35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10,541,759.15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22,483,334.20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22,483,334.20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16,803,764.96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16,803,764.96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8"/>
      <w:bookmarkEnd w:id="1399"/>
      <w:bookmarkEnd w:id="1401"/>
    </w:p>
    <w:p>
      <w:pPr>
        <w:pStyle w:val="Style29"/>
        <w:keepNext/>
        <w:keepLines/>
        <w:widowControl w:val="0"/>
        <w:shd w:val="clear" w:color="auto" w:fill="auto"/>
        <w:bidi w:val="0"/>
        <w:spacing w:before="0" w:after="320" w:line="240" w:lineRule="auto"/>
        <w:ind w:left="0" w:right="0" w:firstLine="0"/>
        <w:jc w:val="left"/>
      </w:pPr>
      <w:bookmarkStart w:id="1398" w:name="bookmark1398"/>
      <w:bookmarkStart w:id="1399" w:name="bookmark1399"/>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8"/>
      <w:bookmarkEnd w:id="1399"/>
      <w:bookmarkEnd w:id="1403"/>
    </w:p>
    <w:tbl>
      <w:tblPr>
        <w:tblOverlap w:val="never"/>
        <w:jc w:val="center"/>
        <w:tblLayout w:type="fixed"/>
      </w:tblPr>
      <w:tblGrid>
        <w:gridCol w:w="1373"/>
        <w:gridCol w:w="1368"/>
        <w:gridCol w:w="1368"/>
        <w:gridCol w:w="1368"/>
        <w:gridCol w:w="1368"/>
        <w:gridCol w:w="1363"/>
        <w:gridCol w:w="137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715,464,314.04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111,715,272.95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357,303,634.75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689,939,662.82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9,670,533.63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1,884,093,418.19</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123,798,216.18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391,546,996.24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515,345,212.42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85,128,472.32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134,461,316.55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219,589,788.87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38,281,561.52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256,623,671.66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294,905,233.18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850,190.37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19,058,555.48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81,404,129.42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9,603,415.53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110,396,273.43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53,500,388.91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9,603,415.53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80,803,804.44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 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27,903,740.51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28,244,313.52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1,348,155.47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1,348,155.47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715,464,314.04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111,385,099.95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462,043,295.45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1,000,082,529.64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2,289,042,357.18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54,448,647.96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107,822,438.00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159,645,654.96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490,812,425.56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9,670,533.63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822,399,700.11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14,312,148.24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3,791,409.67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37,783,938.86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129,755,798.24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185,643,295.01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14,312,148.24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3,791,409.67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36,415,296.67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129,610,148.49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184,129,003.07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1,368,642.19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1,514,291.94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12,863,555.48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76,209,900.93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9,603,415.53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98,972,890.27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53,445,404.76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9,603,415.53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74,553,820.29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 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22,764,496.17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23,070,914.51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1,348,155.47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1,348,155.47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68,760,796.20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111,317,829.34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184,566,038.34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544,358,322.87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909,070,104.85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6,195,000.00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6,195,000.00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646,703,517.84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277,477,257.11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455,724,206.77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1,379,972,252.33</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661,015,666.08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3,892,834.95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191,462,979.79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199,127,237.26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1,055,498,718.08</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13.03%</w:t>
      </w:r>
      <w:r>
        <w:rPr>
          <w:color w:val="000000"/>
          <w:spacing w:val="0"/>
          <w:w w:val="100"/>
          <w:position w:val="0"/>
        </w:rPr>
        <w:t>。</w:t>
      </w:r>
      <w:r>
        <w:br w:type="page"/>
      </w:r>
    </w:p>
    <w:p>
      <w:pPr>
        <w:pStyle w:val="Style29"/>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4"/>
      <w:bookmarkEnd w:id="1405"/>
      <w:bookmarkEnd w:id="140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693"/>
        <w:gridCol w:w="390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永丰基地土地使用权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624,988,899.73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公司已取得北京市规划和自然资源委员会颁发的 《建设工程规划许可证》，后续手续正在办理中</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8"/>
      <w:bookmarkEnd w:id="1409"/>
      <w:bookmarkEnd w:id="141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78"/>
        <w:gridCol w:w="1373"/>
        <w:gridCol w:w="1378"/>
        <w:gridCol w:w="1373"/>
        <w:gridCol w:w="1378"/>
        <w:gridCol w:w="1387"/>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自动驾驶地图更 新及应用开发项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240,120,938.57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124,808,042.41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255,662,191.53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109,266,789.45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自动驾驶专属云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40,977,631.73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40,977,631.73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位置大数据平台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45,507,459.94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36,449,910.78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38,150,788.13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43,806,582.59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智能终端主动安 全产品开发项目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13,559,652.80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13,559,652.80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第三方数字交通 监管服务平台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11,555,161.72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11,555,161.72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智能网联云平台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10,800,189.69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10,800,189.69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交通信息处理与 发布子系统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3,834,847.41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6,471,241.59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1,092,253.52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9,213,835.48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智慧物流网络货 运平台项目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2,946,998.53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2,946,998.53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289,463,245.92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247,568,829.25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294,905,233.18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242,126,841.99</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2"/>
      <w:bookmarkEnd w:id="1413"/>
      <w:bookmarkEnd w:id="1414"/>
    </w:p>
    <w:p>
      <w:pPr>
        <w:pStyle w:val="Style29"/>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2"/>
      <w:bookmarkEnd w:id="1413"/>
      <w:bookmarkEnd w:id="141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合肥杰发科技有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3,042,899,505.82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3,042,899,505.82</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中交宇科（北 京）空间信息技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101,175,580.97</w:t>
            </w:r>
          </w:p>
        </w:tc>
      </w:tr>
      <w:tr>
        <w:trPr>
          <w:trHeight w:val="2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41,571,737.95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北京世纪高通科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33,633,989.19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33,633,989.19</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北京中寰天畅卫 星导航科技有限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4,192,126.02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4,192,126.02</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长沙市海图科技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江苏中寰卫星导 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40,236.77</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内蒙古中寰卫星 导航通信有限公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3,224,922,906.27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3,224,922,906.27</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7"/>
      <w:bookmarkEnd w:id="1418"/>
      <w:bookmarkEnd w:id="142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合肥杰发科技有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885,891,706.49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885,891,706.49</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中交宇科（北 京）空间信息技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101,175,580.97</w:t>
            </w:r>
          </w:p>
        </w:tc>
      </w:tr>
      <w:tr>
        <w:trPr>
          <w:trHeight w:val="2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41,571,737.95</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北京中寰天畅卫 星导航科技有限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4,192,126.02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长沙市海图科技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江苏中寰卫星导 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40,236.77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1,034,272,917.75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1,034,272,917.75</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62"/>
        <w:keepNext w:val="0"/>
        <w:keepLines w:val="0"/>
        <w:widowControl w:val="0"/>
        <w:numPr>
          <w:ilvl w:val="0"/>
          <w:numId w:val="31"/>
        </w:numPr>
        <w:shd w:val="clear" w:color="auto" w:fill="auto"/>
        <w:bidi w:val="0"/>
        <w:spacing w:before="0" w:after="0" w:line="312" w:lineRule="exact"/>
        <w:ind w:left="0" w:right="0" w:firstLine="380"/>
        <w:jc w:val="both"/>
      </w:pPr>
      <w:bookmarkStart w:id="1421" w:name="bookmark1421"/>
      <w:bookmarkEnd w:id="1421"/>
      <w:r>
        <w:rPr>
          <w:color w:val="000000"/>
          <w:spacing w:val="0"/>
          <w:w w:val="100"/>
          <w:position w:val="0"/>
        </w:rPr>
        <w:t xml:space="preserve"> 合肥杰发科技有限公司（以下简称杰发科技）商誉系本公司于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月收购杰发科技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股权时形成的，详见信 永中和会计师事务所（特殊普通合伙）出具的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XYZH/2018BJA70133</w:t>
      </w:r>
      <w:r>
        <w:rPr>
          <w:color w:val="000000"/>
          <w:spacing w:val="0"/>
          <w:w w:val="100"/>
          <w:position w:val="0"/>
        </w:rPr>
        <w:t>）</w:t>
      </w:r>
      <w:r>
        <w:rPr>
          <w:color w:val="000000"/>
          <w:spacing w:val="0"/>
          <w:w w:val="100"/>
          <w:position w:val="0"/>
        </w:rPr>
        <w:t>之财务报表附注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 制下企业合并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。该商誉与杰发科技业务构成资产组。</w:t>
      </w:r>
    </w:p>
    <w:p>
      <w:pPr>
        <w:pStyle w:val="Style62"/>
        <w:keepNext w:val="0"/>
        <w:keepLines w:val="0"/>
        <w:widowControl w:val="0"/>
        <w:numPr>
          <w:ilvl w:val="0"/>
          <w:numId w:val="31"/>
        </w:numPr>
        <w:shd w:val="clear" w:color="auto" w:fill="auto"/>
        <w:bidi w:val="0"/>
        <w:spacing w:before="0" w:after="0" w:line="326" w:lineRule="exact"/>
        <w:ind w:left="0" w:right="0" w:firstLine="380"/>
        <w:jc w:val="both"/>
      </w:pPr>
      <w:bookmarkStart w:id="1422" w:name="bookmark1422"/>
      <w:bookmarkEnd w:id="1422"/>
      <w:r>
        <w:rPr>
          <w:color w:val="000000"/>
          <w:spacing w:val="0"/>
          <w:w w:val="100"/>
          <w:position w:val="0"/>
        </w:rPr>
        <w:t xml:space="preserve"> 北京世纪高通科技有限公司（以下简称世纪高通）商誉系本公司于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月分步收购世纪高通</w:t>
      </w:r>
      <w:r>
        <w:rPr>
          <w:rFonts w:ascii="Times New Roman" w:eastAsia="Times New Roman" w:hAnsi="Times New Roman" w:cs="Times New Roman"/>
          <w:color w:val="000000"/>
          <w:spacing w:val="0"/>
          <w:w w:val="100"/>
          <w:position w:val="0"/>
          <w:sz w:val="18"/>
          <w:szCs w:val="18"/>
        </w:rPr>
        <w:t xml:space="preserve">82.50% </w:t>
      </w:r>
      <w:r>
        <w:rPr>
          <w:color w:val="000000"/>
          <w:spacing w:val="0"/>
          <w:w w:val="100"/>
          <w:position w:val="0"/>
        </w:rPr>
        <w:t>股权时形成的。该商誉与世纪高通业务构成资产组。</w:t>
      </w:r>
    </w:p>
    <w:p>
      <w:pPr>
        <w:pStyle w:val="Style6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62"/>
        <w:keepNext w:val="0"/>
        <w:keepLines w:val="0"/>
        <w:widowControl w:val="0"/>
        <w:numPr>
          <w:ilvl w:val="0"/>
          <w:numId w:val="33"/>
        </w:numPr>
        <w:shd w:val="clear" w:color="auto" w:fill="auto"/>
        <w:bidi w:val="0"/>
        <w:spacing w:before="0" w:after="120" w:line="314" w:lineRule="exact"/>
        <w:ind w:left="0" w:right="0" w:firstLine="380"/>
        <w:jc w:val="left"/>
      </w:pPr>
      <w:bookmarkStart w:id="1423" w:name="bookmark1423"/>
      <w:bookmarkEnd w:id="1423"/>
      <w:r>
        <w:rPr>
          <w:color w:val="000000"/>
          <w:spacing w:val="0"/>
          <w:w w:val="100"/>
          <w:position w:val="0"/>
        </w:rPr>
        <w:t>公司管理层聘请北京中同华资产评估有限公司对该资产组进行评估，北京中同华资产评估有限公司分别采用收益法、 市场法两种评估方法测算与收购杰发科技商誉相关的资产组的可收回金额，可收回金额根据资产的公允价值减去处置费用 后的净额与资产预计未来现金流量的现值两者之间较高者确定，根据其出具的中同华评报字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030422</w:t>
      </w:r>
      <w:r>
        <w:rPr>
          <w:color w:val="000000"/>
          <w:spacing w:val="0"/>
          <w:w w:val="100"/>
          <w:position w:val="0"/>
        </w:rPr>
        <w:t>号《北京四维 图新科技股份有限公司拟商誉减值测试涉及的因并购合肥杰发科技有限公司形成的与商誉相关的资产组可回收金额评估项 目资产评估报告》，管理层认为公司本年无需对该资产组计提减值准备。</w:t>
      </w:r>
    </w:p>
    <w:p>
      <w:pPr>
        <w:pStyle w:val="Style57"/>
        <w:keepNext w:val="0"/>
        <w:keepLines w:val="0"/>
        <w:widowControl w:val="0"/>
        <w:shd w:val="clear" w:color="auto" w:fill="auto"/>
        <w:bidi w:val="0"/>
        <w:spacing w:before="0" w:after="0" w:line="240" w:lineRule="auto"/>
        <w:ind w:left="264" w:right="0" w:firstLine="0"/>
        <w:jc w:val="left"/>
      </w:pPr>
      <w:r>
        <w:rPr>
          <w:color w:val="000000"/>
          <w:spacing w:val="0"/>
          <w:w w:val="100"/>
          <w:position w:val="0"/>
        </w:rPr>
        <w:t>收益法下，资产组的可回收金额是采用未来现金流量折合现值计算。采用未来现金流量折现方法所运用的主要假设包括:</w:t>
      </w:r>
    </w:p>
    <w:tbl>
      <w:tblPr>
        <w:tblOverlap w:val="never"/>
        <w:jc w:val="center"/>
        <w:tblLayout w:type="fixed"/>
      </w:tblPr>
      <w:tblGrid>
        <w:gridCol w:w="4824"/>
        <w:gridCol w:w="4824"/>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11.91%-60.80%</w:t>
            </w:r>
          </w:p>
        </w:tc>
      </w:tr>
      <w:tr>
        <w:trPr>
          <w:trHeight w:val="3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51.01%-54. 23%</w:t>
            </w:r>
          </w:p>
        </w:tc>
      </w:tr>
    </w:tbl>
    <w:p>
      <w:pPr>
        <w:widowControl w:val="0"/>
        <w:spacing w:line="1" w:lineRule="exact"/>
      </w:pPr>
    </w:p>
    <w:tbl>
      <w:tblPr>
        <w:tblOverlap w:val="never"/>
        <w:jc w:val="center"/>
        <w:tblLayout w:type="fixed"/>
      </w:tblPr>
      <w:tblGrid>
        <w:gridCol w:w="4824"/>
        <w:gridCol w:w="4824"/>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11.91%-60.80%</w:t>
            </w:r>
          </w:p>
        </w:tc>
      </w:tr>
      <w:tr>
        <w:trPr>
          <w:trHeight w:val="3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14. </w:t>
            </w:r>
            <w:r>
              <w:rPr>
                <w:rFonts w:ascii="SimSun" w:eastAsia="SimSun" w:hAnsi="SimSun" w:cs="SimSun"/>
                <w:color w:val="000000"/>
                <w:spacing w:val="0"/>
                <w:w w:val="100"/>
                <w:position w:val="0"/>
              </w:rPr>
              <w:t>30%</w:t>
            </w:r>
          </w:p>
        </w:tc>
      </w:tr>
    </w:tbl>
    <w:p>
      <w:pPr>
        <w:pStyle w:val="Style62"/>
        <w:keepNext w:val="0"/>
        <w:keepLines w:val="0"/>
        <w:widowControl w:val="0"/>
        <w:shd w:val="clear" w:color="auto" w:fill="auto"/>
        <w:bidi w:val="0"/>
        <w:spacing w:before="0" w:after="40" w:line="298" w:lineRule="exact"/>
        <w:ind w:left="0" w:right="0" w:firstLine="280"/>
        <w:jc w:val="left"/>
      </w:pPr>
      <w:r>
        <w:rPr>
          <w:color w:val="000000"/>
          <w:spacing w:val="0"/>
          <w:w w:val="100"/>
          <w:position w:val="0"/>
        </w:rPr>
        <w:t>管理层根据历史经验及对市场发展的预测确定毛利率，并采用能够反映相关资产组和资产组组合的特定风险的税前利率 为折现率；根据公司管理层批准的长期预算，预测期为</w:t>
      </w:r>
      <w:r>
        <w:rPr>
          <w:color w:val="000000"/>
          <w:spacing w:val="0"/>
          <w:w w:val="100"/>
          <w:position w:val="0"/>
          <w:sz w:val="18"/>
          <w:szCs w:val="18"/>
        </w:rPr>
        <w:t>5</w:t>
      </w:r>
      <w:r>
        <w:rPr>
          <w:color w:val="000000"/>
          <w:spacing w:val="0"/>
          <w:w w:val="100"/>
          <w:position w:val="0"/>
        </w:rPr>
        <w:t>年。</w:t>
      </w:r>
    </w:p>
    <w:p>
      <w:pPr>
        <w:pStyle w:val="Style62"/>
        <w:keepNext w:val="0"/>
        <w:keepLines w:val="0"/>
        <w:widowControl w:val="0"/>
        <w:shd w:val="clear" w:color="auto" w:fill="auto"/>
        <w:bidi w:val="0"/>
        <w:spacing w:before="0" w:after="40" w:line="315" w:lineRule="exact"/>
        <w:ind w:left="0" w:right="0" w:firstLine="280"/>
        <w:jc w:val="left"/>
      </w:pPr>
      <w:r>
        <w:rPr>
          <w:color w:val="000000"/>
          <w:spacing w:val="0"/>
          <w:w w:val="100"/>
          <w:position w:val="0"/>
        </w:rPr>
        <w:t>市场法下，评估人员收集了近</w:t>
      </w:r>
      <w:r>
        <w:rPr>
          <w:color w:val="000000"/>
          <w:spacing w:val="0"/>
          <w:w w:val="100"/>
          <w:position w:val="0"/>
          <w:sz w:val="18"/>
          <w:szCs w:val="18"/>
        </w:rPr>
        <w:t>2</w:t>
      </w:r>
      <w:r>
        <w:rPr>
          <w:color w:val="000000"/>
          <w:spacing w:val="0"/>
          <w:w w:val="100"/>
          <w:position w:val="0"/>
        </w:rPr>
        <w:t>年主营业务为芯片设计，且标的企业为计算机、通信和其他电子设备制造业或相近的案例， 对交易案例的交易标的、交易背景等方面进行了分析，最终选择北京北斗星通导航技术股份有限公司收购股权等</w:t>
      </w:r>
      <w:r>
        <w:rPr>
          <w:color w:val="000000"/>
          <w:spacing w:val="0"/>
          <w:w w:val="100"/>
          <w:position w:val="0"/>
          <w:sz w:val="18"/>
          <w:szCs w:val="18"/>
        </w:rPr>
        <w:t>4</w:t>
      </w:r>
      <w:r>
        <w:rPr>
          <w:color w:val="000000"/>
          <w:spacing w:val="0"/>
          <w:w w:val="100"/>
          <w:position w:val="0"/>
        </w:rPr>
        <w:t>家交易案 例作为可比案例，以交易案例比较法对本公司并购合肥杰发科技有限公司形成的与商誉相关的资产组可回收金额进行评估， 基本思路包括：</w:t>
      </w:r>
    </w:p>
    <w:p>
      <w:pPr>
        <w:pStyle w:val="Style62"/>
        <w:keepNext w:val="0"/>
        <w:keepLines w:val="0"/>
        <w:widowControl w:val="0"/>
        <w:shd w:val="clear" w:color="auto" w:fill="auto"/>
        <w:tabs>
          <w:tab w:pos="629" w:val="left"/>
        </w:tabs>
        <w:bidi w:val="0"/>
        <w:spacing w:before="0" w:after="40" w:line="317" w:lineRule="exact"/>
        <w:ind w:left="0" w:right="0" w:firstLine="280"/>
        <w:jc w:val="left"/>
      </w:pPr>
      <w:bookmarkStart w:id="1424" w:name="bookmark1424"/>
      <w:r>
        <w:rPr>
          <w:color w:val="000000"/>
          <w:spacing w:val="0"/>
          <w:w w:val="100"/>
          <w:position w:val="0"/>
          <w:sz w:val="18"/>
          <w:szCs w:val="18"/>
        </w:rPr>
        <w:t>1</w:t>
      </w:r>
      <w:bookmarkEnd w:id="1424"/>
      <w:r>
        <w:rPr>
          <w:color w:val="000000"/>
          <w:spacing w:val="0"/>
          <w:w w:val="100"/>
          <w:position w:val="0"/>
          <w:sz w:val="18"/>
          <w:szCs w:val="18"/>
        </w:rPr>
        <w:t>）</w:t>
        <w:tab/>
      </w:r>
      <w:r>
        <w:rPr>
          <w:color w:val="000000"/>
          <w:spacing w:val="0"/>
          <w:w w:val="100"/>
          <w:position w:val="0"/>
        </w:rPr>
        <w:t>选择适用于被评估单位的可比交易案例；</w:t>
      </w:r>
    </w:p>
    <w:p>
      <w:pPr>
        <w:pStyle w:val="Style62"/>
        <w:keepNext w:val="0"/>
        <w:keepLines w:val="0"/>
        <w:widowControl w:val="0"/>
        <w:shd w:val="clear" w:color="auto" w:fill="auto"/>
        <w:tabs>
          <w:tab w:pos="638" w:val="left"/>
        </w:tabs>
        <w:bidi w:val="0"/>
        <w:spacing w:before="0" w:after="40" w:line="317" w:lineRule="exact"/>
        <w:ind w:left="0" w:right="0" w:firstLine="280"/>
        <w:jc w:val="left"/>
      </w:pPr>
      <w:bookmarkStart w:id="1425" w:name="bookmark1425"/>
      <w:r>
        <w:rPr>
          <w:color w:val="000000"/>
          <w:spacing w:val="0"/>
          <w:w w:val="100"/>
          <w:position w:val="0"/>
          <w:sz w:val="18"/>
          <w:szCs w:val="18"/>
        </w:rPr>
        <w:t>2</w:t>
      </w:r>
      <w:bookmarkEnd w:id="1425"/>
      <w:r>
        <w:rPr>
          <w:color w:val="000000"/>
          <w:spacing w:val="0"/>
          <w:w w:val="100"/>
          <w:position w:val="0"/>
          <w:sz w:val="18"/>
          <w:szCs w:val="18"/>
        </w:rPr>
        <w:t>）</w:t>
        <w:tab/>
      </w:r>
      <w:r>
        <w:rPr>
          <w:color w:val="000000"/>
          <w:spacing w:val="0"/>
          <w:w w:val="100"/>
          <w:position w:val="0"/>
        </w:rPr>
        <w:t>选取和计算适用于被评估单位的价值比率；</w:t>
      </w:r>
    </w:p>
    <w:p>
      <w:pPr>
        <w:pStyle w:val="Style62"/>
        <w:keepNext w:val="0"/>
        <w:keepLines w:val="0"/>
        <w:widowControl w:val="0"/>
        <w:shd w:val="clear" w:color="auto" w:fill="auto"/>
        <w:tabs>
          <w:tab w:pos="638" w:val="left"/>
        </w:tabs>
        <w:bidi w:val="0"/>
        <w:spacing w:before="0" w:after="40" w:line="317" w:lineRule="exact"/>
        <w:ind w:left="0" w:right="0" w:firstLine="280"/>
        <w:jc w:val="left"/>
      </w:pPr>
      <w:bookmarkStart w:id="1426" w:name="bookmark1426"/>
      <w:r>
        <w:rPr>
          <w:color w:val="000000"/>
          <w:spacing w:val="0"/>
          <w:w w:val="100"/>
          <w:position w:val="0"/>
          <w:sz w:val="18"/>
          <w:szCs w:val="18"/>
        </w:rPr>
        <w:t>3</w:t>
      </w:r>
      <w:bookmarkEnd w:id="1426"/>
      <w:r>
        <w:rPr>
          <w:color w:val="000000"/>
          <w:spacing w:val="0"/>
          <w:w w:val="100"/>
          <w:position w:val="0"/>
          <w:sz w:val="18"/>
          <w:szCs w:val="18"/>
        </w:rPr>
        <w:t>）</w:t>
        <w:tab/>
      </w:r>
      <w:r>
        <w:rPr>
          <w:color w:val="000000"/>
          <w:spacing w:val="0"/>
          <w:w w:val="100"/>
          <w:position w:val="0"/>
        </w:rPr>
        <w:t>将被评估单位与可比交易案例进行比较，对价值比率进行调整；</w:t>
      </w:r>
    </w:p>
    <w:p>
      <w:pPr>
        <w:pStyle w:val="Style62"/>
        <w:keepNext w:val="0"/>
        <w:keepLines w:val="0"/>
        <w:widowControl w:val="0"/>
        <w:shd w:val="clear" w:color="auto" w:fill="auto"/>
        <w:tabs>
          <w:tab w:pos="643" w:val="left"/>
        </w:tabs>
        <w:bidi w:val="0"/>
        <w:spacing w:before="0" w:after="40" w:line="317" w:lineRule="exact"/>
        <w:ind w:left="0" w:right="0" w:firstLine="280"/>
        <w:jc w:val="left"/>
      </w:pPr>
      <w:bookmarkStart w:id="1427" w:name="bookmark1427"/>
      <w:r>
        <w:rPr>
          <w:color w:val="000000"/>
          <w:spacing w:val="0"/>
          <w:w w:val="100"/>
          <w:position w:val="0"/>
          <w:sz w:val="18"/>
          <w:szCs w:val="18"/>
        </w:rPr>
        <w:t>4</w:t>
      </w:r>
      <w:bookmarkEnd w:id="1427"/>
      <w:r>
        <w:rPr>
          <w:color w:val="000000"/>
          <w:spacing w:val="0"/>
          <w:w w:val="100"/>
          <w:position w:val="0"/>
          <w:sz w:val="18"/>
          <w:szCs w:val="18"/>
        </w:rPr>
        <w:t>）</w:t>
        <w:tab/>
      </w:r>
      <w:r>
        <w:rPr>
          <w:color w:val="000000"/>
          <w:spacing w:val="0"/>
          <w:w w:val="100"/>
          <w:position w:val="0"/>
        </w:rPr>
        <w:t>将各交易案例经因素修正后的修正价值比率进行统计分析，取其平均值作为本次被评估单位的价值比率取值；</w:t>
      </w:r>
    </w:p>
    <w:p>
      <w:pPr>
        <w:pStyle w:val="Style62"/>
        <w:keepNext w:val="0"/>
        <w:keepLines w:val="0"/>
        <w:widowControl w:val="0"/>
        <w:shd w:val="clear" w:color="auto" w:fill="auto"/>
        <w:tabs>
          <w:tab w:pos="643" w:val="left"/>
        </w:tabs>
        <w:bidi w:val="0"/>
        <w:spacing w:before="0" w:after="40" w:line="317" w:lineRule="exact"/>
        <w:ind w:left="0" w:right="0" w:firstLine="280"/>
        <w:jc w:val="left"/>
      </w:pPr>
      <w:bookmarkStart w:id="1428" w:name="bookmark1428"/>
      <w:r>
        <w:rPr>
          <w:color w:val="000000"/>
          <w:spacing w:val="0"/>
          <w:w w:val="100"/>
          <w:position w:val="0"/>
          <w:sz w:val="18"/>
          <w:szCs w:val="18"/>
        </w:rPr>
        <w:t>5</w:t>
      </w:r>
      <w:bookmarkEnd w:id="1428"/>
      <w:r>
        <w:rPr>
          <w:color w:val="000000"/>
          <w:spacing w:val="0"/>
          <w:w w:val="100"/>
          <w:position w:val="0"/>
          <w:sz w:val="18"/>
          <w:szCs w:val="18"/>
        </w:rPr>
        <w:t>）</w:t>
        <w:tab/>
      </w:r>
      <w:r>
        <w:rPr>
          <w:color w:val="000000"/>
          <w:spacing w:val="0"/>
          <w:w w:val="100"/>
          <w:position w:val="0"/>
        </w:rPr>
        <w:t>根据被评估企业的价值比率，最终确定委估资产组的公允价值；</w:t>
      </w:r>
    </w:p>
    <w:p>
      <w:pPr>
        <w:pStyle w:val="Style62"/>
        <w:keepNext w:val="0"/>
        <w:keepLines w:val="0"/>
        <w:widowControl w:val="0"/>
        <w:shd w:val="clear" w:color="auto" w:fill="auto"/>
        <w:tabs>
          <w:tab w:pos="643" w:val="left"/>
        </w:tabs>
        <w:bidi w:val="0"/>
        <w:spacing w:before="0" w:after="40" w:line="317" w:lineRule="exact"/>
        <w:ind w:left="0" w:right="0" w:firstLine="280"/>
        <w:jc w:val="left"/>
      </w:pPr>
      <w:bookmarkStart w:id="1429" w:name="bookmark1429"/>
      <w:r>
        <w:rPr>
          <w:color w:val="000000"/>
          <w:spacing w:val="0"/>
          <w:w w:val="100"/>
          <w:position w:val="0"/>
          <w:sz w:val="18"/>
          <w:szCs w:val="18"/>
        </w:rPr>
        <w:t>6</w:t>
      </w:r>
      <w:bookmarkEnd w:id="1429"/>
      <w:r>
        <w:rPr>
          <w:color w:val="000000"/>
          <w:spacing w:val="0"/>
          <w:w w:val="100"/>
          <w:position w:val="0"/>
          <w:sz w:val="18"/>
          <w:szCs w:val="18"/>
        </w:rPr>
        <w:t>）</w:t>
        <w:tab/>
      </w:r>
      <w:r>
        <w:rPr>
          <w:color w:val="000000"/>
          <w:spacing w:val="0"/>
          <w:w w:val="100"/>
          <w:position w:val="0"/>
        </w:rPr>
        <w:t>根据被评估资产组在评估基准日的公允价值减处置费用最终确定被评估资产组的可收回价值。</w:t>
      </w:r>
    </w:p>
    <w:p>
      <w:pPr>
        <w:pStyle w:val="Style62"/>
        <w:keepNext w:val="0"/>
        <w:keepLines w:val="0"/>
        <w:widowControl w:val="0"/>
        <w:numPr>
          <w:ilvl w:val="0"/>
          <w:numId w:val="33"/>
        </w:numPr>
        <w:shd w:val="clear" w:color="auto" w:fill="auto"/>
        <w:bidi w:val="0"/>
        <w:spacing w:before="0" w:after="120" w:line="319" w:lineRule="exact"/>
        <w:ind w:left="0" w:right="0" w:firstLine="380"/>
        <w:jc w:val="both"/>
      </w:pPr>
      <w:bookmarkStart w:id="1430" w:name="bookmark1430"/>
      <w:bookmarkEnd w:id="1430"/>
      <w:r>
        <w:rPr>
          <w:color w:val="000000"/>
          <w:spacing w:val="0"/>
          <w:w w:val="100"/>
          <w:position w:val="0"/>
        </w:rPr>
        <w:t>公司管理层聘请北京中同华资产评估有限公司对该资产组进行评估，根据其出具的中同华评报字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030474</w:t>
      </w:r>
      <w:r>
        <w:rPr>
          <w:color w:val="000000"/>
          <w:spacing w:val="0"/>
          <w:w w:val="100"/>
          <w:position w:val="0"/>
        </w:rPr>
        <w:t>号 《北京四维图新科技股份有限公司拟商誉减值测试涉及的因并购北京世纪高通科技有限公司形成的与商誉相关的资产组可 回收金额评估项目资产评估报告》，管理层认为公司本年无需对该资产组计提减值准备。</w:t>
      </w:r>
    </w:p>
    <w:p>
      <w:pPr>
        <w:pStyle w:val="Style57"/>
        <w:keepNext w:val="0"/>
        <w:keepLines w:val="0"/>
        <w:widowControl w:val="0"/>
        <w:shd w:val="clear" w:color="auto" w:fill="auto"/>
        <w:bidi w:val="0"/>
        <w:spacing w:before="0" w:after="0" w:line="240" w:lineRule="auto"/>
        <w:ind w:left="264" w:right="0" w:firstLine="0"/>
        <w:jc w:val="left"/>
      </w:pPr>
      <w:r>
        <w:rPr>
          <w:color w:val="000000"/>
          <w:spacing w:val="0"/>
          <w:w w:val="100"/>
          <w:position w:val="0"/>
        </w:rPr>
        <w:t>资产组的可回收金额是采用未来现金流量折合现值计算。采用未来现金流量折现方法所运用的主要假设包括:</w:t>
      </w:r>
    </w:p>
    <w:tbl>
      <w:tblPr>
        <w:tblOverlap w:val="never"/>
        <w:jc w:val="center"/>
        <w:tblLayout w:type="fixed"/>
      </w:tblPr>
      <w:tblGrid>
        <w:gridCol w:w="4824"/>
        <w:gridCol w:w="4824"/>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00%-5. 00%</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69. </w:t>
            </w:r>
            <w:r>
              <w:rPr>
                <w:rFonts w:ascii="SimSun" w:eastAsia="SimSun" w:hAnsi="SimSun" w:cs="SimSun"/>
                <w:color w:val="000000"/>
                <w:spacing w:val="0"/>
                <w:w w:val="100"/>
                <w:position w:val="0"/>
              </w:rPr>
              <w:t>88%</w:t>
            </w:r>
          </w:p>
        </w:tc>
      </w:tr>
      <w:tr>
        <w:trPr>
          <w:trHeight w:val="3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13.73%</w:t>
            </w:r>
          </w:p>
        </w:tc>
      </w:tr>
    </w:tbl>
    <w:p>
      <w:pPr>
        <w:pStyle w:val="Style62"/>
        <w:keepNext w:val="0"/>
        <w:keepLines w:val="0"/>
        <w:widowControl w:val="0"/>
        <w:shd w:val="clear" w:color="auto" w:fill="auto"/>
        <w:bidi w:val="0"/>
        <w:spacing w:before="0" w:after="40" w:line="298" w:lineRule="exact"/>
        <w:ind w:left="0" w:right="0" w:firstLine="280"/>
        <w:jc w:val="both"/>
      </w:pPr>
      <w:r>
        <w:rPr>
          <w:color w:val="000000"/>
          <w:spacing w:val="0"/>
          <w:w w:val="100"/>
          <w:position w:val="0"/>
        </w:rPr>
        <w:t>管理层根据历史经验及对市场发展的预测确定毛利率，并采用能够反映相关资产组和资产组组合的特定风险的税前利率 为折现率；根据公司管理层批准的长期预算，预测期为</w:t>
      </w:r>
      <w:r>
        <w:rPr>
          <w:color w:val="000000"/>
          <w:spacing w:val="0"/>
          <w:w w:val="100"/>
          <w:position w:val="0"/>
          <w:sz w:val="18"/>
          <w:szCs w:val="18"/>
        </w:rPr>
        <w:t>5</w:t>
      </w:r>
      <w:r>
        <w:rPr>
          <w:color w:val="000000"/>
          <w:spacing w:val="0"/>
          <w:w w:val="100"/>
          <w:position w:val="0"/>
        </w:rPr>
        <w:t>年。</w:t>
      </w:r>
    </w:p>
    <w:p>
      <w:pPr>
        <w:pStyle w:val="Style62"/>
        <w:keepNext w:val="0"/>
        <w:keepLines w:val="0"/>
        <w:widowControl w:val="0"/>
        <w:shd w:val="clear" w:color="auto" w:fill="auto"/>
        <w:bidi w:val="0"/>
        <w:spacing w:before="0" w:after="40" w:line="298" w:lineRule="exact"/>
        <w:ind w:left="0" w:right="0" w:firstLine="0"/>
        <w:jc w:val="left"/>
      </w:pPr>
      <w:r>
        <w:rPr>
          <w:color w:val="000000"/>
          <w:spacing w:val="0"/>
          <w:w w:val="100"/>
          <w:position w:val="0"/>
        </w:rPr>
        <w:t>商誉减值测试的影响</w:t>
      </w:r>
    </w:p>
    <w:p>
      <w:pPr>
        <w:pStyle w:val="Style62"/>
        <w:keepNext w:val="0"/>
        <w:keepLines w:val="0"/>
        <w:widowControl w:val="0"/>
        <w:shd w:val="clear" w:color="auto" w:fill="auto"/>
        <w:bidi w:val="0"/>
        <w:spacing w:before="0" w:after="40" w:line="298" w:lineRule="exact"/>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40" w:line="298" w:lineRule="exact"/>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31"/>
      <w:bookmarkEnd w:id="1432"/>
      <w:bookmarkEnd w:id="143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18,928,313.11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10,100,909.80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9,174,354.56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19,854,868.35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新大楼零星改造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2,028,399.09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1,203,906.81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169,528.28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927,567.17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21,126,240.48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11,018,940.89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10,158,839.04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21,986,342.33</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5"/>
      <w:bookmarkEnd w:id="1436"/>
      <w:bookmarkEnd w:id="1438"/>
    </w:p>
    <w:p>
      <w:pPr>
        <w:pStyle w:val="Style2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5"/>
      <w:bookmarkEnd w:id="1436"/>
      <w:bookmarkEnd w:id="144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44,454,114.84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6,793,842.99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36,618,519.25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6,258,051.06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32,727,242.57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5,968,850.08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86,607,288.00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14,140,377.33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77,784,850.80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12,859,829.67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123,225,807.25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20,398,428.39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41"/>
      <w:bookmarkEnd w:id="1442"/>
      <w:bookmarkEnd w:id="144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5"/>
      <w:bookmarkEnd w:id="1446"/>
      <w:bookmarkEnd w:id="144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12,859,829.67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20,398,428.39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49"/>
      <w:bookmarkEnd w:id="1450"/>
      <w:bookmarkEnd w:id="145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801,339,616.06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678,321,363.23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801,339,616.06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678,321,363.23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53"/>
      <w:bookmarkEnd w:id="1454"/>
      <w:bookmarkEnd w:id="145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20,218,040.81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20,218,040.81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446,662,941.25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446,773,650.25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211,290,852.17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211,329,672.17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123,167,781.83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801,339,616.06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678,321,363.23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7"/>
      <w:bookmarkEnd w:id="1458"/>
      <w:bookmarkEnd w:id="146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10,198,841.1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10,198,841.1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111,336,440.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111,336,440.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3,716,267.52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3,716,267.52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2,277,705.83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2,277,705.83</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13,915,108.6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13,915,108.6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113,614,146.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113,614,146.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61"/>
      <w:bookmarkEnd w:id="1462"/>
      <w:bookmarkEnd w:id="1464"/>
    </w:p>
    <w:p>
      <w:pPr>
        <w:pStyle w:val="Style2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1"/>
      <w:bookmarkEnd w:id="1462"/>
      <w:bookmarkEnd w:id="146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106,944.44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100,106,944.44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7"/>
      <w:bookmarkEnd w:id="1468"/>
      <w:bookmarkEnd w:id="147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71"/>
      <w:bookmarkEnd w:id="1472"/>
      <w:bookmarkEnd w:id="147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75"/>
      <w:bookmarkEnd w:id="1476"/>
      <w:bookmarkEnd w:id="1478"/>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79"/>
      <w:bookmarkEnd w:id="1480"/>
      <w:bookmarkEnd w:id="148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6,679,790.86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13,099,372.79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28,620,131.02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35,299,921.88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13,099,372.79</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3"/>
      <w:bookmarkEnd w:id="1484"/>
      <w:bookmarkEnd w:id="1486"/>
    </w:p>
    <w:p>
      <w:pPr>
        <w:pStyle w:val="Style29"/>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3"/>
      <w:bookmarkEnd w:id="1484"/>
      <w:bookmarkEnd w:id="148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384,776,038.49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288,223,075.65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384,776,038.49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288,223,075.65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9"/>
      <w:bookmarkEnd w:id="1490"/>
      <w:bookmarkEnd w:id="149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5,298,105.89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河南北斗测绘工程有限公司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4,940,880.00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国测一大队新疆分院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武汉华迪维度科技有限公司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1,698,113.23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巴州天通石油技术服务有限公司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1,290,810.00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日本电装株式会社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1,082,707.00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巴州新矿测绘中心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1,044,420.00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19,083,036.12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3"/>
      <w:bookmarkEnd w:id="1494"/>
      <w:bookmarkEnd w:id="149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7"/>
      <w:bookmarkEnd w:id="1498"/>
      <w:bookmarkEnd w:id="150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104,355,749.90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122,751,711.74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104,355,749.90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122,751,711.74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01"/>
      <w:bookmarkEnd w:id="1502"/>
      <w:bookmarkEnd w:id="1504"/>
    </w:p>
    <w:p>
      <w:pPr>
        <w:pStyle w:val="Style29"/>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1"/>
      <w:bookmarkEnd w:id="1502"/>
      <w:bookmarkEnd w:id="150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282,580,075.37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1,299,002,079.21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1,234,496,265.49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347,085,889.09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852,286.09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113,315,776.51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112,480,875.02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1,687,187.58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1,956,310.00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12,058,638.99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14,014,948.99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285,388,671.46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1,424,376,494.71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1,360,992,089.50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348,773,076.67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7"/>
      <w:bookmarkEnd w:id="1508"/>
      <w:bookmarkEnd w:id="151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733"/>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188,481,744.40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1,106,583,614.96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1,055,440,081.91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239,625,277.45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24,342,286.76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24,333,991.71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685,054.09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65,929,054.57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65,506,542.43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1,107,566.23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634,854.95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61,473,865.93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61,032,698.64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1,076,022.24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1,824,422.47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1,812,790.20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13,663.71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1,171,585.46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1,201,872.88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17,880.28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补充医疗保险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1,459,180.71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1,459,180.71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330,174.40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76,006,707.58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75,927,783.78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409,098.20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93,086,429.53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26,140,415.34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13,287,865.66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105,938,979.21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282,580,075.37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1,299,002,079.21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1,234,496,265.49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347,085,889.09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11"/>
      <w:bookmarkEnd w:id="1512"/>
      <w:bookmarkEnd w:id="151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851,761.62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109,629,648.85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108,852,880.23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1,628,530.24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3,686,127.66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3,627,994.79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58,657.34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852,286.09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113,315,776.51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112,480,875.02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1,687,187.58</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5"/>
      <w:bookmarkEnd w:id="1516"/>
      <w:bookmarkEnd w:id="151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28,166,766.10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27,410,548.14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12,521,182.78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16,374,476.35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4,434,272.16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5,311,303.31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1,780,131.51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1,640,507.28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693,119.05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443,610.70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371,724.19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48,521,168.25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52,245,289.02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9"/>
      <w:bookmarkEnd w:id="1520"/>
      <w:bookmarkEnd w:id="152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414,969,571.60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215,916,217.35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414,969,571.60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216,896,217.35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3"/>
      <w:bookmarkEnd w:id="1524"/>
      <w:bookmarkEnd w:id="152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7"/>
      <w:bookmarkEnd w:id="1528"/>
      <w:bookmarkEnd w:id="153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划分为权益工具的优先股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31"/>
      <w:bookmarkEnd w:id="1532"/>
      <w:bookmarkEnd w:id="1534"/>
    </w:p>
    <w:p>
      <w:pPr>
        <w:pStyle w:val="Style29"/>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5" w:name="bookmark1535"/>
      <w:bookmarkStart w:id="1536" w:name="bookmark1536"/>
      <w:r>
        <w:rPr>
          <w:rFonts w:ascii="Times New Roman" w:eastAsia="Times New Roman" w:hAnsi="Times New Roman" w:cs="Times New Roman"/>
          <w:color w:val="000000"/>
          <w:spacing w:val="0"/>
          <w:w w:val="100"/>
          <w:position w:val="0"/>
        </w:rPr>
        <w:t>1</w:t>
      </w:r>
      <w:bookmarkEnd w:id="1535"/>
      <w:r>
        <w:rPr>
          <w:color w:val="000000"/>
          <w:spacing w:val="0"/>
          <w:w w:val="100"/>
          <w:position w:val="0"/>
        </w:rPr>
        <w:t>）按款项性质列示其他应付款</w:t>
      </w:r>
      <w:bookmarkEnd w:id="1531"/>
      <w:bookmarkEnd w:id="1532"/>
      <w:bookmarkEnd w:id="153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302,565,120.00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100,033,975.34</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65,070,337.03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73,014,921.90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31,882,540.21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24,201,907.54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4,424,909.31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4,719,387.89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3,108,880.48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3,538,314.45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应付投资及股权转让款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2,916,604.60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4,716,099.40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1,288,645.45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1,288,645.45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3,712,534.52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4,402,965.38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414,969,571.60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215,916,217.35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7"/>
      <w:bookmarkEnd w:id="1538"/>
      <w:bookmarkEnd w:id="154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北京光启达科技发展有限公司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根据投资协议，未到付款期</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1,781,000.00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1"/>
      <w:bookmarkEnd w:id="1542"/>
      <w:bookmarkEnd w:id="154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5"/>
      <w:bookmarkEnd w:id="1546"/>
      <w:bookmarkEnd w:id="154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11,084,750.73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7,319,479.42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11,084,750.73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7,319,479.42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9"/>
      <w:bookmarkEnd w:id="1550"/>
      <w:bookmarkEnd w:id="155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应付退货款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不能终止确认的应收票据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64,651,750.00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213,667,725.04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8,762,875.44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1,510,784.75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73,414,625.44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215,178,509.79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3"/>
      <w:bookmarkEnd w:id="1554"/>
      <w:bookmarkEnd w:id="1556"/>
    </w:p>
    <w:p>
      <w:pPr>
        <w:pStyle w:val="Style29"/>
        <w:keepNext/>
        <w:keepLines/>
        <w:widowControl w:val="0"/>
        <w:numPr>
          <w:ilvl w:val="0"/>
          <w:numId w:val="35"/>
        </w:numPr>
        <w:shd w:val="clear" w:color="auto" w:fill="auto"/>
        <w:bidi w:val="0"/>
        <w:spacing w:before="0" w:after="380" w:line="240" w:lineRule="auto"/>
        <w:ind w:left="0" w:right="0" w:firstLine="0"/>
        <w:jc w:val="left"/>
      </w:pPr>
      <w:bookmarkStart w:id="1553" w:name="bookmark1553"/>
      <w:bookmarkStart w:id="1554" w:name="bookmark1554"/>
      <w:bookmarkStart w:id="1557" w:name="bookmark1557"/>
      <w:bookmarkStart w:id="1558" w:name="bookmark1558"/>
      <w:bookmarkEnd w:id="1557"/>
      <w:r>
        <w:rPr>
          <w:color w:val="000000"/>
          <w:spacing w:val="0"/>
          <w:w w:val="100"/>
          <w:position w:val="0"/>
        </w:rPr>
        <w:t>长期借款分类</w:t>
      </w:r>
      <w:bookmarkEnd w:id="1553"/>
      <w:bookmarkEnd w:id="1554"/>
      <w:bookmarkEnd w:id="155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12,385,069.30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19,398,830.48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9"/>
      <w:bookmarkEnd w:id="1560"/>
      <w:bookmarkEnd w:id="1562"/>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63"/>
      <w:bookmarkEnd w:id="1564"/>
      <w:bookmarkEnd w:id="156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21,587,490.33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17,337,526.11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-974,815.05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-807,324.61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重分类至一年内到期的非流动负债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-11,084,750.73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-7,319,479.42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9,527,924.55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9,210,722.08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67"/>
      <w:bookmarkEnd w:id="1568"/>
      <w:bookmarkEnd w:id="157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71"/>
      <w:bookmarkEnd w:id="1572"/>
      <w:bookmarkEnd w:id="157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75"/>
      <w:bookmarkEnd w:id="1576"/>
      <w:bookmarkEnd w:id="1578"/>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79"/>
      <w:bookmarkEnd w:id="1580"/>
      <w:bookmarkEnd w:id="158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7,911,286.80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12,032,767.85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19,932,202.38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24,053,683.43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7,911,286.80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12,032,767.85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19,932,202.38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162"/>
        <w:gridCol w:w="1008"/>
        <w:gridCol w:w="1013"/>
        <w:gridCol w:w="1008"/>
        <w:gridCol w:w="1008"/>
        <w:gridCol w:w="1013"/>
        <w:gridCol w:w="1248"/>
        <w:gridCol w:w="1018"/>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高新区经贸 局一事一议 政策兑现</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（智能驾 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重大新兴产 业基地</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年度市级配 套引导资金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城市路网可</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靠性检测与</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道路空间组</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织技术集成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1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安徽省人民 政府办公厅 关于印发支 持中国声谷 创新发展若 干政策和中 国声谷创新 发展三年行 动计划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全生命周期 交通基础设 施数据实时 处理和分析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车联网科技 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基于一致性 超级感知容 器的自动驾 驶汽车传感 数据智能全 息融合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交通信息网 动态交通信 息系统信息 安全建设项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城市高强度 出行时空调 控及路网资 源动态配置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测绘自主可 控专项</w:t>
            </w:r>
            <w:r>
              <w:rPr>
                <w:color w:val="000000"/>
                <w:spacing w:val="0"/>
                <w:w w:val="100"/>
                <w:position w:val="0"/>
                <w:sz w:val="18"/>
                <w:szCs w:val="18"/>
              </w:rPr>
              <w:t>-</w:t>
            </w:r>
            <w:r>
              <w:rPr>
                <w:rFonts w:ascii="SimSun" w:eastAsia="SimSun" w:hAnsi="SimSun" w:cs="SimSun"/>
                <w:color w:val="000000"/>
                <w:spacing w:val="0"/>
                <w:w w:val="100"/>
                <w:position w:val="0"/>
                <w:sz w:val="17"/>
                <w:szCs w:val="17"/>
              </w:rPr>
              <w:t>自动 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108,231.73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车辆动态高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精度定位技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93,274.09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109"/>
        <w:gridCol w:w="1162"/>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SimSun" w:eastAsia="SimSun" w:hAnsi="SimSun" w:cs="SimSun"/>
                <w:color w:val="000000"/>
                <w:spacing w:val="0"/>
                <w:w w:val="100"/>
                <w:position w:val="0"/>
                <w:sz w:val="17"/>
                <w:szCs w:val="17"/>
              </w:rPr>
              <w:t>术及路径规 划方法、运 力匹配机制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20192189-T-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高新技术企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中国智能网 联汽车场景 库建设及标 准化研究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301,886.80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警用设备可 视化管理系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659,995.44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基础数据服 务和基础地 图服务平台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271,184.09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中国智能网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联汽车场景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数据库建设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150,943.40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北斗车道级</w:t>
            </w:r>
          </w:p>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导航应用示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2,228,783.04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2,228,783.04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广域实时精 密定位技术 与示范系统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1,703,544.16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1,703,544.16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合肥市科技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局关键技术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重大研发类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北京市科学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20192188-T-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年工业 互联网创新 发展工程项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高精度卫星</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导航定位系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rPr>
                <w:sz w:val="17"/>
                <w:szCs w:val="17"/>
              </w:rPr>
            </w:pPr>
            <w:r>
              <w:rPr>
                <w:rFonts w:ascii="SimSun" w:eastAsia="SimSun" w:hAnsi="SimSun" w:cs="SimSun"/>
                <w:color w:val="000000"/>
                <w:spacing w:val="0"/>
                <w:w w:val="100"/>
                <w:position w:val="0"/>
                <w:sz w:val="17"/>
                <w:szCs w:val="17"/>
              </w:rPr>
              <w:t>天津车联网 先导应用环 境构建及场 景测试验证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室内高精度</w:t>
            </w:r>
          </w:p>
          <w:p>
            <w:pPr>
              <w:pStyle w:val="Style2"/>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 xml:space="preserve">测图与实时 </w:t>
            </w:r>
            <w:r>
              <w:rPr>
                <w:color w:val="000000"/>
                <w:spacing w:val="0"/>
                <w:w w:val="100"/>
                <w:position w:val="0"/>
                <w:sz w:val="18"/>
                <w:szCs w:val="18"/>
              </w:rPr>
              <w:t>GIS</w:t>
            </w:r>
            <w:r>
              <w:rPr>
                <w:rFonts w:ascii="SimSun" w:eastAsia="SimSun" w:hAnsi="SimSun" w:cs="SimSun"/>
                <w:color w:val="000000"/>
                <w:spacing w:val="0"/>
                <w:w w:val="100"/>
                <w:position w:val="0"/>
                <w:sz w:val="17"/>
                <w:szCs w:val="17"/>
              </w:rPr>
              <w:t>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85,729.58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85,729.58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3"/>
      <w:bookmarkEnd w:id="1584"/>
      <w:bookmarkEnd w:id="158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一年内以上的限制性股票回购义务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453,847,680.00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可转债投资借款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603,847,680.00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0" w:line="310" w:lineRule="exact"/>
        <w:ind w:left="0" w:right="0" w:firstLine="380"/>
        <w:jc w:val="both"/>
      </w:pPr>
      <w:bookmarkStart w:id="1587" w:name="bookmark1587"/>
      <w:r>
        <w:rPr>
          <w:rFonts w:ascii="Times New Roman" w:eastAsia="Times New Roman" w:hAnsi="Times New Roman" w:cs="Times New Roman"/>
          <w:color w:val="000000"/>
          <w:spacing w:val="0"/>
          <w:w w:val="100"/>
          <w:position w:val="0"/>
          <w:sz w:val="18"/>
          <w:szCs w:val="18"/>
        </w:rPr>
        <w:t>1</w:t>
      </w:r>
      <w:bookmarkEnd w:id="1587"/>
      <w:r>
        <w:rPr>
          <w:color w:val="000000"/>
          <w:spacing w:val="0"/>
          <w:w w:val="100"/>
          <w:position w:val="0"/>
        </w:rPr>
        <w:t>、 本报告期内，公司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年发行限制性股票导致限制性股票回购义务增加</w:t>
      </w:r>
      <w:r>
        <w:rPr>
          <w:rFonts w:ascii="Times New Roman" w:eastAsia="Times New Roman" w:hAnsi="Times New Roman" w:cs="Times New Roman"/>
          <w:color w:val="000000"/>
          <w:spacing w:val="0"/>
          <w:w w:val="100"/>
          <w:position w:val="0"/>
          <w:sz w:val="18"/>
          <w:szCs w:val="18"/>
        </w:rPr>
        <w:t>756,412,800.00</w:t>
      </w:r>
      <w:r>
        <w:rPr>
          <w:color w:val="000000"/>
          <w:spacing w:val="0"/>
          <w:w w:val="100"/>
          <w:position w:val="0"/>
        </w:rPr>
        <w:t>元.锁定期为自首次授予日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个月，锁定期后若达到计划规定的解锁条件，激励对象可分三次申请解锁，分别自首次授予日起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个月后各申请解锁授予限制性股票总量的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，于报告期末，公司将解锁期超过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个月的限制性股票 回购义务即</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部分</w:t>
      </w:r>
      <w:r>
        <w:rPr>
          <w:rFonts w:ascii="Times New Roman" w:eastAsia="Times New Roman" w:hAnsi="Times New Roman" w:cs="Times New Roman"/>
          <w:color w:val="000000"/>
          <w:spacing w:val="0"/>
          <w:w w:val="100"/>
          <w:position w:val="0"/>
          <w:sz w:val="18"/>
          <w:szCs w:val="18"/>
        </w:rPr>
        <w:t>453,847,680.00</w:t>
      </w:r>
      <w:r>
        <w:rPr>
          <w:color w:val="000000"/>
          <w:spacing w:val="0"/>
          <w:w w:val="100"/>
          <w:position w:val="0"/>
        </w:rPr>
        <w:t>元，列示于其他非流动负债。</w:t>
      </w:r>
    </w:p>
    <w:p>
      <w:pPr>
        <w:pStyle w:val="Style62"/>
        <w:keepNext w:val="0"/>
        <w:keepLines w:val="0"/>
        <w:widowControl w:val="0"/>
        <w:shd w:val="clear" w:color="auto" w:fill="auto"/>
        <w:bidi w:val="0"/>
        <w:spacing w:before="0" w:after="380" w:line="307" w:lineRule="exact"/>
        <w:ind w:left="0" w:right="0" w:firstLine="380"/>
        <w:jc w:val="both"/>
      </w:pPr>
      <w:bookmarkStart w:id="1588" w:name="bookmark1588"/>
      <w:r>
        <w:rPr>
          <w:rFonts w:ascii="Times New Roman" w:eastAsia="Times New Roman" w:hAnsi="Times New Roman" w:cs="Times New Roman"/>
          <w:color w:val="000000"/>
          <w:spacing w:val="0"/>
          <w:w w:val="100"/>
          <w:position w:val="0"/>
          <w:sz w:val="18"/>
          <w:szCs w:val="18"/>
        </w:rPr>
        <w:t>2</w:t>
      </w:r>
      <w:bookmarkEnd w:id="1588"/>
      <w:r>
        <w:rPr>
          <w:color w:val="000000"/>
          <w:spacing w:val="0"/>
          <w:w w:val="100"/>
          <w:position w:val="0"/>
        </w:rPr>
        <w:t>、 本报告期内，子公司中寰卫星导航通信有限公司收到南京芯创益华总部创业投资合伙企业（有限合伙）可转债投资 借款</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p>
    <w:p>
      <w:pPr>
        <w:pStyle w:val="Style29"/>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89"/>
      <w:bookmarkEnd w:id="1590"/>
      <w:bookmarkEnd w:id="159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1,961,131,560.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425,792,000.00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-12,376,446.00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413,415,554.00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2,374,547,114.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tabs>
          <w:tab w:pos="644" w:val="left"/>
        </w:tabs>
        <w:bidi w:val="0"/>
        <w:spacing w:before="0" w:after="0" w:line="311" w:lineRule="exact"/>
        <w:ind w:left="0" w:right="0" w:firstLine="380"/>
        <w:jc w:val="both"/>
      </w:pPr>
      <w:bookmarkStart w:id="1592" w:name="bookmark1592"/>
      <w:r>
        <w:rPr>
          <w:rFonts w:ascii="Times New Roman" w:eastAsia="Times New Roman" w:hAnsi="Times New Roman" w:cs="Times New Roman"/>
          <w:color w:val="000000"/>
          <w:spacing w:val="0"/>
          <w:w w:val="100"/>
          <w:position w:val="0"/>
          <w:sz w:val="18"/>
          <w:szCs w:val="18"/>
        </w:rPr>
        <w:t>1</w:t>
      </w:r>
      <w:bookmarkEnd w:id="1592"/>
      <w:r>
        <w:rPr>
          <w:color w:val="000000"/>
          <w:spacing w:val="0"/>
          <w:w w:val="100"/>
          <w:position w:val="0"/>
        </w:rPr>
        <w:t>、</w:t>
        <w:tab/>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年第五届董事会第三次会议决议、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年第一次临时股东大会会议决议，并经中国证券监督管理 委员会《关于核准北京四维图新科技股份有限公司非公开发行股票的批复》（证监许可【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3375</w:t>
      </w:r>
      <w:r>
        <w:rPr>
          <w:color w:val="000000"/>
          <w:spacing w:val="0"/>
          <w:w w:val="100"/>
          <w:position w:val="0"/>
        </w:rPr>
        <w:t>号）的核准，同意公司 非公开发行不超过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亿股新股。截至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日，公司本次实际发行数量为</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亿股新股，股票的每股面值人民币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元，发行认购价格为每股人民币</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亿元。本次实际增加股本人民币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亿元，变更后的股 本为人民币</w:t>
      </w:r>
      <w:r>
        <w:rPr>
          <w:rFonts w:ascii="Times New Roman" w:eastAsia="Times New Roman" w:hAnsi="Times New Roman" w:cs="Times New Roman"/>
          <w:color w:val="000000"/>
          <w:spacing w:val="0"/>
          <w:w w:val="100"/>
          <w:position w:val="0"/>
          <w:sz w:val="18"/>
          <w:szCs w:val="18"/>
        </w:rPr>
        <w:t>2,281,131,560.00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XYZH/2020BJAA70042</w:t>
      </w:r>
      <w:r>
        <w:rPr>
          <w:color w:val="000000"/>
          <w:spacing w:val="0"/>
          <w:w w:val="100"/>
          <w:position w:val="0"/>
        </w:rPr>
        <w:t>”号</w:t>
      </w:r>
    </w:p>
    <w:p>
      <w:pPr>
        <w:pStyle w:val="Style62"/>
        <w:keepNext w:val="0"/>
        <w:keepLines w:val="0"/>
        <w:widowControl w:val="0"/>
        <w:shd w:val="clear" w:color="auto" w:fill="auto"/>
        <w:bidi w:val="0"/>
        <w:spacing w:before="0" w:after="0" w:line="311" w:lineRule="exact"/>
        <w:ind w:left="0" w:right="0" w:firstLine="0"/>
        <w:jc w:val="left"/>
      </w:pPr>
      <w:r>
        <w:rPr>
          <w:color w:val="000000"/>
          <w:spacing w:val="0"/>
          <w:w w:val="100"/>
          <w:position w:val="0"/>
        </w:rPr>
        <w:t>《验资报告》予以审验。</w:t>
      </w:r>
    </w:p>
    <w:p>
      <w:pPr>
        <w:pStyle w:val="Style62"/>
        <w:keepNext w:val="0"/>
        <w:keepLines w:val="0"/>
        <w:widowControl w:val="0"/>
        <w:shd w:val="clear" w:color="auto" w:fill="auto"/>
        <w:bidi w:val="0"/>
        <w:spacing w:before="0" w:after="0" w:line="312" w:lineRule="exact"/>
        <w:ind w:left="0" w:right="0" w:firstLine="380"/>
        <w:jc w:val="both"/>
      </w:pPr>
      <w:bookmarkStart w:id="1593" w:name="bookmark1593"/>
      <w:r>
        <w:rPr>
          <w:rFonts w:ascii="Times New Roman" w:eastAsia="Times New Roman" w:hAnsi="Times New Roman" w:cs="Times New Roman"/>
          <w:color w:val="000000"/>
          <w:spacing w:val="0"/>
          <w:w w:val="100"/>
          <w:position w:val="0"/>
          <w:sz w:val="18"/>
          <w:szCs w:val="18"/>
        </w:rPr>
        <w:t>2</w:t>
      </w:r>
      <w:bookmarkEnd w:id="1593"/>
      <w:r>
        <w:rPr>
          <w:color w:val="000000"/>
          <w:spacing w:val="0"/>
          <w:w w:val="100"/>
          <w:position w:val="0"/>
        </w:rPr>
        <w:t>、 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年第五届董事会第六次会议审议通过的《关于回购注销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 激励计划剩余限制性股票的议案》，公司申请减少注册资本人民币</w:t>
      </w:r>
      <w:r>
        <w:rPr>
          <w:rFonts w:ascii="Times New Roman" w:eastAsia="Times New Roman" w:hAnsi="Times New Roman" w:cs="Times New Roman"/>
          <w:color w:val="000000"/>
          <w:spacing w:val="0"/>
          <w:w w:val="100"/>
          <w:position w:val="0"/>
          <w:sz w:val="18"/>
          <w:szCs w:val="18"/>
        </w:rPr>
        <w:t>12,376,446.00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12,376,446</w:t>
      </w:r>
      <w:r>
        <w:rPr>
          <w:color w:val="000000"/>
          <w:spacing w:val="0"/>
          <w:w w:val="100"/>
          <w:position w:val="0"/>
        </w:rPr>
        <w:t xml:space="preserve">股后予 以注销。鉴于公司实施了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年度权益分派，公司决定对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年限制性股票激励计划的回购价格进行调整。 公司按调整后的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年首次授予的限制性股票回购价格为</w:t>
      </w:r>
      <w:r>
        <w:rPr>
          <w:rFonts w:ascii="Times New Roman" w:eastAsia="Times New Roman" w:hAnsi="Times New Roman" w:cs="Times New Roman"/>
          <w:color w:val="000000"/>
          <w:spacing w:val="0"/>
          <w:w w:val="100"/>
          <w:position w:val="0"/>
          <w:sz w:val="18"/>
          <w:szCs w:val="18"/>
        </w:rPr>
        <w:t>8.0447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股回购有限售条件股份共计</w:t>
      </w:r>
      <w:r>
        <w:rPr>
          <w:rFonts w:ascii="Times New Roman" w:eastAsia="Times New Roman" w:hAnsi="Times New Roman" w:cs="Times New Roman"/>
          <w:color w:val="000000"/>
          <w:spacing w:val="0"/>
          <w:w w:val="100"/>
          <w:position w:val="0"/>
          <w:sz w:val="18"/>
          <w:szCs w:val="18"/>
        </w:rPr>
        <w:t>11,358,471</w:t>
      </w:r>
      <w:r>
        <w:rPr>
          <w:color w:val="000000"/>
          <w:spacing w:val="0"/>
          <w:w w:val="100"/>
          <w:position w:val="0"/>
        </w:rPr>
        <w:t>股，归还张佳 梁、石亮亮等</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名激励对象出资款共计人民币</w:t>
      </w:r>
      <w:r>
        <w:rPr>
          <w:rFonts w:ascii="Times New Roman" w:eastAsia="Times New Roman" w:hAnsi="Times New Roman" w:cs="Times New Roman"/>
          <w:color w:val="000000"/>
          <w:spacing w:val="0"/>
          <w:w w:val="100"/>
          <w:position w:val="0"/>
          <w:sz w:val="18"/>
          <w:szCs w:val="18"/>
        </w:rPr>
        <w:t>91,375,491.92</w:t>
      </w:r>
      <w:r>
        <w:rPr>
          <w:color w:val="000000"/>
          <w:spacing w:val="0"/>
          <w:w w:val="100"/>
          <w:position w:val="0"/>
        </w:rPr>
        <w:t>元;按调整后的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年预留授予限制性股票回购价格为</w:t>
      </w:r>
      <w:r>
        <w:rPr>
          <w:rFonts w:ascii="Times New Roman" w:eastAsia="Times New Roman" w:hAnsi="Times New Roman" w:cs="Times New Roman"/>
          <w:color w:val="000000"/>
          <w:spacing w:val="0"/>
          <w:w w:val="100"/>
          <w:position w:val="0"/>
          <w:sz w:val="18"/>
          <w:szCs w:val="18"/>
        </w:rPr>
        <w:t xml:space="preserve">8.5060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股回购有限售条件股份共计</w:t>
      </w:r>
      <w:r>
        <w:rPr>
          <w:rFonts w:ascii="Times New Roman" w:eastAsia="Times New Roman" w:hAnsi="Times New Roman" w:cs="Times New Roman"/>
          <w:color w:val="000000"/>
          <w:spacing w:val="0"/>
          <w:w w:val="100"/>
          <w:position w:val="0"/>
          <w:sz w:val="18"/>
          <w:szCs w:val="18"/>
        </w:rPr>
        <w:t>1,017,975</w:t>
      </w:r>
      <w:r>
        <w:rPr>
          <w:color w:val="000000"/>
          <w:spacing w:val="0"/>
          <w:w w:val="100"/>
          <w:position w:val="0"/>
        </w:rPr>
        <w:t>股，归还朱玉斌、周伟斌等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名激励对象出资款共计人民币</w:t>
      </w:r>
      <w:r>
        <w:rPr>
          <w:rFonts w:ascii="Times New Roman" w:eastAsia="Times New Roman" w:hAnsi="Times New Roman" w:cs="Times New Roman"/>
          <w:color w:val="000000"/>
          <w:spacing w:val="0"/>
          <w:w w:val="100"/>
          <w:position w:val="0"/>
          <w:sz w:val="18"/>
          <w:szCs w:val="18"/>
        </w:rPr>
        <w:t>8,658,895.35</w:t>
      </w:r>
      <w:r>
        <w:rPr>
          <w:color w:val="000000"/>
          <w:spacing w:val="0"/>
          <w:w w:val="100"/>
          <w:position w:val="0"/>
        </w:rPr>
        <w:t>元，变更 后公司的股本为人民币</w:t>
      </w:r>
      <w:r>
        <w:rPr>
          <w:rFonts w:ascii="Times New Roman" w:eastAsia="Times New Roman" w:hAnsi="Times New Roman" w:cs="Times New Roman"/>
          <w:color w:val="000000"/>
          <w:spacing w:val="0"/>
          <w:w w:val="100"/>
          <w:position w:val="0"/>
          <w:sz w:val="18"/>
          <w:szCs w:val="18"/>
        </w:rPr>
        <w:t>2,268,755,114.00</w:t>
      </w:r>
      <w:r>
        <w:rPr>
          <w:color w:val="000000"/>
          <w:spacing w:val="0"/>
          <w:w w:val="100"/>
          <w:position w:val="0"/>
        </w:rPr>
        <w:t>元。此次变更业经信永中和会计师事务所（特殊普通合伙）出具</w:t>
      </w:r>
    </w:p>
    <w:p>
      <w:pPr>
        <w:pStyle w:val="Style7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u w:val="none"/>
        </w:rPr>
        <w:t>“</w:t>
      </w:r>
      <w:r>
        <w:rPr>
          <w:color w:val="000000"/>
          <w:spacing w:val="0"/>
          <w:w w:val="100"/>
          <w:position w:val="0"/>
          <w:sz w:val="18"/>
          <w:szCs w:val="18"/>
          <w:u w:val="none"/>
        </w:rPr>
        <w:t>XYZH/2021BJAA70386</w:t>
      </w:r>
      <w:r>
        <w:rPr>
          <w:rFonts w:ascii="SimSun" w:eastAsia="SimSun" w:hAnsi="SimSun" w:cs="SimSun"/>
          <w:color w:val="000000"/>
          <w:spacing w:val="0"/>
          <w:w w:val="100"/>
          <w:position w:val="0"/>
          <w:sz w:val="17"/>
          <w:szCs w:val="17"/>
          <w:u w:val="none"/>
        </w:rPr>
        <w:t>”号《验资报告》予以审验。</w:t>
      </w:r>
    </w:p>
    <w:p>
      <w:pPr>
        <w:pStyle w:val="Style62"/>
        <w:keepNext w:val="0"/>
        <w:keepLines w:val="0"/>
        <w:widowControl w:val="0"/>
        <w:shd w:val="clear" w:color="auto" w:fill="auto"/>
        <w:bidi w:val="0"/>
        <w:spacing w:before="0" w:after="380" w:line="314" w:lineRule="exact"/>
        <w:ind w:left="0" w:right="0" w:firstLine="380"/>
        <w:jc w:val="both"/>
      </w:pPr>
      <w:bookmarkStart w:id="1594" w:name="bookmark1594"/>
      <w:r>
        <w:rPr>
          <w:rFonts w:ascii="Times New Roman" w:eastAsia="Times New Roman" w:hAnsi="Times New Roman" w:cs="Times New Roman"/>
          <w:color w:val="000000"/>
          <w:spacing w:val="0"/>
          <w:w w:val="100"/>
          <w:position w:val="0"/>
          <w:sz w:val="18"/>
          <w:szCs w:val="18"/>
        </w:rPr>
        <w:t>3</w:t>
      </w:r>
      <w:bookmarkEnd w:id="1594"/>
      <w:r>
        <w:rPr>
          <w:color w:val="000000"/>
          <w:spacing w:val="0"/>
          <w:w w:val="100"/>
          <w:position w:val="0"/>
        </w:rPr>
        <w:t>、 根据贵公司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年第一次临时股东大会审议通过的《关于公司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年限制性股票激励计划（草案）及其摘要</w:t>
      </w:r>
      <w:r>
        <w:rPr>
          <w:color w:val="000000"/>
          <w:spacing w:val="0"/>
          <w:w w:val="100"/>
          <w:position w:val="0"/>
          <w:sz w:val="18"/>
          <w:szCs w:val="18"/>
        </w:rPr>
        <w:t>〉</w:t>
      </w:r>
      <w:r>
        <w:rPr>
          <w:color w:val="000000"/>
          <w:spacing w:val="0"/>
          <w:w w:val="100"/>
          <w:position w:val="0"/>
        </w:rPr>
        <w:t>的 议案》、《关于提请股东大会授权董事会办理股权激励相关事宜的议案》，公司第五届董事会第九次会议审议通过的《关于公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年限制性股票激励计划（草案）及其摘要</w:t>
      </w:r>
      <w:r>
        <w:rPr>
          <w:color w:val="000000"/>
          <w:spacing w:val="0"/>
          <w:w w:val="100"/>
          <w:position w:val="0"/>
          <w:sz w:val="18"/>
          <w:szCs w:val="18"/>
        </w:rPr>
        <w:t>〉</w:t>
      </w:r>
      <w:r>
        <w:rPr>
          <w:color w:val="000000"/>
          <w:spacing w:val="0"/>
          <w:w w:val="100"/>
          <w:position w:val="0"/>
        </w:rPr>
        <w:t xml:space="preserve">的议案》、《关于提请股东大会授权董事会办理股权激励相关事宜的议案》， </w:t>
      </w:r>
      <w:r>
        <w:rPr>
          <w:color w:val="000000"/>
          <w:spacing w:val="0"/>
          <w:w w:val="100"/>
          <w:position w:val="0"/>
        </w:rPr>
        <w:t>公司第五届董事会第十次会议审议通过的《关于调整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年限制性股票激励计划授予权益数量的议案》、《关于向激励对象 首次授予限制性股票的议案》，本公司以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股授予价格，拟向</w:t>
      </w:r>
      <w:r>
        <w:rPr>
          <w:rFonts w:ascii="Times New Roman" w:eastAsia="Times New Roman" w:hAnsi="Times New Roman" w:cs="Times New Roman"/>
          <w:color w:val="000000"/>
          <w:spacing w:val="0"/>
          <w:w w:val="100"/>
          <w:position w:val="0"/>
          <w:sz w:val="18"/>
          <w:szCs w:val="18"/>
        </w:rPr>
        <w:t>842</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sz w:val="18"/>
          <w:szCs w:val="18"/>
        </w:rPr>
        <w:t>10,900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日止，本公司已收到</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10,579.20</w:t>
      </w:r>
      <w:r>
        <w:rPr>
          <w:color w:val="000000"/>
          <w:spacing w:val="0"/>
          <w:w w:val="100"/>
          <w:position w:val="0"/>
        </w:rPr>
        <w:t>万股限制性股票的出资 款人民币</w:t>
      </w:r>
      <w:r>
        <w:rPr>
          <w:rFonts w:ascii="Times New Roman" w:eastAsia="Times New Roman" w:hAnsi="Times New Roman" w:cs="Times New Roman"/>
          <w:color w:val="000000"/>
          <w:spacing w:val="0"/>
          <w:w w:val="100"/>
          <w:position w:val="0"/>
          <w:sz w:val="18"/>
          <w:szCs w:val="18"/>
        </w:rPr>
        <w:t>756,412,800.00</w:t>
      </w:r>
      <w:r>
        <w:rPr>
          <w:color w:val="000000"/>
          <w:spacing w:val="0"/>
          <w:w w:val="100"/>
          <w:position w:val="0"/>
        </w:rPr>
        <w:t>元，均以货币出资，其余</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 xml:space="preserve">名激励对象放弃本次限制性股票激励资格。本次实际增加股本人民币 </w:t>
      </w:r>
      <w:r>
        <w:rPr>
          <w:rFonts w:ascii="Times New Roman" w:eastAsia="Times New Roman" w:hAnsi="Times New Roman" w:cs="Times New Roman"/>
          <w:color w:val="000000"/>
          <w:spacing w:val="0"/>
          <w:w w:val="100"/>
          <w:position w:val="0"/>
          <w:sz w:val="18"/>
          <w:szCs w:val="18"/>
        </w:rPr>
        <w:t>105,792,000.00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650,620,800.00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2,374,547,114.00</w:t>
      </w:r>
      <w:r>
        <w:rPr>
          <w:color w:val="000000"/>
          <w:spacing w:val="0"/>
          <w:w w:val="100"/>
          <w:position w:val="0"/>
        </w:rPr>
        <w:t>元。此次变更业经信永中和会计 师事务所（特殊普通合伙）出具“</w:t>
      </w:r>
      <w:r>
        <w:rPr>
          <w:rFonts w:ascii="Times New Roman" w:eastAsia="Times New Roman" w:hAnsi="Times New Roman" w:cs="Times New Roman"/>
          <w:color w:val="000000"/>
          <w:spacing w:val="0"/>
          <w:w w:val="100"/>
          <w:position w:val="0"/>
          <w:sz w:val="18"/>
          <w:szCs w:val="18"/>
        </w:rPr>
        <w:t>XYZH/2021BJAA70393</w:t>
      </w:r>
      <w:r>
        <w:rPr>
          <w:color w:val="000000"/>
          <w:spacing w:val="0"/>
          <w:w w:val="100"/>
          <w:position w:val="0"/>
        </w:rPr>
        <w:t>”</w:t>
      </w:r>
      <w:r>
        <w:rPr>
          <w:color w:val="000000"/>
          <w:spacing w:val="0"/>
          <w:w w:val="100"/>
          <w:position w:val="0"/>
        </w:rPr>
        <w:t>号《验资报告》予以审验。</w:t>
      </w:r>
    </w:p>
    <w:p>
      <w:pPr>
        <w:pStyle w:val="Style29"/>
        <w:keepNext/>
        <w:keepLines/>
        <w:widowControl w:val="0"/>
        <w:shd w:val="clear" w:color="auto" w:fill="auto"/>
        <w:tabs>
          <w:tab w:pos="427" w:val="left"/>
        </w:tabs>
        <w:bidi w:val="0"/>
        <w:spacing w:before="0" w:after="28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95"/>
      <w:bookmarkEnd w:id="1596"/>
      <w:bookmarkEnd w:id="1598"/>
    </w:p>
    <w:p>
      <w:pPr>
        <w:pStyle w:val="Style6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9"/>
        <w:keepNext/>
        <w:keepLines/>
        <w:widowControl w:val="0"/>
        <w:shd w:val="clear" w:color="auto" w:fill="auto"/>
        <w:tabs>
          <w:tab w:pos="427" w:val="left"/>
        </w:tabs>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99"/>
      <w:bookmarkEnd w:id="1600"/>
      <w:bookmarkEnd w:id="160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3,917,885,485.34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4,350,373,559.53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88,964,234.27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8,179,294,810.60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250,972,368.50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196,156,266.06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447,128,634.56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4,168,857,853.84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4,546,529,825.59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88,964,234.27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8,626,423,445.16</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62"/>
        <w:keepNext w:val="0"/>
        <w:keepLines w:val="0"/>
        <w:widowControl w:val="0"/>
        <w:shd w:val="clear" w:color="auto" w:fill="auto"/>
        <w:bidi w:val="0"/>
        <w:spacing w:before="0" w:after="0" w:line="312" w:lineRule="exact"/>
        <w:ind w:left="0" w:right="0" w:firstLine="380"/>
        <w:jc w:val="both"/>
      </w:pPr>
      <w:bookmarkStart w:id="1603" w:name="bookmark1603"/>
      <w:r>
        <w:rPr>
          <w:rFonts w:ascii="Times New Roman" w:eastAsia="Times New Roman" w:hAnsi="Times New Roman" w:cs="Times New Roman"/>
          <w:color w:val="000000"/>
          <w:spacing w:val="0"/>
          <w:w w:val="100"/>
          <w:position w:val="0"/>
          <w:sz w:val="18"/>
          <w:szCs w:val="18"/>
        </w:rPr>
        <w:t>1</w:t>
      </w:r>
      <w:bookmarkEnd w:id="1603"/>
      <w:r>
        <w:rPr>
          <w:color w:val="000000"/>
          <w:spacing w:val="0"/>
          <w:w w:val="100"/>
          <w:position w:val="0"/>
        </w:rPr>
        <w:t>、 如本附注“七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所述，本报告期公司非公开发行股票，增加股本人民币</w:t>
      </w:r>
      <w:r>
        <w:rPr>
          <w:rFonts w:ascii="Times New Roman" w:eastAsia="Times New Roman" w:hAnsi="Times New Roman" w:cs="Times New Roman"/>
          <w:color w:val="000000"/>
          <w:spacing w:val="0"/>
          <w:w w:val="100"/>
          <w:position w:val="0"/>
          <w:sz w:val="18"/>
          <w:szCs w:val="18"/>
        </w:rPr>
        <w:t>320,000,000.00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 xml:space="preserve">3,655,943,396.23 </w:t>
      </w:r>
      <w:r>
        <w:rPr>
          <w:color w:val="000000"/>
          <w:spacing w:val="0"/>
          <w:w w:val="100"/>
          <w:position w:val="0"/>
        </w:rPr>
        <w:t>元增加资本公积（股本溢价）。与所发行权益性证券相关的佣金、手续费等，自溢价收入中扣除导致冲减资本公积（股本溢 价）</w:t>
      </w:r>
      <w:r>
        <w:rPr>
          <w:rFonts w:ascii="Times New Roman" w:eastAsia="Times New Roman" w:hAnsi="Times New Roman" w:cs="Times New Roman"/>
          <w:color w:val="000000"/>
          <w:spacing w:val="0"/>
          <w:w w:val="100"/>
          <w:position w:val="0"/>
          <w:sz w:val="18"/>
          <w:szCs w:val="18"/>
        </w:rPr>
        <w:t>1,215,094.36</w:t>
      </w:r>
      <w:r>
        <w:rPr>
          <w:color w:val="000000"/>
          <w:spacing w:val="0"/>
          <w:w w:val="100"/>
          <w:position w:val="0"/>
        </w:rPr>
        <w:t>元，资本公积合计增加</w:t>
      </w:r>
      <w:r>
        <w:rPr>
          <w:rFonts w:ascii="Times New Roman" w:eastAsia="Times New Roman" w:hAnsi="Times New Roman" w:cs="Times New Roman"/>
          <w:color w:val="000000"/>
          <w:spacing w:val="0"/>
          <w:w w:val="100"/>
          <w:position w:val="0"/>
          <w:sz w:val="18"/>
          <w:szCs w:val="18"/>
        </w:rPr>
        <w:t>3,654,728,301.87</w:t>
      </w:r>
      <w:r>
        <w:rPr>
          <w:color w:val="000000"/>
          <w:spacing w:val="0"/>
          <w:w w:val="100"/>
          <w:position w:val="0"/>
        </w:rPr>
        <w:t>元。</w:t>
      </w:r>
    </w:p>
    <w:p>
      <w:pPr>
        <w:pStyle w:val="Style62"/>
        <w:keepNext w:val="0"/>
        <w:keepLines w:val="0"/>
        <w:widowControl w:val="0"/>
        <w:shd w:val="clear" w:color="auto" w:fill="auto"/>
        <w:tabs>
          <w:tab w:pos="651" w:val="left"/>
        </w:tabs>
        <w:bidi w:val="0"/>
        <w:spacing w:before="0" w:after="0" w:line="322" w:lineRule="exact"/>
        <w:ind w:left="0" w:right="0" w:firstLine="380"/>
        <w:jc w:val="both"/>
      </w:pPr>
      <w:bookmarkStart w:id="1604" w:name="bookmark1604"/>
      <w:r>
        <w:rPr>
          <w:rFonts w:ascii="Times New Roman" w:eastAsia="Times New Roman" w:hAnsi="Times New Roman" w:cs="Times New Roman"/>
          <w:color w:val="000000"/>
          <w:spacing w:val="0"/>
          <w:w w:val="100"/>
          <w:position w:val="0"/>
          <w:sz w:val="18"/>
          <w:szCs w:val="18"/>
        </w:rPr>
        <w:t>2</w:t>
      </w:r>
      <w:bookmarkEnd w:id="1604"/>
      <w:r>
        <w:rPr>
          <w:color w:val="000000"/>
          <w:spacing w:val="0"/>
          <w:w w:val="100"/>
          <w:position w:val="0"/>
        </w:rPr>
        <w:t>、</w:t>
        <w:tab/>
        <w:t>如本附注“七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所述，本报告期公司发行限制性股票，增加股本人民币</w:t>
      </w:r>
      <w:r>
        <w:rPr>
          <w:rFonts w:ascii="Times New Roman" w:eastAsia="Times New Roman" w:hAnsi="Times New Roman" w:cs="Times New Roman"/>
          <w:color w:val="000000"/>
          <w:spacing w:val="0"/>
          <w:w w:val="100"/>
          <w:position w:val="0"/>
          <w:sz w:val="18"/>
          <w:szCs w:val="18"/>
        </w:rPr>
        <w:t>105,792,000.00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 xml:space="preserve">650,620,800.00 </w:t>
      </w:r>
      <w:r>
        <w:rPr>
          <w:color w:val="000000"/>
          <w:spacing w:val="0"/>
          <w:w w:val="100"/>
          <w:position w:val="0"/>
        </w:rPr>
        <w:t>元增加资本公积（股本溢价）。</w:t>
      </w:r>
    </w:p>
    <w:p>
      <w:pPr>
        <w:pStyle w:val="Style62"/>
        <w:keepNext w:val="0"/>
        <w:keepLines w:val="0"/>
        <w:widowControl w:val="0"/>
        <w:shd w:val="clear" w:color="auto" w:fill="auto"/>
        <w:bidi w:val="0"/>
        <w:spacing w:before="0" w:after="0" w:line="312" w:lineRule="exact"/>
        <w:ind w:left="0" w:right="0" w:firstLine="380"/>
        <w:jc w:val="both"/>
      </w:pPr>
      <w:bookmarkStart w:id="1605" w:name="bookmark1605"/>
      <w:r>
        <w:rPr>
          <w:rFonts w:ascii="Times New Roman" w:eastAsia="Times New Roman" w:hAnsi="Times New Roman" w:cs="Times New Roman"/>
          <w:color w:val="000000"/>
          <w:spacing w:val="0"/>
          <w:w w:val="100"/>
          <w:position w:val="0"/>
          <w:sz w:val="18"/>
          <w:szCs w:val="18"/>
        </w:rPr>
        <w:t>3</w:t>
      </w:r>
      <w:bookmarkEnd w:id="1605"/>
      <w:r>
        <w:rPr>
          <w:color w:val="000000"/>
          <w:spacing w:val="0"/>
          <w:w w:val="100"/>
          <w:position w:val="0"/>
        </w:rPr>
        <w:t>、 本报告期，下属子公司武汉杰开科技有限公司由于第三方增资，本公司股权比例自</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被稀释至</w:t>
      </w:r>
      <w:r>
        <w:rPr>
          <w:rFonts w:ascii="Times New Roman" w:eastAsia="Times New Roman" w:hAnsi="Times New Roman" w:cs="Times New Roman"/>
          <w:color w:val="000000"/>
          <w:spacing w:val="0"/>
          <w:w w:val="100"/>
          <w:position w:val="0"/>
          <w:sz w:val="18"/>
          <w:szCs w:val="18"/>
        </w:rPr>
        <w:t>45.83%</w:t>
      </w:r>
      <w:r>
        <w:rPr>
          <w:color w:val="000000"/>
          <w:spacing w:val="0"/>
          <w:w w:val="100"/>
          <w:position w:val="0"/>
        </w:rPr>
        <w:t xml:space="preserve">，但未 丧失对武汉杰开科技有限公司的控制权，对应享有武汉杰开科技有限公司净资产的变动增加资本公积（股本溢价） </w:t>
      </w:r>
      <w:r>
        <w:rPr>
          <w:rFonts w:ascii="Times New Roman" w:eastAsia="Times New Roman" w:hAnsi="Times New Roman" w:cs="Times New Roman"/>
          <w:color w:val="000000"/>
          <w:spacing w:val="0"/>
          <w:w w:val="100"/>
          <w:position w:val="0"/>
          <w:sz w:val="18"/>
          <w:szCs w:val="18"/>
        </w:rPr>
        <w:t xml:space="preserve">45,024,457.66 </w:t>
      </w:r>
      <w:r>
        <w:rPr>
          <w:color w:val="000000"/>
          <w:spacing w:val="0"/>
          <w:w w:val="100"/>
          <w:position w:val="0"/>
        </w:rPr>
        <w:t>元。</w:t>
      </w:r>
    </w:p>
    <w:p>
      <w:pPr>
        <w:pStyle w:val="Style62"/>
        <w:keepNext w:val="0"/>
        <w:keepLines w:val="0"/>
        <w:widowControl w:val="0"/>
        <w:shd w:val="clear" w:color="auto" w:fill="auto"/>
        <w:tabs>
          <w:tab w:pos="651" w:val="left"/>
        </w:tabs>
        <w:bidi w:val="0"/>
        <w:spacing w:before="0" w:after="0" w:line="312" w:lineRule="exact"/>
        <w:ind w:left="0" w:right="0" w:firstLine="380"/>
        <w:jc w:val="both"/>
      </w:pPr>
      <w:bookmarkStart w:id="1606" w:name="bookmark1606"/>
      <w:r>
        <w:rPr>
          <w:rFonts w:ascii="Times New Roman" w:eastAsia="Times New Roman" w:hAnsi="Times New Roman" w:cs="Times New Roman"/>
          <w:color w:val="000000"/>
          <w:spacing w:val="0"/>
          <w:w w:val="100"/>
          <w:position w:val="0"/>
          <w:sz w:val="18"/>
          <w:szCs w:val="18"/>
        </w:rPr>
        <w:t>4</w:t>
      </w:r>
      <w:bookmarkEnd w:id="1606"/>
      <w:r>
        <w:rPr>
          <w:color w:val="000000"/>
          <w:spacing w:val="0"/>
          <w:w w:val="100"/>
          <w:position w:val="0"/>
        </w:rPr>
        <w:t>、</w:t>
        <w:tab/>
        <w:t>如本附注“七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所述，本公司因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年限制性股票股权激励无法满足解锁条件，导致冲减资本公积（股本 溢价）</w:t>
      </w:r>
      <w:r>
        <w:rPr>
          <w:rFonts w:ascii="Times New Roman" w:eastAsia="Times New Roman" w:hAnsi="Times New Roman" w:cs="Times New Roman"/>
          <w:color w:val="000000"/>
          <w:spacing w:val="0"/>
          <w:w w:val="100"/>
          <w:position w:val="0"/>
          <w:sz w:val="18"/>
          <w:szCs w:val="18"/>
        </w:rPr>
        <w:t xml:space="preserve">87,657,529.34 </w:t>
      </w:r>
      <w:r>
        <w:rPr>
          <w:color w:val="000000"/>
          <w:spacing w:val="0"/>
          <w:w w:val="100"/>
          <w:position w:val="0"/>
        </w:rPr>
        <w:t>元。</w:t>
      </w:r>
    </w:p>
    <w:p>
      <w:pPr>
        <w:pStyle w:val="Style62"/>
        <w:keepNext w:val="0"/>
        <w:keepLines w:val="0"/>
        <w:widowControl w:val="0"/>
        <w:shd w:val="clear" w:color="auto" w:fill="auto"/>
        <w:tabs>
          <w:tab w:pos="663" w:val="left"/>
        </w:tabs>
        <w:bidi w:val="0"/>
        <w:spacing w:before="0" w:after="0" w:line="310" w:lineRule="exact"/>
        <w:ind w:left="0" w:right="0" w:firstLine="380"/>
        <w:jc w:val="both"/>
      </w:pPr>
      <w:bookmarkStart w:id="1607" w:name="bookmark1607"/>
      <w:r>
        <w:rPr>
          <w:rFonts w:ascii="Times New Roman" w:eastAsia="Times New Roman" w:hAnsi="Times New Roman" w:cs="Times New Roman"/>
          <w:color w:val="000000"/>
          <w:spacing w:val="0"/>
          <w:w w:val="100"/>
          <w:position w:val="0"/>
          <w:sz w:val="18"/>
          <w:szCs w:val="18"/>
        </w:rPr>
        <w:t>5</w:t>
      </w:r>
      <w:bookmarkEnd w:id="1607"/>
      <w:r>
        <w:rPr>
          <w:color w:val="000000"/>
          <w:spacing w:val="0"/>
          <w:w w:val="100"/>
          <w:position w:val="0"/>
        </w:rPr>
        <w:t>、</w:t>
        <w:tab/>
        <w:t>本报告期，本公司收购下属子公司北京图新经纬导航系统有限公司之少数股东股权，本公司对北京图新经纬导航系 统有限公司持股比例自</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，对应享有北京图新经纬导航系统有限公司净资产的变动减少资本公积（股本溢价） </w:t>
      </w:r>
      <w:r>
        <w:rPr>
          <w:rFonts w:ascii="Times New Roman" w:eastAsia="Times New Roman" w:hAnsi="Times New Roman" w:cs="Times New Roman"/>
          <w:color w:val="000000"/>
          <w:spacing w:val="0"/>
          <w:w w:val="100"/>
          <w:position w:val="0"/>
          <w:sz w:val="18"/>
          <w:szCs w:val="18"/>
        </w:rPr>
        <w:t xml:space="preserve">430,598.19 </w:t>
      </w:r>
      <w:r>
        <w:rPr>
          <w:color w:val="000000"/>
          <w:spacing w:val="0"/>
          <w:w w:val="100"/>
          <w:position w:val="0"/>
        </w:rPr>
        <w:t>元。</w:t>
      </w:r>
    </w:p>
    <w:p>
      <w:pPr>
        <w:pStyle w:val="Style62"/>
        <w:keepNext w:val="0"/>
        <w:keepLines w:val="0"/>
        <w:widowControl w:val="0"/>
        <w:shd w:val="clear" w:color="auto" w:fill="auto"/>
        <w:bidi w:val="0"/>
        <w:spacing w:before="0" w:after="0" w:line="312" w:lineRule="exact"/>
        <w:ind w:left="0" w:right="0" w:firstLine="380"/>
        <w:jc w:val="both"/>
      </w:pPr>
      <w:bookmarkStart w:id="1608" w:name="bookmark1608"/>
      <w:r>
        <w:rPr>
          <w:rFonts w:ascii="Times New Roman" w:eastAsia="Times New Roman" w:hAnsi="Times New Roman" w:cs="Times New Roman"/>
          <w:color w:val="000000"/>
          <w:spacing w:val="0"/>
          <w:w w:val="100"/>
          <w:position w:val="0"/>
          <w:sz w:val="18"/>
          <w:szCs w:val="18"/>
        </w:rPr>
        <w:t>6</w:t>
      </w:r>
      <w:bookmarkEnd w:id="1608"/>
      <w:r>
        <w:rPr>
          <w:color w:val="000000"/>
          <w:spacing w:val="0"/>
          <w:w w:val="100"/>
          <w:position w:val="0"/>
        </w:rPr>
        <w:t>、 本报告期，下属子公司中寰卫星导航通信有限公司收购南京中寰越德网络科技有限公司之少数股东股权，中寰卫星 导航通信有限公司对南京中寰越德网络科技有限公司持股比例自</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，对应享有南京中寰越德网络科技有限公 司净资产的变动减少资本公积（股本溢价）</w:t>
      </w:r>
      <w:r>
        <w:rPr>
          <w:rFonts w:ascii="Times New Roman" w:eastAsia="Times New Roman" w:hAnsi="Times New Roman" w:cs="Times New Roman"/>
          <w:color w:val="000000"/>
          <w:spacing w:val="0"/>
          <w:w w:val="100"/>
          <w:position w:val="0"/>
          <w:sz w:val="18"/>
          <w:szCs w:val="18"/>
        </w:rPr>
        <w:t>799,228.71</w:t>
      </w:r>
      <w:r>
        <w:rPr>
          <w:color w:val="000000"/>
          <w:spacing w:val="0"/>
          <w:w w:val="100"/>
          <w:position w:val="0"/>
        </w:rPr>
        <w:t>元。</w:t>
      </w:r>
    </w:p>
    <w:p>
      <w:pPr>
        <w:pStyle w:val="Style62"/>
        <w:keepNext w:val="0"/>
        <w:keepLines w:val="0"/>
        <w:widowControl w:val="0"/>
        <w:shd w:val="clear" w:color="auto" w:fill="auto"/>
        <w:bidi w:val="0"/>
        <w:spacing w:before="0" w:after="0" w:line="310" w:lineRule="exact"/>
        <w:ind w:left="0" w:right="0" w:firstLine="380"/>
        <w:jc w:val="both"/>
      </w:pPr>
      <w:bookmarkStart w:id="1609" w:name="bookmark1609"/>
      <w:r>
        <w:rPr>
          <w:rFonts w:ascii="Times New Roman" w:eastAsia="Times New Roman" w:hAnsi="Times New Roman" w:cs="Times New Roman"/>
          <w:color w:val="000000"/>
          <w:spacing w:val="0"/>
          <w:w w:val="100"/>
          <w:position w:val="0"/>
          <w:sz w:val="18"/>
          <w:szCs w:val="18"/>
        </w:rPr>
        <w:t>7</w:t>
      </w:r>
      <w:bookmarkEnd w:id="1609"/>
      <w:r>
        <w:rPr>
          <w:color w:val="000000"/>
          <w:spacing w:val="0"/>
          <w:w w:val="100"/>
          <w:position w:val="0"/>
        </w:rPr>
        <w:t>、 本报告期，本公司下属子公司北京世纪高通科技有限公司收购另一子公司长沙市海图科技有限公司，本公司对长沙 市海图科技有限公司持股比例自</w:t>
      </w:r>
      <w:r>
        <w:rPr>
          <w:rFonts w:ascii="Times New Roman" w:eastAsia="Times New Roman" w:hAnsi="Times New Roman" w:cs="Times New Roman"/>
          <w:color w:val="000000"/>
          <w:spacing w:val="0"/>
          <w:w w:val="100"/>
          <w:position w:val="0"/>
          <w:sz w:val="18"/>
          <w:szCs w:val="18"/>
        </w:rPr>
        <w:t>95.10%</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，对应享有长沙市海图科技有限公司净资产的变动减少资本公积（股 本溢价）</w:t>
      </w:r>
      <w:r>
        <w:rPr>
          <w:rFonts w:ascii="Times New Roman" w:eastAsia="Times New Roman" w:hAnsi="Times New Roman" w:cs="Times New Roman"/>
          <w:color w:val="000000"/>
          <w:spacing w:val="0"/>
          <w:w w:val="100"/>
          <w:position w:val="0"/>
          <w:sz w:val="18"/>
          <w:szCs w:val="18"/>
        </w:rPr>
        <w:t>76,878.03</w:t>
      </w:r>
      <w:r>
        <w:rPr>
          <w:color w:val="000000"/>
          <w:spacing w:val="0"/>
          <w:w w:val="100"/>
          <w:position w:val="0"/>
        </w:rPr>
        <w:t>元。</w:t>
      </w:r>
    </w:p>
    <w:p>
      <w:pPr>
        <w:pStyle w:val="Style62"/>
        <w:keepNext w:val="0"/>
        <w:keepLines w:val="0"/>
        <w:widowControl w:val="0"/>
        <w:shd w:val="clear" w:color="auto" w:fill="auto"/>
        <w:tabs>
          <w:tab w:pos="651" w:val="left"/>
        </w:tabs>
        <w:bidi w:val="0"/>
        <w:spacing w:before="0" w:after="0" w:line="307" w:lineRule="exact"/>
        <w:ind w:left="0" w:right="0" w:firstLine="380"/>
        <w:jc w:val="both"/>
      </w:pPr>
      <w:bookmarkStart w:id="1610" w:name="bookmark1610"/>
      <w:r>
        <w:rPr>
          <w:rFonts w:ascii="Times New Roman" w:eastAsia="Times New Roman" w:hAnsi="Times New Roman" w:cs="Times New Roman"/>
          <w:color w:val="000000"/>
          <w:spacing w:val="0"/>
          <w:w w:val="100"/>
          <w:position w:val="0"/>
          <w:sz w:val="18"/>
          <w:szCs w:val="18"/>
        </w:rPr>
        <w:t>8</w:t>
      </w:r>
      <w:bookmarkEnd w:id="1610"/>
      <w:r>
        <w:rPr>
          <w:color w:val="000000"/>
          <w:spacing w:val="0"/>
          <w:w w:val="100"/>
          <w:position w:val="0"/>
        </w:rPr>
        <w:t>、</w:t>
        <w:tab/>
        <w:t xml:space="preserve">本报告期，本公司权益法投资单位北京六分科技有限公司引入投资，导致本公司资本公积（其他资本公积）增加 </w:t>
      </w:r>
      <w:r>
        <w:rPr>
          <w:rFonts w:ascii="Times New Roman" w:eastAsia="Times New Roman" w:hAnsi="Times New Roman" w:cs="Times New Roman"/>
          <w:color w:val="000000"/>
          <w:spacing w:val="0"/>
          <w:w w:val="100"/>
          <w:position w:val="0"/>
          <w:sz w:val="18"/>
          <w:szCs w:val="18"/>
        </w:rPr>
        <w:t xml:space="preserve">109,190,200.00 </w:t>
      </w:r>
      <w:r>
        <w:rPr>
          <w:color w:val="000000"/>
          <w:spacing w:val="0"/>
          <w:w w:val="100"/>
          <w:position w:val="0"/>
        </w:rPr>
        <w:t>元。</w:t>
      </w:r>
    </w:p>
    <w:p>
      <w:pPr>
        <w:pStyle w:val="Style62"/>
        <w:keepNext w:val="0"/>
        <w:keepLines w:val="0"/>
        <w:widowControl w:val="0"/>
        <w:shd w:val="clear" w:color="auto" w:fill="auto"/>
        <w:tabs>
          <w:tab w:pos="654" w:val="left"/>
        </w:tabs>
        <w:bidi w:val="0"/>
        <w:spacing w:before="0" w:after="0" w:line="307" w:lineRule="exact"/>
        <w:ind w:left="0" w:right="0" w:firstLine="380"/>
        <w:jc w:val="both"/>
      </w:pPr>
      <w:bookmarkStart w:id="1611" w:name="bookmark1611"/>
      <w:r>
        <w:rPr>
          <w:rFonts w:ascii="Times New Roman" w:eastAsia="Times New Roman" w:hAnsi="Times New Roman" w:cs="Times New Roman"/>
          <w:color w:val="000000"/>
          <w:spacing w:val="0"/>
          <w:w w:val="100"/>
          <w:position w:val="0"/>
          <w:sz w:val="18"/>
          <w:szCs w:val="18"/>
        </w:rPr>
        <w:t>9</w:t>
      </w:r>
      <w:bookmarkEnd w:id="1611"/>
      <w:r>
        <w:rPr>
          <w:color w:val="000000"/>
          <w:spacing w:val="0"/>
          <w:w w:val="100"/>
          <w:position w:val="0"/>
        </w:rPr>
        <w:t>、</w:t>
        <w:tab/>
        <w:t xml:space="preserve">本报告期，本公司权益法投资单位南京四维智联科技有限公司引入投资，导致本公司资本公积（其他资本公积）增 加 </w:t>
      </w:r>
      <w:r>
        <w:rPr>
          <w:rFonts w:ascii="Times New Roman" w:eastAsia="Times New Roman" w:hAnsi="Times New Roman" w:cs="Times New Roman"/>
          <w:color w:val="000000"/>
          <w:spacing w:val="0"/>
          <w:w w:val="100"/>
          <w:position w:val="0"/>
          <w:sz w:val="18"/>
          <w:szCs w:val="18"/>
        </w:rPr>
        <w:t xml:space="preserve">59,968,675.11 </w:t>
      </w:r>
      <w:r>
        <w:rPr>
          <w:color w:val="000000"/>
          <w:spacing w:val="0"/>
          <w:w w:val="100"/>
          <w:position w:val="0"/>
        </w:rPr>
        <w:t>元。</w:t>
      </w:r>
    </w:p>
    <w:p>
      <w:pPr>
        <w:pStyle w:val="Style62"/>
        <w:keepNext w:val="0"/>
        <w:keepLines w:val="0"/>
        <w:widowControl w:val="0"/>
        <w:shd w:val="clear" w:color="auto" w:fill="auto"/>
        <w:tabs>
          <w:tab w:pos="807" w:val="left"/>
        </w:tabs>
        <w:bidi w:val="0"/>
        <w:spacing w:before="0" w:after="0" w:line="312" w:lineRule="exact"/>
        <w:ind w:left="0" w:right="0" w:firstLine="380"/>
        <w:jc w:val="both"/>
      </w:pPr>
      <w:bookmarkStart w:id="1612" w:name="bookmark1612"/>
      <w:r>
        <w:rPr>
          <w:rFonts w:ascii="Times New Roman" w:eastAsia="Times New Roman" w:hAnsi="Times New Roman" w:cs="Times New Roman"/>
          <w:color w:val="000000"/>
          <w:spacing w:val="0"/>
          <w:w w:val="100"/>
          <w:position w:val="0"/>
          <w:sz w:val="18"/>
          <w:szCs w:val="18"/>
        </w:rPr>
        <w:t>1</w:t>
      </w:r>
      <w:bookmarkEnd w:id="161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本报告期，本公司确认股权激励成本增加资本公积（其他资本公积）</w:t>
      </w:r>
      <w:r>
        <w:rPr>
          <w:rFonts w:ascii="Times New Roman" w:eastAsia="Times New Roman" w:hAnsi="Times New Roman" w:cs="Times New Roman"/>
          <w:color w:val="000000"/>
          <w:spacing w:val="0"/>
          <w:w w:val="100"/>
          <w:position w:val="0"/>
          <w:sz w:val="18"/>
          <w:szCs w:val="18"/>
        </w:rPr>
        <w:t>11,231,584.14</w:t>
      </w:r>
      <w:r>
        <w:rPr>
          <w:color w:val="000000"/>
          <w:spacing w:val="0"/>
          <w:w w:val="100"/>
          <w:position w:val="0"/>
        </w:rPr>
        <w:t>元。</w:t>
      </w:r>
      <w:r>
        <w:br w:type="page"/>
      </w:r>
    </w:p>
    <w:p>
      <w:pPr>
        <w:pStyle w:val="Style62"/>
        <w:keepNext w:val="0"/>
        <w:keepLines w:val="0"/>
        <w:widowControl w:val="0"/>
        <w:shd w:val="clear" w:color="auto" w:fill="auto"/>
        <w:tabs>
          <w:tab w:pos="801" w:val="left"/>
        </w:tabs>
        <w:bidi w:val="0"/>
        <w:spacing w:before="0" w:after="120" w:line="240" w:lineRule="auto"/>
        <w:ind w:left="0" w:right="0" w:firstLine="380"/>
        <w:jc w:val="both"/>
      </w:pPr>
      <w:bookmarkStart w:id="1613" w:name="bookmark1613"/>
      <w:r>
        <w:rPr>
          <w:rFonts w:ascii="Times New Roman" w:eastAsia="Times New Roman" w:hAnsi="Times New Roman" w:cs="Times New Roman"/>
          <w:color w:val="000000"/>
          <w:spacing w:val="0"/>
          <w:w w:val="100"/>
          <w:position w:val="0"/>
          <w:sz w:val="18"/>
          <w:szCs w:val="18"/>
        </w:rPr>
        <w:t>1</w:t>
      </w:r>
      <w:bookmarkEnd w:id="16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本报告期，下属子公司武汉杰开科技有限公司确认股权激励成本增加资本公积（其他资本公积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15,588,640.73</w:t>
      </w:r>
      <w:r>
        <w:rPr>
          <w:color w:val="000000"/>
          <w:spacing w:val="0"/>
          <w:w w:val="100"/>
          <w:position w:val="0"/>
        </w:rPr>
        <w:t>元。</w:t>
      </w:r>
    </w:p>
    <w:p>
      <w:pPr>
        <w:pStyle w:val="Style62"/>
        <w:keepNext w:val="0"/>
        <w:keepLines w:val="0"/>
        <w:widowControl w:val="0"/>
        <w:shd w:val="clear" w:color="auto" w:fill="auto"/>
        <w:tabs>
          <w:tab w:pos="806" w:val="left"/>
        </w:tabs>
        <w:bidi w:val="0"/>
        <w:spacing w:before="0" w:after="380" w:line="240" w:lineRule="auto"/>
        <w:ind w:left="0" w:right="0" w:firstLine="380"/>
        <w:jc w:val="both"/>
      </w:pPr>
      <w:bookmarkStart w:id="1614" w:name="bookmark1614"/>
      <w:r>
        <w:rPr>
          <w:rFonts w:ascii="Times New Roman" w:eastAsia="Times New Roman" w:hAnsi="Times New Roman" w:cs="Times New Roman"/>
          <w:color w:val="000000"/>
          <w:spacing w:val="0"/>
          <w:w w:val="100"/>
          <w:position w:val="0"/>
          <w:sz w:val="18"/>
          <w:szCs w:val="18"/>
        </w:rPr>
        <w:t>1</w:t>
      </w:r>
      <w:bookmarkEnd w:id="16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本报告期，下属子公司中寰卫星导航通信有限公司确认股权激励成本增加资本公积（其他资本公积）</w:t>
      </w:r>
      <w:r>
        <w:rPr>
          <w:rFonts w:ascii="Times New Roman" w:eastAsia="Times New Roman" w:hAnsi="Times New Roman" w:cs="Times New Roman"/>
          <w:color w:val="000000"/>
          <w:spacing w:val="0"/>
          <w:w w:val="100"/>
          <w:position w:val="0"/>
          <w:sz w:val="18"/>
          <w:szCs w:val="18"/>
        </w:rPr>
        <w:t>177,166.08</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5"/>
      <w:bookmarkEnd w:id="1616"/>
      <w:bookmarkEnd w:id="161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100,033,975.34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756,412,800.00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756,412,800.00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100,033,975.34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756,412,800.00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100,033,975.34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756,412,800.00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6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如本附注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所述，本报告期因回购注销限制性股票致限制性股票回购义务减少</w:t>
      </w:r>
      <w:r>
        <w:rPr>
          <w:rFonts w:ascii="Times New Roman" w:eastAsia="Times New Roman" w:hAnsi="Times New Roman" w:cs="Times New Roman"/>
          <w:color w:val="000000"/>
          <w:spacing w:val="0"/>
          <w:w w:val="100"/>
          <w:position w:val="0"/>
          <w:sz w:val="18"/>
          <w:szCs w:val="18"/>
        </w:rPr>
        <w:t>100,033,975.34</w:t>
      </w:r>
      <w:r>
        <w:rPr>
          <w:color w:val="000000"/>
          <w:spacing w:val="0"/>
          <w:w w:val="100"/>
          <w:position w:val="0"/>
        </w:rPr>
        <w:t xml:space="preserve">元；如本附注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所述，本报告期因发行限制性股票致限制性股票回购义务增加</w:t>
      </w:r>
      <w:r>
        <w:rPr>
          <w:rFonts w:ascii="Times New Roman" w:eastAsia="Times New Roman" w:hAnsi="Times New Roman" w:cs="Times New Roman"/>
          <w:color w:val="000000"/>
          <w:spacing w:val="0"/>
          <w:w w:val="100"/>
          <w:position w:val="0"/>
          <w:sz w:val="18"/>
          <w:szCs w:val="18"/>
        </w:rPr>
        <w:t>756,412,800.00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9"/>
      <w:bookmarkEnd w:id="1620"/>
      <w:bookmarkEnd w:id="162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于少数股 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64,338,962.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169,873,2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37,343,58</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543.21</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其中：重新计量设定受益计划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580"/>
              <w:jc w:val="both"/>
              <w:rPr>
                <w:sz w:val="17"/>
                <w:szCs w:val="17"/>
              </w:rPr>
            </w:pP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3,985,092.1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3,985,092.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580"/>
              <w:jc w:val="both"/>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60,353,870.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41,328,67</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41,328,67</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580"/>
              <w:jc w:val="both"/>
              <w:rPr>
                <w:sz w:val="17"/>
                <w:szCs w:val="17"/>
              </w:rPr>
            </w:pP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17,978,350.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31,246,32</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31,246,32</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580"/>
              <w:jc w:val="both"/>
              <w:rPr>
                <w:sz w:val="17"/>
                <w:szCs w:val="17"/>
              </w:rPr>
            </w:pP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580"/>
              <w:jc w:val="both"/>
              <w:rPr>
                <w:sz w:val="17"/>
                <w:szCs w:val="17"/>
              </w:rPr>
            </w:pP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580"/>
              <w:jc w:val="both"/>
              <w:rPr>
                <w:sz w:val="17"/>
                <w:szCs w:val="17"/>
              </w:rPr>
            </w:pP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17,945,528.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34,054,56</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34,054,56</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82,317,312.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138,626,9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88,414,5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63.99</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23"/>
      <w:bookmarkEnd w:id="1624"/>
      <w:bookmarkEnd w:id="162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27"/>
      <w:bookmarkEnd w:id="1628"/>
      <w:bookmarkEnd w:id="163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109,115,366.29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28,256,406.48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137,371,772.77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109,115,366.29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28,256,406.48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137,371,772.77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1"/>
      <w:bookmarkEnd w:id="1632"/>
      <w:bookmarkEnd w:id="163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1,538,086,809.98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1,879,908,756.67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1,538,086,809.98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1,879,908,756.67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122,086,376.97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-309,497,739.33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28,256,406.48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35,308,123.45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132,529,659.40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2,983,916.09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1,764,547,621.32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1,538,086,809.98</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62"/>
        <w:keepNext w:val="0"/>
        <w:keepLines w:val="0"/>
        <w:widowControl w:val="0"/>
        <w:shd w:val="clear" w:color="auto" w:fill="auto"/>
        <w:tabs>
          <w:tab w:pos="330" w:val="left"/>
        </w:tabs>
        <w:bidi w:val="0"/>
        <w:spacing w:before="0" w:after="120" w:line="240" w:lineRule="auto"/>
        <w:ind w:left="0" w:right="0" w:firstLine="0"/>
        <w:jc w:val="left"/>
      </w:pPr>
      <w:bookmarkStart w:id="1635" w:name="bookmark1635"/>
      <w:r>
        <w:rPr>
          <w:rFonts w:ascii="Times New Roman" w:eastAsia="Times New Roman" w:hAnsi="Times New Roman" w:cs="Times New Roman"/>
          <w:color w:val="000000"/>
          <w:spacing w:val="0"/>
          <w:w w:val="100"/>
          <w:position w:val="0"/>
          <w:sz w:val="18"/>
          <w:szCs w:val="18"/>
        </w:rPr>
        <w:t>1</w:t>
      </w:r>
      <w:bookmarkEnd w:id="16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tabs>
          <w:tab w:pos="349" w:val="left"/>
        </w:tabs>
        <w:bidi w:val="0"/>
        <w:spacing w:before="0" w:after="12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sz w:val="18"/>
          <w:szCs w:val="18"/>
        </w:rPr>
        <w:t>2</w:t>
      </w:r>
      <w:bookmarkEnd w:id="16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tabs>
          <w:tab w:pos="349" w:val="left"/>
        </w:tabs>
        <w:bidi w:val="0"/>
        <w:spacing w:before="0" w:after="12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sz w:val="18"/>
          <w:szCs w:val="18"/>
        </w:rPr>
        <w:t>3</w:t>
      </w:r>
      <w:bookmarkEnd w:id="16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tabs>
          <w:tab w:pos="349" w:val="left"/>
        </w:tabs>
        <w:bidi w:val="0"/>
        <w:spacing w:before="0" w:after="12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sz w:val="18"/>
          <w:szCs w:val="18"/>
        </w:rPr>
        <w:t>4</w:t>
      </w:r>
      <w:bookmarkEnd w:id="16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tabs>
          <w:tab w:pos="349" w:val="left"/>
        </w:tabs>
        <w:bidi w:val="0"/>
        <w:spacing w:before="0" w:after="120" w:line="240" w:lineRule="auto"/>
        <w:ind w:left="0" w:right="0" w:firstLine="0"/>
        <w:jc w:val="left"/>
      </w:pPr>
      <w:bookmarkStart w:id="1639" w:name="bookmark1639"/>
      <w:r>
        <w:rPr>
          <w:rFonts w:ascii="Times New Roman" w:eastAsia="Times New Roman" w:hAnsi="Times New Roman" w:cs="Times New Roman"/>
          <w:color w:val="000000"/>
          <w:spacing w:val="0"/>
          <w:w w:val="100"/>
          <w:position w:val="0"/>
          <w:sz w:val="18"/>
          <w:szCs w:val="18"/>
        </w:rPr>
        <w:t>5</w:t>
      </w:r>
      <w:bookmarkEnd w:id="16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tabs>
          <w:tab w:pos="690" w:val="left"/>
        </w:tabs>
        <w:bidi w:val="0"/>
        <w:spacing w:before="0" w:after="40" w:line="310" w:lineRule="exact"/>
        <w:ind w:left="0" w:right="0" w:firstLine="380"/>
        <w:jc w:val="both"/>
      </w:pPr>
      <w:bookmarkStart w:id="1640" w:name="bookmark1640"/>
      <w:r>
        <w:rPr>
          <w:rFonts w:ascii="Times New Roman" w:eastAsia="Times New Roman" w:hAnsi="Times New Roman" w:cs="Times New Roman"/>
          <w:color w:val="000000"/>
          <w:spacing w:val="0"/>
          <w:w w:val="100"/>
          <w:position w:val="0"/>
          <w:sz w:val="18"/>
          <w:szCs w:val="18"/>
        </w:rPr>
        <w:t>1</w:t>
      </w:r>
      <w:bookmarkEnd w:id="1640"/>
      <w:r>
        <w:rPr>
          <w:color w:val="000000"/>
          <w:spacing w:val="0"/>
          <w:w w:val="100"/>
          <w:position w:val="0"/>
        </w:rPr>
        <w:t>、</w:t>
        <w:tab/>
        <w:t>本公司将购买日之前对北京四维天盛投资管理有限公司、北京四维互联基金管理中心（有限合伙）按持股比例确认 的其他综合收益</w:t>
      </w:r>
      <w:r>
        <w:rPr>
          <w:rFonts w:ascii="Times New Roman" w:eastAsia="Times New Roman" w:hAnsi="Times New Roman" w:cs="Times New Roman"/>
          <w:color w:val="000000"/>
          <w:spacing w:val="0"/>
          <w:w w:val="100"/>
          <w:position w:val="0"/>
          <w:sz w:val="18"/>
          <w:szCs w:val="18"/>
        </w:rPr>
        <w:t>130,954,289.71</w:t>
      </w:r>
      <w:r>
        <w:rPr>
          <w:color w:val="000000"/>
          <w:spacing w:val="0"/>
          <w:w w:val="100"/>
          <w:position w:val="0"/>
        </w:rPr>
        <w:t>元，在购买日时转入留存收益。北京四维天盛投资管理有限公司将购买日之前对北京四维互 联基金管理中心（有限合伙）按持股比例确认的其他综合收益</w:t>
      </w:r>
      <w:r>
        <w:rPr>
          <w:rFonts w:ascii="Times New Roman" w:eastAsia="Times New Roman" w:hAnsi="Times New Roman" w:cs="Times New Roman"/>
          <w:color w:val="000000"/>
          <w:spacing w:val="0"/>
          <w:w w:val="100"/>
          <w:position w:val="0"/>
          <w:sz w:val="18"/>
          <w:szCs w:val="18"/>
        </w:rPr>
        <w:t>1,575,369.69</w:t>
      </w:r>
      <w:r>
        <w:rPr>
          <w:color w:val="000000"/>
          <w:spacing w:val="0"/>
          <w:w w:val="100"/>
          <w:position w:val="0"/>
        </w:rPr>
        <w:t>元，在购买日时转入留存收益。</w:t>
      </w:r>
    </w:p>
    <w:p>
      <w:pPr>
        <w:pStyle w:val="Style62"/>
        <w:keepNext w:val="0"/>
        <w:keepLines w:val="0"/>
        <w:widowControl w:val="0"/>
        <w:shd w:val="clear" w:color="auto" w:fill="auto"/>
        <w:tabs>
          <w:tab w:pos="690" w:val="left"/>
        </w:tabs>
        <w:bidi w:val="0"/>
        <w:spacing w:before="0" w:after="380" w:line="307" w:lineRule="exact"/>
        <w:ind w:left="0" w:right="0" w:firstLine="380"/>
        <w:jc w:val="both"/>
      </w:pPr>
      <w:bookmarkStart w:id="1641" w:name="bookmark1641"/>
      <w:r>
        <w:rPr>
          <w:rFonts w:ascii="Times New Roman" w:eastAsia="Times New Roman" w:hAnsi="Times New Roman" w:cs="Times New Roman"/>
          <w:color w:val="000000"/>
          <w:spacing w:val="0"/>
          <w:w w:val="100"/>
          <w:position w:val="0"/>
          <w:sz w:val="18"/>
          <w:szCs w:val="18"/>
        </w:rPr>
        <w:t>2</w:t>
      </w:r>
      <w:bookmarkEnd w:id="1641"/>
      <w:r>
        <w:rPr>
          <w:color w:val="000000"/>
          <w:spacing w:val="0"/>
          <w:w w:val="100"/>
          <w:position w:val="0"/>
        </w:rPr>
        <w:t>、</w:t>
        <w:tab/>
        <w:t>本公司下属子公司北京世纪高通科技有限公司收购另一子公司长沙市海图科技有限公司，本公司对长沙市海图科技 有限公司持股比例自</w:t>
      </w:r>
      <w:r>
        <w:rPr>
          <w:rFonts w:ascii="Times New Roman" w:eastAsia="Times New Roman" w:hAnsi="Times New Roman" w:cs="Times New Roman"/>
          <w:color w:val="000000"/>
          <w:spacing w:val="0"/>
          <w:w w:val="100"/>
          <w:position w:val="0"/>
          <w:sz w:val="18"/>
          <w:szCs w:val="18"/>
        </w:rPr>
        <w:t>95.10%</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，对应享有长沙市海图科技有限公司净资产的变动增加未分配利润</w:t>
      </w:r>
      <w:r>
        <w:rPr>
          <w:rFonts w:ascii="Times New Roman" w:eastAsia="Times New Roman" w:hAnsi="Times New Roman" w:cs="Times New Roman"/>
          <w:color w:val="000000"/>
          <w:spacing w:val="0"/>
          <w:w w:val="100"/>
          <w:position w:val="0"/>
          <w:sz w:val="18"/>
          <w:szCs w:val="18"/>
        </w:rPr>
        <w:t>101,181.45</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2"/>
      <w:bookmarkEnd w:id="1643"/>
      <w:bookmarkEnd w:id="164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3,033,485,712.54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1,213,953,322.40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2,117,976,297.87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731,198,180.81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26,545,947.34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13,401,026.70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29,679,345.32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8,895,602.94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3,060,031,659.88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1,227,354,349.10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2,147,655,643.19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740,093,783.75</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6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与履约义务相关的信息：</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户转让可明确区分商品的承诺。交易价格是指本公司因向客户转让商品而预期有权收取的对价金额，不包括代第三方收取的 款项以及本公司预期将退还给客户的款项。</w:t>
      </w:r>
    </w:p>
    <w:p>
      <w:pPr>
        <w:pStyle w:val="Style6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62"/>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104,355,749.90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90,929,781.37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6,197,126.07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4,883,454.80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年度确认收入。</w:t>
      </w:r>
    </w:p>
    <w:p>
      <w:pPr>
        <w:pStyle w:val="Style29"/>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6"/>
      <w:bookmarkEnd w:id="1647"/>
      <w:bookmarkEnd w:id="164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13,046,468.51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9,734,063.59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6,313,700.61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4,294,203.20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8,244,678.49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8,513,666.49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101,195.72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70,304.60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100,172.74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110,266.67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4,517,884.21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1,481,962.57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4,188,194.02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2,793,016.90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474,080.50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579,081.96</w:t>
            </w:r>
          </w:p>
        </w:tc>
      </w:tr>
    </w:tbl>
    <w:p>
      <w:pPr>
        <w:widowControl w:val="0"/>
        <w:spacing w:line="1" w:lineRule="exact"/>
      </w:pPr>
      <w:r>
        <w:br w:type="page"/>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36,986,374.80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27,576,565.98</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50"/>
      <w:bookmarkEnd w:id="1651"/>
      <w:bookmarkEnd w:id="165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90,925,678.01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66,028,195.58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36,321,814.13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23,596,263.92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14,503,709.42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12,735,362.01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4,290,552.24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1,811,194.26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广告展览及服务费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3,765,049.55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1,683,209.39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1,177,494.24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760,185.26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1,983,642.66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2,883,322.26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152,967,940.25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109,497,732.68</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4"/>
      <w:bookmarkEnd w:id="1655"/>
      <w:bookmarkEnd w:id="165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222,603,301.93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204,111,541.32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30,985,733.63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24,256,234.34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28,137,303.01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20,902,111.38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22,179,123.17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17,918,360.73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22,000,029.71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20,922,069.65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16,921,549.41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19,127,801.61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11,575,492.12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7,502,063.52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7,620,785.50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21,496,732.58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5,439,715.46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4,826,462.67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11,859,974.56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9,259,710.92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379,323,008.50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350,323,088.72</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8"/>
      <w:bookmarkEnd w:id="1659"/>
      <w:bookmarkEnd w:id="166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826,786,621.81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738,483,272.18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194,034,565.41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126,054,607.19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153,406,429.21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174,268,517.51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50,765,166.56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39,293,909.29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28,758,123.75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26,240,770.74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24,169,167.99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27,926,300.48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20,694,585.65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23,178,519.92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13,657,727.22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8,019,543.59</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1,652,426.95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857,999.57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20,134,534.62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17,402,293.06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1,334,059,349.17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1,181,725,733.53</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2"/>
      <w:bookmarkEnd w:id="1663"/>
      <w:bookmarkEnd w:id="166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15,382,160.71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21,939,316.82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137,371,945.69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18,131,225.64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10,487,819.00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1,093,889.58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-115,522,304.75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15,389,799.76</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6"/>
      <w:bookmarkEnd w:id="1667"/>
      <w:bookmarkEnd w:id="166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63,275,105.63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50,002,215.18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106,181,343.34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99,452,141.47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代扣税费手续费返还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1,053,672.43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1,029,729.92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加计抵减进项税额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5,646,319.50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3,228,539.19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176,156,440.90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153,712,625.76</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70"/>
      <w:bookmarkEnd w:id="1671"/>
      <w:bookmarkEnd w:id="167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-138,363,188.85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-177,541,068.03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24,222,178.46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9,968,675.63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27,503,455.10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-639,438.70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-85,818,544.33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-168,211,831.10</w:t>
            </w:r>
          </w:p>
        </w:tc>
      </w:tr>
    </w:tbl>
    <w:p>
      <w:pPr>
        <w:spacing w:lineRule="exact" w:line="1"/>
        <w:rPr>
          <w:sz w:val="2"/>
          <w:szCs w:val="2"/>
        </w:rPr>
      </w:pP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74"/>
      <w:bookmarkEnd w:id="1675"/>
      <w:bookmarkEnd w:id="1677"/>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78"/>
      <w:bookmarkEnd w:id="1679"/>
      <w:bookmarkEnd w:id="168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400"/>
              <w:jc w:val="left"/>
              <w:rPr>
                <w:sz w:val="17"/>
                <w:szCs w:val="17"/>
              </w:rPr>
            </w:pPr>
            <w:r>
              <w:rPr>
                <w:rFonts w:ascii="SimSun" w:eastAsia="SimSun" w:hAnsi="SimSun" w:cs="SimSun"/>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30,000,000.00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82"/>
      <w:bookmarkEnd w:id="1683"/>
      <w:bookmarkEnd w:id="168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-1,912,044.66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-128,069.75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-12,471,744.37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-38,126,415.29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-6,805,574.61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-10,825,806.00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-45,060,059.65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6"/>
      <w:bookmarkEnd w:id="1687"/>
      <w:bookmarkEnd w:id="168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-348,955.60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六、工程物资减值损失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八、生产性生物资产减值损失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九、油气资产减值损失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-41,571,737.95</w:t>
            </w:r>
          </w:p>
        </w:tc>
      </w:tr>
    </w:tbl>
    <w:p>
      <w:pPr>
        <w:widowControl w:val="0"/>
        <w:spacing w:line="1" w:lineRule="exact"/>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-612,449.74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-332,509.19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-612,449.74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-42,253,202.74</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0"/>
      <w:bookmarkEnd w:id="1691"/>
      <w:bookmarkEnd w:id="1693"/>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-813,865.48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373,389.36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未划分为持有待售的非流动资产 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-813,865.48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373,389.36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-758,881.33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373,389.36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无形资产处置收益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-54,984.15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4"/>
      <w:bookmarkEnd w:id="1695"/>
      <w:bookmarkEnd w:id="169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诉讼判决执行款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10,784,812.50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10,784,812.50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1,818,664.59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1,818,664.59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并购子公司形成的负商誉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358,997.68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323,779.18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13,290,584.00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1,160,967.40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13,290,584.00</w:t>
            </w:r>
          </w:p>
        </w:tc>
      </w:tr>
    </w:tbl>
    <w:p>
      <w:pPr>
        <w:widowControl w:val="0"/>
        <w:spacing w:after="9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8"/>
      <w:bookmarkEnd w:id="1699"/>
      <w:bookmarkEnd w:id="170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134,330.05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13,817.60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95,883.73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244,031.38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1,092,168.91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244,031.38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2"/>
      <w:bookmarkEnd w:id="1703"/>
      <w:bookmarkEnd w:id="1705"/>
    </w:p>
    <w:p>
      <w:pPr>
        <w:pStyle w:val="Style29"/>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2"/>
      <w:bookmarkEnd w:id="1703"/>
      <w:bookmarkEnd w:id="170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2,828,096.92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3,232,399.03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7,538,598.72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5,440,017.77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10,366,695.64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8,672,416.80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8"/>
      <w:bookmarkEnd w:id="1709"/>
      <w:bookmarkEnd w:id="171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45"/>
        <w:gridCol w:w="394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135,995,270.78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20,399,290.62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-7,924,580.48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-10,676,977.23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-4,182,552.19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20,195,679.93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-59,918,145.46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51,269,846.25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境外所得可抵免税额的影响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1,204,134.20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10,366,695.64</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调整以前期间所得税的影响主要系免税、减计收入及加计扣除、境外所得可抵免税额及其他纳税调整事项等所得税汇 算清缴因素对以前期间所得税的影响所致。</w:t>
      </w:r>
    </w:p>
    <w:p>
      <w:pPr>
        <w:pStyle w:val="Style29"/>
        <w:keepNext/>
        <w:keepLines/>
        <w:widowControl w:val="0"/>
        <w:shd w:val="clear" w:color="auto" w:fill="auto"/>
        <w:tabs>
          <w:tab w:pos="478" w:val="left"/>
        </w:tabs>
        <w:bidi w:val="0"/>
        <w:spacing w:before="0" w:after="2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12"/>
      <w:bookmarkEnd w:id="1713"/>
      <w:bookmarkEnd w:id="1715"/>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”相关内容。</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16"/>
      <w:bookmarkEnd w:id="1717"/>
      <w:bookmarkEnd w:id="1719"/>
    </w:p>
    <w:p>
      <w:pPr>
        <w:pStyle w:val="Style29"/>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6"/>
      <w:bookmarkEnd w:id="1717"/>
      <w:bookmarkEnd w:id="172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87,431,673.77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104,706,068.76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69,148,534.78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18,423,787.36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保证金、往来款、备用金等收回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23,426,159.33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23,879,859.71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代扣代缴限制性股票个税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15,418,030.96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16,278,037.81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6,917,156.62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3,986,492.10</w:t>
            </w:r>
          </w:p>
        </w:tc>
      </w:tr>
    </w:tbl>
    <w:p>
      <w:pPr>
        <w:widowControl w:val="0"/>
        <w:spacing w:line="1" w:lineRule="exact"/>
      </w:pPr>
      <w:r>
        <w:br w:type="page"/>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202,341,555.46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167,274,245.74</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收到的其他与经营活动有关的现金说明：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1"/>
      <w:bookmarkEnd w:id="1722"/>
      <w:bookmarkEnd w:id="172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数据费及技术咨询服务费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304,475,373.57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167,823,478.77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保证金、备用金、往来款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65,273,178.66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60,404,850.99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57,327,160.85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58,916,694.12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差旅交通车辆费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43,628,179.01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31,995,933.58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展会、会议及招待费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40,250,647.64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26,615,434.48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16,991,747.54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17,834,340.91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代扣代缴限制性股票个税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15,624,219.79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14,946,677.54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15,524,231.12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10,653,320.77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网络、通讯及网站维护费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7,274,560.95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8,055,363.73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15,826,923.96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19,978,557.46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582,196,223.09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417,224,652.35</w:t>
            </w:r>
          </w:p>
        </w:tc>
      </w:tr>
    </w:tbl>
    <w:p>
      <w:pPr>
        <w:pStyle w:val="Style6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2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5"/>
      <w:bookmarkEnd w:id="1726"/>
      <w:bookmarkEnd w:id="172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投资意向款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104,409,727.87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115,155,865.60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104,409,727.87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115,155,865.60</w:t>
            </w:r>
          </w:p>
        </w:tc>
      </w:tr>
    </w:tbl>
    <w:p>
      <w:pPr>
        <w:pStyle w:val="Style6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29"/>
      <w:bookmarkEnd w:id="1730"/>
      <w:bookmarkEnd w:id="1732"/>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33"/>
      <w:bookmarkEnd w:id="1734"/>
      <w:bookmarkEnd w:id="173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可转债投资借款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代收代交分红个人所得税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316,585.93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1,571,333.73</w:t>
            </w:r>
          </w:p>
        </w:tc>
      </w:tr>
    </w:tbl>
    <w:p>
      <w:pPr>
        <w:widowControl w:val="0"/>
        <w:spacing w:line="1" w:lineRule="exact"/>
      </w:pPr>
      <w:r>
        <w:br w:type="page"/>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150,316,585.93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1,571,333.73</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收到的其他与筹资活动有关的现金说明：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7"/>
      <w:bookmarkEnd w:id="1738"/>
      <w:bookmarkEnd w:id="174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100,034,387.27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3,485,320.02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支付经营租赁费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13,006,865.83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1,840,925.56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1,456,913.70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定增发行相关费用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1,516,301.89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1,368,887.68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3,289,633.56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35,225.15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117,837,468.23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8,267,092.43</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支付的其他与筹资活动有关的现金说明: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1"/>
      <w:bookmarkEnd w:id="1742"/>
      <w:bookmarkEnd w:id="1744"/>
    </w:p>
    <w:p>
      <w:pPr>
        <w:pStyle w:val="Style2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1"/>
      <w:bookmarkEnd w:id="1742"/>
      <w:bookmarkEnd w:id="174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125,628,575.14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-356,993,757.91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42,253,202.74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45,060,059.65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71,945,693.01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64,847,582.48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10,136,537.28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178,946,451.76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141,540,313.54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57,249,253.58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61,923,880.08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813,865.48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-373,389.36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18,101,471.55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32,911,411.88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85,818,544.33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168,211,831.10</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7,538,598.72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5,440,017.77</w:t>
            </w:r>
          </w:p>
        </w:tc>
      </w:tr>
    </w:tbl>
    <w:p>
      <w:pPr>
        <w:widowControl w:val="0"/>
        <w:spacing w:line="1" w:lineRule="exact"/>
      </w:pPr>
      <w:r>
        <w:br w:type="page"/>
      </w:r>
    </w:p>
    <w:tbl>
      <w:tblPr>
        <w:tblOverlap w:val="never"/>
        <w:jc w:val="center"/>
        <w:tblLayout w:type="fixed"/>
      </w:tblPr>
      <w:tblGrid>
        <w:gridCol w:w="3336"/>
        <w:gridCol w:w="3058"/>
        <w:gridCol w:w="3192"/>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存货的减少（增加以"一”号填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-208,227,756.19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-69,899,051.48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-229,220,677.83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-229,049,105.01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-68,405,792.31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264,573,033.44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29,502,975.80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-3,638,860.49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91,265,996.06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136,807,168.43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1,297,710,127.20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909,499,060.04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909,499,060.04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1,537,172,579.51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3,993,563,380.48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518,079,915.29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518,079,915.29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41,703,705.08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3,863,694,532.35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-151,297,309.26</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其他是以权益结算的股东支付，按照授予日公允价值在员工提供服务期间分期计入费用的金额。</w:t>
      </w:r>
    </w:p>
    <w:p>
      <w:pPr>
        <w:pStyle w:val="Style29"/>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6"/>
      <w:bookmarkEnd w:id="1747"/>
      <w:bookmarkEnd w:id="174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417,265,420.42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北京四维互联基金管理中心（有限合伙）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406,208,753.42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广东好帮手丰诺电子科技有限公司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7,366,667.00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北京四维天盛投资管理有限公司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147,730,431.76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北京四维互联基金管理中心（有限合伙）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126,119,621.11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广东好帮手丰诺电子科技有限公司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9,897,986.92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北京四维天盛投资管理有限公司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11,712,823.73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269,534,988.66</w:t>
            </w:r>
          </w:p>
        </w:tc>
      </w:tr>
    </w:tbl>
    <w:p>
      <w:pPr>
        <w:spacing w:lineRule="exact" w:line="1"/>
        <w:rPr>
          <w:sz w:val="2"/>
          <w:szCs w:val="2"/>
        </w:rPr>
      </w:pPr>
      <w:r>
        <w:br w:type="page"/>
      </w:r>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本期收到的处置子公司的现金净额</w:t>
      </w:r>
      <w:bookmarkEnd w:id="1749"/>
      <w:bookmarkEnd w:id="1750"/>
      <w:bookmarkEnd w:id="175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广州中交宇科空间信息技术有限公司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广州中交宇科空间信息技术有限公司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-205,841.91</w:t>
            </w:r>
          </w:p>
        </w:tc>
      </w:tr>
    </w:tbl>
    <w:p>
      <w:pPr>
        <w:widowControl w:val="0"/>
        <w:spacing w:after="359" w:line="1" w:lineRule="exact"/>
      </w:pPr>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现金和现金等价物的构成</w:t>
      </w:r>
      <w:bookmarkEnd w:id="1753"/>
      <w:bookmarkEnd w:id="1754"/>
      <w:bookmarkEnd w:id="175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1,297,710,127.20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909,499,060.04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52,527.61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1,297,653,968.27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909,446,532.43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3,993,563,380.48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518,079,915.29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5,291,273,507.68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1,427,578,975.33</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166,037,568.99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267,817,059.50</w:t>
            </w: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8</w:t>
      </w:r>
      <w:bookmarkEnd w:id="175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7"/>
      <w:bookmarkEnd w:id="1758"/>
      <w:bookmarkEnd w:id="1760"/>
    </w:p>
    <w:p>
      <w:pPr>
        <w:pStyle w:val="Style6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说明对上年期末余额进行调整的“其他，，项目名称及调整金额等事项:</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61"/>
      <w:bookmarkEnd w:id="1762"/>
      <w:bookmarkEnd w:id="176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19,761,850.40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期末应付票据保证金及履约保证金</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62,969,261.00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已背书</w:t>
            </w:r>
            <w:r>
              <w:rPr>
                <w:color w:val="000000"/>
                <w:spacing w:val="0"/>
                <w:w w:val="100"/>
                <w:position w:val="0"/>
                <w:sz w:val="18"/>
                <w:szCs w:val="18"/>
              </w:rPr>
              <w:t>/</w:t>
            </w:r>
            <w:r>
              <w:rPr>
                <w:rFonts w:ascii="SimSun" w:eastAsia="SimSun" w:hAnsi="SimSun" w:cs="SimSun"/>
                <w:color w:val="000000"/>
                <w:spacing w:val="0"/>
                <w:w w:val="100"/>
                <w:position w:val="0"/>
                <w:sz w:val="17"/>
                <w:szCs w:val="17"/>
              </w:rPr>
              <w:t>贴现未终止确认的应收票据</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82,731,111.40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65"/>
      <w:bookmarkEnd w:id="1766"/>
      <w:bookmarkEnd w:id="1768"/>
    </w:p>
    <w:p>
      <w:pPr>
        <w:pStyle w:val="Style29"/>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5"/>
      <w:bookmarkEnd w:id="1766"/>
      <w:bookmarkEnd w:id="176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195,281,149.67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7,442,725.93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47,452,587.73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20,041,275.49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144,691,996.65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205,159.64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167,738.53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34,724,671.00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1,923,746.77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221,513.81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1,045,080.00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68,042,495.49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7,929,202.49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50,554,216.32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2,422,299.98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17,488,279.17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38,438,895.43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45,921.68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5,317,807.35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38,392,973.75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60,353,748.58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7,747,235.19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49,394,047.40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1,517,627.47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10,956,815.05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71,510,423.27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710,874.05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4,532,319.65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9,277,131.13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66,978,103.62</w:t>
            </w:r>
          </w:p>
        </w:tc>
      </w:tr>
    </w:tbl>
    <w:p>
      <w:pPr>
        <w:widowControl w:val="0"/>
        <w:spacing w:after="239" w:line="1" w:lineRule="exact"/>
      </w:pPr>
    </w:p>
    <w:p>
      <w:pPr>
        <w:pStyle w:val="Style29"/>
        <w:keepNext/>
        <w:keepLines/>
        <w:widowControl w:val="0"/>
        <w:shd w:val="clear" w:color="auto" w:fill="auto"/>
        <w:bidi w:val="0"/>
        <w:spacing w:before="0" w:after="240" w:line="331" w:lineRule="exact"/>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0"/>
      <w:bookmarkEnd w:id="1771"/>
      <w:bookmarkEnd w:id="1772"/>
    </w:p>
    <w:p>
      <w:pPr>
        <w:pStyle w:val="Style62"/>
        <w:keepNext w:val="0"/>
        <w:keepLines w:val="0"/>
        <w:widowControl w:val="0"/>
        <w:shd w:val="clear" w:color="auto" w:fill="auto"/>
        <w:bidi w:val="0"/>
        <w:spacing w:before="0" w:after="60" w:line="29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60" w:line="298" w:lineRule="exact"/>
        <w:ind w:left="0" w:right="0" w:firstLine="0"/>
        <w:jc w:val="left"/>
      </w:pPr>
      <w:r>
        <w:rPr>
          <w:color w:val="000000"/>
          <w:spacing w:val="0"/>
          <w:w w:val="100"/>
          <w:position w:val="0"/>
        </w:rPr>
        <w:t>本公司之境外子公司分别采用所在地区适用的外币作为记账本位币。</w:t>
      </w:r>
    </w:p>
    <w:p>
      <w:pPr>
        <w:pStyle w:val="Style62"/>
        <w:keepNext w:val="0"/>
        <w:keepLines w:val="0"/>
        <w:widowControl w:val="0"/>
        <w:shd w:val="clear" w:color="auto" w:fill="auto"/>
        <w:bidi w:val="0"/>
        <w:spacing w:before="0" w:line="298" w:lineRule="exact"/>
        <w:ind w:left="0" w:right="0" w:firstLine="360"/>
        <w:jc w:val="left"/>
      </w:pPr>
      <w:r>
        <w:rPr>
          <w:color w:val="000000"/>
          <w:spacing w:val="0"/>
          <w:w w:val="100"/>
          <w:position w:val="0"/>
        </w:rPr>
        <w:t>本公司之境外子公司四维图新(香港)公司主要经营地为香港，原记账本位币为港币，因其主要业务结算货币为美 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日起其记账本位币变更为美元，编制财务报表时折算为人民币。</w:t>
      </w:r>
    </w:p>
    <w:p>
      <w:pPr>
        <w:pStyle w:val="Style76"/>
        <w:keepNext w:val="0"/>
        <w:keepLines w:val="0"/>
        <w:widowControl w:val="0"/>
        <w:shd w:val="clear" w:color="auto" w:fill="auto"/>
        <w:bidi w:val="0"/>
        <w:spacing w:before="0" w:after="40" w:line="240" w:lineRule="auto"/>
        <w:ind w:left="0" w:right="0" w:firstLine="360"/>
        <w:jc w:val="left"/>
        <w:rPr>
          <w:sz w:val="17"/>
          <w:szCs w:val="17"/>
        </w:rPr>
      </w:pPr>
      <w:r>
        <w:rPr>
          <w:rFonts w:ascii="SimSun" w:eastAsia="SimSun" w:hAnsi="SimSun" w:cs="SimSun"/>
          <w:color w:val="000000"/>
          <w:spacing w:val="0"/>
          <w:w w:val="100"/>
          <w:position w:val="0"/>
          <w:sz w:val="17"/>
          <w:szCs w:val="17"/>
          <w:u w:val="none"/>
        </w:rPr>
        <w:t>本公司之境外子公司</w:t>
      </w:r>
      <w:r>
        <w:rPr>
          <w:color w:val="000000"/>
          <w:spacing w:val="0"/>
          <w:w w:val="100"/>
          <w:position w:val="0"/>
          <w:sz w:val="18"/>
          <w:szCs w:val="18"/>
          <w:u w:val="none"/>
        </w:rPr>
        <w:t>Co6peratieve Navinfo U.A.</w:t>
      </w:r>
      <w:r>
        <w:rPr>
          <w:rFonts w:ascii="SimSun" w:eastAsia="SimSun" w:hAnsi="SimSun" w:cs="SimSun"/>
          <w:color w:val="000000"/>
          <w:spacing w:val="0"/>
          <w:w w:val="100"/>
          <w:position w:val="0"/>
          <w:sz w:val="17"/>
          <w:szCs w:val="17"/>
          <w:u w:val="none"/>
        </w:rPr>
        <w:t>、</w:t>
      </w:r>
      <w:r>
        <w:rPr>
          <w:rFonts w:ascii="SimSun" w:eastAsia="SimSun" w:hAnsi="SimSun" w:cs="SimSun"/>
          <w:color w:val="000000"/>
          <w:spacing w:val="0"/>
          <w:w w:val="100"/>
          <w:position w:val="0"/>
          <w:sz w:val="17"/>
          <w:szCs w:val="17"/>
          <w:u w:val="none"/>
        </w:rPr>
        <w:t>四维图新(欧洲)公司、</w:t>
      </w:r>
      <w:r>
        <w:rPr>
          <w:color w:val="000000"/>
          <w:spacing w:val="0"/>
          <w:w w:val="100"/>
          <w:position w:val="0"/>
          <w:sz w:val="18"/>
          <w:szCs w:val="18"/>
          <w:u w:val="none"/>
        </w:rPr>
        <w:t>Mapscape B.V.</w:t>
      </w:r>
      <w:r>
        <w:rPr>
          <w:rFonts w:ascii="SimSun" w:eastAsia="SimSun" w:hAnsi="SimSun" w:cs="SimSun"/>
          <w:color w:val="000000"/>
          <w:spacing w:val="0"/>
          <w:w w:val="100"/>
          <w:position w:val="0"/>
          <w:sz w:val="17"/>
          <w:szCs w:val="17"/>
          <w:u w:val="none"/>
        </w:rPr>
        <w:t xml:space="preserve">主要经营地为荷兰，记账本 </w:t>
      </w:r>
      <w:r>
        <w:rPr>
          <w:rStyle w:val="CharStyle63"/>
        </w:rPr>
        <w:t>位币为欧元，编制财务报表时折算为人民币。</w:t>
      </w:r>
    </w:p>
    <w:p>
      <w:pPr>
        <w:pStyle w:val="Style62"/>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Navinfo North America Corp.</w:t>
      </w:r>
      <w:r>
        <w:rPr>
          <w:color w:val="000000"/>
          <w:spacing w:val="0"/>
          <w:w w:val="100"/>
          <w:position w:val="0"/>
        </w:rPr>
        <w:t>主要经营地为美国，记账本位币为美元，编制财务报表时折算为人民 币。</w:t>
      </w:r>
    </w:p>
    <w:p>
      <w:pPr>
        <w:pStyle w:val="Style62"/>
        <w:keepNext w:val="0"/>
        <w:keepLines w:val="0"/>
        <w:widowControl w:val="0"/>
        <w:shd w:val="clear" w:color="auto" w:fill="auto"/>
        <w:bidi w:val="0"/>
        <w:spacing w:before="0" w:after="40" w:line="298" w:lineRule="exact"/>
        <w:ind w:left="0" w:right="0" w:firstLine="380"/>
        <w:jc w:val="left"/>
      </w:pPr>
      <w:r>
        <w:rPr>
          <w:color w:val="000000"/>
          <w:spacing w:val="0"/>
          <w:w w:val="100"/>
          <w:position w:val="0"/>
        </w:rPr>
        <w:t>本公司之境外子公司四维图新新加坡有限公司主要经营地为新加坡，记账本位币为美元，编制财务报表时折算为人民 币。</w:t>
      </w:r>
    </w:p>
    <w:p>
      <w:pPr>
        <w:pStyle w:val="Style62"/>
        <w:keepNext w:val="0"/>
        <w:keepLines w:val="0"/>
        <w:widowControl w:val="0"/>
        <w:shd w:val="clear" w:color="auto" w:fill="auto"/>
        <w:bidi w:val="0"/>
        <w:spacing w:before="0" w:after="380" w:line="305" w:lineRule="exact"/>
        <w:ind w:left="0" w:right="0" w:firstLine="380"/>
        <w:jc w:val="left"/>
      </w:pPr>
      <w:r>
        <w:rPr>
          <w:color w:val="000000"/>
          <w:spacing w:val="0"/>
          <w:w w:val="100"/>
          <w:position w:val="0"/>
        </w:rPr>
        <w:t>本公司之境外子公司四维图新日本有限公司主要经营地为日本，记账本位币为日元，编制财务报表时折算为人民币。</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8</w:t>
      </w:r>
      <w:bookmarkEnd w:id="177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73"/>
      <w:bookmarkEnd w:id="1774"/>
      <w:bookmarkEnd w:id="1776"/>
    </w:p>
    <w:p>
      <w:pPr>
        <w:pStyle w:val="Style62"/>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8</w:t>
      </w:r>
      <w:bookmarkEnd w:id="177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77"/>
      <w:bookmarkEnd w:id="1778"/>
      <w:bookmarkEnd w:id="1780"/>
    </w:p>
    <w:p>
      <w:pPr>
        <w:pStyle w:val="Style29"/>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7"/>
      <w:bookmarkEnd w:id="1778"/>
      <w:bookmarkEnd w:id="178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网络货运政府扶持资金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67,229,588.28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67,229,588.28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高新区经贸局一事一议政策 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5,124,650.99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5,124,650.99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年度产业项目专项资金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4,136,400.00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4,136,400.00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年中国声谷政策奖励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3,655,300.00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3,655,300.00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年工业互联网发展政策 资金</w:t>
            </w:r>
            <w:r>
              <w:rPr>
                <w:color w:val="000000"/>
                <w:spacing w:val="0"/>
                <w:w w:val="100"/>
                <w:position w:val="0"/>
                <w:sz w:val="18"/>
                <w:szCs w:val="18"/>
              </w:rPr>
              <w:t>-</w:t>
            </w:r>
            <w:r>
              <w:rPr>
                <w:rFonts w:ascii="SimSun" w:eastAsia="SimSun" w:hAnsi="SimSun" w:cs="SimSun"/>
                <w:color w:val="000000"/>
                <w:spacing w:val="0"/>
                <w:w w:val="100"/>
                <w:position w:val="0"/>
                <w:sz w:val="17"/>
                <w:szCs w:val="17"/>
              </w:rPr>
              <w:t>工程产品首轮流片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北斗车道级导航应用示范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2,228,783.04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2,228,783.04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重大新兴产业基地</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 市级配套引导资金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车联网信息服务平台研究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1,703,544.16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1,703,544.16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测绘自主可控专项</w:t>
            </w:r>
            <w:r>
              <w:rPr>
                <w:color w:val="000000"/>
                <w:spacing w:val="0"/>
                <w:w w:val="100"/>
                <w:position w:val="0"/>
                <w:sz w:val="18"/>
                <w:szCs w:val="18"/>
              </w:rPr>
              <w:t>-</w:t>
            </w:r>
            <w:r>
              <w:rPr>
                <w:rFonts w:ascii="SimSun" w:eastAsia="SimSun" w:hAnsi="SimSun" w:cs="SimSun"/>
                <w:color w:val="000000"/>
                <w:spacing w:val="0"/>
                <w:w w:val="100"/>
                <w:position w:val="0"/>
                <w:sz w:val="17"/>
                <w:szCs w:val="17"/>
              </w:rPr>
              <w:t>自动驾驶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1,636,300.00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1,528,068.27</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年工业互联网创新发展 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1,489,400.00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城市路网可靠性检测与道路 空间组织技术集成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航天管委会科技统筹资金奖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1,305,600.00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高精度卫星导航定位系统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年支持中国声谷创新发 展若干政策资金</w:t>
            </w:r>
            <w:r>
              <w:rPr>
                <w:color w:val="000000"/>
                <w:spacing w:val="0"/>
                <w:w w:val="100"/>
                <w:position w:val="0"/>
                <w:sz w:val="18"/>
                <w:szCs w:val="18"/>
              </w:rPr>
              <w:t>-</w:t>
            </w:r>
            <w:r>
              <w:rPr>
                <w:rFonts w:ascii="SimSun" w:eastAsia="SimSun" w:hAnsi="SimSun" w:cs="SimSun"/>
                <w:color w:val="000000"/>
                <w:spacing w:val="0"/>
                <w:w w:val="100"/>
                <w:position w:val="0"/>
                <w:sz w:val="17"/>
                <w:szCs w:val="17"/>
              </w:rPr>
              <w:t>企业研发产 品产业化项目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安徽省人民政府办公厅关于 印发支持中国声谷创新发展 若干政策和中国声谷创新发 展三年行动计划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年工业互联网发展政策 资金</w:t>
            </w:r>
            <w:r>
              <w:rPr>
                <w:color w:val="000000"/>
                <w:spacing w:val="0"/>
                <w:w w:val="100"/>
                <w:position w:val="0"/>
                <w:sz w:val="18"/>
                <w:szCs w:val="18"/>
              </w:rPr>
              <w:t>-</w:t>
            </w:r>
            <w:r>
              <w:rPr>
                <w:rFonts w:ascii="SimSun" w:eastAsia="SimSun" w:hAnsi="SimSun" w:cs="SimSun"/>
                <w:color w:val="000000"/>
                <w:spacing w:val="0"/>
                <w:w w:val="100"/>
                <w:position w:val="0"/>
                <w:sz w:val="17"/>
                <w:szCs w:val="17"/>
              </w:rPr>
              <w:t>研发设备及工具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合肥市科技局关键技术重大 研发类项目资金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安徽省商务厅</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年度国家 服务贸易资金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841,000.00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道路停车效果评测及动态优 化关键技术研究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820,000.00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车联网科技创新项目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警用设备可视化管理系统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759,995.44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759,995.44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企业研发财政奖补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756,400.00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西安市科学技术局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一批科技计划拟支持项目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630,000.00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陕西省科学技术厅高企奖补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r>
              <w:rPr>
                <w:color w:val="000000"/>
                <w:spacing w:val="0"/>
                <w:w w:val="100"/>
                <w:position w:val="0"/>
                <w:sz w:val="18"/>
                <w:szCs w:val="18"/>
              </w:rPr>
              <w:t>R&amp;D</w:t>
            </w:r>
            <w:r>
              <w:rPr>
                <w:rFonts w:ascii="SimSun" w:eastAsia="SimSun" w:hAnsi="SimSun" w:cs="SimSun"/>
                <w:color w:val="000000"/>
                <w:spacing w:val="0"/>
                <w:w w:val="100"/>
                <w:position w:val="0"/>
                <w:sz w:val="17"/>
                <w:szCs w:val="17"/>
              </w:rPr>
              <w:t>经费支出“双 百强”规上企业奖励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年合肥市三重一创支持 创新平台资金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EDA</w:t>
            </w:r>
            <w:r>
              <w:rPr>
                <w:rFonts w:ascii="SimSun" w:eastAsia="SimSun" w:hAnsi="SimSun" w:cs="SimSun"/>
                <w:color w:val="000000"/>
                <w:spacing w:val="0"/>
                <w:w w:val="100"/>
                <w:position w:val="0"/>
                <w:sz w:val="17"/>
                <w:szCs w:val="17"/>
              </w:rPr>
              <w:t>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442,450.00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基于一致性超级感知容器的 自动驾驶汽车传感数据智能 全息融合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421,596.17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410,242.00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年鼓励服务外包在岸、 离岸业务规模发展款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交通信息网位置安全系统建 设与示范应用项目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364,440.00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364,440.00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316,450.00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316,450.00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城市高强度出行时空调控及 路网资源动态配置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中国智能网联汽车场景库建 设及标准化研究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301,886.80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企业技术中心补贴款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天津车联网先导应用环境构 建及场景测试验证平台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275,000.00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基础数据服务和基础地图服 务平台建设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271,184.09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271,184.09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企业科技创新补助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年度知识产权第一批普 惠政策兑现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237,100.00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年呼和浩特市企业研究 开发中心补助款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车辆动态高精度定位技术及 路径规划方法、运力匹配机 制研究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93,274.09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中国智能网联汽车场景数据 库建设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150,943.40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150,943.40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年浦东新区科技发展基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135,800.00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135,800.00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佛山扶持通政府补助资金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室内高精度测图与实时</w:t>
            </w:r>
            <w:r>
              <w:rPr>
                <w:color w:val="000000"/>
                <w:spacing w:val="0"/>
                <w:w w:val="100"/>
                <w:position w:val="0"/>
                <w:sz w:val="18"/>
                <w:szCs w:val="18"/>
              </w:rPr>
              <w:t xml:space="preserve">GIS </w:t>
            </w:r>
            <w:r>
              <w:rPr>
                <w:rFonts w:ascii="SimSun" w:eastAsia="SimSun" w:hAnsi="SimSun" w:cs="SimSun"/>
                <w:color w:val="000000"/>
                <w:spacing w:val="0"/>
                <w:w w:val="100"/>
                <w:position w:val="0"/>
                <w:sz w:val="17"/>
                <w:szCs w:val="17"/>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85,729.58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85,729.58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年长沙市软件和信息技 术服务业发展项目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rFonts w:ascii="SimSun" w:eastAsia="SimSun" w:hAnsi="SimSun" w:cs="SimSun"/>
                <w:color w:val="000000"/>
                <w:spacing w:val="0"/>
                <w:w w:val="100"/>
                <w:position w:val="0"/>
                <w:sz w:val="17"/>
                <w:szCs w:val="17"/>
              </w:rPr>
              <w:t>东湖高新区</w:t>
            </w:r>
            <w:r>
              <w:rPr>
                <w:color w:val="000000"/>
                <w:spacing w:val="0"/>
                <w:w w:val="100"/>
                <w:position w:val="0"/>
                <w:sz w:val="18"/>
                <w:szCs w:val="18"/>
              </w:rPr>
              <w:t>2021</w:t>
            </w:r>
            <w:r>
              <w:rPr>
                <w:rFonts w:ascii="SimSun" w:eastAsia="SimSun" w:hAnsi="SimSun" w:cs="SimSun"/>
                <w:color w:val="000000"/>
                <w:spacing w:val="0"/>
                <w:w w:val="100"/>
                <w:position w:val="0"/>
                <w:sz w:val="17"/>
                <w:szCs w:val="17"/>
              </w:rPr>
              <w:t>年新经济政 策(互联网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、文科融合、人 工智能)奖励补贴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20192188-T-469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56,603.78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20192189-T-469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51,556.42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51,556.42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高企培育补贴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41,389.80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41,389.80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东湖高新区科技成果转化和 技术转移专项奖励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科技型中小企业补助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信用报告补贴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西安国家民用航天产业基地 人才服务中心就业见习补贴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2"/>
      <w:bookmarkEnd w:id="1783"/>
      <w:bookmarkEnd w:id="1784"/>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5"/>
      <w:bookmarkEnd w:id="1786"/>
      <w:bookmarkEnd w:id="1787"/>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sz w:val="24"/>
          <w:szCs w:val="24"/>
        </w:rPr>
        <w:t>八</w:t>
      </w:r>
      <w:bookmarkEnd w:id="1790"/>
      <w:r>
        <w:rPr>
          <w:color w:val="000000"/>
          <w:spacing w:val="0"/>
          <w:w w:val="100"/>
          <w:position w:val="0"/>
          <w:sz w:val="24"/>
          <w:szCs w:val="24"/>
        </w:rPr>
        <w:t>、合并范围的变更</w:t>
      </w:r>
      <w:bookmarkEnd w:id="1788"/>
      <w:bookmarkEnd w:id="1789"/>
      <w:bookmarkEnd w:id="1791"/>
    </w:p>
    <w:p>
      <w:pPr>
        <w:pStyle w:val="Style29"/>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92"/>
      <w:bookmarkEnd w:id="1793"/>
      <w:bookmarkEnd w:id="1794"/>
    </w:p>
    <w:p>
      <w:pPr>
        <w:pStyle w:val="Style29"/>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2"/>
      <w:bookmarkEnd w:id="1793"/>
      <w:bookmarkEnd w:id="179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购买日至期</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末被购买方</w:t>
            </w:r>
          </w:p>
          <w:p>
            <w:pPr>
              <w:pStyle w:val="Style2"/>
              <w:keepNext w:val="0"/>
              <w:keepLines w:val="0"/>
              <w:widowControl w:val="0"/>
              <w:shd w:val="clear" w:color="auto" w:fill="auto"/>
              <w:bidi w:val="0"/>
              <w:spacing w:before="0" w:after="40" w:line="240" w:lineRule="auto"/>
              <w:ind w:left="0" w:right="0" w:firstLine="26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55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北京四维互 联基金管理 中心(有限</w:t>
            </w:r>
          </w:p>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现金出资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股权转让款 支付</w:t>
            </w:r>
            <w:r>
              <w:rPr>
                <w:color w:val="000000"/>
                <w:spacing w:val="0"/>
                <w:w w:val="100"/>
                <w:position w:val="0"/>
                <w:sz w:val="18"/>
                <w:szCs w:val="18"/>
              </w:rPr>
              <w:t>50%</w:t>
            </w:r>
            <w:r>
              <w:rPr>
                <w:rFonts w:ascii="SimSun" w:eastAsia="SimSun" w:hAnsi="SimSun" w:cs="SimSun"/>
                <w:color w:val="000000"/>
                <w:spacing w:val="0"/>
                <w:w w:val="100"/>
                <w:position w:val="0"/>
                <w:sz w:val="17"/>
                <w:szCs w:val="17"/>
              </w:rPr>
              <w:t>以 上、工商变 更完成、拥 有投资决策 委员会</w:t>
            </w:r>
            <w:r>
              <w:rPr>
                <w:color w:val="000000"/>
                <w:spacing w:val="0"/>
                <w:w w:val="100"/>
                <w:position w:val="0"/>
                <w:sz w:val="18"/>
                <w:szCs w:val="18"/>
              </w:rPr>
              <w:t xml:space="preserve">50% </w:t>
            </w:r>
            <w:r>
              <w:rPr>
                <w:rFonts w:ascii="SimSun" w:eastAsia="SimSun" w:hAnsi="SimSun" w:cs="SimSun"/>
                <w:color w:val="000000"/>
                <w:spacing w:val="0"/>
                <w:w w:val="100"/>
                <w:position w:val="0"/>
                <w:sz w:val="17"/>
                <w:szCs w:val="17"/>
              </w:rPr>
              <w:t>以上表决权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74,000,000.0</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现金出资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406,208,753.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070"/>
        <w:gridCol w:w="1066"/>
        <w:gridCol w:w="1061"/>
        <w:gridCol w:w="1066"/>
        <w:gridCol w:w="1066"/>
        <w:gridCol w:w="1061"/>
        <w:gridCol w:w="1066"/>
        <w:gridCol w:w="1061"/>
        <w:gridCol w:w="1070"/>
      </w:tblGrid>
      <w:tr>
        <w:trPr>
          <w:trHeight w:val="28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盛投资管理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支付</w:t>
            </w:r>
            <w:r>
              <w:rPr>
                <w:color w:val="000000"/>
                <w:spacing w:val="0"/>
                <w:w w:val="100"/>
                <w:position w:val="0"/>
                <w:sz w:val="18"/>
                <w:szCs w:val="18"/>
              </w:rPr>
              <w:t>50%</w:t>
            </w:r>
            <w:r>
              <w:rPr>
                <w:rFonts w:ascii="SimSun" w:eastAsia="SimSun" w:hAnsi="SimSun" w:cs="SimSun"/>
                <w:color w:val="000000"/>
                <w:spacing w:val="0"/>
                <w:w w:val="100"/>
                <w:position w:val="0"/>
                <w:sz w:val="17"/>
                <w:szCs w:val="17"/>
              </w:rPr>
              <w:t>以 上、拥有董 事会</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上表决权</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1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广东好帮手</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丰诺电子科</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7,366,667.00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 xml:space="preserve">投资款全部 出资到位、 通过一致行 动人协议拥 有股东会 </w:t>
            </w:r>
            <w:r>
              <w:rPr>
                <w:color w:val="000000"/>
                <w:spacing w:val="0"/>
                <w:w w:val="100"/>
                <w:position w:val="0"/>
                <w:sz w:val="18"/>
                <w:szCs w:val="18"/>
              </w:rPr>
              <w:t>50%</w:t>
            </w:r>
            <w:r>
              <w:rPr>
                <w:rFonts w:ascii="SimSun" w:eastAsia="SimSun" w:hAnsi="SimSun" w:cs="SimSun"/>
                <w:color w:val="000000"/>
                <w:spacing w:val="0"/>
                <w:w w:val="100"/>
                <w:position w:val="0"/>
                <w:sz w:val="17"/>
                <w:szCs w:val="17"/>
              </w:rPr>
              <w:t>以上表 决权，拥有 董事会</w:t>
            </w:r>
            <w:r>
              <w:rPr>
                <w:color w:val="000000"/>
                <w:spacing w:val="0"/>
                <w:w w:val="100"/>
                <w:position w:val="0"/>
                <w:sz w:val="18"/>
                <w:szCs w:val="18"/>
              </w:rPr>
              <w:t xml:space="preserve">50% </w:t>
            </w:r>
            <w:r>
              <w:rPr>
                <w:rFonts w:ascii="SimSun" w:eastAsia="SimSun" w:hAnsi="SimSun" w:cs="SimSun"/>
                <w:color w:val="000000"/>
                <w:spacing w:val="0"/>
                <w:w w:val="100"/>
                <w:position w:val="0"/>
                <w:sz w:val="17"/>
                <w:szCs w:val="17"/>
              </w:rPr>
              <w:t>以上表决权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26,353,067.9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303,681.79</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tabs>
          <w:tab w:pos="294" w:val="left"/>
        </w:tabs>
        <w:bidi w:val="0"/>
        <w:spacing w:before="0" w:after="0" w:line="312" w:lineRule="exact"/>
        <w:ind w:left="0" w:right="0" w:firstLine="0"/>
        <w:jc w:val="left"/>
      </w:pPr>
      <w:bookmarkStart w:id="1796" w:name="bookmark1796"/>
      <w:r>
        <w:rPr>
          <w:rFonts w:ascii="Times New Roman" w:eastAsia="Times New Roman" w:hAnsi="Times New Roman" w:cs="Times New Roman"/>
          <w:color w:val="000000"/>
          <w:spacing w:val="0"/>
          <w:w w:val="100"/>
          <w:position w:val="0"/>
          <w:sz w:val="18"/>
          <w:szCs w:val="18"/>
        </w:rPr>
        <w:t>1</w:t>
      </w:r>
      <w:bookmarkEnd w:id="17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月，本公司与北京市工业和信息化产业发展服务中心签订合伙企业财产份额转让协议，受让其持有的互联基金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的合伙企业财产份额；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月，本公司分别与深圳市红塔资产管理有限公司、北京金盛博基资产管理有限公司 签订合伙企业财产份额转让协议，受让各方持有的互联基金</w:t>
      </w:r>
      <w:r>
        <w:rPr>
          <w:rFonts w:ascii="Times New Roman" w:eastAsia="Times New Roman" w:hAnsi="Times New Roman" w:cs="Times New Roman"/>
          <w:color w:val="000000"/>
          <w:spacing w:val="0"/>
          <w:w w:val="100"/>
          <w:position w:val="0"/>
          <w:sz w:val="18"/>
          <w:szCs w:val="18"/>
        </w:rPr>
        <w:t>47.20%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合伙企业财产份额。上述交易对价分别为人民币 </w:t>
      </w:r>
      <w:r>
        <w:rPr>
          <w:rFonts w:ascii="Times New Roman" w:eastAsia="Times New Roman" w:hAnsi="Times New Roman" w:cs="Times New Roman"/>
          <w:color w:val="000000"/>
          <w:spacing w:val="0"/>
          <w:w w:val="100"/>
          <w:position w:val="0"/>
          <w:sz w:val="18"/>
          <w:szCs w:val="18"/>
        </w:rPr>
        <w:t>14,239.33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23,775.69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2,605.86</w:t>
      </w:r>
      <w:r>
        <w:rPr>
          <w:color w:val="000000"/>
          <w:spacing w:val="0"/>
          <w:w w:val="100"/>
          <w:position w:val="0"/>
        </w:rPr>
        <w:t>万元，转让价款合计人民币</w:t>
      </w:r>
      <w:r>
        <w:rPr>
          <w:rFonts w:ascii="Times New Roman" w:eastAsia="Times New Roman" w:hAnsi="Times New Roman" w:cs="Times New Roman"/>
          <w:color w:val="000000"/>
          <w:spacing w:val="0"/>
          <w:w w:val="100"/>
          <w:position w:val="0"/>
          <w:sz w:val="18"/>
          <w:szCs w:val="18"/>
        </w:rPr>
        <w:t>40,620.88</w:t>
      </w:r>
      <w:r>
        <w:rPr>
          <w:color w:val="000000"/>
          <w:spacing w:val="0"/>
          <w:w w:val="100"/>
          <w:position w:val="0"/>
        </w:rPr>
        <w:t>万元。上述合伙企业财产份额转让完成后， 本公司对互联基金的持股比例由</w:t>
      </w:r>
      <w:r>
        <w:rPr>
          <w:rFonts w:ascii="Times New Roman" w:eastAsia="Times New Roman" w:hAnsi="Times New Roman" w:cs="Times New Roman"/>
          <w:color w:val="000000"/>
          <w:spacing w:val="0"/>
          <w:w w:val="100"/>
          <w:position w:val="0"/>
          <w:sz w:val="18"/>
          <w:szCs w:val="18"/>
        </w:rPr>
        <w:t>22.80%</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w:t>
      </w:r>
    </w:p>
    <w:p>
      <w:pPr>
        <w:pStyle w:val="Style62"/>
        <w:keepNext w:val="0"/>
        <w:keepLines w:val="0"/>
        <w:widowControl w:val="0"/>
        <w:shd w:val="clear" w:color="auto" w:fill="auto"/>
        <w:tabs>
          <w:tab w:pos="294" w:val="left"/>
        </w:tabs>
        <w:bidi w:val="0"/>
        <w:spacing w:before="0" w:after="0" w:line="312" w:lineRule="exact"/>
        <w:ind w:left="0" w:right="0" w:firstLine="0"/>
        <w:jc w:val="left"/>
      </w:pPr>
      <w:bookmarkStart w:id="1797" w:name="bookmark1797"/>
      <w:r>
        <w:rPr>
          <w:rFonts w:ascii="Times New Roman" w:eastAsia="Times New Roman" w:hAnsi="Times New Roman" w:cs="Times New Roman"/>
          <w:color w:val="000000"/>
          <w:spacing w:val="0"/>
          <w:w w:val="100"/>
          <w:position w:val="0"/>
          <w:sz w:val="18"/>
          <w:szCs w:val="18"/>
        </w:rPr>
        <w:t>2</w:t>
      </w:r>
      <w:bookmarkEnd w:id="179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日本公司与北京金盛博基资产管理有限公司签署签订股权转让协议，受让其持有的四维天盛</w:t>
      </w:r>
      <w:r>
        <w:rPr>
          <w:rFonts w:ascii="Times New Roman" w:eastAsia="Times New Roman" w:hAnsi="Times New Roman" w:cs="Times New Roman"/>
          <w:color w:val="000000"/>
          <w:spacing w:val="0"/>
          <w:w w:val="100"/>
          <w:position w:val="0"/>
          <w:sz w:val="18"/>
          <w:szCs w:val="18"/>
        </w:rPr>
        <w:t>36.90%</w:t>
      </w:r>
      <w:r>
        <w:rPr>
          <w:color w:val="000000"/>
          <w:spacing w:val="0"/>
          <w:w w:val="100"/>
          <w:position w:val="0"/>
        </w:rPr>
        <w:t>股权 及与之相关的全部权益，交易对价为人民币</w:t>
      </w:r>
      <w:r>
        <w:rPr>
          <w:rFonts w:ascii="Times New Roman" w:eastAsia="Times New Roman" w:hAnsi="Times New Roman" w:cs="Times New Roman"/>
          <w:color w:val="000000"/>
          <w:spacing w:val="0"/>
          <w:w w:val="100"/>
          <w:position w:val="0"/>
          <w:sz w:val="18"/>
          <w:szCs w:val="18"/>
        </w:rPr>
        <w:t>369.00</w:t>
      </w:r>
      <w:r>
        <w:rPr>
          <w:color w:val="000000"/>
          <w:spacing w:val="0"/>
          <w:w w:val="100"/>
          <w:position w:val="0"/>
        </w:rPr>
        <w:t>万元。上述股权转让完成后，本公司持有天盛股权比例由</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上升至 </w:t>
      </w:r>
      <w:r>
        <w:rPr>
          <w:rFonts w:ascii="Times New Roman" w:eastAsia="Times New Roman" w:hAnsi="Times New Roman" w:cs="Times New Roman"/>
          <w:color w:val="000000"/>
          <w:spacing w:val="0"/>
          <w:w w:val="100"/>
          <w:position w:val="0"/>
          <w:sz w:val="18"/>
          <w:szCs w:val="18"/>
        </w:rPr>
        <w:t>72.90%</w:t>
      </w:r>
      <w:r>
        <w:rPr>
          <w:color w:val="000000"/>
          <w:spacing w:val="0"/>
          <w:w w:val="100"/>
          <w:position w:val="0"/>
        </w:rPr>
        <w:t>。</w:t>
      </w:r>
    </w:p>
    <w:p>
      <w:pPr>
        <w:pStyle w:val="Style62"/>
        <w:keepNext w:val="0"/>
        <w:keepLines w:val="0"/>
        <w:widowControl w:val="0"/>
        <w:shd w:val="clear" w:color="auto" w:fill="auto"/>
        <w:tabs>
          <w:tab w:pos="294" w:val="left"/>
        </w:tabs>
        <w:bidi w:val="0"/>
        <w:spacing w:before="0" w:after="380" w:line="316" w:lineRule="exact"/>
        <w:ind w:left="0" w:right="0" w:firstLine="0"/>
        <w:jc w:val="left"/>
      </w:pPr>
      <w:bookmarkStart w:id="1798" w:name="bookmark1798"/>
      <w:r>
        <w:rPr>
          <w:rFonts w:ascii="Times New Roman" w:eastAsia="Times New Roman" w:hAnsi="Times New Roman" w:cs="Times New Roman"/>
          <w:color w:val="000000"/>
          <w:spacing w:val="0"/>
          <w:w w:val="100"/>
          <w:position w:val="0"/>
          <w:sz w:val="18"/>
          <w:szCs w:val="18"/>
        </w:rPr>
        <w:t>3</w:t>
      </w:r>
      <w:bookmarkEnd w:id="1798"/>
      <w:r>
        <w:rPr>
          <w:color w:val="000000"/>
          <w:spacing w:val="0"/>
          <w:w w:val="100"/>
          <w:position w:val="0"/>
        </w:rPr>
        <w:t>、</w:t>
        <w:tab/>
        <w:t>本公司下属子公司中寰卫星导航通信有限公司（以下简称：中寰卫星）于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月以</w:t>
      </w:r>
      <w:r>
        <w:rPr>
          <w:rFonts w:ascii="Times New Roman" w:eastAsia="Times New Roman" w:hAnsi="Times New Roman" w:cs="Times New Roman"/>
          <w:color w:val="000000"/>
          <w:spacing w:val="0"/>
          <w:w w:val="100"/>
          <w:position w:val="0"/>
          <w:sz w:val="18"/>
          <w:szCs w:val="18"/>
        </w:rPr>
        <w:t>736.67</w:t>
      </w:r>
      <w:r>
        <w:rPr>
          <w:color w:val="000000"/>
          <w:spacing w:val="0"/>
          <w:w w:val="100"/>
          <w:position w:val="0"/>
        </w:rPr>
        <w:t>万元对广东好帮手丰诺 电子科技有限公司（以下简称：广东好帮手）进行增资，取得广东好帮手</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的股权。同时，中寰卫星与持有广东好帮 手</w:t>
      </w:r>
      <w:r>
        <w:rPr>
          <w:rFonts w:ascii="Times New Roman" w:eastAsia="Times New Roman" w:hAnsi="Times New Roman" w:cs="Times New Roman"/>
          <w:color w:val="000000"/>
          <w:spacing w:val="0"/>
          <w:w w:val="100"/>
          <w:position w:val="0"/>
          <w:sz w:val="18"/>
          <w:szCs w:val="18"/>
        </w:rPr>
        <w:t>30.90%</w:t>
      </w:r>
      <w:r>
        <w:rPr>
          <w:color w:val="000000"/>
          <w:spacing w:val="0"/>
          <w:w w:val="100"/>
          <w:position w:val="0"/>
        </w:rPr>
        <w:t>股权的丰赢众帮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佛山市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签订一致行动人协议，中寰卫星实际控制广东好帮手股东会的表 决权</w:t>
      </w:r>
      <w:r>
        <w:rPr>
          <w:rFonts w:ascii="Times New Roman" w:eastAsia="Times New Roman" w:hAnsi="Times New Roman" w:cs="Times New Roman"/>
          <w:color w:val="000000"/>
          <w:spacing w:val="0"/>
          <w:w w:val="100"/>
          <w:position w:val="0"/>
          <w:sz w:val="18"/>
          <w:szCs w:val="18"/>
        </w:rPr>
        <w:t>64.90%</w:t>
      </w:r>
      <w:r>
        <w:rPr>
          <w:color w:val="000000"/>
          <w:spacing w:val="0"/>
          <w:w w:val="100"/>
          <w:position w:val="0"/>
        </w:rPr>
        <w:t>。另外，中寰卫星还拥有广东好帮手董事会</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的表决权。因中寰卫星已对广东好帮手拥有实质控制权，故本 公司本年将其纳入合并范围。</w:t>
      </w:r>
    </w:p>
    <w:p>
      <w:pPr>
        <w:pStyle w:val="Style29"/>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9"/>
      <w:bookmarkEnd w:id="1800"/>
      <w:bookmarkEnd w:id="180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北京四维互联基金管理中心 （有限合伙）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北京四维天盛投资管理有限公 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广东好帮手丰诺电子科技有限 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406,208,753.42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7,366,667.00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 买日的公允价值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244,752,846.08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6,671,283.31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650,961,599.50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10,361,283.31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7,366,667.00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 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650,961,599.50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10,361,283.31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7,725,664.68</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 辨认净资产公允价值份额的金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-358,997.68</w:t>
            </w:r>
          </w:p>
        </w:tc>
      </w:tr>
    </w:tbl>
    <w:p>
      <w:pPr>
        <w:widowControl w:val="0"/>
        <w:spacing w:line="1" w:lineRule="exact"/>
      </w:pPr>
      <w:r>
        <w:br w:type="page"/>
      </w:r>
    </w:p>
    <w:tbl>
      <w:tblPr>
        <w:tblOverlap w:val="never"/>
        <w:jc w:val="center"/>
        <w:tblLayout w:type="fixed"/>
      </w:tblPr>
      <w:tblGrid>
        <w:gridCol w:w="2414"/>
        <w:gridCol w:w="2410"/>
        <w:gridCol w:w="2405"/>
        <w:gridCol w:w="2419"/>
      </w:tblGrid>
      <w:tr>
        <w:trPr>
          <w:trHeight w:val="2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02"/>
      <w:bookmarkEnd w:id="1803"/>
      <w:bookmarkEnd w:id="180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北京四维互联基金管理中心（有 限合伙）</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北京四维天盛投资管理有限公司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广东好帮手丰诺电子科技有限公 司</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126,119,621.11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126,119,621.11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9,897,986.92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9,897,986.92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8,548,475.05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8,548,475.05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14,193,291.36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14,193,291.36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4,992,991.78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4,992,991.78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9,565,864.01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9,565,864.01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303,511.75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583,371,371.07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583,371,371.07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925,079.75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1,184,978.27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1,184,978.27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6,512,256.82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6,512,256.82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709,490,992.18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709,490,992.18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14,213,008.65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14,213,008.65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21,386,956.88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21,386,956.88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709,490,992.18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709,490,992.18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14,213,008.65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14,213,008.65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21,386,956.88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21,386,956.88</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06"/>
      <w:bookmarkEnd w:id="1807"/>
      <w:bookmarkEnd w:id="1809"/>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6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354"/>
        <w:gridCol w:w="1416"/>
        <w:gridCol w:w="1560"/>
        <w:gridCol w:w="2050"/>
        <w:gridCol w:w="1608"/>
      </w:tblGrid>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购买日之前原持 有股权在购买日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 有股权在购买日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购买日之前原持有 股权按照公允价值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购买日之前原持有股权在 购买日的公允价值的确定</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购买日之前与原持 有股权相关的其他</w:t>
            </w:r>
          </w:p>
        </w:tc>
      </w:tr>
    </w:tbl>
    <w:p>
      <w:pPr>
        <w:widowControl w:val="0"/>
        <w:spacing w:line="1" w:lineRule="exact"/>
      </w:pPr>
    </w:p>
    <w:tbl>
      <w:tblPr>
        <w:tblOverlap w:val="never"/>
        <w:jc w:val="center"/>
        <w:tblLayout w:type="fixed"/>
      </w:tblPr>
      <w:tblGrid>
        <w:gridCol w:w="1598"/>
        <w:gridCol w:w="1354"/>
        <w:gridCol w:w="1416"/>
        <w:gridCol w:w="1560"/>
        <w:gridCol w:w="2050"/>
        <w:gridCol w:w="1608"/>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的账面价值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的公允价值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重新计量产生的利 得或损失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方法及主要假设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综合收益转入投资 收益的金额</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北京四维互联基金</w:t>
            </w:r>
          </w:p>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管理中心（有限合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630,377,454.90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650,961,599.50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因购买日被投资方对外的 股权投资已按照公允价值 计量，除此之外，其他资 产和负债的公允价值和账 面价值金额相等，故购买 日之前原持有股权在购买 日的公允价值为被投资方 可辨认净资产公允价值份 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北京四维天盛投资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9,872,624.60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10,361,283.31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因投资方资产和负债的公 允价值和账面价值金额相 等，故购买日之前原持有 股权在购买日的公允价值 为被投资方可辨认净资产 公允价值份额。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10"/>
      <w:bookmarkEnd w:id="1811"/>
      <w:bookmarkEnd w:id="1813"/>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4"/>
      <w:bookmarkEnd w:id="1815"/>
      <w:bookmarkEnd w:id="1817"/>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w:t>
        <w:tab/>
        <w:t>同一控制下企业合并</w:t>
      </w:r>
      <w:bookmarkEnd w:id="1818"/>
      <w:bookmarkEnd w:id="1819"/>
      <w:bookmarkEnd w:id="1821"/>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w:t>
        <w:tab/>
        <w:t>反向购买</w:t>
      </w:r>
      <w:bookmarkEnd w:id="1822"/>
      <w:bookmarkEnd w:id="1823"/>
      <w:bookmarkEnd w:id="1825"/>
    </w:p>
    <w:p>
      <w:pPr>
        <w:pStyle w:val="Style6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w:t>
        <w:tab/>
        <w:t>处置子公司</w:t>
      </w:r>
      <w:bookmarkEnd w:id="1826"/>
      <w:bookmarkEnd w:id="1827"/>
      <w:bookmarkEnd w:id="1829"/>
    </w:p>
    <w:p>
      <w:pPr>
        <w:pStyle w:val="Style62"/>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是否存在单次处置对子公司投资即丧失控制权的情形</w:t>
      </w:r>
    </w:p>
    <w:p>
      <w:pPr>
        <w:pStyle w:val="Style6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6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21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股权处 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丧失控</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制权的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丧失控 制权之 日剩余 股权公 允价值 的确定 方法及 主要假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w:t>
            </w:r>
          </w:p>
        </w:tc>
      </w:tr>
    </w:tbl>
    <w:p>
      <w:pPr>
        <w:widowControl w:val="0"/>
        <w:spacing w:line="1" w:lineRule="exact"/>
      </w:pP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7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额的差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的金额</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广州中 交宇科 空间信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股权转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更完成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交易价 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5</w:t>
      </w:r>
      <w:bookmarkEnd w:id="1832"/>
      <w:r>
        <w:rPr>
          <w:color w:val="000000"/>
          <w:spacing w:val="0"/>
          <w:w w:val="100"/>
          <w:position w:val="0"/>
        </w:rPr>
        <w:t>、其他原因的合并范围变动</w:t>
      </w:r>
      <w:bookmarkEnd w:id="1830"/>
      <w:bookmarkEnd w:id="1831"/>
      <w:bookmarkEnd w:id="1833"/>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957"/>
        <w:gridCol w:w="1670"/>
        <w:gridCol w:w="1675"/>
        <w:gridCol w:w="1675"/>
        <w:gridCol w:w="168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合并范围变动原因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本年净利润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上海寰顺卫星导航科技有限公司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1,199,397.88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1,199,397.88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成都四维图新科技有限公司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襄阳数字经济发展有限公司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北京杰发科技有限公司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：上海寰顺卫星导航科技有限公司成立于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日，是本公司下属子公司中寰卫星导航通信有限公司设立 的全资子公司，注册资本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：成都四维图新科技有限公司成立于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日，是本公司设立的全资子公司，注册资本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日，尚未实际缴付出资，本年尚未开始经营，无相关财务报表。</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：河南中寰卫星导航通信有限公司成立于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日，是本公司下属子公司中寰卫星导航通信有限公司与 郑州宇林电子科技有限公司合资设立的子公司，注册资本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万元，其中，中寰卫星导航通信有限公司持股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日，中寰卫星导航通信有限公司尚未实际缴付出资，本年尚未开始经营，无相关财务报表。</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：襄阳数字经济发展有限公司成立于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日，是本公司下属子公司中寰卫星设立的全资子公司，注册 资本</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日，尚未实际缴付出资，本年尚未开始经营，无相关财务报表。</w:t>
      </w:r>
    </w:p>
    <w:p>
      <w:pPr>
        <w:pStyle w:val="Style6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：合肥世纪高通科技有限公司成立于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日，是本公司下属子公司北京世纪高通科技有限公司设立的全 资子公司，注册资本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日，尚未实际缴付出资，本年尚未开始经营，无相关财务报表。</w:t>
      </w:r>
    </w:p>
    <w:p>
      <w:pPr>
        <w:pStyle w:val="Style62"/>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：北京杰发科技有限公司成立于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日，是本公司下属子公司合肥杰发科技有限公司设立的全资子公 司，注册资本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日，尚未实际缴付出资，本年尚未开始经营，无相关财务报表。</w:t>
      </w:r>
    </w:p>
    <w:p>
      <w:pPr>
        <w:pStyle w:val="Style29"/>
        <w:keepNext/>
        <w:keepLines/>
        <w:widowControl w:val="0"/>
        <w:shd w:val="clear" w:color="auto" w:fill="auto"/>
        <w:bidi w:val="0"/>
        <w:spacing w:before="0" w:after="24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color w:val="000000"/>
          <w:spacing w:val="0"/>
          <w:w w:val="100"/>
          <w:position w:val="0"/>
        </w:rPr>
        <w:t>、其他</w:t>
      </w:r>
      <w:bookmarkEnd w:id="1834"/>
      <w:bookmarkEnd w:id="1835"/>
      <w:bookmarkEnd w:id="1837"/>
    </w:p>
    <w:p>
      <w:pPr>
        <w:pStyle w:val="Style6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无</w:t>
      </w:r>
      <w:r>
        <w:br w:type="page"/>
      </w:r>
    </w:p>
    <w:p>
      <w:pPr>
        <w:pStyle w:val="Style60"/>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sz w:val="24"/>
          <w:szCs w:val="24"/>
        </w:rPr>
        <w:t>九</w:t>
      </w:r>
      <w:bookmarkEnd w:id="1840"/>
      <w:r>
        <w:rPr>
          <w:color w:val="000000"/>
          <w:spacing w:val="0"/>
          <w:w w:val="100"/>
          <w:position w:val="0"/>
          <w:sz w:val="24"/>
          <w:szCs w:val="24"/>
        </w:rPr>
        <w:t>、在其他主体中的权益</w:t>
      </w:r>
      <w:bookmarkEnd w:id="1838"/>
      <w:bookmarkEnd w:id="1839"/>
      <w:bookmarkEnd w:id="1841"/>
    </w:p>
    <w:p>
      <w:pPr>
        <w:pStyle w:val="Style29"/>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2"/>
      <w:bookmarkEnd w:id="1843"/>
      <w:bookmarkEnd w:id="1844"/>
    </w:p>
    <w:p>
      <w:pPr>
        <w:pStyle w:val="Style29"/>
        <w:keepNext/>
        <w:keepLines/>
        <w:widowControl w:val="0"/>
        <w:shd w:val="clear" w:color="auto" w:fill="auto"/>
        <w:bidi w:val="0"/>
        <w:spacing w:before="0" w:after="320" w:line="240" w:lineRule="auto"/>
        <w:ind w:left="0" w:right="0" w:firstLine="0"/>
        <w:jc w:val="left"/>
      </w:pPr>
      <w:bookmarkStart w:id="1842" w:name="bookmark1842"/>
      <w:bookmarkStart w:id="1843" w:name="bookmark1843"/>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2"/>
      <w:bookmarkEnd w:id="1843"/>
      <w:bookmarkEnd w:id="1845"/>
    </w:p>
    <w:tbl>
      <w:tblPr>
        <w:tblOverlap w:val="never"/>
        <w:jc w:val="center"/>
        <w:tblLayout w:type="fixed"/>
      </w:tblPr>
      <w:tblGrid>
        <w:gridCol w:w="1378"/>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北京图新经纬 导航系统有限公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导航电子地图销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上海纳维信息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导航电子地图销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导航电子地图技 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北京世纪高通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动态交通信息服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四维图新（香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导航电子地图产 品与技术开发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上海四维图新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计算机软件开发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西安四维图新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信息技术产品开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中交宇科（北 京）空间信息技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勘察测绘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北京图迅丰达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车载导航地图系 统的技术开发及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车载定位系统及 监控服务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武汉四维图新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导航电子地图技 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四维图新新加 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导航电子地图开 发和销售及车联 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13.Cooperatieve 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导航电子地图相 关研发与销售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14.Navinfo North America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研发和销售汽车 导航相关软件产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15</w:t>
            </w:r>
            <w:r>
              <w:rPr>
                <w:color w:val="000000"/>
                <w:spacing w:val="0"/>
                <w:w w:val="100"/>
                <w:position w:val="0"/>
                <w:sz w:val="18"/>
                <w:szCs w:val="18"/>
              </w:rPr>
              <w:t>.</w:t>
            </w:r>
            <w:r>
              <w:rPr>
                <w:rFonts w:ascii="SimSun" w:eastAsia="SimSun" w:hAnsi="SimSun" w:cs="SimSun"/>
                <w:color w:val="000000"/>
                <w:spacing w:val="0"/>
                <w:w w:val="100"/>
                <w:position w:val="0"/>
                <w:sz w:val="17"/>
                <w:szCs w:val="17"/>
              </w:rPr>
              <w:t>合肥杰发科技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汽车电子芯片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四维图新日本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导航电子地图开 发和销售及车联 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合肥四维图新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自动驾驶技术研 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北京满电出行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新能源汽车零部 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成都四维图新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导航电子地图技 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20 .</w:t>
            </w:r>
            <w:r>
              <w:rPr>
                <w:rFonts w:ascii="SimSun" w:eastAsia="SimSun" w:hAnsi="SimSun" w:cs="SimSun"/>
                <w:color w:val="000000"/>
                <w:spacing w:val="0"/>
                <w:w w:val="100"/>
                <w:position w:val="0"/>
                <w:sz w:val="17"/>
                <w:szCs w:val="17"/>
              </w:rPr>
              <w:t>北京四维互联 基金管理中心</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北京四维天盛 投资管理有限公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资产管理项目投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6"/>
      <w:bookmarkEnd w:id="1847"/>
      <w:bookmarkEnd w:id="184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北京世纪高通科技有限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12,156,833.59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7,813,775.35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23,018,408.06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中交宇科（北京）空间 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-1,208,028.32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-108,154.02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北京图迅丰达信息技术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11,073,452.95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11,068,909.15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40,671,316.91</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中寰卫星导航通信有限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3,605,723.25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80,444,986.46</w:t>
            </w:r>
          </w:p>
        </w:tc>
      </w:tr>
    </w:tbl>
    <w:p>
      <w:pPr>
        <w:pStyle w:val="Style6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子公司少数股东的持股比例不同于表决权比例的说明: 无</w:t>
      </w:r>
    </w:p>
    <w:p>
      <w:pPr>
        <w:pStyle w:val="Style29"/>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9"/>
      <w:bookmarkEnd w:id="1850"/>
      <w:bookmarkEnd w:id="185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52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纪高通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216,352,</w:t>
            </w:r>
          </w:p>
        </w:tc>
      </w:tr>
      <w:tr>
        <w:trPr>
          <w:trHeight w:val="50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科技有 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473.49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333.75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807.24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568.97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568.97</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rPr>
                <w:sz w:val="17"/>
                <w:szCs w:val="17"/>
              </w:rPr>
            </w:pPr>
            <w:r>
              <w:rPr>
                <w:rFonts w:ascii="SimSun" w:eastAsia="SimSun" w:hAnsi="SimSun" w:cs="SimSun"/>
                <w:color w:val="000000"/>
                <w:spacing w:val="0"/>
                <w:w w:val="100"/>
                <w:position w:val="0"/>
                <w:sz w:val="17"/>
                <w:szCs w:val="17"/>
              </w:rPr>
              <w:t>中交宇 科（北 京）空 间信息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47,732,5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1,207,53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48,940,1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北京图 迅丰达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268,729,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1,088,34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269,817,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186,814,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92,450,9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中寰卫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星导航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633,332,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712,107, </w:t>
            </w:r>
            <w:r>
              <w:rPr>
                <w:color w:val="000000"/>
                <w:spacing w:val="0"/>
                <w:w w:val="100"/>
                <w:position w:val="0"/>
              </w:rPr>
              <w:t>097.08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449,560,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555,595,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2,125,14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785.97</w:t>
            </w:r>
          </w:p>
        </w:tc>
      </w:tr>
    </w:tbl>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北京世纪高</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466,703,781.</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121,568,335.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121,568,335.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139,783,507.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267,124,072.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78,137,753.4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78,137,753.4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86,092,331.2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rFonts w:ascii="SimSun" w:eastAsia="SimSun" w:hAnsi="SimSun" w:cs="SimSun"/>
                <w:color w:val="000000"/>
                <w:spacing w:val="0"/>
                <w:w w:val="100"/>
                <w:position w:val="0"/>
                <w:sz w:val="17"/>
                <w:szCs w:val="17"/>
              </w:rPr>
              <w:t>中交宇科</w:t>
            </w:r>
          </w:p>
          <w:p>
            <w:pPr>
              <w:pStyle w:val="Style2"/>
              <w:keepNext w:val="0"/>
              <w:keepLines w:val="0"/>
              <w:widowControl w:val="0"/>
              <w:shd w:val="clear" w:color="auto" w:fill="auto"/>
              <w:bidi w:val="0"/>
              <w:spacing w:before="0" w:after="0" w:line="238" w:lineRule="exact"/>
              <w:ind w:left="0" w:right="0" w:firstLine="0"/>
              <w:jc w:val="left"/>
              <w:rPr>
                <w:sz w:val="17"/>
                <w:szCs w:val="17"/>
              </w:rPr>
            </w:pPr>
            <w:r>
              <w:rPr>
                <w:rFonts w:ascii="SimSun" w:eastAsia="SimSun" w:hAnsi="SimSun" w:cs="SimSun"/>
                <w:color w:val="000000"/>
                <w:spacing w:val="0"/>
                <w:w w:val="100"/>
                <w:position w:val="0"/>
                <w:sz w:val="17"/>
                <w:szCs w:val="17"/>
              </w:rPr>
              <w:t>（北京）空 间信息技术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60,276,591.4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-3,941,548.35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-3,941,548.35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14,107,136.9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32,432,401.1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27,623,612.1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27,623,612.1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4,375,656.61</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北京图迅丰</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达信息技术</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530,223,545.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22,598,883.5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22,598,883.5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89,628,939.7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286,811,065.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24,934,897.3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24,934,897.3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32,950,026.9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中寰卫星导 航通信有限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567,714,244.</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1,386,743.65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1,386,743.65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16,529,118.3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447,984,307.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86,514,860.5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86,514,860.5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53,421,853.8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853"/>
      <w:bookmarkEnd w:id="1854"/>
      <w:bookmarkEnd w:id="1856"/>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857"/>
      <w:bookmarkEnd w:id="1858"/>
      <w:bookmarkEnd w:id="1860"/>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61"/>
      <w:bookmarkEnd w:id="1862"/>
      <w:bookmarkEnd w:id="1863"/>
    </w:p>
    <w:p>
      <w:pPr>
        <w:pStyle w:val="Style29"/>
        <w:keepNext/>
        <w:keepLines/>
        <w:widowControl w:val="0"/>
        <w:shd w:val="clear" w:color="auto" w:fill="auto"/>
        <w:bidi w:val="0"/>
        <w:spacing w:before="0" w:after="280" w:line="240" w:lineRule="auto"/>
        <w:ind w:left="0" w:right="0" w:firstLine="0"/>
        <w:jc w:val="left"/>
      </w:pPr>
      <w:bookmarkStart w:id="1861" w:name="bookmark1861"/>
      <w:bookmarkStart w:id="1862" w:name="bookmark1862"/>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61"/>
      <w:bookmarkEnd w:id="1862"/>
      <w:bookmarkEnd w:id="1864"/>
    </w:p>
    <w:p>
      <w:pPr>
        <w:pStyle w:val="Style62"/>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月，公司和子公司北京图新经纬导航系统有限公司（简称图新经纬）的少数股东日本丰田通商株式会社签订股权 转让协议，约定公司受让日本丰田通商株式会社持有的图新经纬</w:t>
      </w:r>
      <w:r>
        <w:rPr>
          <w:color w:val="000000"/>
          <w:spacing w:val="0"/>
          <w:w w:val="100"/>
          <w:position w:val="0"/>
          <w:sz w:val="18"/>
          <w:szCs w:val="18"/>
        </w:rPr>
        <w:t xml:space="preserve">49. </w:t>
      </w:r>
      <w:r>
        <w:rPr>
          <w:color w:val="000000"/>
          <w:spacing w:val="0"/>
          <w:w w:val="100"/>
          <w:position w:val="0"/>
          <w:sz w:val="18"/>
          <w:szCs w:val="18"/>
        </w:rPr>
        <w:t>00%</w:t>
      </w:r>
      <w:r>
        <w:rPr>
          <w:color w:val="000000"/>
          <w:spacing w:val="0"/>
          <w:w w:val="100"/>
          <w:position w:val="0"/>
        </w:rPr>
        <w:t>股权，并于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月完成工商变更，公司对图新经 纬的持股比例由</w:t>
      </w:r>
      <w:r>
        <w:rPr>
          <w:color w:val="000000"/>
          <w:spacing w:val="0"/>
          <w:w w:val="100"/>
          <w:position w:val="0"/>
          <w:sz w:val="18"/>
          <w:szCs w:val="18"/>
        </w:rPr>
        <w:t>51.00%</w:t>
      </w:r>
      <w:r>
        <w:rPr>
          <w:color w:val="000000"/>
          <w:spacing w:val="0"/>
          <w:w w:val="100"/>
          <w:position w:val="0"/>
        </w:rPr>
        <w:t>上升至</w:t>
      </w:r>
      <w:r>
        <w:rPr>
          <w:color w:val="000000"/>
          <w:spacing w:val="0"/>
          <w:w w:val="100"/>
          <w:position w:val="0"/>
          <w:sz w:val="18"/>
          <w:szCs w:val="18"/>
        </w:rPr>
        <w:t>100.00%</w:t>
      </w:r>
      <w:r>
        <w:rPr>
          <w:color w:val="000000"/>
          <w:spacing w:val="0"/>
          <w:w w:val="100"/>
          <w:position w:val="0"/>
        </w:rPr>
        <w:t>。</w:t>
      </w:r>
      <w:r>
        <w:br w:type="page"/>
      </w:r>
    </w:p>
    <w:p>
      <w:pPr>
        <w:pStyle w:val="Style29"/>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65"/>
      <w:bookmarkEnd w:id="1866"/>
      <w:bookmarkEnd w:id="186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北京图新经纬导航系统有限公司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7,437,797.77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7,437,797.77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7,437,797.77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7,007,199.58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430,598.19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430,598.19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3</w:t>
      </w:r>
      <w:bookmarkEnd w:id="1870"/>
      <w:r>
        <w:rPr>
          <w:color w:val="000000"/>
          <w:spacing w:val="0"/>
          <w:w w:val="100"/>
          <w:position w:val="0"/>
        </w:rPr>
        <w:t>、在合营安排或联营企业中的权益</w:t>
      </w:r>
      <w:bookmarkEnd w:id="1868"/>
      <w:bookmarkEnd w:id="1869"/>
      <w:bookmarkEnd w:id="1871"/>
    </w:p>
    <w:p>
      <w:pPr>
        <w:pStyle w:val="Style29"/>
        <w:keepNext/>
        <w:keepLines/>
        <w:widowControl w:val="0"/>
        <w:shd w:val="clear" w:color="auto" w:fill="auto"/>
        <w:bidi w:val="0"/>
        <w:spacing w:before="0" w:after="320" w:line="240" w:lineRule="auto"/>
        <w:ind w:left="0" w:right="0" w:firstLine="0"/>
        <w:jc w:val="left"/>
      </w:pPr>
      <w:bookmarkStart w:id="1868" w:name="bookmark1868"/>
      <w:bookmarkStart w:id="1869" w:name="bookmark1869"/>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8"/>
      <w:bookmarkEnd w:id="1869"/>
      <w:bookmarkEnd w:id="1872"/>
    </w:p>
    <w:tbl>
      <w:tblPr>
        <w:tblOverlap w:val="never"/>
        <w:jc w:val="center"/>
        <w:tblLayout w:type="fixed"/>
      </w:tblPr>
      <w:tblGrid>
        <w:gridCol w:w="1378"/>
        <w:gridCol w:w="1368"/>
        <w:gridCol w:w="1368"/>
        <w:gridCol w:w="1368"/>
        <w:gridCol w:w="1363"/>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南京四维智联科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车联网事业相关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北京六分科技有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精准定位相关业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w:t>
            </w:r>
          </w:p>
        </w:tc>
      </w:tr>
    </w:tbl>
    <w:p>
      <w:pPr>
        <w:widowControl w:val="0"/>
        <w:spacing w:after="7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73"/>
      <w:bookmarkEnd w:id="1874"/>
      <w:bookmarkEnd w:id="187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77"/>
      <w:bookmarkEnd w:id="1878"/>
      <w:bookmarkEnd w:id="188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5"/>
        <w:gridCol w:w="1925"/>
        <w:gridCol w:w="1925"/>
        <w:gridCol w:w="1939"/>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5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南京四维智联科技有限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北京六分科技</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Mapbar Technology Limited</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20"/>
              <w:jc w:val="left"/>
              <w:rPr>
                <w:sz w:val="17"/>
                <w:szCs w:val="17"/>
              </w:rPr>
            </w:pPr>
            <w:r>
              <w:rPr>
                <w:rFonts w:ascii="SimSun" w:eastAsia="SimSun" w:hAnsi="SimSun" w:cs="SimSun"/>
                <w:color w:val="000000"/>
                <w:spacing w:val="0"/>
                <w:w w:val="100"/>
                <w:position w:val="0"/>
                <w:sz w:val="17"/>
                <w:szCs w:val="17"/>
              </w:rPr>
              <w:t>北京六分科技</w:t>
            </w:r>
          </w:p>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423,035,098.30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470,013,128.00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322,400,780.51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214,671,405.94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329,025,739.38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64,145,198.60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348,632,358.20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44,370,251.68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752,060,837.68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534,158,326.60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671,033,138.71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259,041,657.62</w:t>
            </w:r>
          </w:p>
        </w:tc>
      </w:tr>
    </w:tbl>
    <w:p>
      <w:pPr>
        <w:widowControl w:val="0"/>
        <w:spacing w:line="1" w:lineRule="exact"/>
      </w:pPr>
      <w:r>
        <w:br w:type="page"/>
      </w:r>
    </w:p>
    <w:tbl>
      <w:tblPr>
        <w:tblOverlap w:val="never"/>
        <w:jc w:val="center"/>
        <w:tblLayout w:type="fixed"/>
      </w:tblPr>
      <w:tblGrid>
        <w:gridCol w:w="1934"/>
        <w:gridCol w:w="1925"/>
        <w:gridCol w:w="1925"/>
        <w:gridCol w:w="1925"/>
        <w:gridCol w:w="193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343,067,225.12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101,294,660.20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454,433,168.86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29,112,987.96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8,463,349.28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2,091,060.60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351,530,574.40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103,385,720.80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455,034,870.45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29,112,987.96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-7,632,900.96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-6,048,370.87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408,163,164.24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430,772,605.80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222,046,639.12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229,928,669.66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139,951,802.08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146,074,990.63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77,649,709.70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92,382,054.77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956,989,610.53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392,669,398.60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956,989,610.53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392,669,398.60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956,989,610.53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392,669,398.60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956,989,610.53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392,669,398.60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1,164,371,057.48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592,467,042.55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1,044,944,950.93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485,051,453.37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 业权益投资的公允价值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470,268,020.83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22,900,002.36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298,852,182.40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6,750,054.56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-211,434,579.55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-121,156,063.86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-354,456,560.62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-77,458,061.24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6,188,839.55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-211,434,579.55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-121,156,063.86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-348,267,721.07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-77,458,061.24</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400" w:line="317" w:lineRule="exact"/>
        <w:ind w:left="0" w:right="0" w:firstLine="360"/>
        <w:jc w:val="left"/>
      </w:pPr>
      <w:r>
        <w:rPr>
          <w:color w:val="000000"/>
          <w:spacing w:val="0"/>
          <w:w w:val="100"/>
          <w:position w:val="0"/>
        </w:rPr>
        <w:t>因本公司参股公司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拆除内部</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架构和进行内部结构重组，其下属核心业务和资产均注入 南京四维智联科技有限公司。详见“七、</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长期股权投资”相关内容。</w:t>
      </w:r>
    </w:p>
    <w:p>
      <w:pPr>
        <w:pStyle w:val="Style29"/>
        <w:keepNext/>
        <w:keepLines/>
        <w:widowControl w:val="0"/>
        <w:shd w:val="clear" w:color="auto" w:fill="auto"/>
        <w:bidi w:val="0"/>
        <w:spacing w:before="0" w:after="4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81"/>
      <w:bookmarkEnd w:id="1882"/>
      <w:bookmarkEnd w:id="1884"/>
    </w:p>
    <w:p>
      <w:pPr>
        <w:pStyle w:val="Style6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31,021,008.45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44,896,928.61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-15,603,519.01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-6,075,628.58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-15,603,519.01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-6,075,628.58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161,496,261.08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149,974,398.26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-7,634,250.85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-3,196,083.04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126,969,197.61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-7,864,292.62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119,334,946.76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-11,060,375.66</w:t>
            </w:r>
          </w:p>
        </w:tc>
      </w:tr>
    </w:tbl>
    <w:p>
      <w:pPr>
        <w:pStyle w:val="Style62"/>
        <w:keepNext w:val="0"/>
        <w:keepLines w:val="0"/>
        <w:widowControl w:val="0"/>
        <w:shd w:val="clear" w:color="auto" w:fill="auto"/>
        <w:bidi w:val="0"/>
        <w:spacing w:before="0" w:after="240" w:line="307" w:lineRule="exact"/>
        <w:ind w:left="0" w:right="0" w:firstLine="360"/>
        <w:jc w:val="left"/>
      </w:pPr>
      <w:r>
        <w:rPr>
          <w:color w:val="000000"/>
          <w:spacing w:val="0"/>
          <w:w w:val="100"/>
          <w:position w:val="0"/>
        </w:rPr>
        <w:t>注：其他综合收益主要是本公司购买日之前对北京四维天盛投资管理有限公司、北京四维互联基金管理中心（有限合 伙）按持股比例确认的涉及以后不能重分类计入损益的其他综合收益。</w:t>
      </w:r>
    </w:p>
    <w:p>
      <w:pPr>
        <w:pStyle w:val="Style29"/>
        <w:keepNext/>
        <w:keepLines/>
        <w:widowControl w:val="0"/>
        <w:shd w:val="clear" w:color="auto" w:fill="auto"/>
        <w:tabs>
          <w:tab w:pos="493" w:val="left"/>
        </w:tabs>
        <w:bidi w:val="0"/>
        <w:spacing w:before="0" w:after="28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5"/>
      <w:bookmarkEnd w:id="1886"/>
      <w:bookmarkEnd w:id="1888"/>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8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9"/>
      <w:bookmarkEnd w:id="1890"/>
      <w:bookmarkEnd w:id="1892"/>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8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3"/>
      <w:bookmarkEnd w:id="1894"/>
      <w:bookmarkEnd w:id="1896"/>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8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7"/>
      <w:bookmarkEnd w:id="1898"/>
      <w:bookmarkEnd w:id="1900"/>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4</w:t>
      </w:r>
      <w:bookmarkEnd w:id="1903"/>
      <w:r>
        <w:rPr>
          <w:color w:val="000000"/>
          <w:spacing w:val="0"/>
          <w:w w:val="100"/>
          <w:position w:val="0"/>
        </w:rPr>
        <w:t>、</w:t>
        <w:tab/>
        <w:t>重要的共同经营</w:t>
      </w:r>
      <w:bookmarkEnd w:id="1901"/>
      <w:bookmarkEnd w:id="1902"/>
      <w:bookmarkEnd w:id="1904"/>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5</w:t>
      </w:r>
      <w:bookmarkEnd w:id="1907"/>
      <w:r>
        <w:rPr>
          <w:color w:val="000000"/>
          <w:spacing w:val="0"/>
          <w:w w:val="100"/>
          <w:position w:val="0"/>
        </w:rPr>
        <w:t>、</w:t>
        <w:tab/>
        <w:t>在未纳入合并财务报表范围的结构化主体中的权益</w:t>
      </w:r>
      <w:bookmarkEnd w:id="1905"/>
      <w:bookmarkEnd w:id="1906"/>
      <w:bookmarkEnd w:id="1908"/>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6</w:t>
      </w:r>
      <w:bookmarkEnd w:id="1911"/>
      <w:r>
        <w:rPr>
          <w:color w:val="000000"/>
          <w:spacing w:val="0"/>
          <w:w w:val="100"/>
          <w:position w:val="0"/>
        </w:rPr>
        <w:t>、</w:t>
        <w:tab/>
        <w:t>其他</w:t>
      </w:r>
      <w:bookmarkEnd w:id="1909"/>
      <w:bookmarkEnd w:id="1910"/>
      <w:bookmarkEnd w:id="1912"/>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280" w:line="240" w:lineRule="auto"/>
        <w:ind w:left="0" w:right="0" w:firstLine="0"/>
        <w:jc w:val="left"/>
      </w:pPr>
      <w:bookmarkStart w:id="1913" w:name="bookmark1913"/>
      <w:bookmarkStart w:id="1914" w:name="bookmark1914"/>
      <w:bookmarkStart w:id="1915" w:name="bookmark1915"/>
      <w:r>
        <w:rPr>
          <w:color w:val="000000"/>
          <w:spacing w:val="0"/>
          <w:w w:val="100"/>
          <w:position w:val="0"/>
          <w:sz w:val="24"/>
          <w:szCs w:val="24"/>
        </w:rPr>
        <w:t>十、与金融工具相关的风险</w:t>
      </w:r>
      <w:bookmarkEnd w:id="1913"/>
      <w:bookmarkEnd w:id="1914"/>
      <w:bookmarkEnd w:id="1915"/>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本集团的主要金融工具包括应收款项、应付款项等，各项金融工具的详细情况说明见本附注七相关项目。与这些金融 工具有关的风险，以及本集团为降低这些风险所采取的风险管理政策如下所述。本集团管理层对这些风险敞口进行管理和监 控以确保将上述风险控制在限定的范围之内。</w:t>
      </w:r>
    </w:p>
    <w:p>
      <w:pPr>
        <w:pStyle w:val="Style62"/>
        <w:keepNext w:val="0"/>
        <w:keepLines w:val="0"/>
        <w:widowControl w:val="0"/>
        <w:numPr>
          <w:ilvl w:val="0"/>
          <w:numId w:val="39"/>
        </w:numPr>
        <w:shd w:val="clear" w:color="auto" w:fill="auto"/>
        <w:bidi w:val="0"/>
        <w:spacing w:before="0" w:after="100" w:line="312" w:lineRule="exact"/>
        <w:ind w:left="0" w:right="0" w:firstLine="460"/>
        <w:jc w:val="left"/>
      </w:pPr>
      <w:bookmarkStart w:id="1916" w:name="bookmark1916"/>
      <w:bookmarkEnd w:id="1916"/>
      <w:r>
        <w:rPr>
          <w:color w:val="000000"/>
          <w:spacing w:val="0"/>
          <w:w w:val="100"/>
          <w:position w:val="0"/>
        </w:rPr>
        <w:t>各类风险管理目标和政策</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62"/>
        <w:keepNext w:val="0"/>
        <w:keepLines w:val="0"/>
        <w:widowControl w:val="0"/>
        <w:shd w:val="clear" w:color="auto" w:fill="auto"/>
        <w:bidi w:val="0"/>
        <w:spacing w:before="0" w:after="100" w:line="312" w:lineRule="exact"/>
        <w:ind w:left="0" w:right="0" w:firstLine="460"/>
        <w:jc w:val="both"/>
      </w:pPr>
      <w:bookmarkStart w:id="1917" w:name="bookmark1917"/>
      <w:r>
        <w:rPr>
          <w:color w:val="000000"/>
          <w:spacing w:val="0"/>
          <w:w w:val="100"/>
          <w:position w:val="0"/>
        </w:rPr>
        <w:t>（</w:t>
      </w:r>
      <w:bookmarkEnd w:id="19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w:t>
      </w:r>
    </w:p>
    <w:p>
      <w:pPr>
        <w:pStyle w:val="Style62"/>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6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汇率风险，是指金融工具的公允价值或未来现金流量因外汇汇率变动而发生波动的风险。本集团承受汇率风险主要与 欧元和美元有关，除本集团的境外子公司以欧元进行采购和销售外，本集团的其他境外业务主要以美元计价结算。外币余额 的资产和负债产生的汇率风险可能对本集团的经营业绩产生影响。</w:t>
      </w:r>
    </w:p>
    <w:tbl>
      <w:tblPr>
        <w:tblOverlap w:val="never"/>
        <w:jc w:val="center"/>
        <w:tblLayout w:type="fixed"/>
      </w:tblPr>
      <w:tblGrid>
        <w:gridCol w:w="3600"/>
        <w:gridCol w:w="3019"/>
        <w:gridCol w:w="3029"/>
      </w:tblGrid>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line="1" w:lineRule="exact"/>
      </w:pPr>
    </w:p>
    <w:tbl>
      <w:tblPr>
        <w:tblOverlap w:val="never"/>
        <w:jc w:val="center"/>
        <w:tblLayout w:type="fixed"/>
      </w:tblPr>
      <w:tblGrid>
        <w:gridCol w:w="3600"/>
        <w:gridCol w:w="3019"/>
        <w:gridCol w:w="30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4,263,929.23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17,018,727.11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2,506.20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9,867,909.97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28,542.00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6,734,687.35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8,242,190.78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213,067.08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151,926.16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1,238.43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5,803,235.19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1,207,112.61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r>
              <w:rPr>
                <w:color w:val="000000"/>
                <w:spacing w:val="0"/>
                <w:w w:val="100"/>
                <w:position w:val="0"/>
                <w:sz w:val="18"/>
                <w:szCs w:val="18"/>
              </w:rPr>
              <w:t>-</w:t>
            </w: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710,874.05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0.00</w:t>
            </w:r>
          </w:p>
        </w:tc>
      </w:tr>
    </w:tbl>
    <w:p>
      <w:pPr>
        <w:widowControl w:val="0"/>
        <w:spacing w:after="99" w:line="1" w:lineRule="exact"/>
      </w:pPr>
    </w:p>
    <w:p>
      <w:pPr>
        <w:pStyle w:val="Style62"/>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本集团密切关注汇率变动对本集团的影响。</w:t>
      </w:r>
    </w:p>
    <w:p>
      <w:pPr>
        <w:pStyle w:val="Style62"/>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）价格风险</w:t>
      </w:r>
    </w:p>
    <w:p>
      <w:pPr>
        <w:pStyle w:val="Style62"/>
        <w:keepNext w:val="0"/>
        <w:keepLines w:val="0"/>
        <w:widowControl w:val="0"/>
        <w:shd w:val="clear" w:color="auto" w:fill="auto"/>
        <w:bidi w:val="0"/>
        <w:spacing w:before="0" w:after="100" w:line="310" w:lineRule="exact"/>
        <w:ind w:left="0" w:right="0" w:firstLine="460"/>
        <w:jc w:val="left"/>
      </w:pPr>
      <w:r>
        <w:rPr>
          <w:color w:val="000000"/>
          <w:spacing w:val="0"/>
          <w:w w:val="100"/>
          <w:position w:val="0"/>
        </w:rPr>
        <w:t>本集团以市场价格提供智云业务、智驾业务、智舱业务、智芯业务等产品及服务，因此受到此种价格波动的影响。</w:t>
      </w:r>
    </w:p>
    <w:p>
      <w:pPr>
        <w:pStyle w:val="Style62"/>
        <w:keepNext w:val="0"/>
        <w:keepLines w:val="0"/>
        <w:widowControl w:val="0"/>
        <w:shd w:val="clear" w:color="auto" w:fill="auto"/>
        <w:tabs>
          <w:tab w:pos="900" w:val="left"/>
        </w:tabs>
        <w:bidi w:val="0"/>
        <w:spacing w:before="0" w:after="100" w:line="310" w:lineRule="exact"/>
        <w:ind w:left="0" w:right="0" w:firstLine="460"/>
        <w:jc w:val="left"/>
      </w:pPr>
      <w:bookmarkStart w:id="1918" w:name="bookmark1918"/>
      <w:r>
        <w:rPr>
          <w:color w:val="000000"/>
          <w:spacing w:val="0"/>
          <w:w w:val="100"/>
          <w:position w:val="0"/>
        </w:rPr>
        <w:t>（</w:t>
      </w:r>
      <w:bookmarkEnd w:id="19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w:t>
      </w:r>
    </w:p>
    <w:p>
      <w:pPr>
        <w:pStyle w:val="Style6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信用风险是指金融工具的一方不履行义务，造成另一方发生财务损失的风险。于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 务损失的最大信用风险敞口主要来自于合同另一方未能履行义务而导致本集团金融资产产生的损失以及本集团承担的财务 担保，具体包括：</w:t>
      </w:r>
    </w:p>
    <w:p>
      <w:pPr>
        <w:pStyle w:val="Style62"/>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62"/>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为降低信用风险，本集团成立专门部门确定信用额度、进行信用审批，并执行其它监控程序以确保采取必要的措施回 收过期债权。此外，本集团于每个资产负债表日审核每一单项应收款的回收情况，以确保就无法回收的款项计提充分的坏账 准备。因此，本集团管理层认为本集团所承担的信用风险已经大为降低。</w:t>
      </w:r>
    </w:p>
    <w:p>
      <w:pPr>
        <w:pStyle w:val="Style62"/>
        <w:keepNext w:val="0"/>
        <w:keepLines w:val="0"/>
        <w:widowControl w:val="0"/>
        <w:shd w:val="clear" w:color="auto" w:fill="auto"/>
        <w:bidi w:val="0"/>
        <w:spacing w:before="0" w:after="100" w:line="310" w:lineRule="exact"/>
        <w:ind w:left="0" w:right="0" w:firstLine="460"/>
        <w:jc w:val="left"/>
      </w:pPr>
      <w:r>
        <w:rPr>
          <w:color w:val="000000"/>
          <w:spacing w:val="0"/>
          <w:w w:val="100"/>
          <w:position w:val="0"/>
        </w:rPr>
        <w:t>本集团的流动资金存放在信用评级较高的银行，故流动资金的信用风险较低。</w:t>
      </w:r>
    </w:p>
    <w:p>
      <w:pPr>
        <w:pStyle w:val="Style6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本集团采用了必要的政策确保所有销售客户均具有良好的信用记录。除应收账款金额前五名外，本集团无其他重大信 用集中风险。</w:t>
      </w:r>
    </w:p>
    <w:p>
      <w:pPr>
        <w:pStyle w:val="Style6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417,833,862.11</w:t>
      </w:r>
      <w:r>
        <w:rPr>
          <w:color w:val="000000"/>
          <w:spacing w:val="0"/>
          <w:w w:val="100"/>
          <w:position w:val="0"/>
        </w:rPr>
        <w:t>元。</w:t>
      </w:r>
    </w:p>
    <w:p>
      <w:pPr>
        <w:pStyle w:val="Style62"/>
        <w:keepNext w:val="0"/>
        <w:keepLines w:val="0"/>
        <w:widowControl w:val="0"/>
        <w:shd w:val="clear" w:color="auto" w:fill="auto"/>
        <w:tabs>
          <w:tab w:pos="900" w:val="left"/>
        </w:tabs>
        <w:bidi w:val="0"/>
        <w:spacing w:before="0" w:after="100" w:line="310" w:lineRule="exact"/>
        <w:ind w:left="0" w:right="0" w:firstLine="460"/>
        <w:jc w:val="both"/>
      </w:pPr>
      <w:bookmarkStart w:id="1919" w:name="bookmark1919"/>
      <w:r>
        <w:rPr>
          <w:color w:val="000000"/>
          <w:spacing w:val="0"/>
          <w:w w:val="100"/>
          <w:position w:val="0"/>
        </w:rPr>
        <w:t>（</w:t>
      </w:r>
      <w:bookmarkEnd w:id="19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流动风险</w:t>
      </w:r>
    </w:p>
    <w:p>
      <w:pPr>
        <w:pStyle w:val="Style6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流动风险，是指公司在履行以交付现金或其他金融资产的方式结算的义务时发生资金短缺的风险。本公司的政策是确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62"/>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 xml:space="preserve">本集团管理流动性风险的方法是确保有足够的资金流动性来履行到期债务，而不至于造成不可接受的损失或对企业信 </w:t>
      </w:r>
      <w:r>
        <w:rPr>
          <w:color w:val="000000"/>
          <w:spacing w:val="0"/>
          <w:w w:val="100"/>
          <w:position w:val="0"/>
        </w:rPr>
        <w:t>誉造成损害。本集团定期分析负债结构和期限，以确保有充裕的资金。</w:t>
      </w:r>
    </w:p>
    <w:p>
      <w:pPr>
        <w:pStyle w:val="Style6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本集团持有的金融资产和金融负债按未折现剩余合同义务的到期期限分析如下:</w:t>
      </w:r>
    </w:p>
    <w:p>
      <w:pPr>
        <w:pStyle w:val="Style5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w:t>
      </w:r>
    </w:p>
    <w:tbl>
      <w:tblPr>
        <w:tblOverlap w:val="never"/>
        <w:jc w:val="center"/>
        <w:tblLayout w:type="fixed"/>
      </w:tblPr>
      <w:tblGrid>
        <w:gridCol w:w="2078"/>
        <w:gridCol w:w="1742"/>
        <w:gridCol w:w="1430"/>
        <w:gridCol w:w="1426"/>
        <w:gridCol w:w="1430"/>
        <w:gridCol w:w="1541"/>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一到二年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二到五年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8"/>
        <w:gridCol w:w="1742"/>
        <w:gridCol w:w="1430"/>
        <w:gridCol w:w="1426"/>
        <w:gridCol w:w="1430"/>
        <w:gridCol w:w="154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5,379,734,686.15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5,379,734,686.15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123,027,742.99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123,027,742.99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1,049,220,993.99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1,049,220,993.99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20,968,024.86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20,968,024.86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126,235,243.58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126,235,243.58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14,253,648.88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14,253,648.88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35,299,921.88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35,299,921.88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384,776,038.49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384,776,038.49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104,355,749.90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104,355,749.90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348,773,076.67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348,773,076.67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414,969,571.60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414,969,571.60</w:t>
            </w:r>
          </w:p>
        </w:tc>
      </w:tr>
    </w:tbl>
    <w:p>
      <w:pPr>
        <w:widowControl w:val="0"/>
        <w:spacing w:after="99" w:line="1" w:lineRule="exact"/>
      </w:pPr>
    </w:p>
    <w:p>
      <w:pPr>
        <w:pStyle w:val="Style62"/>
        <w:keepNext w:val="0"/>
        <w:keepLines w:val="0"/>
        <w:widowControl w:val="0"/>
        <w:numPr>
          <w:ilvl w:val="0"/>
          <w:numId w:val="39"/>
        </w:numPr>
        <w:shd w:val="clear" w:color="auto" w:fill="auto"/>
        <w:bidi w:val="0"/>
        <w:spacing w:before="0" w:after="100" w:line="302" w:lineRule="exact"/>
        <w:ind w:left="0" w:right="0" w:firstLine="460"/>
        <w:jc w:val="left"/>
      </w:pPr>
      <w:bookmarkStart w:id="1920" w:name="bookmark1920"/>
      <w:bookmarkEnd w:id="1920"/>
      <w:r>
        <w:rPr>
          <w:color w:val="000000"/>
          <w:spacing w:val="0"/>
          <w:w w:val="100"/>
          <w:position w:val="0"/>
        </w:rPr>
        <w:t>敏感性分析</w:t>
      </w:r>
    </w:p>
    <w:p>
      <w:pPr>
        <w:pStyle w:val="Style62"/>
        <w:keepNext w:val="0"/>
        <w:keepLines w:val="0"/>
        <w:widowControl w:val="0"/>
        <w:shd w:val="clear" w:color="auto" w:fill="auto"/>
        <w:bidi w:val="0"/>
        <w:spacing w:before="0" w:after="240" w:line="302" w:lineRule="exact"/>
        <w:ind w:left="0" w:right="0" w:firstLine="360"/>
        <w:jc w:val="both"/>
      </w:pPr>
      <w:r>
        <w:rPr>
          <w:color w:val="000000"/>
          <w:spacing w:val="0"/>
          <w:w w:val="100"/>
          <w:position w:val="0"/>
        </w:rPr>
        <w:t xml:space="preserve">本集团采用敏感性分析技术分析风险变量的合理、可能变化对当期损益或所有者权益可能产生的影响。由于任何风险变 量很少孤立的发生变化，而变量之间存在的相关性对某一风险变量变化的最终影响金额将产生重大作用，因此下述内容是在 </w:t>
      </w:r>
      <w:r>
        <w:rPr>
          <w:color w:val="000000"/>
          <w:spacing w:val="0"/>
          <w:w w:val="100"/>
          <w:position w:val="0"/>
        </w:rPr>
        <w:t>假设每一变量的变化是独立的情况下进行的。</w:t>
      </w:r>
    </w:p>
    <w:p>
      <w:pPr>
        <w:pStyle w:val="Style62"/>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6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在其它变量不变的情况下，汇率可能发生的合理变动对当期损益和权益的税后影响如下:</w:t>
      </w:r>
    </w:p>
    <w:tbl>
      <w:tblPr>
        <w:tblOverlap w:val="never"/>
        <w:jc w:val="center"/>
        <w:tblLayout w:type="fixed"/>
      </w:tblPr>
      <w:tblGrid>
        <w:gridCol w:w="970"/>
        <w:gridCol w:w="1560"/>
        <w:gridCol w:w="1733"/>
        <w:gridCol w:w="1694"/>
        <w:gridCol w:w="1699"/>
        <w:gridCol w:w="1992"/>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对所有者权益的影响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对所有者权益的影响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对人民币升值</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5,660,420.07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21,681,335.62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8,734,690.23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28,829,297.01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对人民币贬值</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r>
              <w:rPr>
                <w:color w:val="000000"/>
                <w:spacing w:val="0"/>
                <w:w w:val="100"/>
                <w:position w:val="0"/>
              </w:rPr>
              <w:t>5,660,420.07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-21,681,335.62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-8,734,690.23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-28,829,297.01</w:t>
            </w:r>
          </w:p>
        </w:tc>
      </w:tr>
    </w:tbl>
    <w:p>
      <w:pPr>
        <w:pStyle w:val="Style57"/>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widowControl w:val="0"/>
        <w:spacing w:after="99" w:line="1" w:lineRule="exact"/>
      </w:pPr>
    </w:p>
    <w:p>
      <w:pPr>
        <w:pStyle w:val="Style62"/>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利率风险敏感性分析基于下述假设：市场利率变化影响可变利率金融工具的利息收入或费用；对于以公允价值计量的固 定利率金融工具，市场利率变化仅仅影响其利息收入或费用；以资产负债表日市场利率采用现金流量折现法计算衍生金融工 具及其它金融资产和负债的公允价值变化。</w:t>
      </w:r>
    </w:p>
    <w:p>
      <w:pPr>
        <w:pStyle w:val="Style62"/>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在上述假设的基础上，在其它变量不变的情况下，由于本集团截至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年末已无浮动利率借款，因此利率的合理变动对 当期损益和权益不产生影响。</w:t>
      </w:r>
    </w:p>
    <w:p>
      <w:pPr>
        <w:pStyle w:val="Style60"/>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r>
        <w:rPr>
          <w:color w:val="000000"/>
          <w:spacing w:val="0"/>
          <w:w w:val="100"/>
          <w:position w:val="0"/>
          <w:sz w:val="24"/>
          <w:szCs w:val="24"/>
        </w:rPr>
        <w:t>十^一、公允价值的披露</w:t>
      </w:r>
      <w:bookmarkEnd w:id="1921"/>
      <w:bookmarkEnd w:id="1922"/>
      <w:bookmarkEnd w:id="1923"/>
    </w:p>
    <w:p>
      <w:pPr>
        <w:pStyle w:val="Style29"/>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4"/>
      <w:bookmarkEnd w:id="1925"/>
      <w:bookmarkEnd w:id="192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8"/>
        <w:gridCol w:w="1723"/>
        <w:gridCol w:w="173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以公允价值计量且其变动计入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line="1" w:lineRule="exact"/>
      </w:pPr>
      <w:r>
        <w:br w:type="page"/>
      </w:r>
    </w:p>
    <w:tbl>
      <w:tblPr>
        <w:tblOverlap w:val="never"/>
        <w:jc w:val="center"/>
        <w:tblLayout w:type="fixed"/>
      </w:tblPr>
      <w:tblGrid>
        <w:gridCol w:w="2669"/>
        <w:gridCol w:w="1728"/>
        <w:gridCol w:w="1728"/>
        <w:gridCol w:w="1723"/>
        <w:gridCol w:w="1738"/>
      </w:tblGrid>
      <w:tr>
        <w:trPr>
          <w:trHeight w:val="2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指定以公允价值计量且其变动 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618,396,934.20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41,673,540.50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660,070,474.70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出租用的土地使用权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持有并准备增值后转让的土地 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188,000,000.00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20,968,024.86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20,968,024.86</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718,396,934.20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151,141,565.36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869,538,499.56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其中：发行的交易性债券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（九）指定为以公允价值计量且 变动计入当期损益的金融负债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二、非持续的公允价值计量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非持续以公允价值计量的资产总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非持续以公允价值计量的负债总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r>
    </w:tbl>
    <w:p>
      <w:pPr>
        <w:widowControl w:val="0"/>
        <w:spacing w:after="659" w:line="1" w:lineRule="exact"/>
      </w:pPr>
    </w:p>
    <w:p>
      <w:pPr>
        <w:pStyle w:val="Style29"/>
        <w:keepNext/>
        <w:keepLines/>
        <w:widowControl w:val="0"/>
        <w:shd w:val="clear" w:color="auto" w:fill="auto"/>
        <w:tabs>
          <w:tab w:pos="378" w:val="left"/>
        </w:tabs>
        <w:bidi w:val="0"/>
        <w:spacing w:before="0" w:after="40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bookmarkEnd w:id="1929"/>
      <w:r>
        <w:rPr>
          <w:color w:val="000000"/>
          <w:spacing w:val="0"/>
          <w:w w:val="100"/>
          <w:position w:val="0"/>
        </w:rPr>
        <w:t>、</w:t>
        <w:tab/>
        <w:t>持续和非持续第一层次公允价值计量项目市价的确定依据</w:t>
      </w:r>
      <w:bookmarkEnd w:id="1927"/>
      <w:bookmarkEnd w:id="1928"/>
      <w:bookmarkEnd w:id="1930"/>
    </w:p>
    <w:p>
      <w:pPr>
        <w:pStyle w:val="Style62"/>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相同资产或负债在活跃市场上未经调整的报价。</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w:t>
        <w:tab/>
        <w:t>持续和非持续第二层次公允价值计量项目，采用的估值技术和重要参数的定性及定量信息</w:t>
      </w:r>
      <w:bookmarkEnd w:id="1931"/>
      <w:bookmarkEnd w:id="1932"/>
      <w:bookmarkEnd w:id="1934"/>
    </w:p>
    <w:p>
      <w:pPr>
        <w:pStyle w:val="Style62"/>
        <w:keepNext w:val="0"/>
        <w:keepLines w:val="0"/>
        <w:widowControl w:val="0"/>
        <w:shd w:val="clear" w:color="auto" w:fill="auto"/>
        <w:bidi w:val="0"/>
        <w:spacing w:before="0" w:after="400" w:line="240" w:lineRule="auto"/>
        <w:ind w:left="0" w:right="0" w:firstLine="0"/>
        <w:jc w:val="left"/>
      </w:pPr>
      <w:r>
        <w:rPr>
          <w:color w:val="000000"/>
          <w:spacing w:val="0"/>
          <w:w w:val="100"/>
          <w:position w:val="0"/>
        </w:rPr>
        <w:t>除第一层次输入值外相关资产或负债直接或间接可观察的输入值。</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color w:val="000000"/>
          <w:spacing w:val="0"/>
          <w:w w:val="100"/>
          <w:position w:val="0"/>
        </w:rPr>
        <w:t>、</w:t>
        <w:tab/>
        <w:t>持续和非持续第三层次公允价值计量项目，采用的估值技术和重要参数的定性及定量信息</w:t>
      </w:r>
      <w:bookmarkEnd w:id="1935"/>
      <w:bookmarkEnd w:id="1936"/>
      <w:bookmarkEnd w:id="1938"/>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相关资产或负债的不可观察输入值。</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5</w:t>
      </w:r>
      <w:bookmarkEnd w:id="1941"/>
      <w:r>
        <w:rPr>
          <w:color w:val="000000"/>
          <w:spacing w:val="0"/>
          <w:w w:val="100"/>
          <w:position w:val="0"/>
        </w:rPr>
        <w:t>、</w:t>
        <w:tab/>
        <w:t>持续的第三层次公允价值计量项目，期初与期末账面价值间的调节信息及不可观察参数敏感性分析</w:t>
      </w:r>
      <w:bookmarkEnd w:id="1939"/>
      <w:bookmarkEnd w:id="1940"/>
      <w:bookmarkEnd w:id="1942"/>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6</w:t>
      </w:r>
      <w:bookmarkEnd w:id="1945"/>
      <w:r>
        <w:rPr>
          <w:color w:val="000000"/>
          <w:spacing w:val="0"/>
          <w:w w:val="100"/>
          <w:position w:val="0"/>
        </w:rPr>
        <w:t>、 持续的公允价值计量项目，本期内发生各层级之间转换的，转换的原因及确定转换时点的政策</w:t>
      </w:r>
      <w:bookmarkEnd w:id="1943"/>
      <w:bookmarkEnd w:id="1944"/>
      <w:bookmarkEnd w:id="1946"/>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7</w:t>
      </w:r>
      <w:bookmarkEnd w:id="1949"/>
      <w:r>
        <w:rPr>
          <w:color w:val="000000"/>
          <w:spacing w:val="0"/>
          <w:w w:val="100"/>
          <w:position w:val="0"/>
        </w:rPr>
        <w:t>、</w:t>
        <w:tab/>
        <w:t>本期内发生的估值技术变更及变更原因</w:t>
      </w:r>
      <w:bookmarkEnd w:id="1947"/>
      <w:bookmarkEnd w:id="1948"/>
      <w:bookmarkEnd w:id="1950"/>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8</w:t>
      </w:r>
      <w:bookmarkEnd w:id="1953"/>
      <w:r>
        <w:rPr>
          <w:color w:val="000000"/>
          <w:spacing w:val="0"/>
          <w:w w:val="100"/>
          <w:position w:val="0"/>
        </w:rPr>
        <w:t>、</w:t>
        <w:tab/>
        <w:t>不以公允价值计量的金融资产和金融负债的公允价值情况</w:t>
      </w:r>
      <w:bookmarkEnd w:id="1951"/>
      <w:bookmarkEnd w:id="1952"/>
      <w:bookmarkEnd w:id="1954"/>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本集团以摊余成本计量的金融资产和金融负债主要包括：应收款项、应付款项等。</w:t>
      </w:r>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年末，上述不以公允价值计量的金融资产和金融负债的账面价值与公允价值差异很小。</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9</w:t>
      </w:r>
      <w:bookmarkEnd w:id="1957"/>
      <w:r>
        <w:rPr>
          <w:color w:val="000000"/>
          <w:spacing w:val="0"/>
          <w:w w:val="100"/>
          <w:position w:val="0"/>
        </w:rPr>
        <w:t>、</w:t>
        <w:tab/>
        <w:t>其他</w:t>
      </w:r>
      <w:bookmarkEnd w:id="1955"/>
      <w:bookmarkEnd w:id="1956"/>
      <w:bookmarkEnd w:id="1958"/>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r>
        <w:rPr>
          <w:color w:val="000000"/>
          <w:spacing w:val="0"/>
          <w:w w:val="100"/>
          <w:position w:val="0"/>
          <w:sz w:val="24"/>
          <w:szCs w:val="24"/>
        </w:rPr>
        <w:t>十二、关联方及关联交易</w:t>
      </w:r>
      <w:bookmarkEnd w:id="1959"/>
      <w:bookmarkEnd w:id="1960"/>
      <w:bookmarkEnd w:id="1961"/>
    </w:p>
    <w:p>
      <w:pPr>
        <w:pStyle w:val="Style29"/>
        <w:keepNext/>
        <w:keepLines/>
        <w:widowControl w:val="0"/>
        <w:shd w:val="clear" w:color="auto" w:fill="auto"/>
        <w:tabs>
          <w:tab w:pos="368" w:val="left"/>
        </w:tabs>
        <w:bidi w:val="0"/>
        <w:spacing w:before="0" w:after="2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1</w:t>
      </w:r>
      <w:bookmarkEnd w:id="1964"/>
      <w:r>
        <w:rPr>
          <w:color w:val="000000"/>
          <w:spacing w:val="0"/>
          <w:w w:val="100"/>
          <w:position w:val="0"/>
        </w:rPr>
        <w:t>、</w:t>
        <w:tab/>
        <w:t>本企业的母公司情况</w:t>
      </w:r>
      <w:bookmarkEnd w:id="1962"/>
      <w:bookmarkEnd w:id="1963"/>
      <w:bookmarkEnd w:id="1965"/>
    </w:p>
    <w:p>
      <w:pPr>
        <w:pStyle w:val="Style6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本企业的母公司情况的说明</w:t>
      </w:r>
    </w:p>
    <w:p>
      <w:pPr>
        <w:pStyle w:val="Style62"/>
        <w:keepNext w:val="0"/>
        <w:keepLines w:val="0"/>
        <w:widowControl w:val="0"/>
        <w:shd w:val="clear" w:color="auto" w:fill="auto"/>
        <w:bidi w:val="0"/>
        <w:spacing w:before="0" w:after="100" w:line="314" w:lineRule="exact"/>
        <w:ind w:left="0" w:right="0" w:firstLine="3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日，公司原控股股东中国四维测绘技术有限公司与深圳市腾讯产业投资基金有限公司签署了股份转让协议， 转让中国四维测绘技术有限公司持有的公司部分股份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日，公司收到中国四维测绘技术有限公 司转来的中国证券登记结算有限责任公司深圳分公司出具的过户登记确认书，确认过户登记手续于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日办理完毕。</w:t>
      </w:r>
    </w:p>
    <w:p>
      <w:pPr>
        <w:pStyle w:val="Style62"/>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日起，无控股股东及最终控制方。</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bookmarkEnd w:id="1968"/>
      <w:r>
        <w:rPr>
          <w:color w:val="000000"/>
          <w:spacing w:val="0"/>
          <w:w w:val="100"/>
          <w:position w:val="0"/>
        </w:rPr>
        <w:t>、</w:t>
        <w:tab/>
        <w:t>本企业的子公司情况</w:t>
      </w:r>
      <w:bookmarkEnd w:id="1966"/>
      <w:bookmarkEnd w:id="1967"/>
      <w:bookmarkEnd w:id="1969"/>
    </w:p>
    <w:p>
      <w:pPr>
        <w:pStyle w:val="Style6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）企业集团的构成”相关内容。</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w:t>
        <w:tab/>
        <w:t>本企业合营和联营企业情况</w:t>
      </w:r>
      <w:bookmarkEnd w:id="1970"/>
      <w:bookmarkEnd w:id="1971"/>
      <w:bookmarkEnd w:id="1973"/>
    </w:p>
    <w:p>
      <w:pPr>
        <w:pStyle w:val="Style6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）重要的合营企业或联营企业”相关内容。</w:t>
      </w:r>
    </w:p>
    <w:p>
      <w:pPr>
        <w:pStyle w:val="Style6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line="1" w:lineRule="exact"/>
      </w:pP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北京图新瀚和科技有限公司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Datatech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北京图新数聚科技有限公司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国汽智图（北京）科技有限公司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松下四维出行科技服务（北京）有限公司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北京万兔思睿科技有限公司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广东为辰信息科技有限公司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普强时代（珠海横琴）信息技术有限公司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合肥六分科技有限公司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上海趣驾信息科技有限公司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四维智联（大连）科技有限公司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深圳弘范网络科技有限公司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联营企业子公司</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、其他关联方情况</w:t>
      </w:r>
      <w:bookmarkEnd w:id="1974"/>
      <w:bookmarkEnd w:id="1975"/>
      <w:bookmarkEnd w:id="1977"/>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Pachira Communication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北京亮道智能汽车技术有限公司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国汽（北京）智能网联汽车研究院有限公司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腾讯大地通途（北京）科技有限公司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新石器慧通（北京）科技有限公司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宇通客车股份有限公司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云南腾云信息产业有限公司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中国大地财产保险股份有限公司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中国资源卫星应用中心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中科劲点（北京）科技有限公司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中再巨灾风险管理股份有限公司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其他关联关系方</w:t>
            </w:r>
          </w:p>
        </w:tc>
      </w:tr>
    </w:tbl>
    <w:p>
      <w:pPr>
        <w:spacing w:lineRule="exact" w:line="1"/>
        <w:rPr>
          <w:sz w:val="2"/>
          <w:szCs w:val="2"/>
        </w:rPr>
      </w:pPr>
      <w:r>
        <w:br w:type="page"/>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中国四维测绘技术有限公司与中国资源卫星应用中心为一体化运营。</w:t>
      </w:r>
    </w:p>
    <w:p>
      <w:pPr>
        <w:pStyle w:val="Style29"/>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5</w:t>
      </w:r>
      <w:bookmarkEnd w:id="1980"/>
      <w:r>
        <w:rPr>
          <w:color w:val="000000"/>
          <w:spacing w:val="0"/>
          <w:w w:val="100"/>
          <w:position w:val="0"/>
        </w:rPr>
        <w:t>、关联交易情况</w:t>
      </w:r>
      <w:bookmarkEnd w:id="1978"/>
      <w:bookmarkEnd w:id="1979"/>
      <w:bookmarkEnd w:id="1981"/>
    </w:p>
    <w:p>
      <w:pPr>
        <w:pStyle w:val="Style29"/>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8"/>
      <w:bookmarkEnd w:id="1979"/>
      <w:bookmarkEnd w:id="1982"/>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138"/>
        <w:gridCol w:w="1560"/>
        <w:gridCol w:w="1555"/>
        <w:gridCol w:w="1378"/>
        <w:gridCol w:w="171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关联交易内 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是否超过交易额 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4,087,553.29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37,735.85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17,808,343.96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1,289,301.86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972,783.22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1,330,603.14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北京万兔思睿科技有限公司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962,642.53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43,209.95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嘉兴四维智城信息科技有限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116,840.88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北京航天世景信息技术有限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1,400,566.04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1,867,924.53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25,490,811.72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45,045,959.21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1,892,481.76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4,344,309.66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国汽（北京）智能网联汽车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104,507,820.65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49,056,021.48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普强时代（珠海横琴）信息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919,043.86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2,081,594.54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普强信息技术（北京）有限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591,585.02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99,339.62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深圳市腾讯计算机系统有限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1,732.08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深圳市腾讯商业管理有限公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71,681.42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385,022.13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197,487.86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93,664.22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腾讯云计算（北京）有限责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4,254,203.83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1,231,747.04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973,660.38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1,011,320.75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Pachira Communication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1,670,449.92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3,745,615.70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上海趣驾信息科技有限公司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2,493,205.70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上海安吉四维信息技术有限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2,100,481.30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r>
    </w:tbl>
    <w:p>
      <w:pPr>
        <w:widowControl w:val="0"/>
        <w:spacing w:line="1" w:lineRule="exact"/>
      </w:pPr>
      <w:r>
        <w:br w:type="page"/>
      </w:r>
    </w:p>
    <w:tbl>
      <w:tblPr>
        <w:tblOverlap w:val="never"/>
        <w:jc w:val="center"/>
        <w:tblLayout w:type="fixed"/>
      </w:tblPr>
      <w:tblGrid>
        <w:gridCol w:w="2242"/>
        <w:gridCol w:w="1138"/>
        <w:gridCol w:w="1560"/>
        <w:gridCol w:w="1555"/>
        <w:gridCol w:w="1378"/>
        <w:gridCol w:w="171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Datatech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570,918.19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405,187.48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鱼快创领智能科技（南京）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305,626.54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普强信息技术（北京）有限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11,258.23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四维世景科技（北京）有限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13,584.90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中科劲点（北京）科技有限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合肥六分科技有限公司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1570"/>
        <w:gridCol w:w="2256"/>
        <w:gridCol w:w="266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9,392,931.29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9,965,098.14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179,793.35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3,038,716.33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32,497,126.04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3,326,527.28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5,524,172.40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12,576,226.42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2,661,608.45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北京万兔思睿科技有限公司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152,362.82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132,083.67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国汽智图（北京）科技有限公司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4,186,543.40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国汽智图（北京）科技有限公司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8,078,333.33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7,128,288.06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7,919,652.75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22,942,865.51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10,650,348.52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松下四维出行科技服务（北京）有限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2,299,618.21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265,182.07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北京亮道智能汽车技术有限公司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204,247.78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北京亮道智能汽车技术有限公司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793,773.59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304,642.91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5,781,376.40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国汽（北京）智能网联汽车研究院有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1,528,301.86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188,679.24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5,360,817.12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38,396,226.56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140,923.85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656,663.08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273,584.91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腾讯大地通途（北京）科技有限公司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19,882,618.14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3,958,873.58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腾讯大地通途（北京）科技有限公司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53,582,666.16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68,224,252.84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1,235,292.45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新石器慧通（北京）科技有限公司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宇通客车股份有限公司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388,679.24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188,679.25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云南腾云信息产业有限公司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173,017.45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2,479,917.45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中国资源卫星应用中心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39,519,557.43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中国资源卫星应用中心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6,316,061.84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096"/>
        <w:gridCol w:w="1570"/>
        <w:gridCol w:w="2256"/>
        <w:gridCol w:w="266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四维智联（大连）科技有限公司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5,020,000.00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Pachira Communication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3,745,615.70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深圳弘范网络科技有限公司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3,350,000.00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1,149,056.61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93,396.23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984,687.35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Datatech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707,040.00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301,886.79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235,849.06</w:t>
            </w:r>
          </w:p>
        </w:tc>
      </w:tr>
    </w:tbl>
    <w:p>
      <w:pPr>
        <w:pStyle w:val="Style6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购销商品、提供和接受劳务的关联交易说明 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3"/>
      <w:bookmarkEnd w:id="1984"/>
      <w:bookmarkEnd w:id="198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87"/>
      <w:bookmarkEnd w:id="1988"/>
      <w:bookmarkEnd w:id="1990"/>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382"/>
        <w:gridCol w:w="2390"/>
        <w:gridCol w:w="240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5,319,350.47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1,730,905.60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3,760,301.47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2,307,877.46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2,342,065.36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2,015,655.92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2,022,434.70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1,914,348.52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485,460.82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209,518.19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779,859.08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松下四维出行科技服务（北京）有限公司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125,934.03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5,864,063.44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上海趣驾信息科技有限公司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355,401.20</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91"/>
      <w:bookmarkEnd w:id="1992"/>
      <w:bookmarkEnd w:id="1994"/>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450"/>
        <w:gridCol w:w="1915"/>
        <w:gridCol w:w="1915"/>
        <w:gridCol w:w="192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合肥杰发科技有限公司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合肥四维图新科技有限公司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12,398,830.48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2034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6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关联担保情况说明</w:t>
      </w:r>
    </w:p>
    <w:p>
      <w:pPr>
        <w:pStyle w:val="Style62"/>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：本公司及全资子公司合肥杰发科技有限公司（简称杰发科技）与</w:t>
      </w:r>
      <w:r>
        <w:rPr>
          <w:rFonts w:ascii="Times New Roman" w:eastAsia="Times New Roman" w:hAnsi="Times New Roman" w:cs="Times New Roman"/>
          <w:color w:val="000000"/>
          <w:spacing w:val="0"/>
          <w:w w:val="100"/>
          <w:position w:val="0"/>
          <w:sz w:val="18"/>
          <w:szCs w:val="18"/>
        </w:rPr>
        <w:t>Dolby Laboratories Licensing Corporation</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Dolby International AB </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）签署技术许可协议，由</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公司授权本公司和杰发科技利用</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公司某音频 解码技术进行生产和销售芯片产品的权利，该技术现阶段主要用于已经量产的产品，本公司对杰发科技违反协议约定的违约 行为承担连带赔偿责任，担保期自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年，截至本年末，实际担保金额为零。</w:t>
      </w:r>
    </w:p>
    <w:p>
      <w:pPr>
        <w:pStyle w:val="Style62"/>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：因四维图新合肥大厦工程建设需要，公司全资子公司合肥四维图新科技有限公司向银行申请总额不超过人民币</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亿元的项目借款，借款期限为十年。本公司为上述借款提供全额连带责任担保。截至本年末，实际担保金额为</w:t>
      </w:r>
      <w:r>
        <w:rPr>
          <w:rFonts w:ascii="Times New Roman" w:eastAsia="Times New Roman" w:hAnsi="Times New Roman" w:cs="Times New Roman"/>
          <w:color w:val="000000"/>
          <w:spacing w:val="0"/>
          <w:w w:val="100"/>
          <w:position w:val="0"/>
          <w:sz w:val="18"/>
          <w:szCs w:val="18"/>
        </w:rPr>
        <w:t>1,239.88</w:t>
      </w:r>
      <w:r>
        <w:rPr>
          <w:color w:val="000000"/>
          <w:spacing w:val="0"/>
          <w:w w:val="100"/>
          <w:position w:val="0"/>
        </w:rPr>
        <w:t>万元。</w:t>
      </w:r>
    </w:p>
    <w:p>
      <w:pPr>
        <w:pStyle w:val="Style62"/>
        <w:keepNext w:val="0"/>
        <w:keepLines w:val="0"/>
        <w:widowControl w:val="0"/>
        <w:shd w:val="clear" w:color="auto" w:fill="auto"/>
        <w:tabs>
          <w:tab w:pos="767" w:val="left"/>
        </w:tabs>
        <w:bidi w:val="0"/>
        <w:spacing w:before="0" w:after="0" w:line="313"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Mapbar Technology Limited </w:t>
      </w:r>
      <w:r>
        <w:rPr>
          <w:color w:val="000000"/>
          <w:spacing w:val="0"/>
          <w:w w:val="100"/>
          <w:position w:val="0"/>
        </w:rPr>
        <w:t>（简称图吧</w:t>
      </w:r>
      <w:r>
        <w:rPr>
          <w:rFonts w:ascii="Times New Roman" w:eastAsia="Times New Roman" w:hAnsi="Times New Roman" w:cs="Times New Roman"/>
          <w:color w:val="000000"/>
          <w:spacing w:val="0"/>
          <w:w w:val="100"/>
          <w:position w:val="0"/>
          <w:sz w:val="18"/>
          <w:szCs w:val="18"/>
        </w:rPr>
        <w:t>BVI</w:t>
      </w:r>
      <w:r>
        <w:rPr>
          <w:color w:val="000000"/>
          <w:spacing w:val="0"/>
          <w:w w:val="100"/>
          <w:position w:val="0"/>
        </w:rPr>
        <w:t>）</w:t>
      </w:r>
      <w:r>
        <w:rPr>
          <w:color w:val="000000"/>
          <w:spacing w:val="0"/>
          <w:w w:val="100"/>
          <w:position w:val="0"/>
        </w:rPr>
        <w:t>增资扩股，作为此次增资交割的一项先决条件，本公司、北</w:t>
      </w:r>
    </w:p>
    <w:p>
      <w:pPr>
        <w:pStyle w:val="Style6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京图吧科技有限公司（简称 北京图吧）与北京四维智联科技有限公司（简称四维智联）需完善相关协议安排，以确保北京 图吧协议控制四维智联，图吧</w:t>
      </w:r>
      <w:r>
        <w:rPr>
          <w:rFonts w:ascii="Times New Roman" w:eastAsia="Times New Roman" w:hAnsi="Times New Roman" w:cs="Times New Roman"/>
          <w:color w:val="000000"/>
          <w:spacing w:val="0"/>
          <w:w w:val="100"/>
          <w:position w:val="0"/>
          <w:sz w:val="18"/>
          <w:szCs w:val="18"/>
        </w:rPr>
        <w:t>BVI</w:t>
      </w:r>
      <w:r>
        <w:rPr>
          <w:color w:val="000000"/>
          <w:spacing w:val="0"/>
          <w:w w:val="100"/>
          <w:position w:val="0"/>
        </w:rPr>
        <w:t>将四维智联纳入其合并范围。相关协议安排包括：本公司、北京图吧与四维智联签署《贷 款协议》、《公司运营协议》，本公司与北京图吧指定的代表签署《股东授权书》，北京图吧与四维智联签署《技术服务协 议》。同时，本公司与北京图吧签署了《股份质押协议》。根据上述协议，北京图吧向四维智联提供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亿借款，本公司将所 持的四维智联</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股权出质给北京图吧，作为对北京图吧或四维智联履行前述所有合同义务的担保，担保期限为自工商登 记之日起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日完成工商登记手续。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年度，公司将所持有的北京图吧全部股权转让给南京四维 智联科技有限公司，于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日，公司收到股权出质注销登记通知书，股权出资注销登记手续已办理完成，上述担保 已履行完毕。</w:t>
      </w:r>
    </w:p>
    <w:p>
      <w:pPr>
        <w:pStyle w:val="Style29"/>
        <w:keepNext/>
        <w:keepLines/>
        <w:widowControl w:val="0"/>
        <w:shd w:val="clear" w:color="auto" w:fill="auto"/>
        <w:bidi w:val="0"/>
        <w:spacing w:before="0" w:after="320" w:line="240" w:lineRule="auto"/>
        <w:ind w:left="0" w:right="0" w:firstLine="0"/>
        <w:jc w:val="both"/>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95"/>
      <w:bookmarkEnd w:id="1996"/>
      <w:bookmarkEnd w:id="1998"/>
    </w:p>
    <w:p>
      <w:pPr>
        <w:pStyle w:val="Style62"/>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2669"/>
        <w:gridCol w:w="1728"/>
        <w:gridCol w:w="1728"/>
        <w:gridCol w:w="1723"/>
        <w:gridCol w:w="173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22"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北京四维天盛投资管理有限公司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99"/>
      <w:bookmarkEnd w:id="2000"/>
      <w:bookmarkEnd w:id="200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982"/>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购买卫星影像数据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36,203,773.72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14,761,062.00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6,223,089.00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四维智联（大连）科技有限公司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21,460.92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70,612.84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66,701.20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221,238.95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3"/>
      <w:bookmarkEnd w:id="2004"/>
      <w:bookmarkEnd w:id="200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8,070,000.00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7"/>
      <w:bookmarkEnd w:id="2008"/>
      <w:bookmarkEnd w:id="201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6</w:t>
      </w:r>
      <w:bookmarkEnd w:id="2013"/>
      <w:r>
        <w:rPr>
          <w:color w:val="000000"/>
          <w:spacing w:val="0"/>
          <w:w w:val="100"/>
          <w:position w:val="0"/>
        </w:rPr>
        <w:t>、关联方应收应付款项</w:t>
      </w:r>
      <w:bookmarkEnd w:id="2011"/>
      <w:bookmarkEnd w:id="2012"/>
      <w:bookmarkEnd w:id="2014"/>
    </w:p>
    <w:p>
      <w:pPr>
        <w:pStyle w:val="Style29"/>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1"/>
      <w:bookmarkEnd w:id="2012"/>
      <w:bookmarkEnd w:id="2015"/>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坏账准备</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640,641.41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4,474,326.51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北京亮道智能汽车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北京四维智联科技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41,211,782.33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7,080,714.86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101,691,782.33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8,844,394.72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北京图新瀚和科技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949,466.09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国汽（北京）智能 网联汽车研究院有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国汽智图（北京）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6,486,407.00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1,420,523.13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南京四维智联科技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46,657,723.32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279,961.32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18,709,963.98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6,020,296.98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54,649.36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深圳佑驾创新科技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松下四维出行科技 服务（北京）有限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452,234.50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3,035.80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腾讯大地通途（北 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20,599,600.00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146,895.60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204,255.00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腾讯云计算（北 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436,470.00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12,221.16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新石器慧通（北 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鱼快创领智能科技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36,688,752.43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319,192.15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宇通客车股份有限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中国四维测绘技术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2,213,614.86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1,835,566.86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2,437,614.86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1,320,718.86</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中国资源卫星应用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Pachira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Communication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230,514.26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北京四维万兴科技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11,288,830.00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237,065.43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四维智联（大连）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深圳弘范网络科技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嘉兴四维智城信息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473,851.33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298,166.33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深圳市腾讯计算机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中再巨灾风险管理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北京六分科技有限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北京图新数聚科技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南京四维智联科技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普强时代（珠海横 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285,141.50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285,141.51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深圳市腾讯计算机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腾讯云计算（北 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227,279.88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北京四维万兴科技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北京四维智联科技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7,785,533.37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2,054,358.45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20,543.58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7,232,225.37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7,232,225.37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72,030.86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北京图新瀚和科技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2,179,797.51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上海趣驾信息科技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376,725.27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376,725.27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3,767.25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1,917,358.35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19,173.58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北京航天世景信息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北京四维智联科技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6"/>
      <w:bookmarkEnd w:id="2017"/>
      <w:bookmarkEnd w:id="201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818"/>
        <w:gridCol w:w="2179"/>
        <w:gridCol w:w="218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广东为辰信息科技有限公司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416,601.00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26,928.00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433,784.06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1,165,094.34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17,954,899.00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8,051,978.98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34,737,104.20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433,893.84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477,772.00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广东为辰信息科技有限公司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19,594,757.93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上海趣驾信息科技有限公司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433,161.87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433,161.87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2,955,198.63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725,358.49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528,301.89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179,232.00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2,285,936.99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205,618.74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69,891.17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590,302.33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590,302.33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171,564.42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171,564.42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136,455.25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136,455.25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204,744.00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鱼快创领智能科技（南京）有限公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中国大地财产保险股份有限公司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普强时代（珠海横琴）信息技术有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479,242.81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129,267.00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腾讯大地通途（北京）科技有限公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881,250.00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113,207.55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中国资源卫星应用中心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国汽智图（北京）科技有限公司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1,821,640.12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上海安吉四维信息技术有限公司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2,048,000.00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4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7</w:t>
      </w:r>
      <w:bookmarkEnd w:id="2021"/>
      <w:r>
        <w:rPr>
          <w:color w:val="000000"/>
          <w:spacing w:val="0"/>
          <w:w w:val="100"/>
          <w:position w:val="0"/>
        </w:rPr>
        <w:t>、关联方承诺</w:t>
      </w:r>
      <w:bookmarkEnd w:id="2019"/>
      <w:bookmarkEnd w:id="2020"/>
      <w:bookmarkEnd w:id="2022"/>
      <w:r>
        <w:br w:type="page"/>
      </w:r>
    </w:p>
    <w:p>
      <w:pPr>
        <w:pStyle w:val="Style29"/>
        <w:keepNext/>
        <w:keepLines/>
        <w:widowControl w:val="0"/>
        <w:shd w:val="clear" w:color="auto" w:fill="auto"/>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8</w:t>
      </w:r>
      <w:bookmarkEnd w:id="2025"/>
      <w:r>
        <w:rPr>
          <w:color w:val="000000"/>
          <w:spacing w:val="0"/>
          <w:w w:val="100"/>
          <w:position w:val="0"/>
        </w:rPr>
        <w:t>、其他</w:t>
      </w:r>
      <w:bookmarkEnd w:id="2023"/>
      <w:bookmarkEnd w:id="2024"/>
      <w:bookmarkEnd w:id="202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r>
        <w:rPr>
          <w:color w:val="000000"/>
          <w:spacing w:val="0"/>
          <w:w w:val="100"/>
          <w:position w:val="0"/>
          <w:sz w:val="24"/>
          <w:szCs w:val="24"/>
        </w:rPr>
        <w:t>十三、股份支付</w:t>
      </w:r>
      <w:bookmarkEnd w:id="2027"/>
      <w:bookmarkEnd w:id="2028"/>
      <w:bookmarkEnd w:id="2029"/>
    </w:p>
    <w:p>
      <w:pPr>
        <w:pStyle w:val="Style29"/>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30"/>
      <w:bookmarkEnd w:id="2031"/>
      <w:bookmarkEnd w:id="2032"/>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）本公司股份支付总体情况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606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105,792,000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12,376,446</w:t>
            </w:r>
          </w:p>
        </w:tc>
      </w:tr>
      <w:tr>
        <w:trPr>
          <w:trHeight w:val="53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 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3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年限制性股票激励计划首次授予激励对象的授予日为</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日，授予数量</w:t>
            </w:r>
            <w:r>
              <w:rPr>
                <w:color w:val="000000"/>
                <w:spacing w:val="0"/>
                <w:w w:val="100"/>
                <w:position w:val="0"/>
                <w:sz w:val="18"/>
                <w:szCs w:val="18"/>
              </w:rPr>
              <w:t>27,046,469</w:t>
            </w:r>
            <w:r>
              <w:rPr>
                <w:rFonts w:ascii="SimSun" w:eastAsia="SimSun" w:hAnsi="SimSun" w:cs="SimSun"/>
                <w:color w:val="000000"/>
                <w:spacing w:val="0"/>
                <w:w w:val="100"/>
                <w:position w:val="0"/>
                <w:sz w:val="17"/>
                <w:szCs w:val="17"/>
              </w:rPr>
              <w:t>股，授予价格</w:t>
            </w:r>
            <w:r>
              <w:rPr>
                <w:color w:val="000000"/>
                <w:spacing w:val="0"/>
                <w:w w:val="100"/>
                <w:position w:val="0"/>
                <w:sz w:val="18"/>
                <w:szCs w:val="18"/>
              </w:rPr>
              <w:t>12.15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股，锁定期为自首次 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个月，锁定期后若达到计划规定的解锁条件，激励对象可分三次 申请解锁，分别自首次授予日起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个月后各申请解 锁授予限制性股票总量的</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。其中首批</w:t>
            </w:r>
            <w:r>
              <w:rPr>
                <w:color w:val="000000"/>
                <w:spacing w:val="0"/>
                <w:w w:val="100"/>
                <w:position w:val="0"/>
                <w:sz w:val="18"/>
                <w:szCs w:val="18"/>
              </w:rPr>
              <w:t>40%</w:t>
            </w:r>
            <w:r>
              <w:rPr>
                <w:rFonts w:ascii="SimSun" w:eastAsia="SimSun" w:hAnsi="SimSun" w:cs="SimSun"/>
                <w:color w:val="000000"/>
                <w:spacing w:val="0"/>
                <w:w w:val="100"/>
                <w:position w:val="0"/>
                <w:sz w:val="17"/>
                <w:szCs w:val="17"/>
              </w:rPr>
              <w:t>股票已于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 解锁，解锁价格</w:t>
            </w:r>
            <w:r>
              <w:rPr>
                <w:color w:val="000000"/>
                <w:spacing w:val="0"/>
                <w:w w:val="100"/>
                <w:position w:val="0"/>
                <w:sz w:val="18"/>
                <w:szCs w:val="18"/>
              </w:rPr>
              <w:t>127,563,383.91</w:t>
            </w:r>
            <w:r>
              <w:rPr>
                <w:rFonts w:ascii="SimSun" w:eastAsia="SimSun" w:hAnsi="SimSun" w:cs="SimSun"/>
                <w:color w:val="000000"/>
                <w:spacing w:val="0"/>
                <w:w w:val="100"/>
                <w:position w:val="0"/>
                <w:sz w:val="17"/>
                <w:szCs w:val="17"/>
              </w:rPr>
              <w:t>元。第二批</w:t>
            </w:r>
            <w:r>
              <w:rPr>
                <w:color w:val="000000"/>
                <w:spacing w:val="0"/>
                <w:w w:val="100"/>
                <w:position w:val="0"/>
                <w:sz w:val="18"/>
                <w:szCs w:val="18"/>
              </w:rPr>
              <w:t>30%</w:t>
            </w:r>
            <w:r>
              <w:rPr>
                <w:rFonts w:ascii="SimSun" w:eastAsia="SimSun" w:hAnsi="SimSun" w:cs="SimSun"/>
                <w:color w:val="000000"/>
                <w:spacing w:val="0"/>
                <w:w w:val="100"/>
                <w:position w:val="0"/>
                <w:sz w:val="17"/>
                <w:szCs w:val="17"/>
              </w:rPr>
              <w:t>股票已于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月解锁， 解锁价格</w:t>
            </w:r>
            <w:r>
              <w:rPr>
                <w:color w:val="000000"/>
                <w:spacing w:val="0"/>
                <w:w w:val="100"/>
                <w:position w:val="0"/>
                <w:sz w:val="18"/>
                <w:szCs w:val="18"/>
              </w:rPr>
              <w:t>92,282,710.68</w:t>
            </w:r>
            <w:r>
              <w:rPr>
                <w:rFonts w:ascii="SimSun" w:eastAsia="SimSun" w:hAnsi="SimSun" w:cs="SimSun"/>
                <w:color w:val="000000"/>
                <w:spacing w:val="0"/>
                <w:w w:val="100"/>
                <w:position w:val="0"/>
                <w:sz w:val="17"/>
                <w:szCs w:val="17"/>
              </w:rPr>
              <w:t>元。第三批</w:t>
            </w:r>
            <w:r>
              <w:rPr>
                <w:color w:val="000000"/>
                <w:spacing w:val="0"/>
                <w:w w:val="100"/>
                <w:position w:val="0"/>
                <w:sz w:val="18"/>
                <w:szCs w:val="18"/>
              </w:rPr>
              <w:t>30%</w:t>
            </w:r>
            <w:r>
              <w:rPr>
                <w:rFonts w:ascii="SimSun" w:eastAsia="SimSun" w:hAnsi="SimSun" w:cs="SimSun"/>
                <w:color w:val="000000"/>
                <w:spacing w:val="0"/>
                <w:w w:val="100"/>
                <w:position w:val="0"/>
                <w:sz w:val="17"/>
                <w:szCs w:val="17"/>
              </w:rPr>
              <w:t>股票因未满足业绩考核目标不能解锁， 截至报告期末，公司回购有限售条件股份</w:t>
            </w:r>
            <w:r>
              <w:rPr>
                <w:color w:val="000000"/>
                <w:spacing w:val="0"/>
                <w:w w:val="100"/>
                <w:position w:val="0"/>
                <w:sz w:val="18"/>
                <w:szCs w:val="18"/>
              </w:rPr>
              <w:t>11,358,471</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支付股票回购款 </w:t>
            </w:r>
            <w:r>
              <w:rPr>
                <w:color w:val="000000"/>
                <w:spacing w:val="0"/>
                <w:w w:val="100"/>
                <w:position w:val="0"/>
                <w:sz w:val="18"/>
                <w:szCs w:val="18"/>
              </w:rPr>
              <w:t>91,375,491.92</w:t>
            </w:r>
            <w:r>
              <w:rPr>
                <w:rFonts w:ascii="SimSun" w:eastAsia="SimSun" w:hAnsi="SimSun" w:cs="SimSun"/>
                <w:color w:val="000000"/>
                <w:spacing w:val="0"/>
                <w:w w:val="100"/>
                <w:position w:val="0"/>
                <w:sz w:val="17"/>
                <w:szCs w:val="17"/>
              </w:rPr>
              <w:t>元，公司于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日完成回购注销手续。</w:t>
            </w:r>
          </w:p>
          <w:p>
            <w:pPr>
              <w:pStyle w:val="Style2"/>
              <w:keepNext w:val="0"/>
              <w:keepLines w:val="0"/>
              <w:widowControl w:val="0"/>
              <w:shd w:val="clear" w:color="auto" w:fill="auto"/>
              <w:bidi w:val="0"/>
              <w:spacing w:before="0" w:after="0" w:line="234" w:lineRule="exact"/>
              <w:ind w:left="0" w:right="0" w:firstLine="3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年度限制性股票激励计划预留授予于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日登记完 成，预留授予数量</w:t>
            </w:r>
            <w:r>
              <w:rPr>
                <w:color w:val="000000"/>
                <w:spacing w:val="0"/>
                <w:w w:val="100"/>
                <w:position w:val="0"/>
                <w:sz w:val="18"/>
                <w:szCs w:val="18"/>
              </w:rPr>
              <w:t>1,475,300</w:t>
            </w:r>
            <w:r>
              <w:rPr>
                <w:rFonts w:ascii="SimSun" w:eastAsia="SimSun" w:hAnsi="SimSun" w:cs="SimSun"/>
                <w:color w:val="000000"/>
                <w:spacing w:val="0"/>
                <w:w w:val="100"/>
                <w:position w:val="0"/>
                <w:sz w:val="17"/>
                <w:szCs w:val="17"/>
              </w:rPr>
              <w:t>股，授予价格</w:t>
            </w:r>
            <w:r>
              <w:rPr>
                <w:color w:val="000000"/>
                <w:spacing w:val="0"/>
                <w:w w:val="100"/>
                <w:position w:val="0"/>
                <w:sz w:val="18"/>
                <w:szCs w:val="18"/>
              </w:rPr>
              <w:t>12.80</w:t>
            </w:r>
            <w:r>
              <w:rPr>
                <w:rFonts w:ascii="SimSun" w:eastAsia="SimSun" w:hAnsi="SimSun" w:cs="SimSun"/>
                <w:color w:val="000000"/>
                <w:spacing w:val="0"/>
                <w:w w:val="100"/>
                <w:position w:val="0"/>
                <w:sz w:val="17"/>
                <w:szCs w:val="17"/>
              </w:rPr>
              <w:t>元，锁定期为自预留授予日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个月，锁定期后若达到计划规定的解锁条件，激励对象可分两次申请解 锁，分别自预留授予日起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个月后各申请解锁授予限制性股票总 量的</w:t>
            </w:r>
            <w:r>
              <w:rPr>
                <w:color w:val="000000"/>
                <w:spacing w:val="0"/>
                <w:w w:val="100"/>
                <w:position w:val="0"/>
                <w:sz w:val="18"/>
                <w:szCs w:val="18"/>
              </w:rPr>
              <w:t>50%</w:t>
            </w:r>
            <w:r>
              <w:rPr>
                <w:rFonts w:ascii="SimSun" w:eastAsia="SimSun" w:hAnsi="SimSun" w:cs="SimSun"/>
                <w:color w:val="000000"/>
                <w:spacing w:val="0"/>
                <w:w w:val="100"/>
                <w:position w:val="0"/>
                <w:sz w:val="17"/>
                <w:szCs w:val="17"/>
              </w:rPr>
              <w:t>、</w:t>
            </w:r>
            <w:r>
              <w:rPr>
                <w:color w:val="000000"/>
                <w:spacing w:val="0"/>
                <w:w w:val="100"/>
                <w:position w:val="0"/>
                <w:sz w:val="18"/>
                <w:szCs w:val="18"/>
              </w:rPr>
              <w:t>50%</w:t>
            </w:r>
            <w:r>
              <w:rPr>
                <w:rFonts w:ascii="SimSun" w:eastAsia="SimSun" w:hAnsi="SimSun" w:cs="SimSun"/>
                <w:color w:val="000000"/>
                <w:spacing w:val="0"/>
                <w:w w:val="100"/>
                <w:position w:val="0"/>
                <w:sz w:val="17"/>
                <w:szCs w:val="17"/>
              </w:rPr>
              <w:t>。其中第一批</w:t>
            </w:r>
            <w:r>
              <w:rPr>
                <w:color w:val="000000"/>
                <w:spacing w:val="0"/>
                <w:w w:val="100"/>
                <w:position w:val="0"/>
                <w:sz w:val="18"/>
                <w:szCs w:val="18"/>
              </w:rPr>
              <w:t>50%</w:t>
            </w:r>
            <w:r>
              <w:rPr>
                <w:rFonts w:ascii="SimSun" w:eastAsia="SimSun" w:hAnsi="SimSun" w:cs="SimSun"/>
                <w:color w:val="000000"/>
                <w:spacing w:val="0"/>
                <w:w w:val="100"/>
                <w:position w:val="0"/>
                <w:sz w:val="17"/>
                <w:szCs w:val="17"/>
              </w:rPr>
              <w:t>股票已于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月解锁，解锁价格 </w:t>
            </w:r>
            <w:r>
              <w:rPr>
                <w:color w:val="000000"/>
                <w:spacing w:val="0"/>
                <w:w w:val="100"/>
                <w:position w:val="0"/>
                <w:sz w:val="18"/>
                <w:szCs w:val="18"/>
              </w:rPr>
              <w:t>8,741,148.90</w:t>
            </w:r>
            <w:r>
              <w:rPr>
                <w:rFonts w:ascii="SimSun" w:eastAsia="SimSun" w:hAnsi="SimSun" w:cs="SimSun"/>
                <w:color w:val="000000"/>
                <w:spacing w:val="0"/>
                <w:w w:val="100"/>
                <w:position w:val="0"/>
                <w:sz w:val="17"/>
                <w:szCs w:val="17"/>
              </w:rPr>
              <w:t>元。第二批</w:t>
            </w:r>
            <w:r>
              <w:rPr>
                <w:color w:val="000000"/>
                <w:spacing w:val="0"/>
                <w:w w:val="100"/>
                <w:position w:val="0"/>
                <w:sz w:val="18"/>
                <w:szCs w:val="18"/>
              </w:rPr>
              <w:t>50%</w:t>
            </w:r>
            <w:r>
              <w:rPr>
                <w:rFonts w:ascii="SimSun" w:eastAsia="SimSun" w:hAnsi="SimSun" w:cs="SimSun"/>
                <w:color w:val="000000"/>
                <w:spacing w:val="0"/>
                <w:w w:val="100"/>
                <w:position w:val="0"/>
                <w:sz w:val="17"/>
                <w:szCs w:val="17"/>
              </w:rPr>
              <w:t>股票因未满足业绩考核目标不能解锁，截至报告 期末，公司回购有限售条件股份</w:t>
            </w:r>
            <w:r>
              <w:rPr>
                <w:color w:val="000000"/>
                <w:spacing w:val="0"/>
                <w:w w:val="100"/>
                <w:position w:val="0"/>
                <w:sz w:val="18"/>
                <w:szCs w:val="18"/>
              </w:rPr>
              <w:t>1,017,975</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支付股票回购款</w:t>
            </w:r>
            <w:r>
              <w:rPr>
                <w:color w:val="000000"/>
                <w:spacing w:val="0"/>
                <w:w w:val="100"/>
                <w:position w:val="0"/>
                <w:sz w:val="18"/>
                <w:szCs w:val="18"/>
              </w:rPr>
              <w:t>8,658,895.35</w:t>
            </w:r>
            <w:r>
              <w:rPr>
                <w:rFonts w:ascii="SimSun" w:eastAsia="SimSun" w:hAnsi="SimSun" w:cs="SimSun"/>
                <w:color w:val="000000"/>
                <w:spacing w:val="0"/>
                <w:w w:val="100"/>
                <w:position w:val="0"/>
                <w:sz w:val="17"/>
                <w:szCs w:val="17"/>
              </w:rPr>
              <w:t>元， 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日完成回购注销手续。</w:t>
            </w:r>
          </w:p>
          <w:p>
            <w:pPr>
              <w:pStyle w:val="Style2"/>
              <w:keepNext w:val="0"/>
              <w:keepLines w:val="0"/>
              <w:widowControl w:val="0"/>
              <w:shd w:val="clear" w:color="auto" w:fill="auto"/>
              <w:bidi w:val="0"/>
              <w:spacing w:before="0" w:after="0" w:line="234" w:lineRule="exact"/>
              <w:ind w:left="0" w:right="0" w:firstLine="3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年度限制性股票激励计划首次授予激励对象的授予日为</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日，授予数量</w:t>
            </w:r>
            <w:r>
              <w:rPr>
                <w:color w:val="000000"/>
                <w:spacing w:val="0"/>
                <w:w w:val="100"/>
                <w:position w:val="0"/>
                <w:sz w:val="18"/>
                <w:szCs w:val="18"/>
              </w:rPr>
              <w:t>105,792,000</w:t>
            </w:r>
            <w:r>
              <w:rPr>
                <w:rFonts w:ascii="SimSun" w:eastAsia="SimSun" w:hAnsi="SimSun" w:cs="SimSun"/>
                <w:color w:val="000000"/>
                <w:spacing w:val="0"/>
                <w:w w:val="100"/>
                <w:position w:val="0"/>
                <w:sz w:val="17"/>
                <w:szCs w:val="17"/>
              </w:rPr>
              <w:t>股，授予价格</w:t>
            </w:r>
            <w:r>
              <w:rPr>
                <w:color w:val="000000"/>
                <w:spacing w:val="0"/>
                <w:w w:val="100"/>
                <w:position w:val="0"/>
                <w:sz w:val="18"/>
                <w:szCs w:val="18"/>
              </w:rPr>
              <w:t>7.15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股，锁定期为自首 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个月，锁定期后若达到计划规定的解锁条件，激励对象可分三 次申请解锁，分别自首次授予日起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个月后各申请 解锁授予限制性股票总量的</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 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本公司下属子公司中寰卫星导航通信有限公司股份支付总体情况</w:t>
      </w:r>
    </w:p>
    <w:p>
      <w:pPr>
        <w:widowControl w:val="0"/>
        <w:spacing w:after="11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4"/>
        <w:gridCol w:w="5539"/>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color w:val="000000"/>
                <w:spacing w:val="0"/>
                <w:w w:val="100"/>
                <w:position w:val="0"/>
              </w:rPr>
              <w:t>0</w:t>
            </w:r>
          </w:p>
        </w:tc>
      </w:tr>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公司年末发行在外的股份期权行权价格的范围和 合同剩余期限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5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公司年末其他权益工具行权价格的范围和合同剩 余期限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本公司下属子公司武汉杰开科技有限公司股份支付总体情况</w:t>
      </w:r>
    </w:p>
    <w:p>
      <w:pPr>
        <w:widowControl w:val="0"/>
        <w:spacing w:line="1" w:lineRule="exact"/>
      </w:pPr>
      <w:r>
        <w:br w:type="page"/>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4"/>
        <w:gridCol w:w="5539"/>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17,040,000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公司年末发行在外的股份期权行权价格的范围和 合同剩余期限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5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公司年末其他权益工具行权价格的范围和合同剩 余期限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33"/>
      <w:bookmarkEnd w:id="2034"/>
      <w:bookmarkEnd w:id="2035"/>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）本公司以权益结算的股份支付情况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以布莱克</w:t>
            </w:r>
            <w:r>
              <w:rPr>
                <w:color w:val="000000"/>
                <w:spacing w:val="0"/>
                <w:w w:val="100"/>
                <w:position w:val="0"/>
                <w:sz w:val="18"/>
                <w:szCs w:val="18"/>
              </w:rPr>
              <w:t>-</w:t>
            </w:r>
            <w:r>
              <w:rPr>
                <w:rFonts w:ascii="SimSun" w:eastAsia="SimSun" w:hAnsi="SimSun" w:cs="SimSun"/>
                <w:color w:val="000000"/>
                <w:spacing w:val="0"/>
                <w:w w:val="100"/>
                <w:position w:val="0"/>
                <w:sz w:val="17"/>
                <w:szCs w:val="17"/>
              </w:rPr>
              <w:t>斯科尔斯期权定价模型为基础计算确定</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公司根据最新取得的可行权人数并预期后续变动，及对未 来年度业绩完成情况的预测进行确定</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185,361,417.47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11,231,584.14</w:t>
            </w:r>
          </w:p>
        </w:tc>
      </w:tr>
    </w:tbl>
    <w:p>
      <w:pPr>
        <w:widowControl w:val="0"/>
        <w:spacing w:after="11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）本公司下属子公司中寰卫星导航通信有限公司以权益结算的股份支付情况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4546"/>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以布莱克</w:t>
            </w:r>
            <w:r>
              <w:rPr>
                <w:color w:val="000000"/>
                <w:spacing w:val="0"/>
                <w:w w:val="100"/>
                <w:position w:val="0"/>
                <w:sz w:val="18"/>
                <w:szCs w:val="18"/>
              </w:rPr>
              <w:t>-</w:t>
            </w:r>
            <w:r>
              <w:rPr>
                <w:rFonts w:ascii="SimSun" w:eastAsia="SimSun" w:hAnsi="SimSun" w:cs="SimSun"/>
                <w:color w:val="000000"/>
                <w:spacing w:val="0"/>
                <w:w w:val="100"/>
                <w:position w:val="0"/>
                <w:sz w:val="17"/>
                <w:szCs w:val="17"/>
              </w:rPr>
              <w:t>斯科尔斯期权定价模型为基础计算确定</w:t>
            </w:r>
          </w:p>
        </w:tc>
      </w:tr>
      <w:tr>
        <w:trPr>
          <w:trHeight w:val="58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公司根据最新取得的可行权人数并预期后续变动，及对未 来年度业绩完成情况的预测进行确定</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本年估计与上年估计有重大差异的原因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3,997,700.00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其中：归属于母公司资本公积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1,830,101.40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405,600.00</w:t>
            </w:r>
          </w:p>
        </w:tc>
      </w:tr>
    </w:tbl>
    <w:p>
      <w:pPr>
        <w:pStyle w:val="Style5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）本公司下属子公司武汉杰开科技有限公司以权益结算的股份支付情况</w:t>
      </w:r>
    </w:p>
    <w:p>
      <w:pPr>
        <w:widowControl w:val="0"/>
        <w:spacing w:after="11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4546"/>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以布莱克</w:t>
            </w:r>
            <w:r>
              <w:rPr>
                <w:color w:val="000000"/>
                <w:spacing w:val="0"/>
                <w:w w:val="100"/>
                <w:position w:val="0"/>
                <w:sz w:val="18"/>
                <w:szCs w:val="18"/>
              </w:rPr>
              <w:t>-</w:t>
            </w:r>
            <w:r>
              <w:rPr>
                <w:rFonts w:ascii="SimSun" w:eastAsia="SimSun" w:hAnsi="SimSun" w:cs="SimSun"/>
                <w:color w:val="000000"/>
                <w:spacing w:val="0"/>
                <w:w w:val="100"/>
                <w:position w:val="0"/>
                <w:sz w:val="17"/>
                <w:szCs w:val="17"/>
              </w:rPr>
              <w:t>斯科尔斯期权定价模型为基础计算确定</w:t>
            </w:r>
          </w:p>
        </w:tc>
      </w:tr>
      <w:tr>
        <w:trPr>
          <w:trHeight w:val="58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公司根据最新取得的可行权人数并预期后续变动，及对未 来年度业绩完成情况的预测进行确定</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本年估计与上年估计有重大差异的原因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19,565,520.00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其中：归属于母公司资本公积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15,588,640.73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19,565,520.00</w:t>
            </w:r>
          </w:p>
        </w:tc>
      </w:tr>
    </w:tbl>
    <w:p>
      <w:pPr>
        <w:pStyle w:val="Style29"/>
        <w:keepNext/>
        <w:keepLines/>
        <w:widowControl w:val="0"/>
        <w:shd w:val="clear" w:color="auto" w:fill="auto"/>
        <w:tabs>
          <w:tab w:pos="378" w:val="left"/>
        </w:tabs>
        <w:bidi w:val="0"/>
        <w:spacing w:before="0" w:after="26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3</w:t>
      </w:r>
      <w:bookmarkEnd w:id="2038"/>
      <w:r>
        <w:rPr>
          <w:color w:val="000000"/>
          <w:spacing w:val="0"/>
          <w:w w:val="100"/>
          <w:position w:val="0"/>
        </w:rPr>
        <w:t>、</w:t>
        <w:tab/>
        <w:t>以现金结算的股份支付情况</w:t>
      </w:r>
      <w:bookmarkEnd w:id="2036"/>
      <w:bookmarkEnd w:id="2037"/>
      <w:bookmarkEnd w:id="2039"/>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4</w:t>
      </w:r>
      <w:bookmarkEnd w:id="2042"/>
      <w:r>
        <w:rPr>
          <w:color w:val="000000"/>
          <w:spacing w:val="0"/>
          <w:w w:val="100"/>
          <w:position w:val="0"/>
        </w:rPr>
        <w:t>、</w:t>
        <w:tab/>
        <w:t>股份支付的修改、终止情况</w:t>
      </w:r>
      <w:bookmarkEnd w:id="2040"/>
      <w:bookmarkEnd w:id="2041"/>
      <w:bookmarkEnd w:id="2043"/>
    </w:p>
    <w:p>
      <w:pPr>
        <w:pStyle w:val="Style62"/>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年限制性股票激励计划首次授予激励对象的授予日为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日，授予数量</w:t>
      </w:r>
      <w:r>
        <w:rPr>
          <w:rFonts w:ascii="Times New Roman" w:eastAsia="Times New Roman" w:hAnsi="Times New Roman" w:cs="Times New Roman"/>
          <w:color w:val="000000"/>
          <w:spacing w:val="0"/>
          <w:w w:val="100"/>
          <w:position w:val="0"/>
          <w:sz w:val="18"/>
          <w:szCs w:val="18"/>
        </w:rPr>
        <w:t>27,046,469</w:t>
      </w:r>
      <w:r>
        <w:rPr>
          <w:color w:val="000000"/>
          <w:spacing w:val="0"/>
          <w:w w:val="100"/>
          <w:position w:val="0"/>
        </w:rPr>
        <w:t>股，授予价格</w:t>
      </w:r>
      <w:r>
        <w:rPr>
          <w:rFonts w:ascii="Times New Roman" w:eastAsia="Times New Roman" w:hAnsi="Times New Roman" w:cs="Times New Roman"/>
          <w:color w:val="000000"/>
          <w:spacing w:val="0"/>
          <w:w w:val="100"/>
          <w:position w:val="0"/>
          <w:sz w:val="18"/>
          <w:szCs w:val="18"/>
        </w:rPr>
        <w:t xml:space="preserve">12.15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股，锁定期为自首次授予日起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个月，锁定期后若达到计划规定的解锁条件，激励对象可分三次申请解锁，分别自首次 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个月后各申请解锁授予限制性股票总量的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。其中首批</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股票已于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年解锁，解锁价格</w:t>
      </w:r>
      <w:r>
        <w:rPr>
          <w:rFonts w:ascii="Times New Roman" w:eastAsia="Times New Roman" w:hAnsi="Times New Roman" w:cs="Times New Roman"/>
          <w:color w:val="000000"/>
          <w:spacing w:val="0"/>
          <w:w w:val="100"/>
          <w:position w:val="0"/>
          <w:sz w:val="18"/>
          <w:szCs w:val="18"/>
        </w:rPr>
        <w:t>127,563,383.91</w:t>
      </w:r>
      <w:r>
        <w:rPr>
          <w:color w:val="000000"/>
          <w:spacing w:val="0"/>
          <w:w w:val="100"/>
          <w:position w:val="0"/>
        </w:rPr>
        <w:t>元。第二批</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月解锁，解锁价格</w:t>
      </w:r>
      <w:r>
        <w:rPr>
          <w:rFonts w:ascii="Times New Roman" w:eastAsia="Times New Roman" w:hAnsi="Times New Roman" w:cs="Times New Roman"/>
          <w:color w:val="000000"/>
          <w:spacing w:val="0"/>
          <w:w w:val="100"/>
          <w:position w:val="0"/>
          <w:sz w:val="18"/>
          <w:szCs w:val="18"/>
        </w:rPr>
        <w:t>92,282,710.68</w:t>
      </w:r>
      <w:r>
        <w:rPr>
          <w:color w:val="000000"/>
          <w:spacing w:val="0"/>
          <w:w w:val="100"/>
          <w:position w:val="0"/>
        </w:rPr>
        <w:t>元。第三批</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股票因未满 足业绩考核目标不能解锁，截至报告期末，公司回购有限售条件股份</w:t>
      </w:r>
      <w:r>
        <w:rPr>
          <w:rFonts w:ascii="Times New Roman" w:eastAsia="Times New Roman" w:hAnsi="Times New Roman" w:cs="Times New Roman"/>
          <w:color w:val="000000"/>
          <w:spacing w:val="0"/>
          <w:w w:val="100"/>
          <w:position w:val="0"/>
          <w:sz w:val="18"/>
          <w:szCs w:val="18"/>
        </w:rPr>
        <w:t>11,358,471</w:t>
      </w:r>
      <w:r>
        <w:rPr>
          <w:color w:val="000000"/>
          <w:spacing w:val="0"/>
          <w:w w:val="100"/>
          <w:position w:val="0"/>
        </w:rPr>
        <w:t>股</w:t>
      </w:r>
      <w:r>
        <w:rPr>
          <w:color w:val="000000"/>
          <w:spacing w:val="0"/>
          <w:w w:val="100"/>
          <w:position w:val="0"/>
          <w:sz w:val="18"/>
          <w:szCs w:val="18"/>
        </w:rPr>
        <w:t>，</w:t>
      </w:r>
      <w:r>
        <w:rPr>
          <w:color w:val="000000"/>
          <w:spacing w:val="0"/>
          <w:w w:val="100"/>
          <w:position w:val="0"/>
        </w:rPr>
        <w:t>支付股票回购款</w:t>
      </w:r>
      <w:r>
        <w:rPr>
          <w:rFonts w:ascii="Times New Roman" w:eastAsia="Times New Roman" w:hAnsi="Times New Roman" w:cs="Times New Roman"/>
          <w:color w:val="000000"/>
          <w:spacing w:val="0"/>
          <w:w w:val="100"/>
          <w:position w:val="0"/>
          <w:sz w:val="18"/>
          <w:szCs w:val="18"/>
        </w:rPr>
        <w:t>91,375,491.92</w:t>
      </w:r>
      <w:r>
        <w:rPr>
          <w:color w:val="000000"/>
          <w:spacing w:val="0"/>
          <w:w w:val="100"/>
          <w:position w:val="0"/>
        </w:rPr>
        <w:t xml:space="preserve">元，公司于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日完成回购注销手续。</w:t>
      </w:r>
    </w:p>
    <w:p>
      <w:pPr>
        <w:pStyle w:val="Style6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年度限制性股票激励计划预留授予于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日登记完成，预留授予数量</w:t>
      </w:r>
      <w:r>
        <w:rPr>
          <w:rFonts w:ascii="Times New Roman" w:eastAsia="Times New Roman" w:hAnsi="Times New Roman" w:cs="Times New Roman"/>
          <w:color w:val="000000"/>
          <w:spacing w:val="0"/>
          <w:w w:val="100"/>
          <w:position w:val="0"/>
          <w:sz w:val="18"/>
          <w:szCs w:val="18"/>
        </w:rPr>
        <w:t>1,475,300</w:t>
      </w:r>
      <w:r>
        <w:rPr>
          <w:color w:val="000000"/>
          <w:spacing w:val="0"/>
          <w:w w:val="100"/>
          <w:position w:val="0"/>
        </w:rPr>
        <w:t>股，授予价格</w:t>
      </w:r>
      <w:r>
        <w:rPr>
          <w:rFonts w:ascii="Times New Roman" w:eastAsia="Times New Roman" w:hAnsi="Times New Roman" w:cs="Times New Roman"/>
          <w:color w:val="000000"/>
          <w:spacing w:val="0"/>
          <w:w w:val="100"/>
          <w:position w:val="0"/>
          <w:sz w:val="18"/>
          <w:szCs w:val="18"/>
        </w:rPr>
        <w:t xml:space="preserve">12.8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锁定期为自预留授予日起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个月，锁定期后若达到计划规定的解锁条件，激励对象可分两次申请解锁，分别自预留授予日起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个月后各申请解锁授予限制性股票总量的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。其中第一批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月解锁，解锁价格 </w:t>
      </w:r>
      <w:r>
        <w:rPr>
          <w:rFonts w:ascii="Times New Roman" w:eastAsia="Times New Roman" w:hAnsi="Times New Roman" w:cs="Times New Roman"/>
          <w:color w:val="000000"/>
          <w:spacing w:val="0"/>
          <w:w w:val="100"/>
          <w:position w:val="0"/>
          <w:sz w:val="18"/>
          <w:szCs w:val="18"/>
        </w:rPr>
        <w:t>8,741,148.90</w:t>
      </w:r>
      <w:r>
        <w:rPr>
          <w:color w:val="000000"/>
          <w:spacing w:val="0"/>
          <w:w w:val="100"/>
          <w:position w:val="0"/>
        </w:rPr>
        <w:t>元。第二批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股票因未满足业绩考核目标不能解锁，截至报告期末，公司回购有限售条件股份</w:t>
      </w:r>
      <w:r>
        <w:rPr>
          <w:rFonts w:ascii="Times New Roman" w:eastAsia="Times New Roman" w:hAnsi="Times New Roman" w:cs="Times New Roman"/>
          <w:color w:val="000000"/>
          <w:spacing w:val="0"/>
          <w:w w:val="100"/>
          <w:position w:val="0"/>
          <w:sz w:val="18"/>
          <w:szCs w:val="18"/>
        </w:rPr>
        <w:t>1,017,975</w:t>
      </w:r>
      <w:r>
        <w:rPr>
          <w:color w:val="000000"/>
          <w:spacing w:val="0"/>
          <w:w w:val="100"/>
          <w:position w:val="0"/>
        </w:rPr>
        <w:t>股</w:t>
      </w:r>
      <w:r>
        <w:rPr>
          <w:color w:val="000000"/>
          <w:spacing w:val="0"/>
          <w:w w:val="100"/>
          <w:position w:val="0"/>
          <w:sz w:val="18"/>
          <w:szCs w:val="18"/>
        </w:rPr>
        <w:t>，</w:t>
      </w:r>
      <w:r>
        <w:rPr>
          <w:color w:val="000000"/>
          <w:spacing w:val="0"/>
          <w:w w:val="100"/>
          <w:position w:val="0"/>
        </w:rPr>
        <w:t>支 付股票回购款</w:t>
      </w:r>
      <w:r>
        <w:rPr>
          <w:rFonts w:ascii="Times New Roman" w:eastAsia="Times New Roman" w:hAnsi="Times New Roman" w:cs="Times New Roman"/>
          <w:color w:val="000000"/>
          <w:spacing w:val="0"/>
          <w:w w:val="100"/>
          <w:position w:val="0"/>
          <w:sz w:val="18"/>
          <w:szCs w:val="18"/>
        </w:rPr>
        <w:t>8,658,895.35</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日完成回购注销手续。</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5</w:t>
      </w:r>
      <w:bookmarkEnd w:id="2046"/>
      <w:r>
        <w:rPr>
          <w:color w:val="000000"/>
          <w:spacing w:val="0"/>
          <w:w w:val="100"/>
          <w:position w:val="0"/>
        </w:rPr>
        <w:t>、</w:t>
        <w:tab/>
        <w:t>其他</w:t>
      </w:r>
      <w:bookmarkEnd w:id="2044"/>
      <w:bookmarkEnd w:id="2045"/>
      <w:bookmarkEnd w:id="2047"/>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80" w:line="240" w:lineRule="auto"/>
        <w:ind w:left="0" w:right="0" w:firstLine="0"/>
        <w:jc w:val="left"/>
      </w:pPr>
      <w:bookmarkStart w:id="2048" w:name="bookmark2048"/>
      <w:bookmarkStart w:id="2049" w:name="bookmark2049"/>
      <w:bookmarkStart w:id="2050" w:name="bookmark2050"/>
      <w:r>
        <w:rPr>
          <w:color w:val="000000"/>
          <w:spacing w:val="0"/>
          <w:w w:val="100"/>
          <w:position w:val="0"/>
          <w:sz w:val="24"/>
          <w:szCs w:val="24"/>
        </w:rPr>
        <w:t>十四、承诺及或有事项</w:t>
      </w:r>
      <w:bookmarkEnd w:id="2048"/>
      <w:bookmarkEnd w:id="2049"/>
      <w:bookmarkEnd w:id="2050"/>
    </w:p>
    <w:p>
      <w:pPr>
        <w:pStyle w:val="Style29"/>
        <w:keepNext/>
        <w:keepLines/>
        <w:widowControl w:val="0"/>
        <w:shd w:val="clear" w:color="auto" w:fill="auto"/>
        <w:tabs>
          <w:tab w:pos="368" w:val="left"/>
        </w:tabs>
        <w:bidi w:val="0"/>
        <w:spacing w:before="0" w:after="2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bookmarkEnd w:id="2053"/>
      <w:r>
        <w:rPr>
          <w:color w:val="000000"/>
          <w:spacing w:val="0"/>
          <w:w w:val="100"/>
          <w:position w:val="0"/>
        </w:rPr>
        <w:t>、</w:t>
        <w:tab/>
        <w:t>重要承诺事项</w:t>
      </w:r>
      <w:bookmarkEnd w:id="2051"/>
      <w:bookmarkEnd w:id="2052"/>
      <w:bookmarkEnd w:id="2054"/>
    </w:p>
    <w:p>
      <w:pPr>
        <w:pStyle w:val="Style62"/>
        <w:keepNext w:val="0"/>
        <w:keepLines w:val="0"/>
        <w:widowControl w:val="0"/>
        <w:shd w:val="clear" w:color="auto" w:fill="auto"/>
        <w:bidi w:val="0"/>
        <w:spacing w:before="0" w:after="40" w:line="312" w:lineRule="exact"/>
        <w:ind w:left="0" w:right="0" w:firstLine="0"/>
        <w:jc w:val="left"/>
      </w:pPr>
      <w:r>
        <w:rPr>
          <w:color w:val="000000"/>
          <w:spacing w:val="0"/>
          <w:w w:val="100"/>
          <w:position w:val="0"/>
        </w:rPr>
        <w:t>资产负债表日存在的重要承诺</w:t>
      </w:r>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bookmarkEnd w:id="2057"/>
      <w:r>
        <w:rPr>
          <w:color w:val="000000"/>
          <w:spacing w:val="0"/>
          <w:w w:val="100"/>
          <w:position w:val="0"/>
        </w:rPr>
        <w:t>、</w:t>
        <w:tab/>
        <w:t>或有事项</w:t>
      </w:r>
      <w:bookmarkEnd w:id="2055"/>
      <w:bookmarkEnd w:id="2056"/>
      <w:bookmarkEnd w:id="2058"/>
    </w:p>
    <w:p>
      <w:pPr>
        <w:pStyle w:val="Style29"/>
        <w:keepNext/>
        <w:keepLines/>
        <w:widowControl w:val="0"/>
        <w:numPr>
          <w:ilvl w:val="0"/>
          <w:numId w:val="41"/>
        </w:numPr>
        <w:shd w:val="clear" w:color="auto" w:fill="auto"/>
        <w:tabs>
          <w:tab w:pos="493" w:val="left"/>
        </w:tabs>
        <w:bidi w:val="0"/>
        <w:spacing w:before="0" w:after="260" w:line="240" w:lineRule="auto"/>
        <w:ind w:left="0" w:right="0" w:firstLine="0"/>
        <w:jc w:val="left"/>
      </w:pPr>
      <w:bookmarkStart w:id="2055" w:name="bookmark2055"/>
      <w:bookmarkStart w:id="2056" w:name="bookmark2056"/>
      <w:bookmarkStart w:id="2059" w:name="bookmark2059"/>
      <w:bookmarkStart w:id="2060" w:name="bookmark2060"/>
      <w:bookmarkEnd w:id="2059"/>
      <w:r>
        <w:rPr>
          <w:color w:val="000000"/>
          <w:spacing w:val="0"/>
          <w:w w:val="100"/>
          <w:position w:val="0"/>
        </w:rPr>
        <w:t>资产负债表日存在的重要或有事项</w:t>
      </w:r>
      <w:bookmarkEnd w:id="2055"/>
      <w:bookmarkEnd w:id="2056"/>
      <w:bookmarkEnd w:id="2060"/>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9"/>
        <w:keepNext/>
        <w:keepLines/>
        <w:widowControl w:val="0"/>
        <w:numPr>
          <w:ilvl w:val="0"/>
          <w:numId w:val="41"/>
        </w:numPr>
        <w:shd w:val="clear" w:color="auto" w:fill="auto"/>
        <w:tabs>
          <w:tab w:pos="493" w:val="left"/>
        </w:tabs>
        <w:bidi w:val="0"/>
        <w:spacing w:before="0" w:after="260" w:line="240" w:lineRule="auto"/>
        <w:ind w:left="0" w:right="0" w:firstLine="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公司没有需要披露的重要或有事项，也应予以说明</w:t>
      </w:r>
      <w:bookmarkEnd w:id="2061"/>
      <w:bookmarkEnd w:id="2062"/>
      <w:bookmarkEnd w:id="2064"/>
    </w:p>
    <w:p>
      <w:pPr>
        <w:pStyle w:val="Style6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3</w:t>
      </w:r>
      <w:bookmarkEnd w:id="2067"/>
      <w:r>
        <w:rPr>
          <w:color w:val="000000"/>
          <w:spacing w:val="0"/>
          <w:w w:val="100"/>
          <w:position w:val="0"/>
        </w:rPr>
        <w:t>、</w:t>
        <w:tab/>
        <w:t>其他</w:t>
      </w:r>
      <w:bookmarkEnd w:id="2065"/>
      <w:bookmarkEnd w:id="2066"/>
      <w:bookmarkEnd w:id="2068"/>
    </w:p>
    <w:p>
      <w:pPr>
        <w:pStyle w:val="Style6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80" w:line="240" w:lineRule="auto"/>
        <w:ind w:left="0" w:right="0" w:firstLine="0"/>
        <w:jc w:val="left"/>
      </w:pPr>
      <w:bookmarkStart w:id="2069" w:name="bookmark2069"/>
      <w:bookmarkStart w:id="2070" w:name="bookmark2070"/>
      <w:bookmarkStart w:id="2071" w:name="bookmark2071"/>
      <w:r>
        <w:rPr>
          <w:color w:val="000000"/>
          <w:spacing w:val="0"/>
          <w:w w:val="100"/>
          <w:position w:val="0"/>
          <w:sz w:val="24"/>
          <w:szCs w:val="24"/>
        </w:rPr>
        <w:t>十五、资产负债表日后事项</w:t>
      </w:r>
      <w:bookmarkEnd w:id="2069"/>
      <w:bookmarkEnd w:id="2070"/>
      <w:bookmarkEnd w:id="2071"/>
    </w:p>
    <w:p>
      <w:pPr>
        <w:pStyle w:val="Style29"/>
        <w:keepNext/>
        <w:keepLines/>
        <w:widowControl w:val="0"/>
        <w:shd w:val="clear" w:color="auto" w:fill="auto"/>
        <w:tabs>
          <w:tab w:pos="368" w:val="left"/>
        </w:tabs>
        <w:bidi w:val="0"/>
        <w:spacing w:before="0" w:after="38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1</w:t>
      </w:r>
      <w:bookmarkEnd w:id="2074"/>
      <w:r>
        <w:rPr>
          <w:color w:val="000000"/>
          <w:spacing w:val="0"/>
          <w:w w:val="100"/>
          <w:position w:val="0"/>
        </w:rPr>
        <w:t>、</w:t>
        <w:tab/>
        <w:t>重要的非调整事项</w:t>
      </w:r>
      <w:bookmarkEnd w:id="2072"/>
      <w:bookmarkEnd w:id="2073"/>
      <w:bookmarkEnd w:id="2075"/>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2</w:t>
      </w:r>
      <w:bookmarkEnd w:id="2078"/>
      <w:r>
        <w:rPr>
          <w:color w:val="000000"/>
          <w:spacing w:val="0"/>
          <w:w w:val="100"/>
          <w:position w:val="0"/>
        </w:rPr>
        <w:t>、</w:t>
        <w:tab/>
        <w:t>利润分配情况</w:t>
      </w:r>
      <w:bookmarkEnd w:id="2076"/>
      <w:bookmarkEnd w:id="2077"/>
      <w:bookmarkEnd w:id="2079"/>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14,230,602.68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14,230,602.68</w:t>
            </w:r>
          </w:p>
        </w:tc>
      </w:tr>
    </w:tbl>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3</w:t>
      </w:r>
      <w:bookmarkEnd w:id="2082"/>
      <w:r>
        <w:rPr>
          <w:color w:val="000000"/>
          <w:spacing w:val="0"/>
          <w:w w:val="100"/>
          <w:position w:val="0"/>
        </w:rPr>
        <w:t>、</w:t>
        <w:tab/>
        <w:t>销售退回</w:t>
      </w:r>
      <w:bookmarkEnd w:id="2080"/>
      <w:bookmarkEnd w:id="2081"/>
      <w:bookmarkEnd w:id="2083"/>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w:t>
        <w:tab/>
        <w:t>其他资产负债表日后事项说明</w:t>
      </w:r>
      <w:bookmarkEnd w:id="2084"/>
      <w:bookmarkEnd w:id="2085"/>
      <w:bookmarkEnd w:id="2087"/>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0" w:name="bookmark2090"/>
      <w:r>
        <w:rPr>
          <w:color w:val="000000"/>
          <w:spacing w:val="0"/>
          <w:w w:val="100"/>
          <w:position w:val="0"/>
          <w:sz w:val="24"/>
          <w:szCs w:val="24"/>
        </w:rPr>
        <w:t>十六、其他重要事项</w:t>
      </w:r>
      <w:bookmarkEnd w:id="2088"/>
      <w:bookmarkEnd w:id="2089"/>
      <w:bookmarkEnd w:id="2090"/>
    </w:p>
    <w:p>
      <w:pPr>
        <w:pStyle w:val="Style29"/>
        <w:keepNext/>
        <w:keepLines/>
        <w:widowControl w:val="0"/>
        <w:shd w:val="clear" w:color="auto" w:fill="auto"/>
        <w:tabs>
          <w:tab w:pos="368" w:val="left"/>
        </w:tabs>
        <w:bidi w:val="0"/>
        <w:spacing w:before="0" w:after="38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bookmarkEnd w:id="2093"/>
      <w:r>
        <w:rPr>
          <w:color w:val="000000"/>
          <w:spacing w:val="0"/>
          <w:w w:val="100"/>
          <w:position w:val="0"/>
        </w:rPr>
        <w:t>、</w:t>
        <w:tab/>
        <w:t>前期会计差错更正</w:t>
      </w:r>
      <w:bookmarkEnd w:id="2091"/>
      <w:bookmarkEnd w:id="2092"/>
      <w:bookmarkEnd w:id="2094"/>
    </w:p>
    <w:p>
      <w:pPr>
        <w:pStyle w:val="Style29"/>
        <w:keepNext/>
        <w:keepLines/>
        <w:widowControl w:val="0"/>
        <w:shd w:val="clear" w:color="auto" w:fill="auto"/>
        <w:bidi w:val="0"/>
        <w:spacing w:before="0" w:after="38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95"/>
      <w:bookmarkEnd w:id="2096"/>
      <w:bookmarkEnd w:id="2097"/>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bookmarkEnd w:id="2100"/>
      <w:r>
        <w:rPr>
          <w:color w:val="000000"/>
          <w:spacing w:val="0"/>
          <w:w w:val="100"/>
          <w:position w:val="0"/>
        </w:rPr>
        <w:t>、</w:t>
        <w:tab/>
        <w:t>债务重组</w:t>
      </w:r>
      <w:bookmarkEnd w:id="2098"/>
      <w:bookmarkEnd w:id="2099"/>
      <w:bookmarkEnd w:id="2101"/>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3</w:t>
      </w:r>
      <w:bookmarkEnd w:id="2104"/>
      <w:r>
        <w:rPr>
          <w:color w:val="000000"/>
          <w:spacing w:val="0"/>
          <w:w w:val="100"/>
          <w:position w:val="0"/>
        </w:rPr>
        <w:t>、</w:t>
        <w:tab/>
        <w:t>资产置换</w:t>
      </w:r>
      <w:bookmarkEnd w:id="2102"/>
      <w:bookmarkEnd w:id="2103"/>
      <w:bookmarkEnd w:id="2105"/>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4</w:t>
      </w:r>
      <w:bookmarkEnd w:id="2108"/>
      <w:r>
        <w:rPr>
          <w:color w:val="000000"/>
          <w:spacing w:val="0"/>
          <w:w w:val="100"/>
          <w:position w:val="0"/>
        </w:rPr>
        <w:t>、</w:t>
        <w:tab/>
        <w:t>年金计划</w:t>
      </w:r>
      <w:bookmarkEnd w:id="2106"/>
      <w:bookmarkEnd w:id="2107"/>
      <w:bookmarkEnd w:id="2109"/>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5</w:t>
      </w:r>
      <w:bookmarkEnd w:id="2112"/>
      <w:r>
        <w:rPr>
          <w:color w:val="000000"/>
          <w:spacing w:val="0"/>
          <w:w w:val="100"/>
          <w:position w:val="0"/>
        </w:rPr>
        <w:t>、</w:t>
        <w:tab/>
        <w:t>终止经营</w:t>
      </w:r>
      <w:bookmarkEnd w:id="2110"/>
      <w:bookmarkEnd w:id="2111"/>
      <w:bookmarkEnd w:id="2113"/>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6</w:t>
      </w:r>
      <w:bookmarkEnd w:id="2116"/>
      <w:r>
        <w:rPr>
          <w:color w:val="000000"/>
          <w:spacing w:val="0"/>
          <w:w w:val="100"/>
          <w:position w:val="0"/>
        </w:rPr>
        <w:t>、</w:t>
        <w:tab/>
        <w:t>分部信息</w:t>
      </w:r>
      <w:bookmarkEnd w:id="2114"/>
      <w:bookmarkEnd w:id="2115"/>
      <w:bookmarkEnd w:id="2117"/>
    </w:p>
    <w:p>
      <w:pPr>
        <w:pStyle w:val="Style29"/>
        <w:keepNext/>
        <w:keepLines/>
        <w:widowControl w:val="0"/>
        <w:shd w:val="clear" w:color="auto" w:fill="auto"/>
        <w:tabs>
          <w:tab w:pos="493" w:val="left"/>
        </w:tabs>
        <w:bidi w:val="0"/>
        <w:spacing w:before="0" w:after="260" w:line="240" w:lineRule="auto"/>
        <w:ind w:left="0" w:right="0" w:firstLine="0"/>
        <w:jc w:val="left"/>
      </w:pPr>
      <w:bookmarkStart w:id="2114" w:name="bookmark2114"/>
      <w:bookmarkStart w:id="2115" w:name="bookmark2115"/>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14"/>
      <w:bookmarkEnd w:id="2115"/>
      <w:bookmarkEnd w:id="2119"/>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6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0"/>
      <w:bookmarkEnd w:id="2121"/>
      <w:bookmarkEnd w:id="2123"/>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6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24"/>
      <w:bookmarkEnd w:id="2125"/>
      <w:bookmarkEnd w:id="2127"/>
    </w:p>
    <w:p>
      <w:pPr>
        <w:pStyle w:val="Style62"/>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本集团聚焦汽车智能化和电动化，围绕智慧出行、低碳出行场景，积极打造“一朵云、一颗芯、一套方案”的业务架构， 以“数据+云</w:t>
      </w:r>
      <w:r>
        <w:rPr>
          <w:color w:val="000000"/>
          <w:spacing w:val="0"/>
          <w:w w:val="100"/>
          <w:position w:val="0"/>
          <w:sz w:val="18"/>
          <w:szCs w:val="18"/>
        </w:rPr>
        <w:t>+AI+</w:t>
      </w:r>
      <w:r>
        <w:rPr>
          <w:color w:val="000000"/>
          <w:spacing w:val="0"/>
          <w:w w:val="100"/>
          <w:position w:val="0"/>
        </w:rPr>
        <w:t>芯片+软硬一体化”解决方案服务能力，夯实数据、产品、客户、场景间的有效运转通道，打造高品质的智 能位置数据底座和生态闭环，生产、定价、销售等环节均密不可分，因此，报告期内本集团无报告分部。</w:t>
      </w:r>
    </w:p>
    <w:p>
      <w:pPr>
        <w:pStyle w:val="Style29"/>
        <w:keepNext/>
        <w:keepLines/>
        <w:widowControl w:val="0"/>
        <w:shd w:val="clear" w:color="auto" w:fill="auto"/>
        <w:tabs>
          <w:tab w:pos="493" w:val="left"/>
        </w:tabs>
        <w:bidi w:val="0"/>
        <w:spacing w:before="0" w:after="26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28"/>
      <w:bookmarkEnd w:id="2129"/>
      <w:bookmarkEnd w:id="2131"/>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3" w:val="left"/>
        </w:tabs>
        <w:bidi w:val="0"/>
        <w:spacing w:before="0" w:after="26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7</w:t>
      </w:r>
      <w:bookmarkEnd w:id="2134"/>
      <w:r>
        <w:rPr>
          <w:color w:val="000000"/>
          <w:spacing w:val="0"/>
          <w:w w:val="100"/>
          <w:position w:val="0"/>
        </w:rPr>
        <w:t>、</w:t>
        <w:tab/>
        <w:t>其他对投资者决策有影响的重要交易和事项</w:t>
      </w:r>
      <w:bookmarkEnd w:id="2132"/>
      <w:bookmarkEnd w:id="2133"/>
      <w:bookmarkEnd w:id="2135"/>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8</w:t>
      </w:r>
      <w:bookmarkEnd w:id="2138"/>
      <w:r>
        <w:rPr>
          <w:color w:val="000000"/>
          <w:spacing w:val="0"/>
          <w:w w:val="100"/>
          <w:position w:val="0"/>
        </w:rPr>
        <w:t>、</w:t>
        <w:tab/>
        <w:t>其他</w:t>
      </w:r>
      <w:bookmarkEnd w:id="2136"/>
      <w:bookmarkEnd w:id="2137"/>
      <w:bookmarkEnd w:id="2139"/>
    </w:p>
    <w:p>
      <w:pPr>
        <w:pStyle w:val="Style6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60"/>
        <w:keepNext/>
        <w:keepLines/>
        <w:widowControl w:val="0"/>
        <w:shd w:val="clear" w:color="auto" w:fill="auto"/>
        <w:bidi w:val="0"/>
        <w:spacing w:before="0" w:after="360" w:line="240" w:lineRule="auto"/>
        <w:ind w:left="0" w:right="0" w:firstLine="0"/>
        <w:jc w:val="left"/>
      </w:pPr>
      <w:bookmarkStart w:id="2140" w:name="bookmark2140"/>
      <w:bookmarkStart w:id="2141" w:name="bookmark2141"/>
      <w:bookmarkStart w:id="2142" w:name="bookmark2142"/>
      <w:r>
        <w:rPr>
          <w:color w:val="000000"/>
          <w:spacing w:val="0"/>
          <w:w w:val="100"/>
          <w:position w:val="0"/>
          <w:sz w:val="24"/>
          <w:szCs w:val="24"/>
        </w:rPr>
        <w:t>十七、母公司财务报表主要项目注释</w:t>
      </w:r>
      <w:bookmarkEnd w:id="2140"/>
      <w:bookmarkEnd w:id="2141"/>
      <w:bookmarkEnd w:id="2142"/>
    </w:p>
    <w:p>
      <w:pPr>
        <w:pStyle w:val="Style29"/>
        <w:keepNext/>
        <w:keepLines/>
        <w:widowControl w:val="0"/>
        <w:shd w:val="clear" w:color="auto" w:fill="auto"/>
        <w:bidi w:val="0"/>
        <w:spacing w:before="0" w:after="36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3"/>
      <w:bookmarkEnd w:id="2144"/>
      <w:bookmarkEnd w:id="2145"/>
    </w:p>
    <w:p>
      <w:pPr>
        <w:pStyle w:val="Style29"/>
        <w:keepNext/>
        <w:keepLines/>
        <w:widowControl w:val="0"/>
        <w:shd w:val="clear" w:color="auto" w:fill="auto"/>
        <w:bidi w:val="0"/>
        <w:spacing w:before="0" w:after="360" w:line="240" w:lineRule="auto"/>
        <w:ind w:left="0" w:right="0" w:firstLine="0"/>
        <w:jc w:val="left"/>
      </w:pPr>
      <w:bookmarkStart w:id="2143" w:name="bookmark2143"/>
      <w:bookmarkStart w:id="2144" w:name="bookmark2144"/>
      <w:bookmarkStart w:id="2146" w:name="bookmark2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43"/>
      <w:bookmarkEnd w:id="2144"/>
      <w:bookmarkEnd w:id="214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4,538,93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4,538,93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4,538,936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669,065,</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21,344,1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19,862,11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575,803,</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21,344,1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554,459,3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289,281,2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19,862,11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269,419,16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93,262,2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10,372,752.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673,604, </w:t>
            </w:r>
            <w:r>
              <w:rPr>
                <w:color w:val="000000"/>
                <w:spacing w:val="0"/>
                <w:w w:val="100"/>
                <w:position w:val="0"/>
              </w:rPr>
              <w:t>650.05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304,192,9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24,401,05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p>
      <w:pPr>
        <w:widowControl w:val="0"/>
        <w:spacing w:after="11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江苏赛麟汽车科技有限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4,538,936.40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4,538,936.40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507,600,561.34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3,045,603.37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21,628,392.28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36,299,004.00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7,114,604.78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10,169,500.00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575,803,457.62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21,344,100.63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按组合计提坏账准备：低风险组合</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93,262,256.03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93,262,256.03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注：以应收账款的交易对象信誉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交易对象关系为信用风险特征划分组合，主要为应收信誉保证度高的客户款项。</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600,862,817.37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21,628,392.28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40,837,940.40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10,275,500.00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r>
    </w:tbl>
    <w:p>
      <w:pPr>
        <w:widowControl w:val="0"/>
        <w:spacing w:line="1" w:lineRule="exact"/>
      </w:pP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10,169,500.00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673,604,650.05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7"/>
      <w:bookmarkEnd w:id="2148"/>
      <w:bookmarkEnd w:id="2149"/>
    </w:p>
    <w:p>
      <w:pPr>
        <w:pStyle w:val="Style6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4,538,936.40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19,862,117.21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1,481,983.42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21,344,100.63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24,401,053.61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1,481,983.42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25,883,037.03</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50"/>
      <w:bookmarkEnd w:id="2151"/>
      <w:bookmarkEnd w:id="2153"/>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54"/>
      <w:bookmarkEnd w:id="2155"/>
      <w:bookmarkEnd w:id="2157"/>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192,601,169.35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1,155,607.02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70,789,407.35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424,736.44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61,538,280.40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369,229.68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51,186,745.22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46,652,175.32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279,913.05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422,767,777.64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62.77%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58"/>
      <w:bookmarkEnd w:id="2159"/>
      <w:bookmarkEnd w:id="2161"/>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62"/>
      <w:bookmarkEnd w:id="2163"/>
      <w:bookmarkEnd w:id="2165"/>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6"/>
      <w:bookmarkEnd w:id="2167"/>
      <w:bookmarkEnd w:id="216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70,323,978.11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81,253,873.38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34,338,583.35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23,074,787.88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104,662,561.46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104,328,661.26</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69"/>
      <w:bookmarkEnd w:id="2170"/>
      <w:bookmarkEnd w:id="2172"/>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3</w:t>
      </w:r>
      <w:bookmarkEnd w:id="2175"/>
      <w:r>
        <w:rPr>
          <w:color w:val="000000"/>
          <w:spacing w:val="0"/>
          <w:w w:val="100"/>
          <w:position w:val="0"/>
        </w:rPr>
        <w:t>）坏账准备计提情况</w:t>
      </w:r>
      <w:bookmarkEnd w:id="2173"/>
      <w:bookmarkEnd w:id="2174"/>
      <w:bookmarkEnd w:id="217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93" w:val="left"/>
        </w:tabs>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77"/>
      <w:bookmarkEnd w:id="2178"/>
      <w:bookmarkEnd w:id="2180"/>
    </w:p>
    <w:p>
      <w:pPr>
        <w:pStyle w:val="Style29"/>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81" w:name="bookmark2181"/>
      <w:bookmarkStart w:id="2182" w:name="bookmark2182"/>
      <w:r>
        <w:rPr>
          <w:rFonts w:ascii="Times New Roman" w:eastAsia="Times New Roman" w:hAnsi="Times New Roman" w:cs="Times New Roman"/>
          <w:color w:val="000000"/>
          <w:spacing w:val="0"/>
          <w:w w:val="100"/>
          <w:position w:val="0"/>
        </w:rPr>
        <w:t>1</w:t>
      </w:r>
      <w:bookmarkEnd w:id="2181"/>
      <w:r>
        <w:rPr>
          <w:color w:val="000000"/>
          <w:spacing w:val="0"/>
          <w:w w:val="100"/>
          <w:position w:val="0"/>
        </w:rPr>
        <w:t>）应收股利分类</w:t>
      </w:r>
      <w:bookmarkEnd w:id="2177"/>
      <w:bookmarkEnd w:id="2178"/>
      <w:bookmarkEnd w:id="218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70,323,978.11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81,253,873.38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70,323,978.11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81,253,873.38</w:t>
            </w:r>
          </w:p>
        </w:tc>
      </w:tr>
    </w:tbl>
    <w:p>
      <w:pPr>
        <w:widowControl w:val="0"/>
        <w:spacing w:after="359" w:line="1" w:lineRule="exact"/>
      </w:pPr>
    </w:p>
    <w:p>
      <w:pPr>
        <w:pStyle w:val="Style29"/>
        <w:keepNext/>
        <w:keepLines/>
        <w:widowControl w:val="0"/>
        <w:shd w:val="clear" w:color="auto" w:fill="auto"/>
        <w:tabs>
          <w:tab w:pos="397" w:val="left"/>
        </w:tabs>
        <w:bidi w:val="0"/>
        <w:spacing w:before="0" w:after="36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bookmarkEnd w:id="2185"/>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83"/>
      <w:bookmarkEnd w:id="2184"/>
      <w:bookmarkEnd w:id="2186"/>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6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w:t>
        <w:tab/>
        <w:t>坏账准备计提情况</w:t>
      </w:r>
      <w:bookmarkEnd w:id="2187"/>
      <w:bookmarkEnd w:id="2188"/>
      <w:bookmarkEnd w:id="2190"/>
    </w:p>
    <w:p>
      <w:pPr>
        <w:pStyle w:val="Style6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91"/>
      <w:bookmarkEnd w:id="2192"/>
      <w:bookmarkEnd w:id="2194"/>
    </w:p>
    <w:p>
      <w:pPr>
        <w:pStyle w:val="Style29"/>
        <w:keepNext/>
        <w:keepLines/>
        <w:widowControl w:val="0"/>
        <w:shd w:val="clear" w:color="auto" w:fill="auto"/>
        <w:bidi w:val="0"/>
        <w:spacing w:before="0" w:after="360" w:line="240" w:lineRule="auto"/>
        <w:ind w:left="0" w:right="0" w:firstLine="0"/>
        <w:jc w:val="left"/>
      </w:pPr>
      <w:bookmarkStart w:id="2191" w:name="bookmark2191"/>
      <w:bookmarkStart w:id="2192" w:name="bookmark2192"/>
      <w:bookmarkStart w:id="2195" w:name="bookmark2195"/>
      <w:bookmarkStart w:id="2196" w:name="bookmark2196"/>
      <w:r>
        <w:rPr>
          <w:rFonts w:ascii="Times New Roman" w:eastAsia="Times New Roman" w:hAnsi="Times New Roman" w:cs="Times New Roman"/>
          <w:color w:val="000000"/>
          <w:spacing w:val="0"/>
          <w:w w:val="100"/>
          <w:position w:val="0"/>
        </w:rPr>
        <w:t>1</w:t>
      </w:r>
      <w:bookmarkEnd w:id="2195"/>
      <w:r>
        <w:rPr>
          <w:color w:val="000000"/>
          <w:spacing w:val="0"/>
          <w:w w:val="100"/>
          <w:position w:val="0"/>
        </w:rPr>
        <w:t>）其他应收款按款项性质分类情况</w:t>
      </w:r>
      <w:bookmarkEnd w:id="2191"/>
      <w:bookmarkEnd w:id="2192"/>
      <w:bookmarkEnd w:id="2196"/>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27,070,323.78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17,497,810.49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4,308,982.80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2,325,758.48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3,573,551.02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3,017,333.89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社保及公积金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2,461,596.00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2,794,283.94</w:t>
            </w:r>
          </w:p>
        </w:tc>
      </w:tr>
    </w:tbl>
    <w:p>
      <w:pPr>
        <w:widowControl w:val="0"/>
        <w:spacing w:line="1" w:lineRule="exact"/>
      </w:pPr>
      <w:r>
        <w:br w:type="page"/>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446,362.97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资产转让款及其他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106,131.38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38,353,573.54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26,187,681.15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bookmarkEnd w:id="2199"/>
      <w:r>
        <w:rPr>
          <w:color w:val="000000"/>
          <w:spacing w:val="0"/>
          <w:w w:val="100"/>
          <w:position w:val="0"/>
        </w:rPr>
        <w:t>）坏账准备计提情况</w:t>
      </w:r>
      <w:bookmarkEnd w:id="2197"/>
      <w:bookmarkEnd w:id="2198"/>
      <w:bookmarkEnd w:id="2200"/>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3,112,893.27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902,096.92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902,096.92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1,014,990.19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4,014,990.19</w:t>
            </w:r>
          </w:p>
        </w:tc>
      </w:tr>
    </w:tbl>
    <w:p>
      <w:pPr>
        <w:widowControl w:val="0"/>
        <w:spacing w:after="119" w:line="1" w:lineRule="exact"/>
      </w:pP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24,448,690.90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9,852,414.70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65,248.42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3,987,219.52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233,886.44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157,798.42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3,595,534.66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38,353,573.54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3</w:t>
      </w:r>
      <w:bookmarkEnd w:id="2203"/>
      <w:r>
        <w:rPr>
          <w:color w:val="000000"/>
          <w:spacing w:val="0"/>
          <w:w w:val="100"/>
          <w:position w:val="0"/>
        </w:rPr>
        <w:t>）本期计提、收回或转回的坏账准备情况</w:t>
      </w:r>
      <w:bookmarkEnd w:id="2201"/>
      <w:bookmarkEnd w:id="2202"/>
      <w:bookmarkEnd w:id="2204"/>
    </w:p>
    <w:p>
      <w:pPr>
        <w:pStyle w:val="Style6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6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589"/>
        <w:gridCol w:w="1085"/>
        <w:gridCol w:w="1334"/>
        <w:gridCol w:w="1330"/>
        <w:gridCol w:w="1090"/>
        <w:gridCol w:w="1574"/>
        <w:gridCol w:w="1584"/>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902,096.92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1,014,990.19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3,112,893.27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902,096.92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4,014,990.19</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8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4</w:t>
      </w:r>
      <w:bookmarkEnd w:id="2207"/>
      <w:r>
        <w:rPr>
          <w:color w:val="000000"/>
          <w:spacing w:val="0"/>
          <w:w w:val="100"/>
          <w:position w:val="0"/>
        </w:rPr>
        <w:t>）</w:t>
        <w:tab/>
        <w:t>本期实际核销的其他应收款情况</w:t>
      </w:r>
      <w:bookmarkEnd w:id="2205"/>
      <w:bookmarkEnd w:id="2206"/>
      <w:bookmarkEnd w:id="2208"/>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8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5</w:t>
      </w:r>
      <w:bookmarkEnd w:id="2211"/>
      <w:r>
        <w:rPr>
          <w:color w:val="000000"/>
          <w:spacing w:val="0"/>
          <w:w w:val="100"/>
          <w:position w:val="0"/>
        </w:rPr>
        <w:t>）</w:t>
        <w:tab/>
        <w:t>按欠款方归集的期末余额前五名的其他应收款情况</w:t>
      </w:r>
      <w:bookmarkEnd w:id="2209"/>
      <w:bookmarkEnd w:id="2210"/>
      <w:bookmarkEnd w:id="2212"/>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中寰卫星导航通信有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8,569,534.34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北京四维智联科技有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7,785,533.37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262,747.60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北京图吧科技有限公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7,203,086.17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720,308.62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北京老虎宝典科技有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北京图新瀚和科技有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2,179,797.51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21,797.98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28,737,951.39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4,004,854.20</w:t>
            </w:r>
          </w:p>
        </w:tc>
      </w:tr>
    </w:tbl>
    <w:p>
      <w:pPr>
        <w:widowControl w:val="0"/>
        <w:spacing w:after="379" w:line="1" w:lineRule="exact"/>
      </w:pPr>
    </w:p>
    <w:p>
      <w:pPr>
        <w:pStyle w:val="Style29"/>
        <w:keepNext/>
        <w:keepLines/>
        <w:widowControl w:val="0"/>
        <w:shd w:val="clear" w:color="auto" w:fill="auto"/>
        <w:tabs>
          <w:tab w:pos="397" w:val="left"/>
        </w:tabs>
        <w:bidi w:val="0"/>
        <w:spacing w:before="0" w:after="38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6</w:t>
      </w:r>
      <w:bookmarkEnd w:id="2215"/>
      <w:r>
        <w:rPr>
          <w:color w:val="000000"/>
          <w:spacing w:val="0"/>
          <w:w w:val="100"/>
          <w:position w:val="0"/>
        </w:rPr>
        <w:t>）</w:t>
        <w:tab/>
        <w:t>涉及政府补助的应收款项</w:t>
      </w:r>
      <w:bookmarkEnd w:id="2213"/>
      <w:bookmarkEnd w:id="2214"/>
      <w:bookmarkEnd w:id="2216"/>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42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7</w:t>
      </w:r>
      <w:bookmarkEnd w:id="2219"/>
      <w:r>
        <w:rPr>
          <w:color w:val="000000"/>
          <w:spacing w:val="0"/>
          <w:w w:val="100"/>
          <w:position w:val="0"/>
        </w:rPr>
        <w:t>）</w:t>
        <w:tab/>
        <w:t>因金融资产转移而终止确认的其他应收款</w:t>
      </w:r>
      <w:bookmarkEnd w:id="2217"/>
      <w:bookmarkEnd w:id="2218"/>
      <w:bookmarkEnd w:id="2220"/>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42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8</w:t>
      </w:r>
      <w:bookmarkEnd w:id="2223"/>
      <w:r>
        <w:rPr>
          <w:color w:val="000000"/>
          <w:spacing w:val="0"/>
          <w:w w:val="100"/>
          <w:position w:val="0"/>
        </w:rPr>
        <w:t>）</w:t>
        <w:tab/>
        <w:t>转移其他应收款且继续涉入形成的资产、负债金额</w:t>
      </w:r>
      <w:bookmarkEnd w:id="2221"/>
      <w:bookmarkEnd w:id="2222"/>
      <w:bookmarkEnd w:id="2224"/>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、长期股权投资</w:t>
      </w:r>
      <w:bookmarkEnd w:id="2225"/>
      <w:bookmarkEnd w:id="2226"/>
      <w:bookmarkEnd w:id="222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5,524,875,084.73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670,682,415.00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4,854,192,669.73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4,865,022,372.81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697,682,415.00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4,167,339,957.81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669,594,644.98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669,594,644.98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589,292,267.74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589,292,267.74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6,194,469,729.71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670,682,415.00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5,523,787,314.71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5,454,314,640.55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697,682,415.00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4,756,632,225.55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29" w:name="bookmark2229"/>
      <w:bookmarkStart w:id="2230" w:name="bookmark2230"/>
      <w:bookmarkStart w:id="2231" w:name="bookmark2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9"/>
      <w:bookmarkEnd w:id="2230"/>
      <w:bookmarkEnd w:id="2231"/>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上海纳维信息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79,837,618.05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79,837,618.05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4,221,015.00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上海四维图新</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7"/>
                <w:szCs w:val="17"/>
              </w:rPr>
            </w:pPr>
            <w:r>
              <w:rPr>
                <w:rFonts w:ascii="SimSun" w:eastAsia="SimSun" w:hAnsi="SimSun" w:cs="SimSun"/>
                <w:color w:val="000000"/>
                <w:spacing w:val="0"/>
                <w:w w:val="100"/>
                <w:position w:val="0"/>
                <w:sz w:val="17"/>
                <w:szCs w:val="17"/>
              </w:rPr>
              <w:t>四维图新（香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59,732,387.00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59,732,387.00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四维图新日本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4,804,077.60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2,797,018.56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7,601,096.16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合肥四维图新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西安四维图新</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武汉四维图新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北京世纪高通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143,939,092.0</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143,939,092.00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中交宇科（北 京）空间信息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53,236,396.19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53,236,396.19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108,371,400.00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北京图新经纬 导航系统有限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7,437,797.77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11,262,797.77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北京图迅丰达</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29,523,471.60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29,523,471.60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长沙市海图科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中寰卫星导航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110,549,179.3</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110,549,179.37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North</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35,985,020.00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35,985,020.00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Cooperatieve 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105,002,216.0</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105,002,216.00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合肥杰发科技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3,317,010,000.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3,317,010,000.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558,090,000.00</w:t>
            </w:r>
          </w:p>
        </w:tc>
      </w:tr>
    </w:tbl>
    <w:p>
      <w:pPr>
        <w:widowControl w:val="0"/>
        <w:spacing w:line="1" w:lineRule="exact"/>
      </w:pPr>
      <w:r>
        <w:br w:type="page"/>
      </w:r>
    </w:p>
    <w:tbl>
      <w:tblPr>
        <w:tblOverlap w:val="never"/>
        <w:jc w:val="center"/>
        <w:tblLayout w:type="fixed"/>
      </w:tblPr>
      <w:tblGrid>
        <w:gridCol w:w="1277"/>
        <w:gridCol w:w="1166"/>
        <w:gridCol w:w="1162"/>
        <w:gridCol w:w="1166"/>
        <w:gridCol w:w="1166"/>
        <w:gridCol w:w="1214"/>
        <w:gridCol w:w="1214"/>
        <w:gridCol w:w="121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(Singapore)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北京满电出行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成都四维图新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北京四维互联</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基金管理中心</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666,745,270.99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666,745,270.99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北京四维天盛</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9,872,624.60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9,872,624.60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4,167,339,957.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10,234,816.33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676,617,895.59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4,854,192,669.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670,682,415.00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2232" w:name="bookmark2232"/>
      <w:bookmarkStart w:id="2233" w:name="bookmark2233"/>
      <w:bookmarkStart w:id="2234" w:name="bookmark22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2"/>
      <w:bookmarkEnd w:id="2233"/>
      <w:bookmarkEnd w:id="223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北京图新</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瀚和科技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7,166,497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1,753,942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7,127,634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1,792,804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7,166,497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1,753,942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7,127,634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1,792,804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上海安吉 四维信息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14,846,05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218,286.5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14,918,28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北京图新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数聚科技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793,398.1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140,944.7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652,453.4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北京四维 天盛投资 管理有限</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4,068,693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1,921,104 </w:t>
            </w: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835,720.9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642,894.5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天和科技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1,043,215 </w:t>
            </w: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210,901.2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832,314.4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北京万兔</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思睿科技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2,761,461 </w:t>
            </w: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42,758.78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4,718,702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Mapbar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Technolo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gy</w:t>
            </w:r>
          </w:p>
          <w:p>
            <w:pPr>
              <w:pStyle w:val="Style2"/>
              <w:keepNext w:val="0"/>
              <w:keepLines w:val="0"/>
              <w:widowControl w:val="0"/>
              <w:shd w:val="clear" w:color="auto" w:fill="auto"/>
              <w:bidi w:val="0"/>
              <w:spacing w:before="0" w:after="0" w:line="194" w:lineRule="auto"/>
              <w:ind w:left="0" w:right="0" w:firstLine="0"/>
              <w:jc w:val="both"/>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348,576,4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南京四维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智联科技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73,350,80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59,968,67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348,576,4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468,002,5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互联基金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管理中心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103,179,1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406,208,7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5,143,931 </w:t>
            </w: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162,501,2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666,745,2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北京六分</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90,251,47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41,774,61 </w:t>
            </w: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148,747,6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广东为辰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10,429,59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1,119,047 </w:t>
            </w: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11,548,63</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松下四维 出行科技 服务（北 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6,176,259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5,603,286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国汽智图</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698,235.0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10,458,23</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582,125,7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559,008,7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122,310,5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166,145,2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788,948.4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676,617,8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667,801,8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589,292,2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560,762,6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129,438,2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166,145,2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788,948.4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676,617,8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669,594,6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35"/>
      <w:bookmarkEnd w:id="2236"/>
      <w:bookmarkEnd w:id="2238"/>
    </w:p>
    <w:p>
      <w:pPr>
        <w:pStyle w:val="Style62"/>
        <w:keepNext w:val="0"/>
        <w:keepLines w:val="0"/>
        <w:widowControl w:val="0"/>
        <w:shd w:val="clear" w:color="auto" w:fill="auto"/>
        <w:tabs>
          <w:tab w:pos="693" w:val="left"/>
        </w:tabs>
        <w:bidi w:val="0"/>
        <w:spacing w:before="0" w:after="0" w:line="317" w:lineRule="exact"/>
        <w:ind w:left="0" w:right="0" w:firstLine="380"/>
        <w:jc w:val="both"/>
      </w:pPr>
      <w:bookmarkStart w:id="2239" w:name="bookmark2239"/>
      <w:r>
        <w:rPr>
          <w:color w:val="000000"/>
          <w:spacing w:val="0"/>
          <w:w w:val="100"/>
          <w:position w:val="0"/>
          <w:sz w:val="18"/>
          <w:szCs w:val="18"/>
        </w:rPr>
        <w:t>1</w:t>
      </w:r>
      <w:bookmarkEnd w:id="2239"/>
      <w:r>
        <w:rPr>
          <w:color w:val="000000"/>
          <w:spacing w:val="0"/>
          <w:w w:val="100"/>
          <w:position w:val="0"/>
        </w:rPr>
        <w:t>、</w:t>
        <w:tab/>
        <w:t>北京满电出行科技有限公司成立于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日，是本公司与宁波梅山保税港区嘉业投资管理合伙企业（有限合 伙）合资设立的子公司，注册资本</w:t>
      </w:r>
      <w:r>
        <w:rPr>
          <w:color w:val="000000"/>
          <w:spacing w:val="0"/>
          <w:w w:val="100"/>
          <w:position w:val="0"/>
          <w:sz w:val="18"/>
          <w:szCs w:val="18"/>
        </w:rPr>
        <w:t>1,000</w:t>
      </w:r>
      <w:r>
        <w:rPr>
          <w:color w:val="000000"/>
          <w:spacing w:val="0"/>
          <w:w w:val="100"/>
          <w:position w:val="0"/>
        </w:rPr>
        <w:t>万元，截至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日，尚未实际缴付出资，本年尚未开始经营，无相关财务 报表。</w:t>
      </w:r>
    </w:p>
    <w:p>
      <w:pPr>
        <w:pStyle w:val="Style62"/>
        <w:keepNext w:val="0"/>
        <w:keepLines w:val="0"/>
        <w:widowControl w:val="0"/>
        <w:shd w:val="clear" w:color="auto" w:fill="auto"/>
        <w:tabs>
          <w:tab w:pos="693" w:val="left"/>
        </w:tabs>
        <w:bidi w:val="0"/>
        <w:spacing w:before="0" w:after="380" w:line="312" w:lineRule="exact"/>
        <w:ind w:left="0" w:right="0" w:firstLine="380"/>
        <w:jc w:val="both"/>
      </w:pPr>
      <w:bookmarkStart w:id="2240" w:name="bookmark2240"/>
      <w:r>
        <w:rPr>
          <w:color w:val="000000"/>
          <w:spacing w:val="0"/>
          <w:w w:val="100"/>
          <w:position w:val="0"/>
          <w:sz w:val="18"/>
          <w:szCs w:val="18"/>
        </w:rPr>
        <w:t>2</w:t>
      </w:r>
      <w:bookmarkEnd w:id="2240"/>
      <w:r>
        <w:rPr>
          <w:color w:val="000000"/>
          <w:spacing w:val="0"/>
          <w:w w:val="100"/>
          <w:position w:val="0"/>
        </w:rPr>
        <w:t>、</w:t>
        <w:tab/>
        <w:t>成都四维图新科技有限公司成立于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日，是本公司设立的全资子公司，注册资本</w:t>
      </w:r>
      <w:r>
        <w:rPr>
          <w:color w:val="000000"/>
          <w:spacing w:val="0"/>
          <w:w w:val="100"/>
          <w:position w:val="0"/>
          <w:sz w:val="18"/>
          <w:szCs w:val="18"/>
        </w:rPr>
        <w:t>10,000</w:t>
      </w:r>
      <w:r>
        <w:rPr>
          <w:color w:val="000000"/>
          <w:spacing w:val="0"/>
          <w:w w:val="100"/>
          <w:position w:val="0"/>
        </w:rPr>
        <w:t>万元，截至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日，尚未实际缴付出资，本年尚未开始经营，无相关财务报表。</w:t>
      </w:r>
    </w:p>
    <w:p>
      <w:pPr>
        <w:pStyle w:val="Style29"/>
        <w:keepNext/>
        <w:keepLines/>
        <w:widowControl w:val="0"/>
        <w:shd w:val="clear" w:color="auto" w:fill="auto"/>
        <w:bidi w:val="0"/>
        <w:spacing w:before="0" w:after="38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4</w:t>
      </w:r>
      <w:bookmarkEnd w:id="2243"/>
      <w:r>
        <w:rPr>
          <w:color w:val="000000"/>
          <w:spacing w:val="0"/>
          <w:w w:val="100"/>
          <w:position w:val="0"/>
        </w:rPr>
        <w:t>、营业收入和营业成本</w:t>
      </w:r>
      <w:bookmarkEnd w:id="2241"/>
      <w:bookmarkEnd w:id="2242"/>
      <w:bookmarkEnd w:id="2244"/>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1,268,410,699.01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195,907,678.38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841,057,320.50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110,629,125.24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37,842,001.91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12,335,472.41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39,343,911.64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8,237,278.66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1,306,252,700.92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208,243,150.79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880,401,232.14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118,866,403.90</w:t>
            </w:r>
          </w:p>
        </w:tc>
      </w:tr>
    </w:tbl>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6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w:t>
      </w:r>
      <w:r>
        <w:rPr>
          <w:color w:val="000000"/>
          <w:spacing w:val="0"/>
          <w:w w:val="100"/>
          <w:position w:val="0"/>
        </w:rPr>
        <w:t>户转让可明确区分商品的承诺。交易价格是指本公司因向客户转让商品而预期有权收取的对价金额，不包括代第三方收取的 款项以及本公司预期将退还给客户的款项。</w:t>
      </w:r>
    </w:p>
    <w:p>
      <w:pPr>
        <w:pStyle w:val="Style6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6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6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7,104,717.08</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6,657,008.59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377,358.49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9"/>
        <w:keepNext/>
        <w:keepLines/>
        <w:widowControl w:val="0"/>
        <w:shd w:val="clear" w:color="auto" w:fill="auto"/>
        <w:bidi w:val="0"/>
        <w:spacing w:before="0" w:after="360" w:line="240" w:lineRule="auto"/>
        <w:ind w:left="0" w:right="0" w:firstLine="0"/>
        <w:jc w:val="both"/>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5</w:t>
      </w:r>
      <w:bookmarkEnd w:id="2247"/>
      <w:r>
        <w:rPr>
          <w:color w:val="000000"/>
          <w:spacing w:val="0"/>
          <w:w w:val="100"/>
          <w:position w:val="0"/>
        </w:rPr>
        <w:t>、投资收益</w:t>
      </w:r>
      <w:bookmarkEnd w:id="2245"/>
      <w:bookmarkEnd w:id="2246"/>
      <w:bookmarkEnd w:id="2248"/>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81,844,679.48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131,350,971.38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-129,438,202.59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-177,174,791.71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2,173,856.24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6,151,215.88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2,106,610.24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-639,438.70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-40,769,552.43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-42,182,792.55</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both"/>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6</w:t>
      </w:r>
      <w:bookmarkEnd w:id="2251"/>
      <w:r>
        <w:rPr>
          <w:color w:val="000000"/>
          <w:spacing w:val="0"/>
          <w:w w:val="100"/>
          <w:position w:val="0"/>
        </w:rPr>
        <w:t>、其他</w:t>
      </w:r>
      <w:bookmarkEnd w:id="2249"/>
      <w:bookmarkEnd w:id="2250"/>
      <w:bookmarkEnd w:id="2252"/>
    </w:p>
    <w:p>
      <w:pPr>
        <w:pStyle w:val="Style6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60"/>
        <w:keepNext/>
        <w:keepLines/>
        <w:widowControl w:val="0"/>
        <w:shd w:val="clear" w:color="auto" w:fill="auto"/>
        <w:bidi w:val="0"/>
        <w:spacing w:before="0" w:after="360" w:line="240" w:lineRule="auto"/>
        <w:ind w:left="0" w:right="0" w:firstLine="0"/>
        <w:jc w:val="both"/>
      </w:pPr>
      <w:bookmarkStart w:id="2253" w:name="bookmark2253"/>
      <w:bookmarkStart w:id="2254" w:name="bookmark2254"/>
      <w:bookmarkStart w:id="2255" w:name="bookmark2255"/>
      <w:r>
        <w:rPr>
          <w:color w:val="000000"/>
          <w:spacing w:val="0"/>
          <w:w w:val="100"/>
          <w:position w:val="0"/>
          <w:sz w:val="24"/>
          <w:szCs w:val="24"/>
        </w:rPr>
        <w:t>十八、补充资料</w:t>
      </w:r>
      <w:bookmarkEnd w:id="2253"/>
      <w:bookmarkEnd w:id="2254"/>
      <w:bookmarkEnd w:id="2255"/>
    </w:p>
    <w:p>
      <w:pPr>
        <w:pStyle w:val="Style29"/>
        <w:keepNext/>
        <w:keepLines/>
        <w:widowControl w:val="0"/>
        <w:shd w:val="clear" w:color="auto" w:fill="auto"/>
        <w:bidi w:val="0"/>
        <w:spacing w:before="0" w:after="360" w:line="240" w:lineRule="auto"/>
        <w:ind w:left="0" w:right="0" w:firstLine="0"/>
        <w:jc w:val="both"/>
      </w:pPr>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56"/>
      <w:bookmarkEnd w:id="2257"/>
      <w:bookmarkEnd w:id="2258"/>
    </w:p>
    <w:p>
      <w:pPr>
        <w:pStyle w:val="Style62"/>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873,411.12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21,431,800.99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主要系取得子公司四维天盛和互联基金 产生的投资收益</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226,356.16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27,423,355.10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主要系处置交易性金融资产取得的投资 收益</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12,687,554.94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主要系收到案件诉讼的判决执行款</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292,876.35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484,387.14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61,865,214.82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6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 目的情况说明</w:t>
      </w:r>
    </w:p>
    <w:p>
      <w:pPr>
        <w:pStyle w:val="Style6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20" w:line="240" w:lineRule="auto"/>
        <w:ind w:left="0" w:right="0" w:firstLine="0"/>
        <w:jc w:val="left"/>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9"/>
      <w:bookmarkEnd w:id="2260"/>
      <w:bookmarkEnd w:id="2261"/>
    </w:p>
    <w:tbl>
      <w:tblPr>
        <w:tblOverlap w:val="never"/>
        <w:jc w:val="center"/>
        <w:tblLayout w:type="fixed"/>
      </w:tblPr>
      <w:tblGrid>
        <w:gridCol w:w="2669"/>
        <w:gridCol w:w="3082"/>
        <w:gridCol w:w="1910"/>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3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p>
      <w:pPr>
        <w:widowControl w:val="0"/>
        <w:spacing w:line="1" w:lineRule="exact"/>
      </w:pPr>
    </w:p>
    <w:tbl>
      <w:tblPr>
        <w:tblOverlap w:val="never"/>
        <w:jc w:val="center"/>
        <w:tblLayout w:type="fixed"/>
      </w:tblPr>
      <w:tblGrid>
        <w:gridCol w:w="2669"/>
        <w:gridCol w:w="3082"/>
        <w:gridCol w:w="1910"/>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0.0541</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0.0267</w:t>
            </w:r>
          </w:p>
        </w:tc>
      </w:tr>
    </w:tbl>
    <w:p>
      <w:pPr>
        <w:widowControl w:val="0"/>
        <w:spacing w:after="239" w:line="1" w:lineRule="exact"/>
      </w:pPr>
    </w:p>
    <w:p>
      <w:pPr>
        <w:pStyle w:val="Style23"/>
        <w:keepNext w:val="0"/>
        <w:keepLines w:val="0"/>
        <w:widowControl w:val="0"/>
        <w:shd w:val="clear" w:color="auto" w:fill="auto"/>
        <w:tabs>
          <w:tab w:pos="378" w:val="left"/>
        </w:tabs>
        <w:bidi w:val="0"/>
        <w:spacing w:before="0" w:after="300" w:line="331" w:lineRule="exact"/>
        <w:ind w:left="0" w:right="0" w:firstLine="0"/>
        <w:jc w:val="left"/>
      </w:pPr>
      <w:bookmarkStart w:id="2262" w:name="bookmark2262"/>
      <w:r>
        <w:rPr>
          <w:rFonts w:ascii="Times New Roman" w:eastAsia="Times New Roman" w:hAnsi="Times New Roman" w:cs="Times New Roman"/>
          <w:b/>
          <w:bCs/>
          <w:color w:val="000000"/>
          <w:spacing w:val="0"/>
          <w:w w:val="100"/>
          <w:position w:val="0"/>
        </w:rPr>
        <w:t>3</w:t>
      </w:r>
      <w:bookmarkEnd w:id="2262"/>
      <w:r>
        <w:rPr>
          <w:b/>
          <w:bCs/>
          <w:color w:val="000000"/>
          <w:spacing w:val="0"/>
          <w:w w:val="100"/>
          <w:position w:val="0"/>
        </w:rPr>
        <w:t>、</w:t>
        <w:tab/>
        <w:t>境内外会计准则下会计数据差异</w:t>
      </w:r>
    </w:p>
    <w:p>
      <w:pPr>
        <w:pStyle w:val="Style23"/>
        <w:keepNext w:val="0"/>
        <w:keepLines w:val="0"/>
        <w:widowControl w:val="0"/>
        <w:numPr>
          <w:ilvl w:val="0"/>
          <w:numId w:val="43"/>
        </w:numPr>
        <w:shd w:val="clear" w:color="auto" w:fill="auto"/>
        <w:tabs>
          <w:tab w:pos="493" w:val="left"/>
        </w:tabs>
        <w:bidi w:val="0"/>
        <w:spacing w:before="0" w:after="380" w:line="331" w:lineRule="exact"/>
        <w:ind w:left="0" w:right="0" w:firstLine="0"/>
        <w:jc w:val="left"/>
      </w:pPr>
      <w:bookmarkStart w:id="2263" w:name="bookmark2263"/>
      <w:bookmarkEnd w:id="2263"/>
      <w:r>
        <w:rPr>
          <w:b/>
          <w:bCs/>
          <w:color w:val="000000"/>
          <w:spacing w:val="0"/>
          <w:w w:val="100"/>
          <w:position w:val="0"/>
        </w:rPr>
        <w:t>同时按照国际会计准则与按中国会计准则披露的财务报告中净利润和净资产差异情况</w:t>
      </w:r>
    </w:p>
    <w:p>
      <w:pPr>
        <w:pStyle w:val="Style6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numPr>
          <w:ilvl w:val="0"/>
          <w:numId w:val="43"/>
        </w:numPr>
        <w:shd w:val="clear" w:color="auto" w:fill="auto"/>
        <w:tabs>
          <w:tab w:pos="493" w:val="left"/>
        </w:tabs>
        <w:bidi w:val="0"/>
        <w:spacing w:before="0" w:after="380" w:line="331" w:lineRule="exact"/>
        <w:ind w:left="0" w:right="0" w:firstLine="0"/>
        <w:jc w:val="left"/>
      </w:pPr>
      <w:bookmarkStart w:id="2264" w:name="bookmark2264"/>
      <w:bookmarkEnd w:id="2264"/>
      <w:r>
        <w:rPr>
          <w:b/>
          <w:bCs/>
          <w:color w:val="000000"/>
          <w:spacing w:val="0"/>
          <w:w w:val="100"/>
          <w:position w:val="0"/>
        </w:rPr>
        <w:t>同时按照境外会计准则与按中国会计准则披露的财务报告中净利润和净资产差异情况</w:t>
      </w:r>
    </w:p>
    <w:p>
      <w:pPr>
        <w:pStyle w:val="Style6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numPr>
          <w:ilvl w:val="0"/>
          <w:numId w:val="43"/>
        </w:numPr>
        <w:shd w:val="clear" w:color="auto" w:fill="auto"/>
        <w:bidi w:val="0"/>
        <w:spacing w:before="0" w:after="380" w:line="331" w:lineRule="exact"/>
        <w:ind w:left="0" w:right="0" w:firstLine="0"/>
        <w:jc w:val="left"/>
      </w:pPr>
      <w:bookmarkStart w:id="2265" w:name="bookmark2265"/>
      <w:bookmarkEnd w:id="2265"/>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6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378" w:val="left"/>
        </w:tabs>
        <w:bidi w:val="0"/>
        <w:spacing w:before="0" w:after="380" w:line="331" w:lineRule="exact"/>
        <w:ind w:left="0" w:right="0" w:firstLine="0"/>
        <w:jc w:val="left"/>
      </w:pPr>
      <w:bookmarkStart w:id="2266" w:name="bookmark2266"/>
      <w:r>
        <w:rPr>
          <w:rFonts w:ascii="Times New Roman" w:eastAsia="Times New Roman" w:hAnsi="Times New Roman" w:cs="Times New Roman"/>
          <w:b/>
          <w:bCs/>
          <w:color w:val="000000"/>
          <w:spacing w:val="0"/>
          <w:w w:val="100"/>
          <w:position w:val="0"/>
        </w:rPr>
        <w:t>4</w:t>
      </w:r>
      <w:bookmarkEnd w:id="2266"/>
      <w:r>
        <w:rPr>
          <w:b/>
          <w:bCs/>
          <w:color w:val="000000"/>
          <w:spacing w:val="0"/>
          <w:w w:val="100"/>
          <w:position w:val="0"/>
        </w:rPr>
        <w:t>、</w:t>
        <w:tab/>
        <w:t>其他</w:t>
      </w:r>
    </w:p>
    <w:p>
      <w:pPr>
        <w:pStyle w:val="Style62"/>
        <w:keepNext w:val="0"/>
        <w:keepLines w:val="0"/>
        <w:widowControl w:val="0"/>
        <w:shd w:val="clear" w:color="auto" w:fill="auto"/>
        <w:bidi w:val="0"/>
        <w:spacing w:before="0" w:after="10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80" w:line="331" w:lineRule="exact"/>
        <w:ind w:left="0" w:right="0" w:firstLine="0"/>
        <w:jc w:val="right"/>
      </w:pPr>
      <w:r>
        <w:rPr>
          <w:color w:val="000000"/>
          <w:spacing w:val="0"/>
          <w:w w:val="100"/>
          <w:position w:val="0"/>
        </w:rPr>
        <w:t>北京四维图新科技股份有限公司</w:t>
      </w:r>
    </w:p>
    <w:p>
      <w:pPr>
        <w:pStyle w:val="Style23"/>
        <w:keepNext w:val="0"/>
        <w:keepLines w:val="0"/>
        <w:widowControl w:val="0"/>
        <w:shd w:val="clear" w:color="auto" w:fill="auto"/>
        <w:bidi w:val="0"/>
        <w:spacing w:before="0" w:after="380" w:line="331" w:lineRule="exact"/>
        <w:ind w:left="7460" w:right="0" w:firstLine="0"/>
        <w:jc w:val="left"/>
      </w:pPr>
      <w:r>
        <w:rPr>
          <w:color w:val="000000"/>
          <w:spacing w:val="0"/>
          <w:w w:val="100"/>
          <w:position w:val="0"/>
        </w:rPr>
        <w:t>董事长：岳涛</w:t>
      </w:r>
    </w:p>
    <w:p>
      <w:pPr>
        <w:pStyle w:val="Style23"/>
        <w:keepNext w:val="0"/>
        <w:keepLines w:val="0"/>
        <w:widowControl w:val="0"/>
        <w:shd w:val="clear" w:color="auto" w:fill="auto"/>
        <w:bidi w:val="0"/>
        <w:spacing w:before="0" w:after="380" w:line="331" w:lineRule="exact"/>
        <w:ind w:left="0" w:right="660" w:firstLine="0"/>
        <w:jc w:val="right"/>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w:t>
      </w:r>
    </w:p>
    <w:sectPr>
      <w:footnotePr>
        <w:pos w:val="pageBottom"/>
        <w:numFmt w:val="decimal"/>
        <w:numRestart w:val="continuous"/>
      </w:footnotePr>
      <w:pgSz w:w="11900" w:h="16840"/>
      <w:pgMar w:top="1156" w:right="1011" w:bottom="1395" w:left="10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4">
    <w:name w:val="Heading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3)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Heading #1_"/>
    <w:basedOn w:val="DefaultParagraphFont"/>
    <w:link w:val="Style18"/>
    <w:rPr>
      <w:rFonts w:ascii="SimSun" w:eastAsia="SimSun" w:hAnsi="SimSun" w:cs="SimSun"/>
      <w:b/>
      <w:bCs/>
      <w:i w:val="0"/>
      <w:iCs w:val="0"/>
      <w:smallCaps w:val="0"/>
      <w:strike w:val="0"/>
      <w:sz w:val="34"/>
      <w:szCs w:val="34"/>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58">
    <w:name w:val="Table caption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Heading #3_"/>
    <w:basedOn w:val="DefaultParagraphFont"/>
    <w:link w:val="Style60"/>
    <w:rPr>
      <w:rFonts w:ascii="SimSun" w:eastAsia="SimSun" w:hAnsi="SimSun" w:cs="SimSun"/>
      <w:b/>
      <w:bCs/>
      <w:i w:val="0"/>
      <w:iCs w:val="0"/>
      <w:smallCaps w:val="0"/>
      <w:strike w:val="0"/>
      <w:u w:val="none"/>
      <w:shd w:val="clear" w:color="auto" w:fill="auto"/>
    </w:rPr>
  </w:style>
  <w:style w:type="character" w:customStyle="1" w:styleId="CharStyle63">
    <w:name w:val="Body text (2)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Picture caption_"/>
    <w:basedOn w:val="DefaultParagraphFont"/>
    <w:link w:val="Style69"/>
    <w:rPr>
      <w:rFonts w:ascii="SimSun" w:eastAsia="SimSun" w:hAnsi="SimSun" w:cs="SimSun"/>
      <w:b/>
      <w:bCs/>
      <w:i w:val="0"/>
      <w:iCs w:val="0"/>
      <w:smallCaps w:val="0"/>
      <w:strike w:val="0"/>
      <w:sz w:val="20"/>
      <w:szCs w:val="20"/>
      <w:u w:val="none"/>
      <w:shd w:val="clear" w:color="auto" w:fill="auto"/>
    </w:rPr>
  </w:style>
  <w:style w:type="character" w:customStyle="1" w:styleId="CharStyle77">
    <w:name w:val="Body text (6)_"/>
    <w:basedOn w:val="DefaultParagraphFont"/>
    <w:link w:val="Style76"/>
    <w:rPr>
      <w:rFonts w:ascii="Times New Roman" w:eastAsia="Times New Roman" w:hAnsi="Times New Roman" w:cs="Times New Roman"/>
      <w:b w:val="0"/>
      <w:bCs w:val="0"/>
      <w:i w:val="0"/>
      <w:iCs w:val="0"/>
      <w:smallCaps w:val="0"/>
      <w:strike w:val="0"/>
      <w:sz w:val="18"/>
      <w:szCs w:val="18"/>
      <w:u w:val="singl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
    <w:name w:val="Heading #2"/>
    <w:basedOn w:val="Normal"/>
    <w:link w:val="CharStyle14"/>
    <w:pPr>
      <w:widowControl w:val="0"/>
      <w:shd w:val="clear" w:color="auto" w:fill="auto"/>
      <w:spacing w:after="5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3)"/>
    <w:basedOn w:val="Normal"/>
    <w:link w:val="CharStyle16"/>
    <w:pPr>
      <w:widowControl w:val="0"/>
      <w:shd w:val="clear" w:color="auto" w:fill="auto"/>
      <w:spacing w:after="8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Heading #1"/>
    <w:basedOn w:val="Normal"/>
    <w:link w:val="CharStyle19"/>
    <w:pPr>
      <w:widowControl w:val="0"/>
      <w:shd w:val="clear" w:color="auto" w:fill="auto"/>
      <w:spacing w:after="1640"/>
      <w:jc w:val="center"/>
      <w:outlineLvl w:val="0"/>
    </w:pPr>
    <w:rPr>
      <w:rFonts w:ascii="SimSun" w:eastAsia="SimSun" w:hAnsi="SimSun" w:cs="SimSun"/>
      <w:b/>
      <w:bCs/>
      <w:i w:val="0"/>
      <w:iCs w:val="0"/>
      <w:smallCaps w:val="0"/>
      <w:strike w:val="0"/>
      <w:sz w:val="34"/>
      <w:szCs w:val="34"/>
      <w:u w:val="none"/>
      <w:shd w:val="clear" w:color="auto" w:fill="auto"/>
    </w:rPr>
  </w:style>
  <w:style w:type="paragraph" w:customStyle="1" w:styleId="Style20">
    <w:name w:val="Table of contents"/>
    <w:basedOn w:val="Normal"/>
    <w:link w:val="CharStyle21"/>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3">
    <w:name w:val="Body text"/>
    <w:basedOn w:val="Normal"/>
    <w:link w:val="CharStyle24"/>
    <w:pPr>
      <w:widowControl w:val="0"/>
      <w:shd w:val="clear" w:color="auto" w:fill="auto"/>
      <w:spacing w:after="40" w:line="46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Heading #4"/>
    <w:basedOn w:val="Normal"/>
    <w:link w:val="CharStyle30"/>
    <w:pPr>
      <w:widowControl w:val="0"/>
      <w:shd w:val="clear" w:color="auto" w:fill="auto"/>
      <w:spacing w:after="40" w:line="440" w:lineRule="exact"/>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Table caption"/>
    <w:basedOn w:val="Normal"/>
    <w:link w:val="CharStyle58"/>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Heading #3"/>
    <w:basedOn w:val="Normal"/>
    <w:link w:val="CharStyle61"/>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62">
    <w:name w:val="Body text (2)"/>
    <w:basedOn w:val="Normal"/>
    <w:link w:val="CharStyle63"/>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Picture caption"/>
    <w:basedOn w:val="Normal"/>
    <w:link w:val="CharStyle70"/>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76">
    <w:name w:val="Body text (6)"/>
    <w:basedOn w:val="Normal"/>
    <w:link w:val="CharStyle77"/>
    <w:pPr>
      <w:widowControl w:val="0"/>
      <w:shd w:val="clear" w:color="auto" w:fill="auto"/>
      <w:spacing w:after="230" w:line="316" w:lineRule="exact"/>
      <w:ind w:firstLine="380"/>
    </w:pPr>
    <w:rPr>
      <w:rFonts w:ascii="Times New Roman" w:eastAsia="Times New Roman" w:hAnsi="Times New Roman" w:cs="Times New Roman"/>
      <w:b w:val="0"/>
      <w:bCs w:val="0"/>
      <w:i w:val="0"/>
      <w:iCs w:val="0"/>
      <w:smallCaps w:val="0"/>
      <w:strike w:val="0"/>
      <w:sz w:val="18"/>
      <w:szCs w:val="18"/>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349085753@qq.com</dc:creator>
  <cp:keywords/>
</cp:coreProperties>
</file>